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1.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32" w:rsidRDefault="00984132" w:rsidP="00984132">
      <w:pPr>
        <w:pStyle w:val="4"/>
        <w:spacing w:before="0"/>
        <w:jc w:val="center"/>
      </w:pPr>
      <w:r>
        <w:rPr>
          <w:rFonts w:ascii="Times New Roman" w:hAnsi="Times New Roman" w:cs="Times New Roman"/>
          <w:i w:val="0"/>
          <w:noProof/>
          <w:color w:val="auto"/>
          <w:spacing w:val="40"/>
        </w:rPr>
        <w:drawing>
          <wp:inline distT="0" distB="0" distL="0" distR="0" wp14:anchorId="29057FEF" wp14:editId="5309C14D">
            <wp:extent cx="581025" cy="819150"/>
            <wp:effectExtent l="0" t="0" r="0" b="0"/>
            <wp:docPr id="9" name="Рисунок 9" descr="C:\Documents and Settings\boguch.adm\Мои документы\Мои рисунки\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oguch.adm\Мои документы\Мои рисунки\Новый рисунок.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819150"/>
                    </a:xfrm>
                    <a:prstGeom prst="rect">
                      <a:avLst/>
                    </a:prstGeom>
                    <a:noFill/>
                    <a:ln>
                      <a:noFill/>
                    </a:ln>
                  </pic:spPr>
                </pic:pic>
              </a:graphicData>
            </a:graphic>
          </wp:inline>
        </w:drawing>
      </w:r>
    </w:p>
    <w:p w:rsidR="007C7A20" w:rsidRPr="007C7A20" w:rsidRDefault="005078E4" w:rsidP="00984132">
      <w:pPr>
        <w:pStyle w:val="4"/>
        <w:spacing w:before="0"/>
        <w:jc w:val="center"/>
      </w:pPr>
      <w:r>
        <w:rPr>
          <w:b w:val="0"/>
          <w:i w:val="0"/>
          <w:noProof/>
        </w:rPr>
        <w:pict>
          <v:shapetype id="_x0000_t202" coordsize="21600,21600" o:spt="202" path="m,l,21600r21600,l21600,xe">
            <v:stroke joinstyle="miter"/>
            <v:path gradientshapeok="t" o:connecttype="rect"/>
          </v:shapetype>
          <v:shape id="_x0000_s1159" type="#_x0000_t202" style="position:absolute;left:0;text-align:left;margin-left:-17.1pt;margin-top:-27pt;width:42.75pt;height:18pt;z-index:251665920;mso-position-horizontal-relative:text;mso-position-vertical-relative:text" filled="f" stroked="f">
            <v:textbox style="mso-next-textbox:#_x0000_s1159">
              <w:txbxContent>
                <w:p w:rsidR="0014177B" w:rsidRPr="00D37E60" w:rsidRDefault="0014177B" w:rsidP="000765FB">
                  <w:pPr>
                    <w:rPr>
                      <w:szCs w:val="18"/>
                    </w:rPr>
                  </w:pPr>
                </w:p>
              </w:txbxContent>
            </v:textbox>
          </v:shape>
        </w:pict>
      </w:r>
    </w:p>
    <w:p w:rsidR="000765FB" w:rsidRPr="000765FB" w:rsidRDefault="000765FB" w:rsidP="000765FB">
      <w:pPr>
        <w:pStyle w:val="4"/>
        <w:spacing w:before="0"/>
        <w:jc w:val="center"/>
        <w:rPr>
          <w:rFonts w:ascii="Times New Roman" w:hAnsi="Times New Roman" w:cs="Times New Roman"/>
          <w:i w:val="0"/>
          <w:color w:val="auto"/>
          <w:spacing w:val="40"/>
        </w:rPr>
      </w:pPr>
      <w:r w:rsidRPr="000765FB">
        <w:rPr>
          <w:rFonts w:ascii="Times New Roman" w:hAnsi="Times New Roman" w:cs="Times New Roman"/>
          <w:i w:val="0"/>
          <w:color w:val="auto"/>
          <w:spacing w:val="40"/>
        </w:rPr>
        <w:t xml:space="preserve">СОВЕТ НАРОДНЫХ ДЕПУТАТОВ  </w:t>
      </w:r>
    </w:p>
    <w:p w:rsidR="000765FB" w:rsidRPr="000765FB" w:rsidRDefault="000765FB" w:rsidP="000765FB">
      <w:pPr>
        <w:pStyle w:val="4"/>
        <w:spacing w:before="0"/>
        <w:jc w:val="center"/>
        <w:rPr>
          <w:rFonts w:ascii="Times New Roman" w:hAnsi="Times New Roman" w:cs="Times New Roman"/>
          <w:i w:val="0"/>
          <w:color w:val="auto"/>
          <w:spacing w:val="40"/>
        </w:rPr>
      </w:pPr>
      <w:r w:rsidRPr="000765FB">
        <w:rPr>
          <w:rFonts w:ascii="Times New Roman" w:hAnsi="Times New Roman" w:cs="Times New Roman"/>
          <w:i w:val="0"/>
          <w:color w:val="auto"/>
          <w:spacing w:val="40"/>
        </w:rPr>
        <w:t xml:space="preserve">БОГУЧАРСКОГО МУНИЦИПАЛЬНОГО РАЙОНА </w:t>
      </w:r>
    </w:p>
    <w:p w:rsidR="000765FB" w:rsidRPr="000765FB" w:rsidRDefault="000765FB" w:rsidP="000765FB">
      <w:pPr>
        <w:pStyle w:val="4"/>
        <w:spacing w:before="0"/>
        <w:jc w:val="center"/>
        <w:rPr>
          <w:rFonts w:ascii="Times New Roman" w:hAnsi="Times New Roman" w:cs="Times New Roman"/>
          <w:i w:val="0"/>
          <w:color w:val="auto"/>
        </w:rPr>
      </w:pPr>
      <w:r w:rsidRPr="000765FB">
        <w:rPr>
          <w:rFonts w:ascii="Times New Roman" w:hAnsi="Times New Roman" w:cs="Times New Roman"/>
          <w:i w:val="0"/>
          <w:color w:val="auto"/>
          <w:spacing w:val="40"/>
          <w:sz w:val="30"/>
          <w:szCs w:val="30"/>
        </w:rPr>
        <w:t>В</w:t>
      </w:r>
      <w:r w:rsidRPr="000765FB">
        <w:rPr>
          <w:rFonts w:ascii="Times New Roman" w:hAnsi="Times New Roman" w:cs="Times New Roman"/>
          <w:i w:val="0"/>
          <w:color w:val="auto"/>
          <w:spacing w:val="40"/>
        </w:rPr>
        <w:t>ОРОНЕЖСКОЙ ОБЛАСТИ</w:t>
      </w:r>
    </w:p>
    <w:p w:rsidR="000765FB" w:rsidRDefault="000765FB" w:rsidP="000765FB">
      <w:pPr>
        <w:pStyle w:val="aff6"/>
        <w:spacing w:before="120" w:line="400" w:lineRule="exact"/>
        <w:jc w:val="center"/>
        <w:rPr>
          <w:rFonts w:ascii="Times New Roman" w:hAnsi="Times New Roman"/>
          <w:b/>
          <w:spacing w:val="60"/>
        </w:rPr>
      </w:pPr>
      <w:r w:rsidRPr="004E67A2">
        <w:rPr>
          <w:rFonts w:ascii="Times New Roman" w:hAnsi="Times New Roman"/>
          <w:b/>
          <w:spacing w:val="60"/>
        </w:rPr>
        <w:t>РЕШЕНИЕ</w:t>
      </w:r>
    </w:p>
    <w:p w:rsidR="000765FB" w:rsidRPr="004E67A2" w:rsidRDefault="000765FB" w:rsidP="000765FB">
      <w:pPr>
        <w:pStyle w:val="aff6"/>
        <w:spacing w:before="120" w:line="400" w:lineRule="exact"/>
        <w:jc w:val="center"/>
        <w:rPr>
          <w:rFonts w:ascii="Times New Roman" w:hAnsi="Times New Roman"/>
          <w:b/>
          <w:spacing w:val="60"/>
        </w:rPr>
      </w:pPr>
    </w:p>
    <w:p w:rsidR="000765FB" w:rsidRPr="00B464B2" w:rsidRDefault="000765FB" w:rsidP="00B916F5">
      <w:pPr>
        <w:ind w:firstLine="0"/>
        <w:rPr>
          <w:szCs w:val="28"/>
          <w:u w:val="single"/>
        </w:rPr>
      </w:pPr>
      <w:r w:rsidRPr="00B464B2">
        <w:rPr>
          <w:szCs w:val="28"/>
          <w:u w:val="single"/>
        </w:rPr>
        <w:t xml:space="preserve">  от «</w:t>
      </w:r>
      <w:r w:rsidR="00B014FD">
        <w:rPr>
          <w:szCs w:val="28"/>
          <w:u w:val="single"/>
        </w:rPr>
        <w:t>23</w:t>
      </w:r>
      <w:r w:rsidRPr="00B464B2">
        <w:rPr>
          <w:szCs w:val="28"/>
          <w:u w:val="single"/>
        </w:rPr>
        <w:t xml:space="preserve">» </w:t>
      </w:r>
      <w:r w:rsidR="00B014FD">
        <w:rPr>
          <w:szCs w:val="28"/>
          <w:u w:val="single"/>
        </w:rPr>
        <w:t>08.</w:t>
      </w:r>
      <w:r w:rsidRPr="00B464B2">
        <w:rPr>
          <w:szCs w:val="28"/>
          <w:u w:val="single"/>
        </w:rPr>
        <w:t xml:space="preserve"> 201</w:t>
      </w:r>
      <w:r w:rsidR="00FF1530">
        <w:rPr>
          <w:szCs w:val="28"/>
          <w:u w:val="single"/>
        </w:rPr>
        <w:t>6</w:t>
      </w:r>
      <w:r w:rsidRPr="00B464B2">
        <w:rPr>
          <w:szCs w:val="28"/>
          <w:u w:val="single"/>
        </w:rPr>
        <w:t xml:space="preserve"> г. № </w:t>
      </w:r>
      <w:r w:rsidR="00B014FD">
        <w:rPr>
          <w:szCs w:val="28"/>
          <w:u w:val="single"/>
        </w:rPr>
        <w:t>313</w:t>
      </w:r>
    </w:p>
    <w:p w:rsidR="000765FB" w:rsidRDefault="000765FB" w:rsidP="00B916F5">
      <w:pPr>
        <w:ind w:firstLine="0"/>
        <w:rPr>
          <w:szCs w:val="28"/>
        </w:rPr>
      </w:pPr>
      <w:r>
        <w:rPr>
          <w:szCs w:val="28"/>
        </w:rPr>
        <w:t xml:space="preserve">              г.</w:t>
      </w:r>
      <w:r w:rsidRPr="00776FEF">
        <w:rPr>
          <w:szCs w:val="28"/>
        </w:rPr>
        <w:t xml:space="preserve"> Богучар</w:t>
      </w:r>
    </w:p>
    <w:p w:rsidR="000765FB" w:rsidRPr="00776FEF" w:rsidRDefault="000765FB" w:rsidP="000765FB">
      <w:pPr>
        <w:rPr>
          <w:szCs w:val="28"/>
        </w:rPr>
      </w:pPr>
    </w:p>
    <w:p w:rsidR="000765FB" w:rsidRDefault="000765FB" w:rsidP="000765FB">
      <w:pPr>
        <w:rPr>
          <w:szCs w:val="28"/>
        </w:rPr>
      </w:pPr>
    </w:p>
    <w:p w:rsidR="000765FB" w:rsidRPr="00B001BC" w:rsidRDefault="000765FB" w:rsidP="00B916F5">
      <w:pPr>
        <w:spacing w:line="276" w:lineRule="auto"/>
        <w:ind w:firstLine="0"/>
        <w:rPr>
          <w:b/>
          <w:szCs w:val="28"/>
        </w:rPr>
      </w:pPr>
      <w:r w:rsidRPr="00B001BC">
        <w:rPr>
          <w:b/>
          <w:szCs w:val="28"/>
        </w:rPr>
        <w:t>О внесении изменений в решение Совета</w:t>
      </w:r>
    </w:p>
    <w:p w:rsidR="000765FB" w:rsidRDefault="000765FB" w:rsidP="00B916F5">
      <w:pPr>
        <w:spacing w:line="276" w:lineRule="auto"/>
        <w:ind w:firstLine="0"/>
        <w:rPr>
          <w:b/>
          <w:szCs w:val="28"/>
        </w:rPr>
      </w:pPr>
      <w:r w:rsidRPr="00B001BC">
        <w:rPr>
          <w:b/>
          <w:szCs w:val="28"/>
        </w:rPr>
        <w:t xml:space="preserve">народных депутатов Богучарского </w:t>
      </w:r>
    </w:p>
    <w:p w:rsidR="000765FB" w:rsidRPr="00B001BC" w:rsidRDefault="000765FB" w:rsidP="00B916F5">
      <w:pPr>
        <w:spacing w:line="276" w:lineRule="auto"/>
        <w:ind w:firstLine="0"/>
        <w:rPr>
          <w:b/>
          <w:szCs w:val="28"/>
        </w:rPr>
      </w:pPr>
      <w:r w:rsidRPr="00B001BC">
        <w:rPr>
          <w:b/>
          <w:szCs w:val="28"/>
        </w:rPr>
        <w:t>муниципального района</w:t>
      </w:r>
      <w:r>
        <w:rPr>
          <w:b/>
          <w:szCs w:val="28"/>
        </w:rPr>
        <w:t xml:space="preserve"> от 08.12.2011 №321</w:t>
      </w:r>
    </w:p>
    <w:p w:rsidR="000765FB" w:rsidRDefault="000765FB" w:rsidP="00B916F5">
      <w:pPr>
        <w:spacing w:line="276" w:lineRule="auto"/>
        <w:ind w:firstLine="0"/>
        <w:rPr>
          <w:b/>
          <w:szCs w:val="28"/>
        </w:rPr>
      </w:pPr>
      <w:r w:rsidRPr="00B001BC">
        <w:rPr>
          <w:b/>
          <w:szCs w:val="28"/>
        </w:rPr>
        <w:t>«</w:t>
      </w:r>
      <w:r>
        <w:rPr>
          <w:b/>
          <w:szCs w:val="28"/>
        </w:rPr>
        <w:t xml:space="preserve">Об утверждении программы комплексного </w:t>
      </w:r>
    </w:p>
    <w:p w:rsidR="000765FB" w:rsidRDefault="000765FB" w:rsidP="00B916F5">
      <w:pPr>
        <w:spacing w:line="276" w:lineRule="auto"/>
        <w:ind w:firstLine="0"/>
        <w:rPr>
          <w:b/>
          <w:szCs w:val="28"/>
        </w:rPr>
      </w:pPr>
      <w:r>
        <w:rPr>
          <w:b/>
          <w:szCs w:val="28"/>
        </w:rPr>
        <w:t>социально-экономического развития</w:t>
      </w:r>
    </w:p>
    <w:p w:rsidR="000765FB" w:rsidRDefault="000765FB" w:rsidP="00B916F5">
      <w:pPr>
        <w:spacing w:line="276" w:lineRule="auto"/>
        <w:ind w:firstLine="0"/>
        <w:rPr>
          <w:b/>
          <w:szCs w:val="28"/>
        </w:rPr>
      </w:pPr>
      <w:r>
        <w:rPr>
          <w:b/>
          <w:szCs w:val="28"/>
        </w:rPr>
        <w:t>Богучарского муниципального района</w:t>
      </w:r>
    </w:p>
    <w:p w:rsidR="000765FB" w:rsidRPr="00B001BC" w:rsidRDefault="000765FB" w:rsidP="00B916F5">
      <w:pPr>
        <w:spacing w:line="276" w:lineRule="auto"/>
        <w:ind w:firstLine="0"/>
        <w:rPr>
          <w:b/>
          <w:szCs w:val="28"/>
        </w:rPr>
      </w:pPr>
      <w:r>
        <w:rPr>
          <w:b/>
          <w:szCs w:val="28"/>
        </w:rPr>
        <w:t>Воронежской области на 2012-2016гг.</w:t>
      </w:r>
      <w:r w:rsidRPr="00B001BC">
        <w:rPr>
          <w:b/>
          <w:szCs w:val="28"/>
        </w:rPr>
        <w:t>»</w:t>
      </w:r>
    </w:p>
    <w:p w:rsidR="000765FB" w:rsidRDefault="000765FB" w:rsidP="000765FB">
      <w:pPr>
        <w:spacing w:line="276" w:lineRule="auto"/>
        <w:rPr>
          <w:szCs w:val="28"/>
        </w:rPr>
      </w:pPr>
    </w:p>
    <w:p w:rsidR="000765FB" w:rsidRPr="001B5397" w:rsidRDefault="000765FB" w:rsidP="000765FB">
      <w:pPr>
        <w:spacing w:line="360" w:lineRule="auto"/>
        <w:rPr>
          <w:szCs w:val="28"/>
        </w:rPr>
      </w:pPr>
    </w:p>
    <w:p w:rsidR="000765FB" w:rsidRPr="00091065" w:rsidRDefault="000765FB" w:rsidP="000765FB">
      <w:pPr>
        <w:widowControl w:val="0"/>
        <w:autoSpaceDE w:val="0"/>
        <w:autoSpaceDN w:val="0"/>
        <w:adjustRightInd w:val="0"/>
        <w:spacing w:line="276" w:lineRule="auto"/>
        <w:rPr>
          <w:szCs w:val="28"/>
        </w:rPr>
      </w:pPr>
      <w:r w:rsidRPr="00091065">
        <w:rPr>
          <w:szCs w:val="28"/>
        </w:rPr>
        <w:t>В соответствии с Федеральным законом от 06.10.2003 № 131 – ФЗ «Об общих принципах  организации местного самоуправления в Российской Ф</w:t>
      </w:r>
      <w:r w:rsidRPr="00091065">
        <w:rPr>
          <w:szCs w:val="28"/>
        </w:rPr>
        <w:t>е</w:t>
      </w:r>
      <w:r w:rsidRPr="00091065">
        <w:rPr>
          <w:szCs w:val="28"/>
        </w:rPr>
        <w:t xml:space="preserve">дерации», </w:t>
      </w:r>
      <w:r w:rsidR="00B0690B">
        <w:rPr>
          <w:szCs w:val="28"/>
        </w:rPr>
        <w:t>У</w:t>
      </w:r>
      <w:r w:rsidRPr="006C2E45">
        <w:rPr>
          <w:szCs w:val="28"/>
        </w:rPr>
        <w:t>ставом Богучарского муниципального района,</w:t>
      </w:r>
      <w:r>
        <w:rPr>
          <w:szCs w:val="28"/>
        </w:rPr>
        <w:t xml:space="preserve"> в целях актуализ</w:t>
      </w:r>
      <w:r>
        <w:rPr>
          <w:szCs w:val="28"/>
        </w:rPr>
        <w:t>а</w:t>
      </w:r>
      <w:r w:rsidR="00B0690B">
        <w:rPr>
          <w:szCs w:val="28"/>
        </w:rPr>
        <w:t xml:space="preserve">ции некоммерческой части </w:t>
      </w:r>
      <w:r>
        <w:rPr>
          <w:szCs w:val="28"/>
        </w:rPr>
        <w:t xml:space="preserve"> программы,</w:t>
      </w:r>
      <w:r w:rsidRPr="00091065">
        <w:rPr>
          <w:color w:val="002060"/>
          <w:szCs w:val="28"/>
        </w:rPr>
        <w:t xml:space="preserve"> </w:t>
      </w:r>
      <w:r w:rsidRPr="00091065">
        <w:rPr>
          <w:szCs w:val="28"/>
        </w:rPr>
        <w:t>Совет народных депутатов Богуча</w:t>
      </w:r>
      <w:r w:rsidRPr="00091065">
        <w:rPr>
          <w:szCs w:val="28"/>
        </w:rPr>
        <w:t>р</w:t>
      </w:r>
      <w:r w:rsidRPr="00091065">
        <w:rPr>
          <w:szCs w:val="28"/>
        </w:rPr>
        <w:t xml:space="preserve">ского муниципального района </w:t>
      </w:r>
    </w:p>
    <w:p w:rsidR="000765FB" w:rsidRDefault="000765FB" w:rsidP="000765FB">
      <w:pPr>
        <w:pStyle w:val="Default"/>
        <w:spacing w:line="276" w:lineRule="auto"/>
        <w:ind w:firstLine="317"/>
      </w:pPr>
    </w:p>
    <w:p w:rsidR="000765FB" w:rsidRPr="00AC5157" w:rsidRDefault="000765FB" w:rsidP="000765FB">
      <w:pPr>
        <w:pStyle w:val="Default"/>
        <w:spacing w:line="276" w:lineRule="auto"/>
        <w:ind w:firstLine="317"/>
        <w:jc w:val="center"/>
        <w:rPr>
          <w:b/>
        </w:rPr>
      </w:pPr>
      <w:r w:rsidRPr="00AC5157">
        <w:rPr>
          <w:b/>
        </w:rPr>
        <w:t>Р Е Ш И Л:</w:t>
      </w:r>
    </w:p>
    <w:p w:rsidR="000765FB" w:rsidRPr="00EB20A9" w:rsidRDefault="000765FB" w:rsidP="000765FB">
      <w:pPr>
        <w:pStyle w:val="Default"/>
        <w:spacing w:line="276" w:lineRule="auto"/>
        <w:ind w:firstLine="317"/>
        <w:jc w:val="center"/>
      </w:pPr>
    </w:p>
    <w:p w:rsidR="000765FB" w:rsidRDefault="000765FB" w:rsidP="000765FB">
      <w:pPr>
        <w:spacing w:line="276" w:lineRule="auto"/>
        <w:rPr>
          <w:szCs w:val="28"/>
        </w:rPr>
      </w:pPr>
      <w:r w:rsidRPr="00EB20A9">
        <w:rPr>
          <w:szCs w:val="28"/>
        </w:rPr>
        <w:t xml:space="preserve"> </w:t>
      </w:r>
      <w:r w:rsidRPr="006C2E45">
        <w:rPr>
          <w:szCs w:val="28"/>
        </w:rPr>
        <w:t xml:space="preserve">1. </w:t>
      </w:r>
      <w:r>
        <w:rPr>
          <w:szCs w:val="28"/>
        </w:rPr>
        <w:t>Внести в  решение  Совета народных депутатов Богучарского мун</w:t>
      </w:r>
      <w:r>
        <w:rPr>
          <w:szCs w:val="28"/>
        </w:rPr>
        <w:t>и</w:t>
      </w:r>
      <w:r>
        <w:rPr>
          <w:szCs w:val="28"/>
        </w:rPr>
        <w:t>ципального района от 08.12.2011 года № 321 «Об утверждении программы комплексного социально-экономического развития Богучарского муниц</w:t>
      </w:r>
      <w:r>
        <w:rPr>
          <w:szCs w:val="28"/>
        </w:rPr>
        <w:t>и</w:t>
      </w:r>
      <w:r>
        <w:rPr>
          <w:szCs w:val="28"/>
        </w:rPr>
        <w:t>пального района Воронежской области на 2012-2016 годы» следующее изм</w:t>
      </w:r>
      <w:r>
        <w:rPr>
          <w:szCs w:val="28"/>
        </w:rPr>
        <w:t>е</w:t>
      </w:r>
      <w:r>
        <w:rPr>
          <w:szCs w:val="28"/>
        </w:rPr>
        <w:t>нение:</w:t>
      </w:r>
    </w:p>
    <w:p w:rsidR="000765FB" w:rsidRDefault="000765FB" w:rsidP="000765FB">
      <w:pPr>
        <w:spacing w:line="276" w:lineRule="auto"/>
        <w:rPr>
          <w:szCs w:val="28"/>
        </w:rPr>
      </w:pPr>
      <w:r>
        <w:rPr>
          <w:szCs w:val="28"/>
        </w:rPr>
        <w:t xml:space="preserve"> 1.1. Приложение к решению «Программа комплексного социально-экономического развития Богучарского муниципального района Вороне</w:t>
      </w:r>
      <w:r>
        <w:rPr>
          <w:szCs w:val="28"/>
        </w:rPr>
        <w:t>ж</w:t>
      </w:r>
      <w:r>
        <w:rPr>
          <w:szCs w:val="28"/>
        </w:rPr>
        <w:lastRenderedPageBreak/>
        <w:t>ской области на 2012-2016 годы»  изложить  согласно приложению к данн</w:t>
      </w:r>
      <w:r>
        <w:rPr>
          <w:szCs w:val="28"/>
        </w:rPr>
        <w:t>о</w:t>
      </w:r>
      <w:r>
        <w:rPr>
          <w:szCs w:val="28"/>
        </w:rPr>
        <w:t>му решению.</w:t>
      </w:r>
    </w:p>
    <w:p w:rsidR="000765FB" w:rsidRPr="006C2E45" w:rsidRDefault="000765FB" w:rsidP="000765FB">
      <w:pPr>
        <w:spacing w:line="276" w:lineRule="auto"/>
        <w:rPr>
          <w:szCs w:val="28"/>
        </w:rPr>
      </w:pPr>
      <w:r>
        <w:rPr>
          <w:szCs w:val="28"/>
        </w:rPr>
        <w:t xml:space="preserve"> 2</w:t>
      </w:r>
      <w:r w:rsidRPr="006C2E45">
        <w:rPr>
          <w:szCs w:val="28"/>
        </w:rPr>
        <w:t>.</w:t>
      </w:r>
      <w:r>
        <w:rPr>
          <w:szCs w:val="28"/>
        </w:rPr>
        <w:t xml:space="preserve"> </w:t>
      </w:r>
      <w:r w:rsidRPr="006C2E45">
        <w:rPr>
          <w:szCs w:val="28"/>
        </w:rPr>
        <w:t>Контроль за выполнением данного решения возложить на постоя</w:t>
      </w:r>
      <w:r w:rsidRPr="006C2E45">
        <w:rPr>
          <w:szCs w:val="28"/>
        </w:rPr>
        <w:t>н</w:t>
      </w:r>
      <w:r w:rsidRPr="006C2E45">
        <w:rPr>
          <w:szCs w:val="28"/>
        </w:rPr>
        <w:t>ную комиссию Совета народных депутатов Богучарского муниципального района  по бюджету,  налогам</w:t>
      </w:r>
      <w:r>
        <w:rPr>
          <w:szCs w:val="28"/>
        </w:rPr>
        <w:t>, финансам</w:t>
      </w:r>
      <w:r w:rsidRPr="006C2E45">
        <w:rPr>
          <w:szCs w:val="28"/>
        </w:rPr>
        <w:t xml:space="preserve">  и предпринимательству (</w:t>
      </w:r>
      <w:r>
        <w:rPr>
          <w:szCs w:val="28"/>
        </w:rPr>
        <w:t>Фурсов Ю.И</w:t>
      </w:r>
      <w:r w:rsidRPr="006C2E45">
        <w:rPr>
          <w:szCs w:val="28"/>
        </w:rPr>
        <w:t>.) и заместителя главы администрации Богучарского муниципального района Кожанова А.Ю.</w:t>
      </w:r>
    </w:p>
    <w:p w:rsidR="000765FB" w:rsidRPr="006C2E45" w:rsidRDefault="000765FB" w:rsidP="000765FB">
      <w:pPr>
        <w:pStyle w:val="a5"/>
        <w:spacing w:line="276" w:lineRule="auto"/>
        <w:ind w:left="0"/>
        <w:rPr>
          <w:szCs w:val="28"/>
        </w:rPr>
      </w:pPr>
      <w:r w:rsidRPr="006C2E45">
        <w:rPr>
          <w:szCs w:val="28"/>
        </w:rPr>
        <w:t xml:space="preserve">          </w:t>
      </w:r>
    </w:p>
    <w:p w:rsidR="000765FB" w:rsidRDefault="000765FB" w:rsidP="000765FB">
      <w:pPr>
        <w:spacing w:line="276" w:lineRule="auto"/>
        <w:rPr>
          <w:szCs w:val="28"/>
        </w:rPr>
      </w:pPr>
    </w:p>
    <w:p w:rsidR="000765FB" w:rsidRPr="001B5397" w:rsidRDefault="000765FB" w:rsidP="000765FB">
      <w:pPr>
        <w:rPr>
          <w:szCs w:val="28"/>
        </w:rPr>
      </w:pPr>
    </w:p>
    <w:p w:rsidR="000765FB" w:rsidRDefault="000765FB" w:rsidP="000765FB">
      <w:pPr>
        <w:ind w:firstLine="0"/>
        <w:rPr>
          <w:szCs w:val="28"/>
        </w:rPr>
      </w:pPr>
      <w:r w:rsidRPr="001B5397">
        <w:rPr>
          <w:szCs w:val="28"/>
        </w:rPr>
        <w:t>Глава Богучарского</w:t>
      </w:r>
      <w:r>
        <w:rPr>
          <w:szCs w:val="28"/>
        </w:rPr>
        <w:t xml:space="preserve"> </w:t>
      </w:r>
    </w:p>
    <w:p w:rsidR="000765FB" w:rsidRDefault="000765FB" w:rsidP="000765FB">
      <w:pPr>
        <w:ind w:firstLine="0"/>
        <w:rPr>
          <w:szCs w:val="28"/>
        </w:rPr>
      </w:pPr>
      <w:r>
        <w:rPr>
          <w:szCs w:val="28"/>
        </w:rPr>
        <w:t>муниципального района</w:t>
      </w:r>
      <w:r w:rsidRPr="001B5397">
        <w:rPr>
          <w:szCs w:val="28"/>
        </w:rPr>
        <w:t xml:space="preserve"> </w:t>
      </w:r>
      <w:r>
        <w:rPr>
          <w:szCs w:val="28"/>
        </w:rPr>
        <w:t xml:space="preserve">                                       </w:t>
      </w:r>
      <w:r w:rsidR="001B5F7B">
        <w:rPr>
          <w:szCs w:val="28"/>
        </w:rPr>
        <w:t xml:space="preserve">                 </w:t>
      </w:r>
      <w:r>
        <w:rPr>
          <w:szCs w:val="28"/>
        </w:rPr>
        <w:t xml:space="preserve"> А.В.Василенко</w:t>
      </w:r>
    </w:p>
    <w:p w:rsidR="000765FB" w:rsidRDefault="000765FB" w:rsidP="00AB4FD4">
      <w:pPr>
        <w:pStyle w:val="4"/>
        <w:spacing w:before="0"/>
        <w:jc w:val="center"/>
        <w:rPr>
          <w:b w:val="0"/>
          <w:i w:val="0"/>
          <w:sz w:val="16"/>
          <w:szCs w:val="16"/>
        </w:rPr>
      </w:pPr>
    </w:p>
    <w:p w:rsidR="000765FB" w:rsidRDefault="000765FB" w:rsidP="00AB4FD4">
      <w:pPr>
        <w:pStyle w:val="4"/>
        <w:spacing w:before="0"/>
        <w:jc w:val="center"/>
        <w:rPr>
          <w:b w:val="0"/>
          <w:i w:val="0"/>
          <w:sz w:val="16"/>
          <w:szCs w:val="16"/>
        </w:rPr>
      </w:pPr>
    </w:p>
    <w:p w:rsidR="000765FB" w:rsidRDefault="000765FB" w:rsidP="00AB4FD4">
      <w:pPr>
        <w:pStyle w:val="4"/>
        <w:spacing w:before="0"/>
        <w:jc w:val="center"/>
        <w:rPr>
          <w:b w:val="0"/>
          <w:i w:val="0"/>
          <w:sz w:val="16"/>
          <w:szCs w:val="16"/>
        </w:rPr>
      </w:pPr>
    </w:p>
    <w:p w:rsidR="000765FB" w:rsidRDefault="000765FB" w:rsidP="00AB4FD4">
      <w:pPr>
        <w:pStyle w:val="4"/>
        <w:spacing w:before="0"/>
        <w:jc w:val="center"/>
        <w:rPr>
          <w:b w:val="0"/>
          <w:i w:val="0"/>
          <w:sz w:val="16"/>
          <w:szCs w:val="16"/>
        </w:rPr>
      </w:pPr>
    </w:p>
    <w:p w:rsidR="000765FB" w:rsidRDefault="000765FB" w:rsidP="00AB4FD4">
      <w:pPr>
        <w:pStyle w:val="4"/>
        <w:spacing w:before="0"/>
        <w:jc w:val="center"/>
        <w:rPr>
          <w:b w:val="0"/>
          <w:i w:val="0"/>
          <w:sz w:val="16"/>
          <w:szCs w:val="16"/>
        </w:rPr>
      </w:pPr>
    </w:p>
    <w:p w:rsidR="000765FB" w:rsidRDefault="000765FB" w:rsidP="00AB4FD4">
      <w:pPr>
        <w:pStyle w:val="4"/>
        <w:spacing w:before="0"/>
        <w:jc w:val="center"/>
        <w:rPr>
          <w:b w:val="0"/>
          <w:i w:val="0"/>
          <w:sz w:val="16"/>
          <w:szCs w:val="16"/>
        </w:rPr>
      </w:pPr>
    </w:p>
    <w:p w:rsidR="000765FB" w:rsidRDefault="000765FB" w:rsidP="00AB4FD4">
      <w:pPr>
        <w:pStyle w:val="4"/>
        <w:spacing w:before="0"/>
        <w:jc w:val="center"/>
        <w:rPr>
          <w:b w:val="0"/>
          <w:i w:val="0"/>
          <w:sz w:val="16"/>
          <w:szCs w:val="16"/>
        </w:rPr>
      </w:pPr>
    </w:p>
    <w:p w:rsidR="000765FB" w:rsidRDefault="000765FB" w:rsidP="00AB4FD4">
      <w:pPr>
        <w:pStyle w:val="4"/>
        <w:spacing w:before="0"/>
        <w:jc w:val="center"/>
        <w:rPr>
          <w:b w:val="0"/>
          <w:i w:val="0"/>
          <w:sz w:val="16"/>
          <w:szCs w:val="16"/>
        </w:rPr>
      </w:pPr>
    </w:p>
    <w:p w:rsidR="000765FB" w:rsidRDefault="000765FB" w:rsidP="00AB4FD4">
      <w:pPr>
        <w:pStyle w:val="4"/>
        <w:spacing w:before="0"/>
        <w:jc w:val="center"/>
        <w:rPr>
          <w:b w:val="0"/>
          <w:i w:val="0"/>
          <w:sz w:val="16"/>
          <w:szCs w:val="16"/>
        </w:rPr>
      </w:pPr>
    </w:p>
    <w:p w:rsidR="000765FB" w:rsidRDefault="000765FB" w:rsidP="00AB4FD4">
      <w:pPr>
        <w:pStyle w:val="4"/>
        <w:spacing w:before="0"/>
        <w:jc w:val="center"/>
        <w:rPr>
          <w:b w:val="0"/>
          <w:i w:val="0"/>
          <w:sz w:val="16"/>
          <w:szCs w:val="16"/>
        </w:rPr>
      </w:pPr>
    </w:p>
    <w:p w:rsidR="000765FB" w:rsidRDefault="000765FB" w:rsidP="00AB4FD4">
      <w:pPr>
        <w:pStyle w:val="4"/>
        <w:spacing w:before="0"/>
        <w:jc w:val="center"/>
        <w:rPr>
          <w:b w:val="0"/>
          <w:i w:val="0"/>
          <w:sz w:val="16"/>
          <w:szCs w:val="16"/>
        </w:rPr>
      </w:pPr>
    </w:p>
    <w:p w:rsidR="000765FB" w:rsidRDefault="000765FB" w:rsidP="00AB4FD4">
      <w:pPr>
        <w:pStyle w:val="4"/>
        <w:spacing w:before="0"/>
        <w:jc w:val="center"/>
        <w:rPr>
          <w:b w:val="0"/>
          <w:i w:val="0"/>
          <w:sz w:val="16"/>
          <w:szCs w:val="16"/>
        </w:rPr>
      </w:pPr>
    </w:p>
    <w:p w:rsidR="000765FB" w:rsidRDefault="000765FB" w:rsidP="00AB4FD4">
      <w:pPr>
        <w:pStyle w:val="4"/>
        <w:spacing w:before="0"/>
        <w:jc w:val="center"/>
        <w:rPr>
          <w:b w:val="0"/>
          <w:i w:val="0"/>
          <w:sz w:val="16"/>
          <w:szCs w:val="16"/>
        </w:rPr>
      </w:pPr>
    </w:p>
    <w:p w:rsidR="000765FB" w:rsidRDefault="000765FB" w:rsidP="00AB4FD4">
      <w:pPr>
        <w:pStyle w:val="4"/>
        <w:spacing w:before="0"/>
        <w:jc w:val="center"/>
        <w:rPr>
          <w:b w:val="0"/>
          <w:i w:val="0"/>
          <w:sz w:val="16"/>
          <w:szCs w:val="16"/>
        </w:rPr>
      </w:pPr>
    </w:p>
    <w:p w:rsidR="000765FB" w:rsidRDefault="000765FB" w:rsidP="00AB4FD4">
      <w:pPr>
        <w:pStyle w:val="4"/>
        <w:spacing w:before="0"/>
        <w:jc w:val="center"/>
        <w:rPr>
          <w:b w:val="0"/>
          <w:i w:val="0"/>
          <w:sz w:val="16"/>
          <w:szCs w:val="16"/>
        </w:rPr>
      </w:pPr>
    </w:p>
    <w:p w:rsidR="000765FB" w:rsidRDefault="000765FB" w:rsidP="00AB4FD4">
      <w:pPr>
        <w:pStyle w:val="4"/>
        <w:spacing w:before="0"/>
        <w:jc w:val="center"/>
        <w:rPr>
          <w:b w:val="0"/>
          <w:i w:val="0"/>
          <w:sz w:val="16"/>
          <w:szCs w:val="16"/>
        </w:rPr>
      </w:pPr>
    </w:p>
    <w:p w:rsidR="000765FB" w:rsidRDefault="000765FB" w:rsidP="00AB4FD4">
      <w:pPr>
        <w:pStyle w:val="4"/>
        <w:spacing w:before="0"/>
        <w:jc w:val="center"/>
        <w:rPr>
          <w:b w:val="0"/>
          <w:i w:val="0"/>
          <w:sz w:val="16"/>
          <w:szCs w:val="16"/>
        </w:rPr>
      </w:pPr>
    </w:p>
    <w:p w:rsidR="000765FB" w:rsidRDefault="000765FB" w:rsidP="00AB4FD4">
      <w:pPr>
        <w:pStyle w:val="4"/>
        <w:spacing w:before="0"/>
        <w:jc w:val="center"/>
        <w:rPr>
          <w:b w:val="0"/>
          <w:i w:val="0"/>
          <w:sz w:val="16"/>
          <w:szCs w:val="16"/>
        </w:rPr>
      </w:pPr>
    </w:p>
    <w:p w:rsidR="000765FB" w:rsidRDefault="000765FB" w:rsidP="00AB4FD4">
      <w:pPr>
        <w:pStyle w:val="4"/>
        <w:spacing w:before="0"/>
        <w:jc w:val="center"/>
        <w:rPr>
          <w:b w:val="0"/>
          <w:i w:val="0"/>
          <w:sz w:val="16"/>
          <w:szCs w:val="16"/>
        </w:rPr>
      </w:pPr>
    </w:p>
    <w:p w:rsidR="000765FB" w:rsidRDefault="000765FB" w:rsidP="00AB4FD4">
      <w:pPr>
        <w:pStyle w:val="4"/>
        <w:spacing w:before="0"/>
        <w:jc w:val="center"/>
        <w:rPr>
          <w:b w:val="0"/>
          <w:i w:val="0"/>
          <w:sz w:val="16"/>
          <w:szCs w:val="16"/>
        </w:rPr>
      </w:pPr>
    </w:p>
    <w:p w:rsidR="000765FB" w:rsidRDefault="000765FB" w:rsidP="00AB4FD4">
      <w:pPr>
        <w:pStyle w:val="4"/>
        <w:spacing w:before="0"/>
        <w:jc w:val="center"/>
        <w:rPr>
          <w:b w:val="0"/>
          <w:i w:val="0"/>
          <w:sz w:val="16"/>
          <w:szCs w:val="16"/>
        </w:rPr>
      </w:pPr>
    </w:p>
    <w:p w:rsidR="000765FB" w:rsidRDefault="000765FB" w:rsidP="00AB4FD4">
      <w:pPr>
        <w:pStyle w:val="4"/>
        <w:spacing w:before="0"/>
        <w:jc w:val="center"/>
        <w:rPr>
          <w:b w:val="0"/>
          <w:i w:val="0"/>
          <w:sz w:val="16"/>
          <w:szCs w:val="16"/>
        </w:rPr>
      </w:pPr>
    </w:p>
    <w:p w:rsidR="000765FB" w:rsidRDefault="000765FB" w:rsidP="00AB4FD4">
      <w:pPr>
        <w:pStyle w:val="4"/>
        <w:spacing w:before="0"/>
        <w:jc w:val="center"/>
        <w:rPr>
          <w:b w:val="0"/>
          <w:i w:val="0"/>
          <w:sz w:val="16"/>
          <w:szCs w:val="16"/>
        </w:rPr>
      </w:pPr>
    </w:p>
    <w:p w:rsidR="000765FB" w:rsidRDefault="000765FB" w:rsidP="00AB4FD4">
      <w:pPr>
        <w:pStyle w:val="4"/>
        <w:spacing w:before="0"/>
        <w:jc w:val="center"/>
        <w:rPr>
          <w:b w:val="0"/>
          <w:i w:val="0"/>
          <w:sz w:val="16"/>
          <w:szCs w:val="16"/>
        </w:rPr>
      </w:pPr>
    </w:p>
    <w:p w:rsidR="000765FB" w:rsidRDefault="000765FB" w:rsidP="00AB4FD4">
      <w:pPr>
        <w:pStyle w:val="4"/>
        <w:spacing w:before="0"/>
        <w:jc w:val="center"/>
        <w:rPr>
          <w:b w:val="0"/>
          <w:i w:val="0"/>
          <w:sz w:val="16"/>
          <w:szCs w:val="16"/>
        </w:rPr>
      </w:pPr>
    </w:p>
    <w:p w:rsidR="000765FB" w:rsidRDefault="000765FB" w:rsidP="00AB4FD4">
      <w:pPr>
        <w:pStyle w:val="4"/>
        <w:spacing w:before="0"/>
        <w:jc w:val="center"/>
        <w:rPr>
          <w:b w:val="0"/>
          <w:i w:val="0"/>
          <w:sz w:val="16"/>
          <w:szCs w:val="16"/>
        </w:rPr>
      </w:pPr>
    </w:p>
    <w:p w:rsidR="000765FB" w:rsidRDefault="000765FB" w:rsidP="00AB4FD4">
      <w:pPr>
        <w:pStyle w:val="4"/>
        <w:spacing w:before="0"/>
        <w:jc w:val="center"/>
        <w:rPr>
          <w:b w:val="0"/>
          <w:i w:val="0"/>
          <w:sz w:val="16"/>
          <w:szCs w:val="16"/>
        </w:rPr>
      </w:pPr>
    </w:p>
    <w:p w:rsidR="000765FB" w:rsidRDefault="000765FB" w:rsidP="00AB4FD4">
      <w:pPr>
        <w:pStyle w:val="4"/>
        <w:spacing w:before="0"/>
        <w:jc w:val="center"/>
        <w:rPr>
          <w:b w:val="0"/>
          <w:i w:val="0"/>
          <w:sz w:val="16"/>
          <w:szCs w:val="16"/>
        </w:rPr>
      </w:pPr>
    </w:p>
    <w:p w:rsidR="000765FB" w:rsidRDefault="000765FB" w:rsidP="00AB4FD4">
      <w:pPr>
        <w:pStyle w:val="4"/>
        <w:spacing w:before="0"/>
        <w:jc w:val="center"/>
        <w:rPr>
          <w:b w:val="0"/>
          <w:i w:val="0"/>
          <w:sz w:val="16"/>
          <w:szCs w:val="16"/>
        </w:rPr>
      </w:pPr>
    </w:p>
    <w:p w:rsidR="000765FB" w:rsidRDefault="000765FB" w:rsidP="00AB4FD4">
      <w:pPr>
        <w:pStyle w:val="4"/>
        <w:spacing w:before="0"/>
        <w:jc w:val="center"/>
        <w:rPr>
          <w:b w:val="0"/>
          <w:i w:val="0"/>
          <w:sz w:val="16"/>
          <w:szCs w:val="16"/>
        </w:rPr>
      </w:pPr>
    </w:p>
    <w:p w:rsidR="000765FB" w:rsidRDefault="000765FB" w:rsidP="00AB4FD4">
      <w:pPr>
        <w:pStyle w:val="4"/>
        <w:spacing w:before="0"/>
        <w:jc w:val="center"/>
        <w:rPr>
          <w:b w:val="0"/>
          <w:i w:val="0"/>
          <w:sz w:val="16"/>
          <w:szCs w:val="16"/>
        </w:rPr>
      </w:pPr>
    </w:p>
    <w:p w:rsidR="000765FB" w:rsidRDefault="000765FB" w:rsidP="00AB4FD4">
      <w:pPr>
        <w:pStyle w:val="4"/>
        <w:spacing w:before="0"/>
        <w:jc w:val="center"/>
        <w:rPr>
          <w:b w:val="0"/>
          <w:i w:val="0"/>
          <w:sz w:val="16"/>
          <w:szCs w:val="16"/>
        </w:rPr>
      </w:pPr>
    </w:p>
    <w:p w:rsidR="000765FB" w:rsidRDefault="000765FB" w:rsidP="00AB4FD4">
      <w:pPr>
        <w:pStyle w:val="4"/>
        <w:spacing w:before="0"/>
        <w:jc w:val="center"/>
        <w:rPr>
          <w:b w:val="0"/>
          <w:i w:val="0"/>
          <w:sz w:val="16"/>
          <w:szCs w:val="16"/>
        </w:rPr>
      </w:pPr>
    </w:p>
    <w:p w:rsidR="000765FB" w:rsidRDefault="000765FB" w:rsidP="00AB4FD4">
      <w:pPr>
        <w:pStyle w:val="4"/>
        <w:spacing w:before="0"/>
        <w:jc w:val="center"/>
        <w:rPr>
          <w:b w:val="0"/>
          <w:i w:val="0"/>
          <w:sz w:val="16"/>
          <w:szCs w:val="16"/>
        </w:rPr>
      </w:pPr>
    </w:p>
    <w:p w:rsidR="000765FB" w:rsidRDefault="000765FB" w:rsidP="00AB4FD4">
      <w:pPr>
        <w:pStyle w:val="4"/>
        <w:spacing w:before="0"/>
        <w:jc w:val="center"/>
        <w:rPr>
          <w:b w:val="0"/>
          <w:i w:val="0"/>
          <w:sz w:val="16"/>
          <w:szCs w:val="16"/>
        </w:rPr>
      </w:pPr>
    </w:p>
    <w:p w:rsidR="000765FB" w:rsidRDefault="000765FB" w:rsidP="00AB4FD4">
      <w:pPr>
        <w:pStyle w:val="4"/>
        <w:spacing w:before="0"/>
        <w:jc w:val="center"/>
        <w:rPr>
          <w:b w:val="0"/>
          <w:i w:val="0"/>
          <w:sz w:val="16"/>
          <w:szCs w:val="16"/>
        </w:rPr>
      </w:pPr>
    </w:p>
    <w:p w:rsidR="000765FB" w:rsidRDefault="000765FB" w:rsidP="00AB4FD4">
      <w:pPr>
        <w:pStyle w:val="4"/>
        <w:spacing w:before="0"/>
        <w:jc w:val="center"/>
        <w:rPr>
          <w:b w:val="0"/>
          <w:i w:val="0"/>
          <w:sz w:val="16"/>
          <w:szCs w:val="16"/>
        </w:rPr>
      </w:pPr>
    </w:p>
    <w:p w:rsidR="000765FB" w:rsidRDefault="000765FB" w:rsidP="00AB4FD4">
      <w:pPr>
        <w:pStyle w:val="4"/>
        <w:spacing w:before="0"/>
        <w:jc w:val="center"/>
        <w:rPr>
          <w:b w:val="0"/>
          <w:i w:val="0"/>
          <w:sz w:val="16"/>
          <w:szCs w:val="16"/>
        </w:rPr>
      </w:pPr>
    </w:p>
    <w:p w:rsidR="000765FB" w:rsidRDefault="000765FB" w:rsidP="00AB4FD4">
      <w:pPr>
        <w:pStyle w:val="4"/>
        <w:spacing w:before="0"/>
        <w:jc w:val="center"/>
        <w:rPr>
          <w:b w:val="0"/>
          <w:i w:val="0"/>
          <w:sz w:val="16"/>
          <w:szCs w:val="16"/>
        </w:rPr>
      </w:pPr>
    </w:p>
    <w:p w:rsidR="00984132" w:rsidRPr="00984132" w:rsidRDefault="00984132" w:rsidP="00984132"/>
    <w:p w:rsidR="000765FB" w:rsidRDefault="000765FB" w:rsidP="00AB4FD4">
      <w:pPr>
        <w:pStyle w:val="4"/>
        <w:spacing w:before="0"/>
        <w:jc w:val="center"/>
        <w:rPr>
          <w:b w:val="0"/>
          <w:i w:val="0"/>
          <w:sz w:val="16"/>
          <w:szCs w:val="16"/>
        </w:rPr>
      </w:pPr>
    </w:p>
    <w:p w:rsidR="000765FB" w:rsidRDefault="000765FB" w:rsidP="00AB4FD4">
      <w:pPr>
        <w:pStyle w:val="4"/>
        <w:spacing w:before="0"/>
        <w:jc w:val="center"/>
        <w:rPr>
          <w:b w:val="0"/>
          <w:i w:val="0"/>
          <w:sz w:val="16"/>
          <w:szCs w:val="16"/>
        </w:rPr>
      </w:pPr>
    </w:p>
    <w:p w:rsidR="000765FB" w:rsidRDefault="000765FB" w:rsidP="00AB4FD4">
      <w:pPr>
        <w:pStyle w:val="4"/>
        <w:spacing w:before="0"/>
        <w:jc w:val="center"/>
        <w:rPr>
          <w:b w:val="0"/>
          <w:i w:val="0"/>
          <w:sz w:val="16"/>
          <w:szCs w:val="16"/>
        </w:rPr>
      </w:pPr>
    </w:p>
    <w:p w:rsidR="000765FB" w:rsidRDefault="000765FB" w:rsidP="00AB4FD4">
      <w:pPr>
        <w:pStyle w:val="4"/>
        <w:spacing w:before="0"/>
        <w:jc w:val="center"/>
        <w:rPr>
          <w:b w:val="0"/>
          <w:i w:val="0"/>
          <w:sz w:val="16"/>
          <w:szCs w:val="16"/>
        </w:rPr>
      </w:pPr>
    </w:p>
    <w:p w:rsidR="000765FB" w:rsidRDefault="000765FB" w:rsidP="000765FB"/>
    <w:p w:rsidR="000765FB" w:rsidRDefault="000765FB" w:rsidP="000765FB"/>
    <w:p w:rsidR="000765FB" w:rsidRDefault="000765FB" w:rsidP="000765FB"/>
    <w:p w:rsidR="000765FB" w:rsidRDefault="000765FB" w:rsidP="000765FB"/>
    <w:p w:rsidR="000A241A" w:rsidRPr="000765FB" w:rsidRDefault="000A241A" w:rsidP="000765FB"/>
    <w:p w:rsidR="00FF1530" w:rsidRDefault="00992B2E" w:rsidP="00FF1530">
      <w:pPr>
        <w:jc w:val="right"/>
        <w:rPr>
          <w:b/>
          <w:i/>
          <w:sz w:val="16"/>
          <w:szCs w:val="16"/>
        </w:rPr>
      </w:pPr>
      <w:r w:rsidRPr="00992B2E">
        <w:rPr>
          <w:b/>
          <w:i/>
          <w:sz w:val="16"/>
          <w:szCs w:val="16"/>
        </w:rPr>
        <w:t xml:space="preserve">                                     </w:t>
      </w:r>
    </w:p>
    <w:p w:rsidR="00FF1530" w:rsidRPr="00B916F5" w:rsidRDefault="00992B2E" w:rsidP="00FF1530">
      <w:pPr>
        <w:jc w:val="right"/>
        <w:rPr>
          <w:bCs/>
        </w:rPr>
      </w:pPr>
      <w:r w:rsidRPr="00992B2E">
        <w:rPr>
          <w:b/>
          <w:i/>
          <w:sz w:val="16"/>
          <w:szCs w:val="16"/>
        </w:rPr>
        <w:lastRenderedPageBreak/>
        <w:t xml:space="preserve"> </w:t>
      </w:r>
      <w:r w:rsidR="00FF1530" w:rsidRPr="00B916F5">
        <w:rPr>
          <w:bCs/>
        </w:rPr>
        <w:t>Приложение</w:t>
      </w:r>
    </w:p>
    <w:p w:rsidR="00FF1530" w:rsidRPr="00B916F5" w:rsidRDefault="00FF1530" w:rsidP="00FF1530">
      <w:pPr>
        <w:jc w:val="right"/>
        <w:rPr>
          <w:bCs/>
        </w:rPr>
      </w:pPr>
      <w:r w:rsidRPr="00B916F5">
        <w:rPr>
          <w:bCs/>
        </w:rPr>
        <w:t xml:space="preserve">к решению Совета народных депутатов </w:t>
      </w:r>
    </w:p>
    <w:p w:rsidR="00FF1530" w:rsidRPr="00B916F5" w:rsidRDefault="00FF1530" w:rsidP="00FF1530">
      <w:pPr>
        <w:jc w:val="right"/>
        <w:rPr>
          <w:bCs/>
        </w:rPr>
      </w:pPr>
      <w:r w:rsidRPr="00B916F5">
        <w:rPr>
          <w:bCs/>
        </w:rPr>
        <w:t xml:space="preserve">Богучарского муниципального района </w:t>
      </w:r>
    </w:p>
    <w:p w:rsidR="00FF1530" w:rsidRPr="00B916F5" w:rsidRDefault="00FF1530" w:rsidP="00FF1530">
      <w:pPr>
        <w:jc w:val="right"/>
        <w:rPr>
          <w:bCs/>
        </w:rPr>
      </w:pPr>
      <w:r w:rsidRPr="00B916F5">
        <w:rPr>
          <w:bCs/>
        </w:rPr>
        <w:t xml:space="preserve">Воронежской области </w:t>
      </w:r>
    </w:p>
    <w:p w:rsidR="00B014FD" w:rsidRPr="00B464B2" w:rsidRDefault="00FF1530" w:rsidP="00B014FD">
      <w:pPr>
        <w:ind w:firstLine="0"/>
        <w:rPr>
          <w:szCs w:val="28"/>
          <w:u w:val="single"/>
        </w:rPr>
      </w:pPr>
      <w:r w:rsidRPr="00B916F5">
        <w:rPr>
          <w:bCs/>
        </w:rPr>
        <w:t xml:space="preserve">                                                                 </w:t>
      </w:r>
      <w:r w:rsidR="00B014FD">
        <w:rPr>
          <w:bCs/>
        </w:rPr>
        <w:t xml:space="preserve">               </w:t>
      </w:r>
      <w:r w:rsidRPr="00B916F5">
        <w:rPr>
          <w:bCs/>
        </w:rPr>
        <w:t xml:space="preserve"> </w:t>
      </w:r>
      <w:r w:rsidR="00B014FD" w:rsidRPr="00B464B2">
        <w:rPr>
          <w:szCs w:val="28"/>
          <w:u w:val="single"/>
        </w:rPr>
        <w:t xml:space="preserve">  от «</w:t>
      </w:r>
      <w:r w:rsidR="00B014FD">
        <w:rPr>
          <w:szCs w:val="28"/>
          <w:u w:val="single"/>
        </w:rPr>
        <w:t>23</w:t>
      </w:r>
      <w:r w:rsidR="00B014FD" w:rsidRPr="00B464B2">
        <w:rPr>
          <w:szCs w:val="28"/>
          <w:u w:val="single"/>
        </w:rPr>
        <w:t xml:space="preserve">» </w:t>
      </w:r>
      <w:r w:rsidR="00B014FD">
        <w:rPr>
          <w:szCs w:val="28"/>
          <w:u w:val="single"/>
        </w:rPr>
        <w:t>08.</w:t>
      </w:r>
      <w:r w:rsidR="00B014FD" w:rsidRPr="00B464B2">
        <w:rPr>
          <w:szCs w:val="28"/>
          <w:u w:val="single"/>
        </w:rPr>
        <w:t xml:space="preserve"> 201</w:t>
      </w:r>
      <w:r w:rsidR="00B014FD">
        <w:rPr>
          <w:szCs w:val="28"/>
          <w:u w:val="single"/>
        </w:rPr>
        <w:t>6</w:t>
      </w:r>
      <w:r w:rsidR="00B014FD" w:rsidRPr="00B464B2">
        <w:rPr>
          <w:szCs w:val="28"/>
          <w:u w:val="single"/>
        </w:rPr>
        <w:t xml:space="preserve"> г. № </w:t>
      </w:r>
      <w:r w:rsidR="00B014FD">
        <w:rPr>
          <w:szCs w:val="28"/>
          <w:u w:val="single"/>
        </w:rPr>
        <w:t>313</w:t>
      </w:r>
    </w:p>
    <w:p w:rsidR="00FF1530" w:rsidRPr="00B916F5" w:rsidRDefault="00FF1530" w:rsidP="00FF1530">
      <w:pPr>
        <w:jc w:val="center"/>
        <w:rPr>
          <w:bCs/>
          <w:u w:val="single"/>
        </w:rPr>
      </w:pPr>
    </w:p>
    <w:p w:rsidR="00FF1530" w:rsidRPr="00B916F5" w:rsidRDefault="00FF1530" w:rsidP="00FF1530">
      <w:pPr>
        <w:jc w:val="right"/>
        <w:rPr>
          <w:bCs/>
          <w:sz w:val="22"/>
          <w:szCs w:val="22"/>
        </w:rPr>
      </w:pPr>
      <w:r w:rsidRPr="00B916F5">
        <w:rPr>
          <w:bCs/>
        </w:rPr>
        <w:t xml:space="preserve"> </w:t>
      </w:r>
    </w:p>
    <w:p w:rsidR="00FF1530" w:rsidRPr="00B916F5" w:rsidRDefault="00FF1530" w:rsidP="00FF1530">
      <w:pPr>
        <w:jc w:val="right"/>
        <w:rPr>
          <w:bCs/>
          <w:sz w:val="22"/>
          <w:szCs w:val="22"/>
        </w:rPr>
      </w:pPr>
    </w:p>
    <w:p w:rsidR="00FF1530" w:rsidRPr="00B916F5" w:rsidRDefault="00FF1530" w:rsidP="00FF1530">
      <w:pPr>
        <w:jc w:val="right"/>
        <w:rPr>
          <w:bCs/>
          <w:sz w:val="22"/>
          <w:szCs w:val="22"/>
        </w:rPr>
      </w:pPr>
    </w:p>
    <w:p w:rsidR="00FF1530" w:rsidRPr="00B916F5" w:rsidRDefault="00FF1530" w:rsidP="00FF1530">
      <w:pPr>
        <w:jc w:val="right"/>
        <w:rPr>
          <w:bCs/>
        </w:rPr>
      </w:pPr>
      <w:r w:rsidRPr="00B916F5">
        <w:rPr>
          <w:bCs/>
        </w:rPr>
        <w:t>Приложение</w:t>
      </w:r>
    </w:p>
    <w:p w:rsidR="00FF1530" w:rsidRPr="00B916F5" w:rsidRDefault="00FF1530" w:rsidP="00FF1530">
      <w:pPr>
        <w:jc w:val="right"/>
        <w:rPr>
          <w:bCs/>
        </w:rPr>
      </w:pPr>
      <w:r w:rsidRPr="00B916F5">
        <w:rPr>
          <w:bCs/>
        </w:rPr>
        <w:t xml:space="preserve">к решению Совета народных депутатов </w:t>
      </w:r>
    </w:p>
    <w:p w:rsidR="00FF1530" w:rsidRPr="00B916F5" w:rsidRDefault="00FF1530" w:rsidP="00FF1530">
      <w:pPr>
        <w:jc w:val="right"/>
        <w:rPr>
          <w:bCs/>
        </w:rPr>
      </w:pPr>
      <w:r w:rsidRPr="00B916F5">
        <w:rPr>
          <w:bCs/>
        </w:rPr>
        <w:t xml:space="preserve">Богучарского муниципального района </w:t>
      </w:r>
    </w:p>
    <w:p w:rsidR="00FF1530" w:rsidRPr="00B916F5" w:rsidRDefault="00FF1530" w:rsidP="00FF1530">
      <w:pPr>
        <w:jc w:val="right"/>
        <w:rPr>
          <w:bCs/>
        </w:rPr>
      </w:pPr>
      <w:r w:rsidRPr="00B916F5">
        <w:rPr>
          <w:bCs/>
        </w:rPr>
        <w:t xml:space="preserve">Воронежской области </w:t>
      </w:r>
    </w:p>
    <w:p w:rsidR="00FF1530" w:rsidRPr="00B916F5" w:rsidRDefault="00FF1530" w:rsidP="00FF1530">
      <w:pPr>
        <w:jc w:val="center"/>
        <w:rPr>
          <w:b/>
          <w:bCs/>
          <w:u w:val="single"/>
        </w:rPr>
      </w:pPr>
      <w:r w:rsidRPr="00B916F5">
        <w:rPr>
          <w:bCs/>
        </w:rPr>
        <w:t xml:space="preserve">                                                                  </w:t>
      </w:r>
      <w:r w:rsidRPr="00B916F5">
        <w:rPr>
          <w:bCs/>
          <w:u w:val="single"/>
        </w:rPr>
        <w:t>от «</w:t>
      </w:r>
      <w:r>
        <w:rPr>
          <w:bCs/>
          <w:u w:val="single"/>
        </w:rPr>
        <w:t>08</w:t>
      </w:r>
      <w:r w:rsidRPr="00B916F5">
        <w:rPr>
          <w:bCs/>
          <w:u w:val="single"/>
        </w:rPr>
        <w:t>» декабря 201</w:t>
      </w:r>
      <w:r>
        <w:rPr>
          <w:bCs/>
          <w:u w:val="single"/>
        </w:rPr>
        <w:t>1</w:t>
      </w:r>
      <w:r w:rsidRPr="00B916F5">
        <w:rPr>
          <w:bCs/>
          <w:u w:val="single"/>
        </w:rPr>
        <w:t>г. №</w:t>
      </w:r>
      <w:r>
        <w:rPr>
          <w:bCs/>
          <w:u w:val="single"/>
        </w:rPr>
        <w:t>321</w:t>
      </w:r>
    </w:p>
    <w:p w:rsidR="00FF1530" w:rsidRPr="00D87D09" w:rsidRDefault="00FF1530" w:rsidP="00FF1530">
      <w:pPr>
        <w:jc w:val="right"/>
        <w:rPr>
          <w:bCs/>
          <w:sz w:val="22"/>
          <w:szCs w:val="22"/>
        </w:rPr>
      </w:pPr>
    </w:p>
    <w:p w:rsidR="00A93F60" w:rsidRPr="00992B2E" w:rsidRDefault="00992B2E" w:rsidP="00AB4FD4">
      <w:pPr>
        <w:pStyle w:val="4"/>
        <w:spacing w:before="0"/>
        <w:jc w:val="center"/>
        <w:rPr>
          <w:bCs w:val="0"/>
          <w:color w:val="000000" w:themeColor="text1"/>
          <w:u w:val="single"/>
        </w:rPr>
      </w:pPr>
      <w:r w:rsidRPr="00992B2E">
        <w:rPr>
          <w:b w:val="0"/>
          <w:i w:val="0"/>
          <w:sz w:val="16"/>
          <w:szCs w:val="16"/>
        </w:rPr>
        <w:t xml:space="preserve">                                                                                          </w:t>
      </w:r>
    </w:p>
    <w:p w:rsidR="00AA6263" w:rsidRDefault="00AA6263" w:rsidP="008351B7">
      <w:pPr>
        <w:jc w:val="right"/>
        <w:rPr>
          <w:b/>
          <w:bCs/>
          <w:color w:val="002060"/>
        </w:rPr>
      </w:pPr>
    </w:p>
    <w:p w:rsidR="00AA6263" w:rsidRDefault="00AA6263" w:rsidP="008351B7">
      <w:pPr>
        <w:jc w:val="right"/>
        <w:rPr>
          <w:b/>
          <w:bCs/>
          <w:color w:val="002060"/>
        </w:rPr>
      </w:pPr>
    </w:p>
    <w:p w:rsidR="00AA6263" w:rsidRDefault="00AA6263" w:rsidP="008351B7">
      <w:pPr>
        <w:jc w:val="right"/>
        <w:rPr>
          <w:b/>
          <w:bCs/>
          <w:color w:val="002060"/>
        </w:rPr>
      </w:pPr>
    </w:p>
    <w:p w:rsidR="00AA6263" w:rsidRDefault="00AA6263" w:rsidP="008351B7">
      <w:pPr>
        <w:jc w:val="right"/>
        <w:rPr>
          <w:b/>
          <w:bCs/>
          <w:color w:val="002060"/>
        </w:rPr>
      </w:pPr>
    </w:p>
    <w:p w:rsidR="00AA6263" w:rsidRPr="00D87D09" w:rsidRDefault="00AA6263" w:rsidP="008351B7">
      <w:pPr>
        <w:jc w:val="right"/>
        <w:rPr>
          <w:bCs/>
          <w:sz w:val="22"/>
          <w:szCs w:val="22"/>
        </w:rPr>
      </w:pPr>
    </w:p>
    <w:p w:rsidR="002979F1" w:rsidRPr="00D87D09" w:rsidRDefault="002979F1" w:rsidP="008351B7">
      <w:pPr>
        <w:jc w:val="right"/>
        <w:rPr>
          <w:bCs/>
          <w:sz w:val="22"/>
          <w:szCs w:val="22"/>
        </w:rPr>
      </w:pPr>
    </w:p>
    <w:p w:rsidR="00992B2E" w:rsidRPr="00D87D09" w:rsidRDefault="00992B2E" w:rsidP="008351B7">
      <w:pPr>
        <w:jc w:val="right"/>
        <w:rPr>
          <w:bCs/>
          <w:sz w:val="22"/>
          <w:szCs w:val="22"/>
        </w:rPr>
      </w:pPr>
    </w:p>
    <w:p w:rsidR="00A93F60" w:rsidRPr="00D87D09" w:rsidRDefault="00A93F60" w:rsidP="002979F1">
      <w:pPr>
        <w:ind w:firstLine="0"/>
        <w:jc w:val="center"/>
        <w:rPr>
          <w:rFonts w:ascii="Goudy Stout" w:hAnsi="Goudy Stout"/>
          <w:b/>
          <w:bCs/>
          <w:sz w:val="96"/>
          <w:szCs w:val="96"/>
        </w:rPr>
      </w:pPr>
      <w:r w:rsidRPr="00D87D09">
        <w:rPr>
          <w:b/>
          <w:bCs/>
          <w:sz w:val="96"/>
          <w:szCs w:val="96"/>
        </w:rPr>
        <w:t>ПРОГРАММА</w:t>
      </w:r>
    </w:p>
    <w:p w:rsidR="00837AA6" w:rsidRPr="00D87D09" w:rsidRDefault="00837AA6" w:rsidP="00100051">
      <w:pPr>
        <w:ind w:firstLine="0"/>
        <w:jc w:val="center"/>
        <w:rPr>
          <w:rFonts w:ascii="Constantia" w:hAnsi="Constantia"/>
          <w:b/>
          <w:bCs/>
        </w:rPr>
      </w:pPr>
    </w:p>
    <w:p w:rsidR="00100051" w:rsidRPr="00D87D09" w:rsidRDefault="00100051" w:rsidP="00100051">
      <w:pPr>
        <w:ind w:left="-567" w:right="-568" w:firstLine="0"/>
        <w:jc w:val="left"/>
        <w:rPr>
          <w:b/>
          <w:bCs/>
          <w:sz w:val="40"/>
          <w:szCs w:val="40"/>
        </w:rPr>
      </w:pPr>
      <w:r w:rsidRPr="00D87D09">
        <w:rPr>
          <w:b/>
          <w:bCs/>
          <w:sz w:val="40"/>
          <w:szCs w:val="40"/>
        </w:rPr>
        <w:t xml:space="preserve">                              </w:t>
      </w:r>
      <w:r w:rsidR="00A93F60" w:rsidRPr="00D87D09">
        <w:rPr>
          <w:b/>
          <w:bCs/>
          <w:sz w:val="40"/>
          <w:szCs w:val="40"/>
        </w:rPr>
        <w:t>КОМПЛЕКСНОГО</w:t>
      </w:r>
    </w:p>
    <w:p w:rsidR="00100051" w:rsidRPr="00D87D09" w:rsidRDefault="00100051" w:rsidP="00100051">
      <w:pPr>
        <w:ind w:left="-567" w:right="-568" w:firstLine="0"/>
        <w:jc w:val="left"/>
        <w:rPr>
          <w:b/>
          <w:bCs/>
          <w:sz w:val="40"/>
          <w:szCs w:val="40"/>
        </w:rPr>
      </w:pPr>
      <w:r w:rsidRPr="00D87D09">
        <w:rPr>
          <w:b/>
          <w:bCs/>
          <w:sz w:val="40"/>
          <w:szCs w:val="40"/>
        </w:rPr>
        <w:t xml:space="preserve">  </w:t>
      </w:r>
      <w:r w:rsidR="00A93F60" w:rsidRPr="00D87D09">
        <w:rPr>
          <w:b/>
          <w:bCs/>
          <w:sz w:val="40"/>
          <w:szCs w:val="40"/>
        </w:rPr>
        <w:t>СОЦИАЛЬНО-ЭКОНОМИЧЕСКОГО</w:t>
      </w:r>
      <w:r w:rsidRPr="00D87D09">
        <w:rPr>
          <w:b/>
          <w:bCs/>
          <w:sz w:val="40"/>
          <w:szCs w:val="40"/>
        </w:rPr>
        <w:t xml:space="preserve"> </w:t>
      </w:r>
      <w:r w:rsidR="00A93F60" w:rsidRPr="00D87D09">
        <w:rPr>
          <w:b/>
          <w:bCs/>
          <w:sz w:val="40"/>
          <w:szCs w:val="40"/>
        </w:rPr>
        <w:t>РАЗВИТИЯ</w:t>
      </w:r>
      <w:r w:rsidR="00837AA6" w:rsidRPr="00D87D09">
        <w:rPr>
          <w:b/>
          <w:bCs/>
          <w:sz w:val="40"/>
          <w:szCs w:val="40"/>
        </w:rPr>
        <w:t xml:space="preserve"> </w:t>
      </w:r>
    </w:p>
    <w:p w:rsidR="00100051" w:rsidRPr="00D87D09" w:rsidRDefault="00100051" w:rsidP="00100051">
      <w:pPr>
        <w:ind w:left="-567" w:right="-568" w:firstLine="0"/>
        <w:jc w:val="left"/>
        <w:rPr>
          <w:b/>
          <w:bCs/>
          <w:sz w:val="40"/>
          <w:szCs w:val="40"/>
        </w:rPr>
      </w:pPr>
      <w:r w:rsidRPr="00D87D09">
        <w:rPr>
          <w:b/>
          <w:bCs/>
          <w:caps/>
          <w:sz w:val="40"/>
          <w:szCs w:val="40"/>
        </w:rPr>
        <w:t xml:space="preserve">  </w:t>
      </w:r>
      <w:r w:rsidR="00A93F60" w:rsidRPr="00D87D09">
        <w:rPr>
          <w:b/>
          <w:bCs/>
          <w:caps/>
          <w:sz w:val="40"/>
          <w:szCs w:val="40"/>
        </w:rPr>
        <w:t xml:space="preserve">Богучарского </w:t>
      </w:r>
      <w:r w:rsidR="00A93F60" w:rsidRPr="00D87D09">
        <w:rPr>
          <w:b/>
          <w:bCs/>
          <w:sz w:val="40"/>
          <w:szCs w:val="40"/>
        </w:rPr>
        <w:t>МУНИЦИПАЛЬНОГО РАЙОНА</w:t>
      </w:r>
    </w:p>
    <w:p w:rsidR="00A93F60" w:rsidRPr="00D87D09" w:rsidRDefault="00100051" w:rsidP="00100051">
      <w:pPr>
        <w:ind w:left="-567" w:right="-568" w:firstLine="0"/>
        <w:jc w:val="left"/>
        <w:rPr>
          <w:b/>
          <w:bCs/>
          <w:sz w:val="40"/>
          <w:szCs w:val="40"/>
        </w:rPr>
      </w:pPr>
      <w:r w:rsidRPr="00D87D09">
        <w:rPr>
          <w:b/>
          <w:bCs/>
          <w:sz w:val="40"/>
          <w:szCs w:val="40"/>
        </w:rPr>
        <w:t xml:space="preserve">                      </w:t>
      </w:r>
      <w:r w:rsidR="00A93F60" w:rsidRPr="00D87D09">
        <w:rPr>
          <w:b/>
          <w:bCs/>
          <w:sz w:val="40"/>
          <w:szCs w:val="40"/>
        </w:rPr>
        <w:t>ВОРОНЕЖСКОЙ ОБЛАСТИ</w:t>
      </w:r>
    </w:p>
    <w:p w:rsidR="00A93F60" w:rsidRPr="00D87D09" w:rsidRDefault="00A93F60" w:rsidP="00100051">
      <w:pPr>
        <w:ind w:left="-709" w:firstLine="0"/>
        <w:jc w:val="center"/>
        <w:rPr>
          <w:rFonts w:ascii="Constantia" w:hAnsi="Constantia"/>
          <w:b/>
          <w:bCs/>
          <w:sz w:val="40"/>
          <w:szCs w:val="40"/>
        </w:rPr>
      </w:pPr>
      <w:r w:rsidRPr="00D87D09">
        <w:rPr>
          <w:rFonts w:ascii="Constantia" w:hAnsi="Constantia"/>
          <w:b/>
          <w:bCs/>
          <w:sz w:val="40"/>
          <w:szCs w:val="40"/>
        </w:rPr>
        <w:t xml:space="preserve">НА </w:t>
      </w:r>
      <w:r w:rsidRPr="00D87D09">
        <w:rPr>
          <w:rFonts w:ascii="Constantia" w:hAnsi="Constantia"/>
          <w:b/>
          <w:bCs/>
          <w:sz w:val="96"/>
          <w:szCs w:val="96"/>
        </w:rPr>
        <w:t>2012 – 2016</w:t>
      </w:r>
      <w:r w:rsidRPr="00D87D09">
        <w:rPr>
          <w:rFonts w:ascii="Constantia" w:hAnsi="Constantia"/>
          <w:b/>
          <w:bCs/>
          <w:sz w:val="40"/>
          <w:szCs w:val="40"/>
        </w:rPr>
        <w:t xml:space="preserve"> </w:t>
      </w:r>
      <w:r w:rsidRPr="00D87D09">
        <w:rPr>
          <w:rFonts w:ascii="Constantia" w:hAnsi="Constantia"/>
          <w:b/>
          <w:bCs/>
          <w:caps/>
          <w:sz w:val="40"/>
          <w:szCs w:val="40"/>
        </w:rPr>
        <w:t>годы</w:t>
      </w:r>
    </w:p>
    <w:p w:rsidR="00A93F60" w:rsidRPr="00D87D09" w:rsidRDefault="00A93F60" w:rsidP="00A93F60">
      <w:pPr>
        <w:jc w:val="center"/>
        <w:rPr>
          <w:rFonts w:ascii="Constantia" w:hAnsi="Constantia"/>
          <w:b/>
          <w:bCs/>
        </w:rPr>
      </w:pPr>
    </w:p>
    <w:p w:rsidR="00A93F60" w:rsidRPr="00D87D09" w:rsidRDefault="00A93F60" w:rsidP="00A93F60">
      <w:pPr>
        <w:jc w:val="center"/>
        <w:rPr>
          <w:b/>
          <w:bCs/>
        </w:rPr>
      </w:pPr>
    </w:p>
    <w:p w:rsidR="00A93F60" w:rsidRPr="00D87D09" w:rsidRDefault="00A93F60" w:rsidP="00A93F60">
      <w:pPr>
        <w:jc w:val="center"/>
        <w:rPr>
          <w:b/>
          <w:bCs/>
        </w:rPr>
      </w:pPr>
    </w:p>
    <w:p w:rsidR="00A93F60" w:rsidRPr="00B015C5" w:rsidRDefault="00A93F60" w:rsidP="00A93F60">
      <w:pPr>
        <w:jc w:val="center"/>
        <w:rPr>
          <w:b/>
          <w:bCs/>
        </w:rPr>
      </w:pPr>
    </w:p>
    <w:p w:rsidR="00A93F60" w:rsidRDefault="00A93F60" w:rsidP="00A93F60">
      <w:pPr>
        <w:jc w:val="center"/>
        <w:rPr>
          <w:b/>
          <w:bCs/>
        </w:rPr>
      </w:pPr>
    </w:p>
    <w:p w:rsidR="002979F1" w:rsidRDefault="002979F1" w:rsidP="00A93F60">
      <w:pPr>
        <w:jc w:val="center"/>
        <w:rPr>
          <w:b/>
          <w:bCs/>
        </w:rPr>
      </w:pPr>
    </w:p>
    <w:p w:rsidR="002979F1" w:rsidRDefault="002979F1" w:rsidP="00A93F60">
      <w:pPr>
        <w:jc w:val="center"/>
        <w:rPr>
          <w:b/>
          <w:bCs/>
        </w:rPr>
      </w:pPr>
    </w:p>
    <w:p w:rsidR="002979F1" w:rsidRDefault="002979F1" w:rsidP="00A93F60">
      <w:pPr>
        <w:jc w:val="center"/>
        <w:rPr>
          <w:b/>
          <w:bCs/>
        </w:rPr>
      </w:pPr>
    </w:p>
    <w:p w:rsidR="00A93F60" w:rsidRPr="00D87D09" w:rsidRDefault="003F1EDB" w:rsidP="003F1EDB">
      <w:pPr>
        <w:jc w:val="left"/>
        <w:rPr>
          <w:b/>
          <w:bCs/>
        </w:rPr>
      </w:pPr>
      <w:r w:rsidRPr="00D87D09">
        <w:rPr>
          <w:b/>
          <w:bCs/>
        </w:rPr>
        <w:t xml:space="preserve">                                </w:t>
      </w:r>
      <w:r w:rsidR="00A93F60" w:rsidRPr="00D87D09">
        <w:rPr>
          <w:b/>
          <w:bCs/>
        </w:rPr>
        <w:t>Богучар 201</w:t>
      </w:r>
      <w:r w:rsidR="00E5714B">
        <w:rPr>
          <w:b/>
          <w:bCs/>
        </w:rPr>
        <w:t>6</w:t>
      </w:r>
      <w:r w:rsidR="00A93F60" w:rsidRPr="00D87D09">
        <w:rPr>
          <w:b/>
          <w:bCs/>
        </w:rPr>
        <w:t xml:space="preserve"> г.</w:t>
      </w:r>
    </w:p>
    <w:p w:rsidR="00A93F60" w:rsidRPr="00D00D0E" w:rsidRDefault="00A93F60" w:rsidP="00A93F60">
      <w:pPr>
        <w:jc w:val="center"/>
        <w:rPr>
          <w:b/>
          <w:bCs/>
          <w:sz w:val="24"/>
          <w:szCs w:val="24"/>
        </w:rPr>
      </w:pPr>
    </w:p>
    <w:p w:rsidR="002979F1" w:rsidRPr="002979F1" w:rsidRDefault="002979F1" w:rsidP="002979F1"/>
    <w:p w:rsidR="00A93F60" w:rsidRPr="0072242E" w:rsidRDefault="00A93F60" w:rsidP="00A93F60">
      <w:pPr>
        <w:pStyle w:val="15"/>
        <w:jc w:val="center"/>
        <w:rPr>
          <w:b w:val="0"/>
          <w:color w:val="000000" w:themeColor="text1"/>
        </w:rPr>
      </w:pPr>
      <w:r w:rsidRPr="0072242E">
        <w:rPr>
          <w:b w:val="0"/>
          <w:color w:val="000000" w:themeColor="text1"/>
        </w:rPr>
        <w:t>Содержание</w:t>
      </w:r>
    </w:p>
    <w:tbl>
      <w:tblPr>
        <w:tblStyle w:val="ab"/>
        <w:tblW w:w="9465" w:type="dxa"/>
        <w:tblInd w:w="108" w:type="dxa"/>
        <w:tblLayout w:type="fixed"/>
        <w:tblLook w:val="04A0" w:firstRow="1" w:lastRow="0" w:firstColumn="1" w:lastColumn="0" w:noHBand="0" w:noVBand="1"/>
      </w:tblPr>
      <w:tblGrid>
        <w:gridCol w:w="283"/>
        <w:gridCol w:w="568"/>
        <w:gridCol w:w="7938"/>
        <w:gridCol w:w="676"/>
      </w:tblGrid>
      <w:tr w:rsidR="00A93F60" w:rsidRPr="0072242E" w:rsidTr="00A93DE7">
        <w:tc>
          <w:tcPr>
            <w:tcW w:w="283" w:type="dxa"/>
            <w:tcBorders>
              <w:top w:val="nil"/>
              <w:left w:val="nil"/>
              <w:bottom w:val="nil"/>
              <w:right w:val="nil"/>
            </w:tcBorders>
          </w:tcPr>
          <w:p w:rsidR="00A93F60" w:rsidRPr="0072242E" w:rsidRDefault="00A93F60" w:rsidP="00A93DE7">
            <w:pPr>
              <w:spacing w:line="360" w:lineRule="auto"/>
              <w:ind w:firstLine="0"/>
              <w:rPr>
                <w:color w:val="000000" w:themeColor="text1"/>
                <w:szCs w:val="28"/>
              </w:rPr>
            </w:pPr>
            <w:r w:rsidRPr="0072242E">
              <w:rPr>
                <w:color w:val="000000" w:themeColor="text1"/>
                <w:szCs w:val="28"/>
              </w:rPr>
              <w:t>1</w:t>
            </w:r>
          </w:p>
        </w:tc>
        <w:tc>
          <w:tcPr>
            <w:tcW w:w="8506" w:type="dxa"/>
            <w:gridSpan w:val="2"/>
            <w:tcBorders>
              <w:top w:val="nil"/>
              <w:left w:val="nil"/>
              <w:bottom w:val="nil"/>
              <w:right w:val="nil"/>
            </w:tcBorders>
          </w:tcPr>
          <w:p w:rsidR="00A93F60" w:rsidRPr="0072242E" w:rsidRDefault="00A93F60" w:rsidP="00E3236C">
            <w:pPr>
              <w:spacing w:line="360" w:lineRule="auto"/>
              <w:ind w:firstLine="0"/>
              <w:rPr>
                <w:color w:val="000000" w:themeColor="text1"/>
                <w:szCs w:val="28"/>
              </w:rPr>
            </w:pPr>
            <w:r w:rsidRPr="0072242E">
              <w:rPr>
                <w:color w:val="000000" w:themeColor="text1"/>
                <w:szCs w:val="28"/>
              </w:rPr>
              <w:t>Паспорт программы</w:t>
            </w:r>
            <w:r w:rsidR="00743459" w:rsidRPr="0072242E">
              <w:rPr>
                <w:color w:val="000000" w:themeColor="text1"/>
                <w:szCs w:val="28"/>
              </w:rPr>
              <w:t>…………………………………………………</w:t>
            </w:r>
            <w:r w:rsidR="00E3236C">
              <w:rPr>
                <w:color w:val="000000" w:themeColor="text1"/>
                <w:szCs w:val="28"/>
              </w:rPr>
              <w:t>5</w:t>
            </w:r>
          </w:p>
        </w:tc>
        <w:tc>
          <w:tcPr>
            <w:tcW w:w="676" w:type="dxa"/>
            <w:tcBorders>
              <w:top w:val="nil"/>
              <w:left w:val="nil"/>
              <w:bottom w:val="nil"/>
              <w:right w:val="nil"/>
            </w:tcBorders>
          </w:tcPr>
          <w:p w:rsidR="00A93F60" w:rsidRPr="0072242E" w:rsidRDefault="00A93F60" w:rsidP="00A93DE7">
            <w:pPr>
              <w:spacing w:line="360" w:lineRule="auto"/>
              <w:ind w:firstLine="0"/>
              <w:rPr>
                <w:color w:val="000000" w:themeColor="text1"/>
                <w:szCs w:val="28"/>
              </w:rPr>
            </w:pPr>
          </w:p>
        </w:tc>
      </w:tr>
      <w:tr w:rsidR="00A93F60" w:rsidRPr="0072242E" w:rsidTr="00A93DE7">
        <w:tc>
          <w:tcPr>
            <w:tcW w:w="283" w:type="dxa"/>
            <w:tcBorders>
              <w:top w:val="nil"/>
              <w:left w:val="nil"/>
              <w:bottom w:val="nil"/>
              <w:right w:val="nil"/>
            </w:tcBorders>
          </w:tcPr>
          <w:p w:rsidR="00A93F60" w:rsidRPr="0072242E" w:rsidRDefault="00A93F60" w:rsidP="00A93DE7">
            <w:pPr>
              <w:spacing w:line="360" w:lineRule="auto"/>
              <w:ind w:firstLine="0"/>
              <w:rPr>
                <w:color w:val="000000" w:themeColor="text1"/>
                <w:szCs w:val="28"/>
              </w:rPr>
            </w:pPr>
            <w:r w:rsidRPr="0072242E">
              <w:rPr>
                <w:color w:val="000000" w:themeColor="text1"/>
                <w:szCs w:val="28"/>
              </w:rPr>
              <w:t>2</w:t>
            </w:r>
          </w:p>
        </w:tc>
        <w:tc>
          <w:tcPr>
            <w:tcW w:w="8506" w:type="dxa"/>
            <w:gridSpan w:val="2"/>
            <w:tcBorders>
              <w:top w:val="nil"/>
              <w:left w:val="nil"/>
              <w:bottom w:val="nil"/>
              <w:right w:val="nil"/>
            </w:tcBorders>
          </w:tcPr>
          <w:p w:rsidR="00A93F60" w:rsidRPr="0072242E" w:rsidRDefault="00A93F60" w:rsidP="00A93DE7">
            <w:pPr>
              <w:spacing w:line="276" w:lineRule="auto"/>
              <w:ind w:firstLine="0"/>
              <w:rPr>
                <w:color w:val="000000" w:themeColor="text1"/>
                <w:szCs w:val="28"/>
              </w:rPr>
            </w:pPr>
            <w:r w:rsidRPr="0072242E">
              <w:rPr>
                <w:color w:val="000000" w:themeColor="text1"/>
                <w:szCs w:val="28"/>
              </w:rPr>
              <w:t>Характеристика проблем, на решение которых направлена Пр</w:t>
            </w:r>
            <w:r w:rsidRPr="0072242E">
              <w:rPr>
                <w:color w:val="000000" w:themeColor="text1"/>
                <w:szCs w:val="28"/>
              </w:rPr>
              <w:t>о</w:t>
            </w:r>
            <w:r w:rsidRPr="0072242E">
              <w:rPr>
                <w:color w:val="000000" w:themeColor="text1"/>
                <w:szCs w:val="28"/>
              </w:rPr>
              <w:t>грамма</w:t>
            </w:r>
          </w:p>
        </w:tc>
        <w:tc>
          <w:tcPr>
            <w:tcW w:w="676" w:type="dxa"/>
            <w:tcBorders>
              <w:top w:val="nil"/>
              <w:left w:val="nil"/>
              <w:bottom w:val="nil"/>
              <w:right w:val="nil"/>
            </w:tcBorders>
          </w:tcPr>
          <w:p w:rsidR="00A93F60" w:rsidRPr="0072242E" w:rsidRDefault="00A93F60" w:rsidP="00A93DE7">
            <w:pPr>
              <w:spacing w:line="276" w:lineRule="auto"/>
              <w:ind w:firstLine="0"/>
              <w:rPr>
                <w:color w:val="000000" w:themeColor="text1"/>
                <w:szCs w:val="28"/>
              </w:rPr>
            </w:pPr>
          </w:p>
        </w:tc>
      </w:tr>
      <w:tr w:rsidR="00A93F60" w:rsidRPr="0072242E" w:rsidTr="00A93DE7">
        <w:tc>
          <w:tcPr>
            <w:tcW w:w="283" w:type="dxa"/>
            <w:tcBorders>
              <w:top w:val="nil"/>
              <w:left w:val="nil"/>
              <w:bottom w:val="nil"/>
              <w:right w:val="nil"/>
            </w:tcBorders>
          </w:tcPr>
          <w:p w:rsidR="00A93F60" w:rsidRPr="0072242E" w:rsidRDefault="00A93F60" w:rsidP="00A93DE7">
            <w:pPr>
              <w:spacing w:line="360" w:lineRule="auto"/>
              <w:ind w:firstLine="0"/>
              <w:rPr>
                <w:color w:val="000000" w:themeColor="text1"/>
                <w:szCs w:val="28"/>
              </w:rPr>
            </w:pPr>
          </w:p>
        </w:tc>
        <w:tc>
          <w:tcPr>
            <w:tcW w:w="568" w:type="dxa"/>
            <w:tcBorders>
              <w:top w:val="nil"/>
              <w:left w:val="nil"/>
              <w:bottom w:val="nil"/>
              <w:right w:val="nil"/>
            </w:tcBorders>
          </w:tcPr>
          <w:p w:rsidR="00A93F60" w:rsidRPr="0072242E" w:rsidRDefault="00A93F60" w:rsidP="00A93DE7">
            <w:pPr>
              <w:spacing w:line="276" w:lineRule="auto"/>
              <w:ind w:right="-392" w:firstLine="0"/>
              <w:rPr>
                <w:color w:val="000000" w:themeColor="text1"/>
                <w:szCs w:val="28"/>
              </w:rPr>
            </w:pPr>
            <w:r w:rsidRPr="0072242E">
              <w:rPr>
                <w:color w:val="000000" w:themeColor="text1"/>
                <w:szCs w:val="28"/>
              </w:rPr>
              <w:t>2.1</w:t>
            </w:r>
            <w:r w:rsidR="00B26736" w:rsidRPr="0072242E">
              <w:rPr>
                <w:color w:val="000000" w:themeColor="text1"/>
                <w:szCs w:val="28"/>
              </w:rPr>
              <w:t xml:space="preserve">   </w:t>
            </w:r>
          </w:p>
        </w:tc>
        <w:tc>
          <w:tcPr>
            <w:tcW w:w="7938" w:type="dxa"/>
            <w:tcBorders>
              <w:top w:val="nil"/>
              <w:left w:val="nil"/>
              <w:bottom w:val="nil"/>
              <w:right w:val="nil"/>
            </w:tcBorders>
          </w:tcPr>
          <w:p w:rsidR="00B26736" w:rsidRPr="0072242E" w:rsidRDefault="00A93F60" w:rsidP="00E3236C">
            <w:pPr>
              <w:spacing w:line="276" w:lineRule="auto"/>
              <w:ind w:firstLine="0"/>
              <w:rPr>
                <w:color w:val="000000" w:themeColor="text1"/>
                <w:szCs w:val="28"/>
              </w:rPr>
            </w:pPr>
            <w:r w:rsidRPr="0072242E">
              <w:rPr>
                <w:color w:val="000000" w:themeColor="text1"/>
                <w:szCs w:val="28"/>
              </w:rPr>
              <w:t xml:space="preserve">Общая характеристика </w:t>
            </w:r>
            <w:r w:rsidR="00B26736" w:rsidRPr="0072242E">
              <w:rPr>
                <w:color w:val="000000" w:themeColor="text1"/>
                <w:szCs w:val="28"/>
              </w:rPr>
              <w:t>Богучарского муниципального рай</w:t>
            </w:r>
            <w:r w:rsidR="00B26736" w:rsidRPr="0072242E">
              <w:rPr>
                <w:color w:val="000000" w:themeColor="text1"/>
                <w:szCs w:val="28"/>
              </w:rPr>
              <w:t>о</w:t>
            </w:r>
            <w:r w:rsidR="00B26736" w:rsidRPr="0072242E">
              <w:rPr>
                <w:color w:val="000000" w:themeColor="text1"/>
                <w:szCs w:val="28"/>
              </w:rPr>
              <w:t>на</w:t>
            </w:r>
            <w:r w:rsidR="00743459" w:rsidRPr="0072242E">
              <w:rPr>
                <w:color w:val="000000" w:themeColor="text1"/>
                <w:szCs w:val="28"/>
              </w:rPr>
              <w:t>……………………………………………………………….</w:t>
            </w:r>
            <w:r w:rsidR="00E3236C">
              <w:rPr>
                <w:color w:val="000000" w:themeColor="text1"/>
                <w:szCs w:val="28"/>
              </w:rPr>
              <w:t>10</w:t>
            </w:r>
          </w:p>
        </w:tc>
        <w:tc>
          <w:tcPr>
            <w:tcW w:w="676" w:type="dxa"/>
            <w:tcBorders>
              <w:top w:val="nil"/>
              <w:left w:val="nil"/>
              <w:bottom w:val="nil"/>
              <w:right w:val="nil"/>
            </w:tcBorders>
          </w:tcPr>
          <w:p w:rsidR="00A93F60" w:rsidRPr="0072242E" w:rsidRDefault="00A93F60" w:rsidP="00A93DE7">
            <w:pPr>
              <w:spacing w:line="276" w:lineRule="auto"/>
              <w:ind w:firstLine="0"/>
              <w:rPr>
                <w:color w:val="000000" w:themeColor="text1"/>
                <w:szCs w:val="28"/>
              </w:rPr>
            </w:pPr>
          </w:p>
        </w:tc>
      </w:tr>
      <w:tr w:rsidR="009C258F" w:rsidRPr="0072242E" w:rsidTr="00A93DE7">
        <w:tc>
          <w:tcPr>
            <w:tcW w:w="283" w:type="dxa"/>
            <w:tcBorders>
              <w:top w:val="nil"/>
              <w:left w:val="nil"/>
              <w:bottom w:val="nil"/>
              <w:right w:val="nil"/>
            </w:tcBorders>
          </w:tcPr>
          <w:p w:rsidR="009C258F" w:rsidRPr="0072242E" w:rsidRDefault="009C258F" w:rsidP="00A93DE7">
            <w:pPr>
              <w:spacing w:line="276" w:lineRule="auto"/>
              <w:ind w:firstLine="0"/>
              <w:rPr>
                <w:color w:val="000000" w:themeColor="text1"/>
                <w:szCs w:val="28"/>
              </w:rPr>
            </w:pPr>
          </w:p>
        </w:tc>
        <w:tc>
          <w:tcPr>
            <w:tcW w:w="568" w:type="dxa"/>
            <w:tcBorders>
              <w:top w:val="nil"/>
              <w:left w:val="nil"/>
              <w:bottom w:val="nil"/>
              <w:right w:val="nil"/>
            </w:tcBorders>
          </w:tcPr>
          <w:p w:rsidR="009C258F" w:rsidRPr="0072242E" w:rsidRDefault="009C258F" w:rsidP="00A93DE7">
            <w:pPr>
              <w:spacing w:line="276" w:lineRule="auto"/>
              <w:ind w:firstLine="0"/>
              <w:rPr>
                <w:color w:val="000000" w:themeColor="text1"/>
                <w:szCs w:val="28"/>
              </w:rPr>
            </w:pPr>
            <w:r w:rsidRPr="0072242E">
              <w:rPr>
                <w:color w:val="000000" w:themeColor="text1"/>
                <w:szCs w:val="28"/>
              </w:rPr>
              <w:t>2.2</w:t>
            </w:r>
          </w:p>
        </w:tc>
        <w:tc>
          <w:tcPr>
            <w:tcW w:w="7938" w:type="dxa"/>
            <w:tcBorders>
              <w:top w:val="nil"/>
              <w:left w:val="nil"/>
              <w:bottom w:val="nil"/>
              <w:right w:val="nil"/>
            </w:tcBorders>
          </w:tcPr>
          <w:p w:rsidR="009C258F" w:rsidRPr="0072242E" w:rsidRDefault="00101488" w:rsidP="00A93DE7">
            <w:pPr>
              <w:pStyle w:val="ConsPlusNormal"/>
              <w:widowControl/>
              <w:spacing w:line="276" w:lineRule="auto"/>
              <w:ind w:firstLine="0"/>
              <w:jc w:val="both"/>
              <w:rPr>
                <w:rFonts w:ascii="Times New Roman" w:hAnsi="Times New Roman" w:cs="Times New Roman"/>
                <w:color w:val="000000" w:themeColor="text1"/>
                <w:sz w:val="28"/>
                <w:szCs w:val="28"/>
              </w:rPr>
            </w:pPr>
            <w:r w:rsidRPr="0072242E">
              <w:rPr>
                <w:rFonts w:ascii="Times New Roman" w:hAnsi="Times New Roman" w:cs="Times New Roman"/>
                <w:color w:val="000000" w:themeColor="text1"/>
                <w:sz w:val="28"/>
                <w:szCs w:val="28"/>
              </w:rPr>
              <w:t>Анализ социально-экономического состояния Богучарского м</w:t>
            </w:r>
            <w:r w:rsidRPr="0072242E">
              <w:rPr>
                <w:rFonts w:ascii="Times New Roman" w:hAnsi="Times New Roman" w:cs="Times New Roman"/>
                <w:color w:val="000000" w:themeColor="text1"/>
                <w:sz w:val="28"/>
                <w:szCs w:val="28"/>
              </w:rPr>
              <w:t>у</w:t>
            </w:r>
            <w:r w:rsidRPr="0072242E">
              <w:rPr>
                <w:rFonts w:ascii="Times New Roman" w:hAnsi="Times New Roman" w:cs="Times New Roman"/>
                <w:color w:val="000000" w:themeColor="text1"/>
                <w:sz w:val="28"/>
                <w:szCs w:val="28"/>
              </w:rPr>
              <w:t>ниципального района</w:t>
            </w:r>
            <w:r w:rsidR="00743459" w:rsidRPr="0072242E">
              <w:rPr>
                <w:rFonts w:ascii="Times New Roman" w:hAnsi="Times New Roman" w:cs="Times New Roman"/>
                <w:color w:val="000000" w:themeColor="text1"/>
                <w:sz w:val="28"/>
                <w:szCs w:val="28"/>
              </w:rPr>
              <w:t>…………………………………</w:t>
            </w:r>
            <w:r w:rsidR="00E3236C">
              <w:rPr>
                <w:rFonts w:ascii="Times New Roman" w:hAnsi="Times New Roman" w:cs="Times New Roman"/>
                <w:color w:val="000000" w:themeColor="text1"/>
                <w:sz w:val="28"/>
                <w:szCs w:val="28"/>
              </w:rPr>
              <w:t>.</w:t>
            </w:r>
            <w:r w:rsidR="00743459" w:rsidRPr="0072242E">
              <w:rPr>
                <w:rFonts w:ascii="Times New Roman" w:hAnsi="Times New Roman" w:cs="Times New Roman"/>
                <w:color w:val="000000" w:themeColor="text1"/>
                <w:sz w:val="28"/>
                <w:szCs w:val="28"/>
              </w:rPr>
              <w:t>………</w:t>
            </w:r>
            <w:r w:rsidR="00E3236C">
              <w:rPr>
                <w:rFonts w:ascii="Times New Roman" w:hAnsi="Times New Roman" w:cs="Times New Roman"/>
                <w:color w:val="000000" w:themeColor="text1"/>
                <w:sz w:val="28"/>
                <w:szCs w:val="28"/>
              </w:rPr>
              <w:t>13</w:t>
            </w:r>
          </w:p>
        </w:tc>
        <w:tc>
          <w:tcPr>
            <w:tcW w:w="676" w:type="dxa"/>
            <w:tcBorders>
              <w:top w:val="nil"/>
              <w:left w:val="nil"/>
              <w:bottom w:val="nil"/>
              <w:right w:val="nil"/>
            </w:tcBorders>
          </w:tcPr>
          <w:p w:rsidR="009C258F" w:rsidRPr="0072242E" w:rsidRDefault="009C258F" w:rsidP="00A93DE7">
            <w:pPr>
              <w:spacing w:line="276" w:lineRule="auto"/>
              <w:ind w:firstLine="0"/>
              <w:rPr>
                <w:color w:val="000000" w:themeColor="text1"/>
                <w:szCs w:val="28"/>
              </w:rPr>
            </w:pPr>
          </w:p>
        </w:tc>
      </w:tr>
      <w:tr w:rsidR="00A93F60" w:rsidRPr="0072242E" w:rsidTr="00A93DE7">
        <w:tc>
          <w:tcPr>
            <w:tcW w:w="283" w:type="dxa"/>
            <w:tcBorders>
              <w:top w:val="nil"/>
              <w:left w:val="nil"/>
              <w:bottom w:val="nil"/>
              <w:right w:val="nil"/>
            </w:tcBorders>
          </w:tcPr>
          <w:p w:rsidR="00A93F60" w:rsidRPr="0072242E" w:rsidRDefault="00A93F60" w:rsidP="00A93DE7">
            <w:pPr>
              <w:spacing w:line="276" w:lineRule="auto"/>
              <w:ind w:firstLine="0"/>
              <w:rPr>
                <w:color w:val="000000" w:themeColor="text1"/>
                <w:szCs w:val="28"/>
              </w:rPr>
            </w:pPr>
          </w:p>
        </w:tc>
        <w:tc>
          <w:tcPr>
            <w:tcW w:w="568" w:type="dxa"/>
            <w:tcBorders>
              <w:top w:val="nil"/>
              <w:left w:val="nil"/>
              <w:bottom w:val="nil"/>
              <w:right w:val="nil"/>
            </w:tcBorders>
          </w:tcPr>
          <w:p w:rsidR="00A93F60" w:rsidRPr="0072242E" w:rsidRDefault="00A93F60" w:rsidP="00A93DE7">
            <w:pPr>
              <w:spacing w:line="276" w:lineRule="auto"/>
              <w:ind w:firstLine="0"/>
              <w:rPr>
                <w:color w:val="000000" w:themeColor="text1"/>
                <w:szCs w:val="28"/>
              </w:rPr>
            </w:pPr>
            <w:r w:rsidRPr="0072242E">
              <w:rPr>
                <w:color w:val="000000" w:themeColor="text1"/>
                <w:szCs w:val="28"/>
              </w:rPr>
              <w:t>2.</w:t>
            </w:r>
            <w:r w:rsidR="009C258F" w:rsidRPr="0072242E">
              <w:rPr>
                <w:color w:val="000000" w:themeColor="text1"/>
                <w:szCs w:val="28"/>
              </w:rPr>
              <w:t>3</w:t>
            </w:r>
          </w:p>
        </w:tc>
        <w:tc>
          <w:tcPr>
            <w:tcW w:w="7938" w:type="dxa"/>
            <w:tcBorders>
              <w:top w:val="nil"/>
              <w:left w:val="nil"/>
              <w:bottom w:val="nil"/>
              <w:right w:val="nil"/>
            </w:tcBorders>
          </w:tcPr>
          <w:p w:rsidR="00A93F60" w:rsidRPr="0072242E" w:rsidRDefault="00A93F60" w:rsidP="00A93DE7">
            <w:pPr>
              <w:spacing w:line="276" w:lineRule="auto"/>
              <w:ind w:firstLine="0"/>
              <w:rPr>
                <w:color w:val="000000" w:themeColor="text1"/>
                <w:szCs w:val="28"/>
              </w:rPr>
            </w:pPr>
            <w:r w:rsidRPr="0072242E">
              <w:rPr>
                <w:color w:val="000000" w:themeColor="text1"/>
                <w:szCs w:val="28"/>
              </w:rPr>
              <w:t>SWOT- анализ (определение слабых и сильных сторон развития Богучарского муниципального района, а также поте</w:t>
            </w:r>
            <w:r w:rsidR="00743459" w:rsidRPr="0072242E">
              <w:rPr>
                <w:color w:val="000000" w:themeColor="text1"/>
                <w:szCs w:val="28"/>
              </w:rPr>
              <w:t>нциальных возможностей и угроз)…………………………</w:t>
            </w:r>
            <w:r w:rsidR="00E3236C">
              <w:rPr>
                <w:color w:val="000000" w:themeColor="text1"/>
                <w:szCs w:val="28"/>
              </w:rPr>
              <w:t>……….…….</w:t>
            </w:r>
            <w:r w:rsidR="00743459" w:rsidRPr="0072242E">
              <w:rPr>
                <w:color w:val="000000" w:themeColor="text1"/>
                <w:szCs w:val="28"/>
              </w:rPr>
              <w:t>..</w:t>
            </w:r>
            <w:r w:rsidR="00E3236C">
              <w:rPr>
                <w:color w:val="000000" w:themeColor="text1"/>
                <w:szCs w:val="28"/>
              </w:rPr>
              <w:t>45</w:t>
            </w:r>
          </w:p>
        </w:tc>
        <w:tc>
          <w:tcPr>
            <w:tcW w:w="676" w:type="dxa"/>
            <w:tcBorders>
              <w:top w:val="nil"/>
              <w:left w:val="nil"/>
              <w:bottom w:val="nil"/>
              <w:right w:val="nil"/>
            </w:tcBorders>
          </w:tcPr>
          <w:p w:rsidR="00743459" w:rsidRPr="0072242E" w:rsidRDefault="00743459" w:rsidP="00743459">
            <w:pPr>
              <w:spacing w:line="276" w:lineRule="auto"/>
              <w:ind w:firstLine="0"/>
              <w:rPr>
                <w:color w:val="000000" w:themeColor="text1"/>
                <w:szCs w:val="28"/>
              </w:rPr>
            </w:pPr>
          </w:p>
        </w:tc>
      </w:tr>
      <w:tr w:rsidR="00A93F60" w:rsidRPr="0072242E" w:rsidTr="00A93DE7">
        <w:tc>
          <w:tcPr>
            <w:tcW w:w="283" w:type="dxa"/>
            <w:tcBorders>
              <w:top w:val="nil"/>
              <w:left w:val="nil"/>
              <w:bottom w:val="nil"/>
              <w:right w:val="nil"/>
            </w:tcBorders>
          </w:tcPr>
          <w:p w:rsidR="00A93F60" w:rsidRPr="0072242E" w:rsidRDefault="00A93F60" w:rsidP="00A93DE7">
            <w:pPr>
              <w:spacing w:line="276" w:lineRule="auto"/>
              <w:ind w:firstLine="0"/>
              <w:rPr>
                <w:color w:val="000000" w:themeColor="text1"/>
                <w:szCs w:val="28"/>
              </w:rPr>
            </w:pPr>
          </w:p>
        </w:tc>
        <w:tc>
          <w:tcPr>
            <w:tcW w:w="568" w:type="dxa"/>
            <w:tcBorders>
              <w:top w:val="nil"/>
              <w:left w:val="nil"/>
              <w:bottom w:val="nil"/>
              <w:right w:val="nil"/>
            </w:tcBorders>
          </w:tcPr>
          <w:p w:rsidR="00234CDE" w:rsidRPr="0072242E" w:rsidRDefault="00234CDE" w:rsidP="00A93DE7">
            <w:pPr>
              <w:spacing w:line="276" w:lineRule="auto"/>
              <w:ind w:firstLine="0"/>
              <w:rPr>
                <w:color w:val="000000" w:themeColor="text1"/>
                <w:szCs w:val="28"/>
              </w:rPr>
            </w:pPr>
            <w:r w:rsidRPr="0072242E">
              <w:rPr>
                <w:color w:val="000000" w:themeColor="text1"/>
                <w:szCs w:val="28"/>
              </w:rPr>
              <w:t>2.4</w:t>
            </w:r>
          </w:p>
          <w:p w:rsidR="00A93F60" w:rsidRPr="0072242E" w:rsidRDefault="00A93F60" w:rsidP="00234CDE">
            <w:pPr>
              <w:spacing w:line="276" w:lineRule="auto"/>
              <w:ind w:firstLine="0"/>
              <w:rPr>
                <w:color w:val="000000" w:themeColor="text1"/>
                <w:szCs w:val="28"/>
              </w:rPr>
            </w:pPr>
            <w:r w:rsidRPr="0072242E">
              <w:rPr>
                <w:color w:val="000000" w:themeColor="text1"/>
                <w:szCs w:val="28"/>
              </w:rPr>
              <w:t>2.</w:t>
            </w:r>
            <w:r w:rsidR="00234CDE" w:rsidRPr="0072242E">
              <w:rPr>
                <w:color w:val="000000" w:themeColor="text1"/>
                <w:szCs w:val="28"/>
              </w:rPr>
              <w:t>5</w:t>
            </w:r>
          </w:p>
        </w:tc>
        <w:tc>
          <w:tcPr>
            <w:tcW w:w="7938" w:type="dxa"/>
            <w:tcBorders>
              <w:top w:val="nil"/>
              <w:left w:val="nil"/>
              <w:bottom w:val="nil"/>
              <w:right w:val="nil"/>
            </w:tcBorders>
          </w:tcPr>
          <w:p w:rsidR="00234CDE" w:rsidRPr="0072242E" w:rsidRDefault="00A93F60" w:rsidP="00A93DE7">
            <w:pPr>
              <w:pStyle w:val="ConsPlusNormal"/>
              <w:widowControl/>
              <w:spacing w:line="276" w:lineRule="auto"/>
              <w:ind w:firstLine="0"/>
              <w:jc w:val="both"/>
              <w:rPr>
                <w:rFonts w:ascii="Times New Roman" w:eastAsia="Times New Roman" w:hAnsi="Times New Roman" w:cs="Times New Roman"/>
                <w:color w:val="000000" w:themeColor="text1"/>
                <w:sz w:val="28"/>
                <w:szCs w:val="28"/>
              </w:rPr>
            </w:pPr>
            <w:r w:rsidRPr="0072242E">
              <w:rPr>
                <w:rFonts w:ascii="Times New Roman" w:eastAsia="Times New Roman" w:hAnsi="Times New Roman" w:cs="Times New Roman"/>
                <w:color w:val="000000" w:themeColor="text1"/>
                <w:sz w:val="28"/>
                <w:szCs w:val="28"/>
              </w:rPr>
              <w:t>Приоритеты социально-экономического развития МО</w:t>
            </w:r>
            <w:r w:rsidR="00743459" w:rsidRPr="0072242E">
              <w:rPr>
                <w:rFonts w:ascii="Times New Roman" w:eastAsia="Times New Roman" w:hAnsi="Times New Roman" w:cs="Times New Roman"/>
                <w:color w:val="000000" w:themeColor="text1"/>
                <w:sz w:val="28"/>
                <w:szCs w:val="28"/>
              </w:rPr>
              <w:t>……</w:t>
            </w:r>
            <w:r w:rsidR="00E3236C">
              <w:rPr>
                <w:rFonts w:ascii="Times New Roman" w:eastAsia="Times New Roman" w:hAnsi="Times New Roman" w:cs="Times New Roman"/>
                <w:color w:val="000000" w:themeColor="text1"/>
                <w:sz w:val="28"/>
                <w:szCs w:val="28"/>
              </w:rPr>
              <w:t>..50</w:t>
            </w:r>
            <w:r w:rsidRPr="0072242E">
              <w:rPr>
                <w:rFonts w:ascii="Times New Roman" w:eastAsia="Times New Roman" w:hAnsi="Times New Roman" w:cs="Times New Roman"/>
                <w:color w:val="000000" w:themeColor="text1"/>
                <w:sz w:val="28"/>
                <w:szCs w:val="28"/>
              </w:rPr>
              <w:t xml:space="preserve"> </w:t>
            </w:r>
          </w:p>
          <w:p w:rsidR="00A93F60" w:rsidRPr="0072242E" w:rsidRDefault="00023185" w:rsidP="00023185">
            <w:pPr>
              <w:pStyle w:val="ConsPlusNormal"/>
              <w:widowControl/>
              <w:spacing w:line="276" w:lineRule="auto"/>
              <w:ind w:firstLine="0"/>
              <w:jc w:val="both"/>
              <w:rPr>
                <w:color w:val="000000" w:themeColor="text1"/>
                <w:sz w:val="28"/>
                <w:szCs w:val="28"/>
              </w:rPr>
            </w:pPr>
            <w:r w:rsidRPr="0072242E">
              <w:rPr>
                <w:rFonts w:ascii="Times New Roman" w:eastAsia="Times New Roman" w:hAnsi="Times New Roman" w:cs="Times New Roman"/>
                <w:color w:val="000000" w:themeColor="text1"/>
                <w:sz w:val="28"/>
                <w:szCs w:val="28"/>
              </w:rPr>
              <w:t>О</w:t>
            </w:r>
            <w:r w:rsidR="00A93F60" w:rsidRPr="0072242E">
              <w:rPr>
                <w:rFonts w:ascii="Times New Roman" w:eastAsia="Times New Roman" w:hAnsi="Times New Roman" w:cs="Times New Roman"/>
                <w:color w:val="000000" w:themeColor="text1"/>
                <w:sz w:val="28"/>
                <w:szCs w:val="28"/>
              </w:rPr>
              <w:t>боснование связи приоритетов социально-экономического развития Богучарского муниципального района с приоритетами Воронежской области, Российской Федерации</w:t>
            </w:r>
            <w:r w:rsidR="00743459" w:rsidRPr="0072242E">
              <w:rPr>
                <w:rFonts w:ascii="Times New Roman" w:eastAsia="Times New Roman" w:hAnsi="Times New Roman" w:cs="Times New Roman"/>
                <w:color w:val="000000" w:themeColor="text1"/>
                <w:sz w:val="28"/>
                <w:szCs w:val="28"/>
              </w:rPr>
              <w:t>……</w:t>
            </w:r>
            <w:r w:rsidR="00E3236C">
              <w:rPr>
                <w:rFonts w:ascii="Times New Roman" w:eastAsia="Times New Roman" w:hAnsi="Times New Roman" w:cs="Times New Roman"/>
                <w:color w:val="000000" w:themeColor="text1"/>
                <w:sz w:val="28"/>
                <w:szCs w:val="28"/>
              </w:rPr>
              <w:t>…….….</w:t>
            </w:r>
            <w:r w:rsidR="00743459" w:rsidRPr="0072242E">
              <w:rPr>
                <w:rFonts w:ascii="Times New Roman" w:eastAsia="Times New Roman" w:hAnsi="Times New Roman" w:cs="Times New Roman"/>
                <w:color w:val="000000" w:themeColor="text1"/>
                <w:sz w:val="28"/>
                <w:szCs w:val="28"/>
              </w:rPr>
              <w:t>..</w:t>
            </w:r>
            <w:r w:rsidR="00E3236C">
              <w:rPr>
                <w:rFonts w:ascii="Times New Roman" w:eastAsia="Times New Roman" w:hAnsi="Times New Roman" w:cs="Times New Roman"/>
                <w:color w:val="000000" w:themeColor="text1"/>
                <w:sz w:val="28"/>
                <w:szCs w:val="28"/>
              </w:rPr>
              <w:t>52</w:t>
            </w:r>
          </w:p>
        </w:tc>
        <w:tc>
          <w:tcPr>
            <w:tcW w:w="676" w:type="dxa"/>
            <w:tcBorders>
              <w:top w:val="nil"/>
              <w:left w:val="nil"/>
              <w:bottom w:val="nil"/>
              <w:right w:val="nil"/>
            </w:tcBorders>
          </w:tcPr>
          <w:p w:rsidR="00A93F60" w:rsidRPr="0072242E" w:rsidRDefault="00A93F60" w:rsidP="00234CDE">
            <w:pPr>
              <w:spacing w:line="276" w:lineRule="auto"/>
              <w:ind w:firstLine="0"/>
              <w:rPr>
                <w:color w:val="000000" w:themeColor="text1"/>
                <w:szCs w:val="28"/>
              </w:rPr>
            </w:pPr>
          </w:p>
        </w:tc>
      </w:tr>
      <w:tr w:rsidR="00A93F60" w:rsidRPr="0072242E" w:rsidTr="00A93DE7">
        <w:tc>
          <w:tcPr>
            <w:tcW w:w="283" w:type="dxa"/>
            <w:tcBorders>
              <w:top w:val="nil"/>
              <w:left w:val="nil"/>
              <w:bottom w:val="nil"/>
              <w:right w:val="nil"/>
            </w:tcBorders>
          </w:tcPr>
          <w:p w:rsidR="00A93F60" w:rsidRPr="0072242E" w:rsidRDefault="00A93F60" w:rsidP="00A93DE7">
            <w:pPr>
              <w:spacing w:line="276" w:lineRule="auto"/>
              <w:ind w:firstLine="0"/>
              <w:rPr>
                <w:color w:val="000000" w:themeColor="text1"/>
                <w:szCs w:val="28"/>
              </w:rPr>
            </w:pPr>
          </w:p>
        </w:tc>
        <w:tc>
          <w:tcPr>
            <w:tcW w:w="568" w:type="dxa"/>
            <w:tcBorders>
              <w:top w:val="nil"/>
              <w:left w:val="nil"/>
              <w:bottom w:val="nil"/>
              <w:right w:val="nil"/>
            </w:tcBorders>
          </w:tcPr>
          <w:p w:rsidR="00B7783F" w:rsidRPr="0072242E" w:rsidRDefault="00B7783F" w:rsidP="00A93DE7">
            <w:pPr>
              <w:spacing w:line="276" w:lineRule="auto"/>
              <w:ind w:firstLine="0"/>
              <w:rPr>
                <w:color w:val="000000" w:themeColor="text1"/>
                <w:szCs w:val="28"/>
              </w:rPr>
            </w:pPr>
            <w:r w:rsidRPr="0072242E">
              <w:rPr>
                <w:color w:val="000000" w:themeColor="text1"/>
                <w:szCs w:val="28"/>
              </w:rPr>
              <w:t>2.</w:t>
            </w:r>
            <w:r w:rsidR="00234CDE" w:rsidRPr="0072242E">
              <w:rPr>
                <w:color w:val="000000" w:themeColor="text1"/>
                <w:szCs w:val="28"/>
              </w:rPr>
              <w:t>6</w:t>
            </w:r>
          </w:p>
          <w:p w:rsidR="00B7783F" w:rsidRPr="0072242E" w:rsidRDefault="00B7783F" w:rsidP="00A93DE7">
            <w:pPr>
              <w:spacing w:line="276" w:lineRule="auto"/>
              <w:ind w:firstLine="0"/>
              <w:rPr>
                <w:color w:val="000000" w:themeColor="text1"/>
                <w:szCs w:val="28"/>
              </w:rPr>
            </w:pPr>
          </w:p>
          <w:p w:rsidR="00A93F60" w:rsidRPr="0072242E" w:rsidRDefault="00A93F60" w:rsidP="00234CDE">
            <w:pPr>
              <w:spacing w:line="276" w:lineRule="auto"/>
              <w:ind w:firstLine="0"/>
              <w:rPr>
                <w:color w:val="000000" w:themeColor="text1"/>
                <w:szCs w:val="28"/>
              </w:rPr>
            </w:pPr>
            <w:r w:rsidRPr="0072242E">
              <w:rPr>
                <w:color w:val="000000" w:themeColor="text1"/>
                <w:szCs w:val="28"/>
              </w:rPr>
              <w:t>2.</w:t>
            </w:r>
            <w:r w:rsidR="00234CDE" w:rsidRPr="0072242E">
              <w:rPr>
                <w:color w:val="000000" w:themeColor="text1"/>
                <w:szCs w:val="28"/>
              </w:rPr>
              <w:t>7</w:t>
            </w:r>
          </w:p>
        </w:tc>
        <w:tc>
          <w:tcPr>
            <w:tcW w:w="7938" w:type="dxa"/>
            <w:tcBorders>
              <w:top w:val="nil"/>
              <w:left w:val="nil"/>
              <w:bottom w:val="nil"/>
              <w:right w:val="nil"/>
            </w:tcBorders>
          </w:tcPr>
          <w:p w:rsidR="00B7783F" w:rsidRPr="0072242E" w:rsidRDefault="00A13CBB" w:rsidP="00A93DE7">
            <w:pPr>
              <w:spacing w:line="276" w:lineRule="auto"/>
              <w:ind w:firstLine="0"/>
              <w:rPr>
                <w:color w:val="000000" w:themeColor="text1"/>
                <w:szCs w:val="28"/>
              </w:rPr>
            </w:pPr>
            <w:r w:rsidRPr="0072242E">
              <w:rPr>
                <w:color w:val="000000" w:themeColor="text1"/>
                <w:szCs w:val="28"/>
              </w:rPr>
              <w:t>Анализ проблем, на решение которых должно быть направлено основное содержание проблемы</w:t>
            </w:r>
            <w:r w:rsidR="00743459" w:rsidRPr="0072242E">
              <w:rPr>
                <w:color w:val="000000" w:themeColor="text1"/>
                <w:szCs w:val="28"/>
              </w:rPr>
              <w:t>…………………………</w:t>
            </w:r>
            <w:r w:rsidR="00E3236C">
              <w:rPr>
                <w:color w:val="000000" w:themeColor="text1"/>
                <w:szCs w:val="28"/>
              </w:rPr>
              <w:t>.…..</w:t>
            </w:r>
            <w:r w:rsidR="00743459" w:rsidRPr="0072242E">
              <w:rPr>
                <w:color w:val="000000" w:themeColor="text1"/>
                <w:szCs w:val="28"/>
              </w:rPr>
              <w:t>.</w:t>
            </w:r>
            <w:r w:rsidR="00E3236C">
              <w:rPr>
                <w:color w:val="000000" w:themeColor="text1"/>
                <w:szCs w:val="28"/>
              </w:rPr>
              <w:t>54</w:t>
            </w:r>
            <w:r w:rsidRPr="0072242E">
              <w:rPr>
                <w:color w:val="000000" w:themeColor="text1"/>
                <w:szCs w:val="28"/>
              </w:rPr>
              <w:t xml:space="preserve"> </w:t>
            </w:r>
          </w:p>
          <w:p w:rsidR="00A93DE7" w:rsidRPr="0072242E" w:rsidRDefault="00A93DE7" w:rsidP="00A13CBB">
            <w:pPr>
              <w:spacing w:line="276" w:lineRule="auto"/>
              <w:ind w:firstLine="0"/>
              <w:rPr>
                <w:color w:val="000000" w:themeColor="text1"/>
                <w:szCs w:val="28"/>
              </w:rPr>
            </w:pPr>
            <w:r w:rsidRPr="0072242E">
              <w:rPr>
                <w:color w:val="000000" w:themeColor="text1"/>
                <w:szCs w:val="28"/>
              </w:rPr>
              <w:t>Оценка действующих мер по улучшению социально-экономического положения Богучарского муниципального ра</w:t>
            </w:r>
            <w:r w:rsidRPr="0072242E">
              <w:rPr>
                <w:color w:val="000000" w:themeColor="text1"/>
                <w:szCs w:val="28"/>
              </w:rPr>
              <w:t>й</w:t>
            </w:r>
            <w:r w:rsidRPr="0072242E">
              <w:rPr>
                <w:color w:val="000000" w:themeColor="text1"/>
                <w:szCs w:val="28"/>
              </w:rPr>
              <w:t>она</w:t>
            </w:r>
            <w:r w:rsidR="00743459" w:rsidRPr="0072242E">
              <w:rPr>
                <w:color w:val="000000" w:themeColor="text1"/>
                <w:szCs w:val="28"/>
              </w:rPr>
              <w:t>………………………………………………………………</w:t>
            </w:r>
            <w:r w:rsidR="00E3236C">
              <w:rPr>
                <w:color w:val="000000" w:themeColor="text1"/>
                <w:szCs w:val="28"/>
              </w:rPr>
              <w:t>.56</w:t>
            </w:r>
          </w:p>
        </w:tc>
        <w:tc>
          <w:tcPr>
            <w:tcW w:w="676" w:type="dxa"/>
            <w:tcBorders>
              <w:top w:val="nil"/>
              <w:left w:val="nil"/>
              <w:bottom w:val="nil"/>
              <w:right w:val="nil"/>
            </w:tcBorders>
          </w:tcPr>
          <w:p w:rsidR="00743459" w:rsidRPr="0072242E" w:rsidRDefault="00743459" w:rsidP="00A13CBB">
            <w:pPr>
              <w:spacing w:line="276" w:lineRule="auto"/>
              <w:ind w:firstLine="0"/>
              <w:rPr>
                <w:color w:val="000000" w:themeColor="text1"/>
                <w:szCs w:val="28"/>
              </w:rPr>
            </w:pPr>
          </w:p>
        </w:tc>
      </w:tr>
      <w:tr w:rsidR="00A93F60" w:rsidRPr="0072242E" w:rsidTr="00A93DE7">
        <w:tc>
          <w:tcPr>
            <w:tcW w:w="283" w:type="dxa"/>
            <w:tcBorders>
              <w:top w:val="nil"/>
              <w:left w:val="nil"/>
              <w:bottom w:val="nil"/>
              <w:right w:val="nil"/>
            </w:tcBorders>
          </w:tcPr>
          <w:p w:rsidR="00A93F60" w:rsidRPr="0072242E" w:rsidRDefault="00A93F60" w:rsidP="00A93DE7">
            <w:pPr>
              <w:spacing w:line="276" w:lineRule="auto"/>
              <w:ind w:firstLine="0"/>
              <w:rPr>
                <w:color w:val="000000" w:themeColor="text1"/>
                <w:szCs w:val="28"/>
              </w:rPr>
            </w:pPr>
            <w:r w:rsidRPr="0072242E">
              <w:rPr>
                <w:color w:val="000000" w:themeColor="text1"/>
                <w:szCs w:val="28"/>
              </w:rPr>
              <w:t>3</w:t>
            </w:r>
          </w:p>
        </w:tc>
        <w:tc>
          <w:tcPr>
            <w:tcW w:w="8506" w:type="dxa"/>
            <w:gridSpan w:val="2"/>
            <w:tcBorders>
              <w:top w:val="nil"/>
              <w:left w:val="nil"/>
              <w:bottom w:val="nil"/>
              <w:right w:val="nil"/>
            </w:tcBorders>
          </w:tcPr>
          <w:p w:rsidR="00A93F60" w:rsidRPr="0072242E" w:rsidRDefault="00A93F60" w:rsidP="00A5011F">
            <w:pPr>
              <w:spacing w:line="276" w:lineRule="auto"/>
              <w:ind w:firstLine="0"/>
              <w:rPr>
                <w:color w:val="000000" w:themeColor="text1"/>
                <w:szCs w:val="28"/>
              </w:rPr>
            </w:pPr>
            <w:r w:rsidRPr="0072242E">
              <w:rPr>
                <w:color w:val="000000" w:themeColor="text1"/>
                <w:szCs w:val="28"/>
              </w:rPr>
              <w:t>Основные цели, задачи и сроки реализации Программы</w:t>
            </w:r>
            <w:r w:rsidR="00743459" w:rsidRPr="0072242E">
              <w:rPr>
                <w:color w:val="000000" w:themeColor="text1"/>
                <w:szCs w:val="28"/>
              </w:rPr>
              <w:t>……</w:t>
            </w:r>
            <w:r w:rsidR="00E3236C">
              <w:rPr>
                <w:color w:val="000000" w:themeColor="text1"/>
                <w:szCs w:val="28"/>
              </w:rPr>
              <w:t>.</w:t>
            </w:r>
            <w:r w:rsidR="00743459" w:rsidRPr="0072242E">
              <w:rPr>
                <w:color w:val="000000" w:themeColor="text1"/>
                <w:szCs w:val="28"/>
              </w:rPr>
              <w:t>…</w:t>
            </w:r>
            <w:r w:rsidR="00A5011F">
              <w:rPr>
                <w:color w:val="000000" w:themeColor="text1"/>
                <w:szCs w:val="28"/>
              </w:rPr>
              <w:t>68</w:t>
            </w:r>
          </w:p>
        </w:tc>
        <w:tc>
          <w:tcPr>
            <w:tcW w:w="676" w:type="dxa"/>
            <w:tcBorders>
              <w:top w:val="nil"/>
              <w:left w:val="nil"/>
              <w:bottom w:val="nil"/>
              <w:right w:val="nil"/>
            </w:tcBorders>
          </w:tcPr>
          <w:p w:rsidR="00A93F60" w:rsidRPr="0072242E" w:rsidRDefault="00A93F60" w:rsidP="00A13CBB">
            <w:pPr>
              <w:spacing w:line="276" w:lineRule="auto"/>
              <w:ind w:firstLine="0"/>
              <w:rPr>
                <w:color w:val="000000" w:themeColor="text1"/>
                <w:szCs w:val="28"/>
              </w:rPr>
            </w:pPr>
          </w:p>
        </w:tc>
      </w:tr>
      <w:tr w:rsidR="00A93F60" w:rsidRPr="0072242E" w:rsidTr="00A93DE7">
        <w:tc>
          <w:tcPr>
            <w:tcW w:w="283" w:type="dxa"/>
            <w:tcBorders>
              <w:top w:val="nil"/>
              <w:left w:val="nil"/>
              <w:bottom w:val="nil"/>
              <w:right w:val="nil"/>
            </w:tcBorders>
          </w:tcPr>
          <w:p w:rsidR="00A93F60" w:rsidRPr="0072242E" w:rsidRDefault="00A93F60" w:rsidP="00A93DE7">
            <w:pPr>
              <w:spacing w:line="276" w:lineRule="auto"/>
              <w:ind w:firstLine="0"/>
              <w:rPr>
                <w:color w:val="000000" w:themeColor="text1"/>
                <w:szCs w:val="28"/>
              </w:rPr>
            </w:pPr>
            <w:r w:rsidRPr="0072242E">
              <w:rPr>
                <w:color w:val="000000" w:themeColor="text1"/>
                <w:szCs w:val="28"/>
              </w:rPr>
              <w:t>4</w:t>
            </w:r>
          </w:p>
        </w:tc>
        <w:tc>
          <w:tcPr>
            <w:tcW w:w="8506" w:type="dxa"/>
            <w:gridSpan w:val="2"/>
            <w:tcBorders>
              <w:top w:val="nil"/>
              <w:left w:val="nil"/>
              <w:bottom w:val="nil"/>
              <w:right w:val="nil"/>
            </w:tcBorders>
          </w:tcPr>
          <w:p w:rsidR="00A93F60" w:rsidRPr="0072242E" w:rsidRDefault="00A93F60" w:rsidP="00A5011F">
            <w:pPr>
              <w:spacing w:line="276" w:lineRule="auto"/>
              <w:ind w:firstLine="0"/>
              <w:rPr>
                <w:color w:val="000000" w:themeColor="text1"/>
                <w:szCs w:val="28"/>
              </w:rPr>
            </w:pPr>
            <w:r w:rsidRPr="0072242E">
              <w:rPr>
                <w:color w:val="000000" w:themeColor="text1"/>
                <w:szCs w:val="28"/>
              </w:rPr>
              <w:t>Система программных мероприятий</w:t>
            </w:r>
            <w:r w:rsidR="00743459" w:rsidRPr="0072242E">
              <w:rPr>
                <w:color w:val="000000" w:themeColor="text1"/>
                <w:szCs w:val="28"/>
              </w:rPr>
              <w:t>……………………………</w:t>
            </w:r>
            <w:r w:rsidR="00A5011F">
              <w:rPr>
                <w:color w:val="000000" w:themeColor="text1"/>
                <w:szCs w:val="28"/>
              </w:rPr>
              <w:t>.. 89</w:t>
            </w:r>
          </w:p>
        </w:tc>
        <w:tc>
          <w:tcPr>
            <w:tcW w:w="676" w:type="dxa"/>
            <w:tcBorders>
              <w:top w:val="nil"/>
              <w:left w:val="nil"/>
              <w:bottom w:val="nil"/>
              <w:right w:val="nil"/>
            </w:tcBorders>
          </w:tcPr>
          <w:p w:rsidR="00A93F60" w:rsidRPr="0072242E" w:rsidRDefault="00A93F60" w:rsidP="001154AA">
            <w:pPr>
              <w:spacing w:line="276" w:lineRule="auto"/>
              <w:ind w:firstLine="0"/>
              <w:rPr>
                <w:color w:val="000000" w:themeColor="text1"/>
                <w:szCs w:val="28"/>
              </w:rPr>
            </w:pPr>
          </w:p>
        </w:tc>
      </w:tr>
      <w:tr w:rsidR="00A93F60" w:rsidRPr="0072242E" w:rsidTr="00A93DE7">
        <w:tc>
          <w:tcPr>
            <w:tcW w:w="283" w:type="dxa"/>
            <w:tcBorders>
              <w:top w:val="nil"/>
              <w:left w:val="nil"/>
              <w:bottom w:val="nil"/>
              <w:right w:val="nil"/>
            </w:tcBorders>
          </w:tcPr>
          <w:p w:rsidR="00A93F60" w:rsidRPr="0072242E" w:rsidRDefault="00A93F60" w:rsidP="00A93DE7">
            <w:pPr>
              <w:spacing w:line="276" w:lineRule="auto"/>
              <w:ind w:firstLine="0"/>
              <w:rPr>
                <w:color w:val="000000" w:themeColor="text1"/>
                <w:szCs w:val="28"/>
              </w:rPr>
            </w:pPr>
            <w:r w:rsidRPr="0072242E">
              <w:rPr>
                <w:color w:val="000000" w:themeColor="text1"/>
                <w:szCs w:val="28"/>
              </w:rPr>
              <w:t>5</w:t>
            </w:r>
          </w:p>
        </w:tc>
        <w:tc>
          <w:tcPr>
            <w:tcW w:w="8506" w:type="dxa"/>
            <w:gridSpan w:val="2"/>
            <w:tcBorders>
              <w:top w:val="nil"/>
              <w:left w:val="nil"/>
              <w:bottom w:val="nil"/>
              <w:right w:val="nil"/>
            </w:tcBorders>
          </w:tcPr>
          <w:p w:rsidR="00A93F60" w:rsidRPr="0072242E" w:rsidRDefault="00A93F60" w:rsidP="001D360F">
            <w:pPr>
              <w:spacing w:line="276" w:lineRule="auto"/>
              <w:ind w:firstLine="0"/>
              <w:rPr>
                <w:color w:val="000000" w:themeColor="text1"/>
                <w:szCs w:val="28"/>
              </w:rPr>
            </w:pPr>
            <w:r w:rsidRPr="0072242E">
              <w:rPr>
                <w:color w:val="000000" w:themeColor="text1"/>
                <w:szCs w:val="28"/>
              </w:rPr>
              <w:t>Объемы и источники финансирования</w:t>
            </w:r>
            <w:r w:rsidR="00743459" w:rsidRPr="0072242E">
              <w:rPr>
                <w:color w:val="000000" w:themeColor="text1"/>
                <w:szCs w:val="28"/>
              </w:rPr>
              <w:t>…………………………….</w:t>
            </w:r>
            <w:r w:rsidR="00A5011F">
              <w:rPr>
                <w:color w:val="000000" w:themeColor="text1"/>
                <w:szCs w:val="28"/>
              </w:rPr>
              <w:t>12</w:t>
            </w:r>
            <w:r w:rsidR="001D360F">
              <w:rPr>
                <w:color w:val="000000" w:themeColor="text1"/>
                <w:szCs w:val="28"/>
              </w:rPr>
              <w:t>3</w:t>
            </w:r>
          </w:p>
        </w:tc>
        <w:tc>
          <w:tcPr>
            <w:tcW w:w="676" w:type="dxa"/>
            <w:tcBorders>
              <w:top w:val="nil"/>
              <w:left w:val="nil"/>
              <w:bottom w:val="nil"/>
              <w:right w:val="nil"/>
            </w:tcBorders>
          </w:tcPr>
          <w:p w:rsidR="00A93F60" w:rsidRPr="0072242E" w:rsidRDefault="00A93F60" w:rsidP="00EA1C11">
            <w:pPr>
              <w:spacing w:line="276" w:lineRule="auto"/>
              <w:ind w:firstLine="0"/>
              <w:rPr>
                <w:color w:val="000000" w:themeColor="text1"/>
                <w:szCs w:val="28"/>
              </w:rPr>
            </w:pPr>
          </w:p>
        </w:tc>
      </w:tr>
      <w:tr w:rsidR="00A93F60" w:rsidRPr="0072242E" w:rsidTr="00A93DE7">
        <w:tc>
          <w:tcPr>
            <w:tcW w:w="283" w:type="dxa"/>
            <w:tcBorders>
              <w:top w:val="nil"/>
              <w:left w:val="nil"/>
              <w:bottom w:val="nil"/>
              <w:right w:val="nil"/>
            </w:tcBorders>
          </w:tcPr>
          <w:p w:rsidR="00A93F60" w:rsidRPr="0072242E" w:rsidRDefault="00A93F60" w:rsidP="00A93DE7">
            <w:pPr>
              <w:spacing w:line="276" w:lineRule="auto"/>
              <w:ind w:firstLine="0"/>
              <w:rPr>
                <w:color w:val="000000" w:themeColor="text1"/>
                <w:szCs w:val="28"/>
              </w:rPr>
            </w:pPr>
            <w:r w:rsidRPr="0072242E">
              <w:rPr>
                <w:color w:val="000000" w:themeColor="text1"/>
                <w:szCs w:val="28"/>
              </w:rPr>
              <w:t>6</w:t>
            </w:r>
          </w:p>
        </w:tc>
        <w:tc>
          <w:tcPr>
            <w:tcW w:w="8506" w:type="dxa"/>
            <w:gridSpan w:val="2"/>
            <w:tcBorders>
              <w:top w:val="nil"/>
              <w:left w:val="nil"/>
              <w:bottom w:val="nil"/>
              <w:right w:val="nil"/>
            </w:tcBorders>
          </w:tcPr>
          <w:p w:rsidR="00A93F60" w:rsidRPr="0072242E" w:rsidRDefault="00A93F60" w:rsidP="001D360F">
            <w:pPr>
              <w:spacing w:line="276" w:lineRule="auto"/>
              <w:ind w:firstLine="0"/>
              <w:rPr>
                <w:color w:val="000000" w:themeColor="text1"/>
                <w:szCs w:val="28"/>
              </w:rPr>
            </w:pPr>
            <w:r w:rsidRPr="0072242E">
              <w:rPr>
                <w:color w:val="000000" w:themeColor="text1"/>
                <w:szCs w:val="28"/>
              </w:rPr>
              <w:t>Механизм реализации Программы</w:t>
            </w:r>
            <w:r w:rsidR="00743459" w:rsidRPr="0072242E">
              <w:rPr>
                <w:color w:val="000000" w:themeColor="text1"/>
                <w:szCs w:val="28"/>
              </w:rPr>
              <w:t>……………………………</w:t>
            </w:r>
            <w:r w:rsidR="00E3236C">
              <w:rPr>
                <w:color w:val="000000" w:themeColor="text1"/>
                <w:szCs w:val="28"/>
              </w:rPr>
              <w:t>.</w:t>
            </w:r>
            <w:r w:rsidR="00743459" w:rsidRPr="0072242E">
              <w:rPr>
                <w:color w:val="000000" w:themeColor="text1"/>
                <w:szCs w:val="28"/>
              </w:rPr>
              <w:t>…</w:t>
            </w:r>
            <w:r w:rsidR="00E3236C">
              <w:rPr>
                <w:color w:val="000000" w:themeColor="text1"/>
                <w:szCs w:val="28"/>
              </w:rPr>
              <w:t>12</w:t>
            </w:r>
            <w:r w:rsidR="001D360F">
              <w:rPr>
                <w:color w:val="000000" w:themeColor="text1"/>
                <w:szCs w:val="28"/>
              </w:rPr>
              <w:t>3</w:t>
            </w:r>
          </w:p>
        </w:tc>
        <w:tc>
          <w:tcPr>
            <w:tcW w:w="676" w:type="dxa"/>
            <w:tcBorders>
              <w:top w:val="nil"/>
              <w:left w:val="nil"/>
              <w:bottom w:val="nil"/>
              <w:right w:val="nil"/>
            </w:tcBorders>
          </w:tcPr>
          <w:p w:rsidR="00A93F60" w:rsidRPr="0072242E" w:rsidRDefault="00A93F60" w:rsidP="00A13CBB">
            <w:pPr>
              <w:spacing w:line="276" w:lineRule="auto"/>
              <w:ind w:firstLine="0"/>
              <w:rPr>
                <w:color w:val="000000" w:themeColor="text1"/>
                <w:szCs w:val="28"/>
              </w:rPr>
            </w:pPr>
          </w:p>
        </w:tc>
      </w:tr>
      <w:tr w:rsidR="00A93F60" w:rsidRPr="0072242E" w:rsidTr="00A93DE7">
        <w:tc>
          <w:tcPr>
            <w:tcW w:w="283" w:type="dxa"/>
            <w:tcBorders>
              <w:top w:val="nil"/>
              <w:left w:val="nil"/>
              <w:bottom w:val="nil"/>
              <w:right w:val="nil"/>
            </w:tcBorders>
          </w:tcPr>
          <w:p w:rsidR="00A93F60" w:rsidRPr="0072242E" w:rsidRDefault="00A93F60" w:rsidP="00A93DE7">
            <w:pPr>
              <w:spacing w:line="276" w:lineRule="auto"/>
              <w:ind w:firstLine="0"/>
              <w:rPr>
                <w:color w:val="000000" w:themeColor="text1"/>
                <w:szCs w:val="28"/>
              </w:rPr>
            </w:pPr>
            <w:r w:rsidRPr="0072242E">
              <w:rPr>
                <w:color w:val="000000" w:themeColor="text1"/>
                <w:szCs w:val="28"/>
              </w:rPr>
              <w:t>7</w:t>
            </w:r>
          </w:p>
        </w:tc>
        <w:tc>
          <w:tcPr>
            <w:tcW w:w="8506" w:type="dxa"/>
            <w:gridSpan w:val="2"/>
            <w:tcBorders>
              <w:top w:val="nil"/>
              <w:left w:val="nil"/>
              <w:bottom w:val="nil"/>
              <w:right w:val="nil"/>
            </w:tcBorders>
          </w:tcPr>
          <w:p w:rsidR="00A93F60" w:rsidRPr="0072242E" w:rsidRDefault="00A93F60" w:rsidP="001D360F">
            <w:pPr>
              <w:spacing w:line="276" w:lineRule="auto"/>
              <w:ind w:firstLine="0"/>
              <w:rPr>
                <w:color w:val="000000" w:themeColor="text1"/>
                <w:szCs w:val="28"/>
              </w:rPr>
            </w:pPr>
            <w:r w:rsidRPr="0072242E">
              <w:rPr>
                <w:color w:val="000000" w:themeColor="text1"/>
                <w:szCs w:val="28"/>
              </w:rPr>
              <w:t>Оценка эффективности реализации Программы</w:t>
            </w:r>
            <w:r w:rsidR="0068025C" w:rsidRPr="0072242E">
              <w:rPr>
                <w:color w:val="000000" w:themeColor="text1"/>
                <w:szCs w:val="28"/>
              </w:rPr>
              <w:t>…………………</w:t>
            </w:r>
            <w:r w:rsidR="00E3236C">
              <w:rPr>
                <w:color w:val="000000" w:themeColor="text1"/>
                <w:szCs w:val="28"/>
              </w:rPr>
              <w:t>12</w:t>
            </w:r>
            <w:r w:rsidR="001D360F">
              <w:rPr>
                <w:color w:val="000000" w:themeColor="text1"/>
                <w:szCs w:val="28"/>
              </w:rPr>
              <w:t>4</w:t>
            </w:r>
          </w:p>
        </w:tc>
        <w:tc>
          <w:tcPr>
            <w:tcW w:w="676" w:type="dxa"/>
            <w:tcBorders>
              <w:top w:val="nil"/>
              <w:left w:val="nil"/>
              <w:bottom w:val="nil"/>
              <w:right w:val="nil"/>
            </w:tcBorders>
          </w:tcPr>
          <w:p w:rsidR="00A93F60" w:rsidRPr="0072242E" w:rsidRDefault="00A93F60" w:rsidP="000A65CF">
            <w:pPr>
              <w:spacing w:line="276" w:lineRule="auto"/>
              <w:ind w:firstLine="0"/>
              <w:rPr>
                <w:color w:val="000000" w:themeColor="text1"/>
                <w:szCs w:val="28"/>
              </w:rPr>
            </w:pPr>
          </w:p>
        </w:tc>
      </w:tr>
    </w:tbl>
    <w:p w:rsidR="00A93F60" w:rsidRPr="00D00D0E" w:rsidRDefault="00A93F60" w:rsidP="00A93F60">
      <w:pPr>
        <w:rPr>
          <w:sz w:val="24"/>
          <w:szCs w:val="24"/>
        </w:rPr>
        <w:sectPr w:rsidR="00A93F60" w:rsidRPr="00D00D0E" w:rsidSect="00C50ADE">
          <w:footerReference w:type="default" r:id="rId10"/>
          <w:pgSz w:w="11906" w:h="16838"/>
          <w:pgMar w:top="1134" w:right="850" w:bottom="1134" w:left="1701" w:header="708" w:footer="708" w:gutter="0"/>
          <w:cols w:space="708"/>
          <w:docGrid w:linePitch="360"/>
        </w:sectPr>
      </w:pPr>
    </w:p>
    <w:p w:rsidR="0068025C" w:rsidRPr="0095588D" w:rsidRDefault="007E79A3" w:rsidP="002979F1">
      <w:pPr>
        <w:pStyle w:val="ConsPlusNormal"/>
        <w:widowControl/>
        <w:ind w:firstLine="0"/>
        <w:jc w:val="center"/>
        <w:rPr>
          <w:rFonts w:ascii="Times New Roman" w:hAnsi="Times New Roman" w:cs="Times New Roman"/>
          <w:b/>
          <w:color w:val="000000" w:themeColor="text1"/>
        </w:rPr>
      </w:pPr>
      <w:r w:rsidRPr="0095588D">
        <w:rPr>
          <w:rFonts w:ascii="Times New Roman" w:hAnsi="Times New Roman" w:cs="Times New Roman"/>
          <w:color w:val="000000" w:themeColor="text1"/>
        </w:rPr>
        <w:lastRenderedPageBreak/>
        <w:fldChar w:fldCharType="begin"/>
      </w:r>
      <w:r w:rsidR="00A93F60" w:rsidRPr="0095588D">
        <w:rPr>
          <w:rFonts w:ascii="Times New Roman" w:hAnsi="Times New Roman" w:cs="Times New Roman"/>
          <w:color w:val="000000" w:themeColor="text1"/>
        </w:rPr>
        <w:instrText xml:space="preserve"> TOC \o "1-3" \h \z \u </w:instrText>
      </w:r>
      <w:r w:rsidRPr="0095588D">
        <w:rPr>
          <w:rFonts w:ascii="Times New Roman" w:hAnsi="Times New Roman" w:cs="Times New Roman"/>
          <w:color w:val="000000" w:themeColor="text1"/>
        </w:rPr>
        <w:fldChar w:fldCharType="separate"/>
      </w:r>
      <w:r w:rsidR="00A93F60" w:rsidRPr="0095588D">
        <w:rPr>
          <w:rFonts w:ascii="Times New Roman" w:hAnsi="Times New Roman" w:cs="Times New Roman"/>
          <w:b/>
          <w:color w:val="000000" w:themeColor="text1"/>
        </w:rPr>
        <w:t>1. ПАСПОРТ ПРОГРАММЫ</w:t>
      </w:r>
    </w:p>
    <w:tbl>
      <w:tblPr>
        <w:tblStyle w:val="ab"/>
        <w:tblW w:w="9781" w:type="dxa"/>
        <w:tblInd w:w="108" w:type="dxa"/>
        <w:tblLayout w:type="fixed"/>
        <w:tblLook w:val="0000" w:firstRow="0" w:lastRow="0" w:firstColumn="0" w:lastColumn="0" w:noHBand="0" w:noVBand="0"/>
      </w:tblPr>
      <w:tblGrid>
        <w:gridCol w:w="706"/>
        <w:gridCol w:w="2690"/>
        <w:gridCol w:w="161"/>
        <w:gridCol w:w="2673"/>
        <w:gridCol w:w="7"/>
        <w:gridCol w:w="1126"/>
        <w:gridCol w:w="8"/>
        <w:gridCol w:w="2410"/>
      </w:tblGrid>
      <w:tr w:rsidR="00A93F60" w:rsidRPr="0095588D" w:rsidTr="0095588D">
        <w:trPr>
          <w:trHeight w:val="943"/>
        </w:trPr>
        <w:tc>
          <w:tcPr>
            <w:tcW w:w="3396" w:type="dxa"/>
            <w:gridSpan w:val="2"/>
          </w:tcPr>
          <w:p w:rsidR="00AC4F15" w:rsidRPr="0095588D" w:rsidRDefault="00A93F60" w:rsidP="002979F1">
            <w:pPr>
              <w:pStyle w:val="ConsPlusNormal"/>
              <w:widowControl/>
              <w:ind w:firstLine="0"/>
              <w:rPr>
                <w:rFonts w:ascii="Times New Roman" w:hAnsi="Times New Roman" w:cs="Times New Roman"/>
                <w:color w:val="000000" w:themeColor="text1"/>
              </w:rPr>
            </w:pPr>
            <w:r w:rsidRPr="0095588D">
              <w:rPr>
                <w:rFonts w:ascii="Times New Roman" w:hAnsi="Times New Roman" w:cs="Times New Roman"/>
                <w:color w:val="000000" w:themeColor="text1"/>
              </w:rPr>
              <w:t xml:space="preserve">Наименование программы </w:t>
            </w:r>
          </w:p>
          <w:p w:rsidR="00A93F60" w:rsidRPr="0095588D" w:rsidRDefault="00A93F60" w:rsidP="002979F1">
            <w:pPr>
              <w:pStyle w:val="ConsPlusNormal"/>
              <w:widowControl/>
              <w:ind w:firstLine="0"/>
              <w:rPr>
                <w:rFonts w:ascii="Times New Roman" w:hAnsi="Times New Roman" w:cs="Times New Roman"/>
                <w:color w:val="000000" w:themeColor="text1"/>
              </w:rPr>
            </w:pPr>
            <w:r w:rsidRPr="0095588D">
              <w:rPr>
                <w:rFonts w:ascii="Times New Roman" w:hAnsi="Times New Roman" w:cs="Times New Roman"/>
                <w:color w:val="000000" w:themeColor="text1"/>
              </w:rPr>
              <w:t>комплексного социально-экономи</w:t>
            </w:r>
            <w:r w:rsidR="003F1EDB" w:rsidRPr="0095588D">
              <w:rPr>
                <w:rFonts w:ascii="Times New Roman" w:hAnsi="Times New Roman" w:cs="Times New Roman"/>
                <w:color w:val="000000" w:themeColor="text1"/>
              </w:rPr>
              <w:t>-</w:t>
            </w:r>
            <w:r w:rsidRPr="0095588D">
              <w:rPr>
                <w:rFonts w:ascii="Times New Roman" w:hAnsi="Times New Roman" w:cs="Times New Roman"/>
                <w:color w:val="000000" w:themeColor="text1"/>
              </w:rPr>
              <w:t xml:space="preserve">ческого развития муниципального образования </w:t>
            </w:r>
            <w:r w:rsidR="003F1EDB" w:rsidRPr="0095588D">
              <w:rPr>
                <w:rFonts w:ascii="Times New Roman" w:hAnsi="Times New Roman" w:cs="Times New Roman"/>
                <w:color w:val="000000" w:themeColor="text1"/>
              </w:rPr>
              <w:t xml:space="preserve"> </w:t>
            </w:r>
            <w:r w:rsidRPr="0095588D">
              <w:rPr>
                <w:rFonts w:ascii="Times New Roman" w:hAnsi="Times New Roman" w:cs="Times New Roman"/>
                <w:color w:val="000000" w:themeColor="text1"/>
              </w:rPr>
              <w:t xml:space="preserve">(далее </w:t>
            </w:r>
            <w:r w:rsidR="005272F3" w:rsidRPr="0095588D">
              <w:rPr>
                <w:rFonts w:ascii="Times New Roman" w:hAnsi="Times New Roman" w:cs="Times New Roman"/>
                <w:color w:val="000000" w:themeColor="text1"/>
              </w:rPr>
              <w:t xml:space="preserve">- </w:t>
            </w:r>
            <w:r w:rsidRPr="0095588D">
              <w:rPr>
                <w:rFonts w:ascii="Times New Roman" w:hAnsi="Times New Roman" w:cs="Times New Roman"/>
                <w:color w:val="000000" w:themeColor="text1"/>
              </w:rPr>
              <w:t xml:space="preserve"> Про</w:t>
            </w:r>
            <w:r w:rsidR="00E7189B" w:rsidRPr="0095588D">
              <w:rPr>
                <w:rFonts w:ascii="Times New Roman" w:hAnsi="Times New Roman" w:cs="Times New Roman"/>
                <w:color w:val="000000" w:themeColor="text1"/>
              </w:rPr>
              <w:t>грамма</w:t>
            </w:r>
            <w:r w:rsidR="008A2FC3" w:rsidRPr="0095588D">
              <w:rPr>
                <w:rFonts w:ascii="Times New Roman" w:hAnsi="Times New Roman" w:cs="Times New Roman"/>
                <w:color w:val="000000" w:themeColor="text1"/>
              </w:rPr>
              <w:t>)</w:t>
            </w:r>
          </w:p>
        </w:tc>
        <w:tc>
          <w:tcPr>
            <w:tcW w:w="6385" w:type="dxa"/>
            <w:gridSpan w:val="6"/>
          </w:tcPr>
          <w:p w:rsidR="00A93F60" w:rsidRPr="0095588D" w:rsidRDefault="005272F3" w:rsidP="002979F1">
            <w:pPr>
              <w:pStyle w:val="Default"/>
              <w:ind w:firstLine="211"/>
              <w:jc w:val="left"/>
              <w:rPr>
                <w:color w:val="000000" w:themeColor="text1"/>
                <w:sz w:val="20"/>
                <w:szCs w:val="20"/>
              </w:rPr>
            </w:pPr>
            <w:r w:rsidRPr="0095588D">
              <w:rPr>
                <w:color w:val="000000" w:themeColor="text1"/>
                <w:sz w:val="20"/>
                <w:szCs w:val="20"/>
              </w:rPr>
              <w:t>Программа комплексного социально- экономического развития Б</w:t>
            </w:r>
            <w:r w:rsidRPr="0095588D">
              <w:rPr>
                <w:color w:val="000000" w:themeColor="text1"/>
                <w:sz w:val="20"/>
                <w:szCs w:val="20"/>
              </w:rPr>
              <w:t>о</w:t>
            </w:r>
            <w:r w:rsidRPr="0095588D">
              <w:rPr>
                <w:color w:val="000000" w:themeColor="text1"/>
                <w:sz w:val="20"/>
                <w:szCs w:val="20"/>
              </w:rPr>
              <w:t>гучарского  муниципального района Воронежской области на 201</w:t>
            </w:r>
            <w:r w:rsidR="00AC4F15" w:rsidRPr="0095588D">
              <w:rPr>
                <w:color w:val="000000" w:themeColor="text1"/>
                <w:sz w:val="20"/>
                <w:szCs w:val="20"/>
              </w:rPr>
              <w:t>2</w:t>
            </w:r>
            <w:r w:rsidRPr="0095588D">
              <w:rPr>
                <w:color w:val="000000" w:themeColor="text1"/>
                <w:sz w:val="20"/>
                <w:szCs w:val="20"/>
              </w:rPr>
              <w:t>-201</w:t>
            </w:r>
            <w:r w:rsidR="00AC4F15" w:rsidRPr="0095588D">
              <w:rPr>
                <w:color w:val="000000" w:themeColor="text1"/>
                <w:sz w:val="20"/>
                <w:szCs w:val="20"/>
              </w:rPr>
              <w:t>6</w:t>
            </w:r>
            <w:r w:rsidRPr="0095588D">
              <w:rPr>
                <w:color w:val="000000" w:themeColor="text1"/>
                <w:sz w:val="20"/>
                <w:szCs w:val="20"/>
              </w:rPr>
              <w:t xml:space="preserve"> годы </w:t>
            </w:r>
          </w:p>
        </w:tc>
      </w:tr>
      <w:tr w:rsidR="00A93F60" w:rsidRPr="0095588D" w:rsidTr="0095588D">
        <w:trPr>
          <w:trHeight w:val="1470"/>
        </w:trPr>
        <w:tc>
          <w:tcPr>
            <w:tcW w:w="3396" w:type="dxa"/>
            <w:gridSpan w:val="2"/>
          </w:tcPr>
          <w:p w:rsidR="00AC4F15" w:rsidRPr="0095588D" w:rsidRDefault="005272F3" w:rsidP="002979F1">
            <w:pPr>
              <w:pStyle w:val="Default"/>
              <w:ind w:firstLine="0"/>
              <w:jc w:val="left"/>
              <w:rPr>
                <w:color w:val="000000" w:themeColor="text1"/>
                <w:sz w:val="20"/>
                <w:szCs w:val="20"/>
              </w:rPr>
            </w:pPr>
            <w:r w:rsidRPr="0095588D">
              <w:rPr>
                <w:color w:val="000000" w:themeColor="text1"/>
                <w:sz w:val="20"/>
                <w:szCs w:val="20"/>
              </w:rPr>
              <w:t xml:space="preserve">Основание для разработки </w:t>
            </w:r>
          </w:p>
          <w:p w:rsidR="005272F3" w:rsidRPr="0095588D" w:rsidRDefault="005272F3" w:rsidP="002979F1">
            <w:pPr>
              <w:pStyle w:val="Default"/>
              <w:ind w:firstLine="0"/>
              <w:jc w:val="left"/>
              <w:rPr>
                <w:color w:val="000000" w:themeColor="text1"/>
                <w:sz w:val="20"/>
                <w:szCs w:val="20"/>
              </w:rPr>
            </w:pPr>
            <w:r w:rsidRPr="0095588D">
              <w:rPr>
                <w:color w:val="000000" w:themeColor="text1"/>
                <w:sz w:val="20"/>
                <w:szCs w:val="20"/>
              </w:rPr>
              <w:t xml:space="preserve">Программы </w:t>
            </w:r>
          </w:p>
          <w:p w:rsidR="00A93F60" w:rsidRPr="0095588D" w:rsidRDefault="00A93F60" w:rsidP="002979F1">
            <w:pPr>
              <w:pStyle w:val="ConsPlusNormal"/>
              <w:widowControl/>
              <w:ind w:firstLine="0"/>
              <w:rPr>
                <w:rFonts w:ascii="Times New Roman" w:hAnsi="Times New Roman" w:cs="Times New Roman"/>
                <w:b/>
                <w:color w:val="000000" w:themeColor="text1"/>
              </w:rPr>
            </w:pPr>
          </w:p>
        </w:tc>
        <w:tc>
          <w:tcPr>
            <w:tcW w:w="6385" w:type="dxa"/>
            <w:gridSpan w:val="6"/>
          </w:tcPr>
          <w:p w:rsidR="005D4E6C" w:rsidRPr="0095588D" w:rsidRDefault="005D4E6C" w:rsidP="002979F1">
            <w:pPr>
              <w:pStyle w:val="Default"/>
              <w:ind w:firstLine="176"/>
              <w:rPr>
                <w:color w:val="000000" w:themeColor="text1"/>
                <w:sz w:val="20"/>
                <w:szCs w:val="20"/>
              </w:rPr>
            </w:pPr>
            <w:r w:rsidRPr="0095588D">
              <w:rPr>
                <w:color w:val="000000" w:themeColor="text1"/>
                <w:sz w:val="20"/>
                <w:szCs w:val="20"/>
              </w:rPr>
              <w:t xml:space="preserve">1. Федеральный закон от 20.07.1995 г. №115-ФЗ» (с изм., внесенными федеральным законом от 09.07.1999 г. №159-ФЗ) «О государственном прогнозировании и программах социально-экономического развития Российской Федерации; </w:t>
            </w:r>
          </w:p>
          <w:p w:rsidR="005D4E6C" w:rsidRPr="0095588D" w:rsidRDefault="005D4E6C" w:rsidP="002979F1">
            <w:pPr>
              <w:pStyle w:val="Default"/>
              <w:ind w:firstLine="176"/>
              <w:rPr>
                <w:color w:val="000000" w:themeColor="text1"/>
                <w:sz w:val="20"/>
                <w:szCs w:val="20"/>
              </w:rPr>
            </w:pPr>
            <w:r w:rsidRPr="0095588D">
              <w:rPr>
                <w:color w:val="000000" w:themeColor="text1"/>
                <w:sz w:val="20"/>
                <w:szCs w:val="20"/>
              </w:rPr>
              <w:t>2. Федеральный закон от 06.10.2003 г. №131-ФЗ (в ред. от 29.06.2012 г.) «Об общих принципах организации местного самоуправления в Ро</w:t>
            </w:r>
            <w:r w:rsidRPr="0095588D">
              <w:rPr>
                <w:color w:val="000000" w:themeColor="text1"/>
                <w:sz w:val="20"/>
                <w:szCs w:val="20"/>
              </w:rPr>
              <w:t>с</w:t>
            </w:r>
            <w:r w:rsidRPr="0095588D">
              <w:rPr>
                <w:color w:val="000000" w:themeColor="text1"/>
                <w:sz w:val="20"/>
                <w:szCs w:val="20"/>
              </w:rPr>
              <w:t xml:space="preserve">сийской Федерации»; </w:t>
            </w:r>
          </w:p>
          <w:p w:rsidR="005D4E6C" w:rsidRPr="0095588D" w:rsidRDefault="005D4E6C" w:rsidP="002979F1">
            <w:pPr>
              <w:pStyle w:val="Default"/>
              <w:ind w:firstLine="176"/>
              <w:rPr>
                <w:color w:val="000000" w:themeColor="text1"/>
                <w:sz w:val="20"/>
                <w:szCs w:val="20"/>
              </w:rPr>
            </w:pPr>
            <w:r w:rsidRPr="0095588D">
              <w:rPr>
                <w:color w:val="000000" w:themeColor="text1"/>
                <w:sz w:val="20"/>
                <w:szCs w:val="20"/>
              </w:rPr>
              <w:t>3. Постановление Правительства РФ от 02.08.2010 г. №588 (ред. от 21.05.2012 г.) «Об утверждении Порядка разработки, реализации и оценки эффективности государственных программ Российской Фед</w:t>
            </w:r>
            <w:r w:rsidRPr="0095588D">
              <w:rPr>
                <w:color w:val="000000" w:themeColor="text1"/>
                <w:sz w:val="20"/>
                <w:szCs w:val="20"/>
              </w:rPr>
              <w:t>е</w:t>
            </w:r>
            <w:r w:rsidRPr="0095588D">
              <w:rPr>
                <w:color w:val="000000" w:themeColor="text1"/>
                <w:sz w:val="20"/>
                <w:szCs w:val="20"/>
              </w:rPr>
              <w:t xml:space="preserve">рации»; </w:t>
            </w:r>
          </w:p>
          <w:p w:rsidR="005D4E6C" w:rsidRPr="0095588D" w:rsidRDefault="005D4E6C" w:rsidP="002979F1">
            <w:pPr>
              <w:pStyle w:val="Default"/>
              <w:ind w:firstLine="176"/>
              <w:rPr>
                <w:color w:val="000000" w:themeColor="text1"/>
                <w:sz w:val="20"/>
                <w:szCs w:val="20"/>
              </w:rPr>
            </w:pPr>
            <w:r w:rsidRPr="0095588D">
              <w:rPr>
                <w:color w:val="000000" w:themeColor="text1"/>
                <w:sz w:val="20"/>
                <w:szCs w:val="20"/>
              </w:rPr>
              <w:t xml:space="preserve">4. Постановление Правительства РФ от 22.07.2009 г. №596 (в ред. Постановления Правительства РФ от 17.12.2010 г. №1045) «О порядке разработки прогноза социально-экономического развития Российской Федерации»; </w:t>
            </w:r>
          </w:p>
          <w:p w:rsidR="005D4E6C" w:rsidRPr="0095588D" w:rsidRDefault="005D4E6C" w:rsidP="002979F1">
            <w:pPr>
              <w:pStyle w:val="Default"/>
              <w:ind w:firstLine="176"/>
              <w:rPr>
                <w:color w:val="000000" w:themeColor="text1"/>
                <w:sz w:val="20"/>
                <w:szCs w:val="20"/>
              </w:rPr>
            </w:pPr>
            <w:r w:rsidRPr="0095588D">
              <w:rPr>
                <w:color w:val="000000" w:themeColor="text1"/>
                <w:sz w:val="20"/>
                <w:szCs w:val="20"/>
              </w:rPr>
              <w:t>5. Закон Воронежской области от 08.06.2012 г. №80-ОЗ «О Програ</w:t>
            </w:r>
            <w:r w:rsidRPr="0095588D">
              <w:rPr>
                <w:color w:val="000000" w:themeColor="text1"/>
                <w:sz w:val="20"/>
                <w:szCs w:val="20"/>
              </w:rPr>
              <w:t>м</w:t>
            </w:r>
            <w:r w:rsidRPr="0095588D">
              <w:rPr>
                <w:color w:val="000000" w:themeColor="text1"/>
                <w:sz w:val="20"/>
                <w:szCs w:val="20"/>
              </w:rPr>
              <w:t xml:space="preserve">ме социально-экономического развития Воронежской области на 2012 - 2016 годы»; </w:t>
            </w:r>
          </w:p>
          <w:p w:rsidR="005D4E6C" w:rsidRPr="0095588D" w:rsidRDefault="005D4E6C" w:rsidP="002979F1">
            <w:pPr>
              <w:pStyle w:val="Default"/>
              <w:tabs>
                <w:tab w:val="left" w:pos="743"/>
              </w:tabs>
              <w:ind w:firstLine="176"/>
              <w:rPr>
                <w:color w:val="000000" w:themeColor="text1"/>
                <w:sz w:val="20"/>
                <w:szCs w:val="20"/>
              </w:rPr>
            </w:pPr>
            <w:r w:rsidRPr="0095588D">
              <w:rPr>
                <w:color w:val="000000" w:themeColor="text1"/>
                <w:sz w:val="20"/>
                <w:szCs w:val="20"/>
              </w:rPr>
              <w:t>6.«Стратегия социально-экономического развития Воронежской о</w:t>
            </w:r>
            <w:r w:rsidRPr="0095588D">
              <w:rPr>
                <w:color w:val="000000" w:themeColor="text1"/>
                <w:sz w:val="20"/>
                <w:szCs w:val="20"/>
              </w:rPr>
              <w:t>б</w:t>
            </w:r>
            <w:r w:rsidRPr="0095588D">
              <w:rPr>
                <w:color w:val="000000" w:themeColor="text1"/>
                <w:sz w:val="20"/>
                <w:szCs w:val="20"/>
              </w:rPr>
              <w:t>ласти на долгосрочную перспективу», утвержденная законом Вороне</w:t>
            </w:r>
            <w:r w:rsidRPr="0095588D">
              <w:rPr>
                <w:color w:val="000000" w:themeColor="text1"/>
                <w:sz w:val="20"/>
                <w:szCs w:val="20"/>
              </w:rPr>
              <w:t>ж</w:t>
            </w:r>
            <w:r w:rsidRPr="0095588D">
              <w:rPr>
                <w:color w:val="000000" w:themeColor="text1"/>
                <w:sz w:val="20"/>
                <w:szCs w:val="20"/>
              </w:rPr>
              <w:t xml:space="preserve">ской области от 30.06.2010 г. № 65-ОЗ; </w:t>
            </w:r>
          </w:p>
          <w:p w:rsidR="005D4E6C" w:rsidRPr="0095588D" w:rsidRDefault="005D4E6C" w:rsidP="002979F1">
            <w:pPr>
              <w:pStyle w:val="Default"/>
              <w:ind w:firstLine="176"/>
              <w:rPr>
                <w:color w:val="000000" w:themeColor="text1"/>
                <w:sz w:val="20"/>
                <w:szCs w:val="20"/>
              </w:rPr>
            </w:pPr>
            <w:r w:rsidRPr="0095588D">
              <w:rPr>
                <w:color w:val="000000" w:themeColor="text1"/>
                <w:sz w:val="20"/>
                <w:szCs w:val="20"/>
              </w:rPr>
              <w:t xml:space="preserve">7.«Стратегия социально-экономического развития </w:t>
            </w:r>
            <w:r w:rsidR="005272F3" w:rsidRPr="0095588D">
              <w:rPr>
                <w:color w:val="000000" w:themeColor="text1"/>
                <w:sz w:val="20"/>
                <w:szCs w:val="20"/>
              </w:rPr>
              <w:t>Богучарского</w:t>
            </w:r>
            <w:r w:rsidRPr="0095588D">
              <w:rPr>
                <w:color w:val="000000" w:themeColor="text1"/>
                <w:sz w:val="20"/>
                <w:szCs w:val="20"/>
              </w:rPr>
              <w:t xml:space="preserve"> м</w:t>
            </w:r>
            <w:r w:rsidRPr="0095588D">
              <w:rPr>
                <w:color w:val="000000" w:themeColor="text1"/>
                <w:sz w:val="20"/>
                <w:szCs w:val="20"/>
              </w:rPr>
              <w:t>у</w:t>
            </w:r>
            <w:r w:rsidRPr="0095588D">
              <w:rPr>
                <w:color w:val="000000" w:themeColor="text1"/>
                <w:sz w:val="20"/>
                <w:szCs w:val="20"/>
              </w:rPr>
              <w:t>ниципального района Воронежской области до 2020 года», утвержде</w:t>
            </w:r>
            <w:r w:rsidRPr="0095588D">
              <w:rPr>
                <w:color w:val="000000" w:themeColor="text1"/>
                <w:sz w:val="20"/>
                <w:szCs w:val="20"/>
              </w:rPr>
              <w:t>н</w:t>
            </w:r>
            <w:r w:rsidRPr="0095588D">
              <w:rPr>
                <w:color w:val="000000" w:themeColor="text1"/>
                <w:sz w:val="20"/>
                <w:szCs w:val="20"/>
              </w:rPr>
              <w:t xml:space="preserve">ная решением Совета народных депутатов от </w:t>
            </w:r>
            <w:r w:rsidR="0014676B" w:rsidRPr="0095588D">
              <w:rPr>
                <w:color w:val="000000" w:themeColor="text1"/>
                <w:sz w:val="20"/>
                <w:szCs w:val="20"/>
              </w:rPr>
              <w:t>06.07.2011г. №291;</w:t>
            </w:r>
            <w:r w:rsidRPr="0095588D">
              <w:rPr>
                <w:color w:val="000000" w:themeColor="text1"/>
                <w:sz w:val="20"/>
                <w:szCs w:val="20"/>
              </w:rPr>
              <w:t xml:space="preserve"> </w:t>
            </w:r>
          </w:p>
          <w:p w:rsidR="005D4E6C" w:rsidRPr="0095588D" w:rsidRDefault="005D4E6C" w:rsidP="002979F1">
            <w:pPr>
              <w:pStyle w:val="Default"/>
              <w:ind w:firstLine="176"/>
              <w:rPr>
                <w:color w:val="000000" w:themeColor="text1"/>
                <w:sz w:val="20"/>
                <w:szCs w:val="20"/>
              </w:rPr>
            </w:pPr>
            <w:r w:rsidRPr="0095588D">
              <w:rPr>
                <w:color w:val="000000" w:themeColor="text1"/>
                <w:sz w:val="20"/>
                <w:szCs w:val="20"/>
              </w:rPr>
              <w:t xml:space="preserve">8. </w:t>
            </w:r>
            <w:r w:rsidR="0014676B" w:rsidRPr="0095588D">
              <w:rPr>
                <w:color w:val="000000" w:themeColor="text1"/>
                <w:sz w:val="20"/>
                <w:szCs w:val="20"/>
              </w:rPr>
              <w:t>С</w:t>
            </w:r>
            <w:r w:rsidRPr="0095588D">
              <w:rPr>
                <w:color w:val="000000" w:themeColor="text1"/>
                <w:sz w:val="20"/>
                <w:szCs w:val="20"/>
              </w:rPr>
              <w:t>хем</w:t>
            </w:r>
            <w:r w:rsidR="0014676B" w:rsidRPr="0095588D">
              <w:rPr>
                <w:color w:val="000000" w:themeColor="text1"/>
                <w:sz w:val="20"/>
                <w:szCs w:val="20"/>
              </w:rPr>
              <w:t>а</w:t>
            </w:r>
            <w:r w:rsidRPr="0095588D">
              <w:rPr>
                <w:color w:val="000000" w:themeColor="text1"/>
                <w:sz w:val="20"/>
                <w:szCs w:val="20"/>
              </w:rPr>
              <w:t xml:space="preserve"> территориального планирования развития </w:t>
            </w:r>
            <w:r w:rsidR="0014676B" w:rsidRPr="0095588D">
              <w:rPr>
                <w:color w:val="000000" w:themeColor="text1"/>
                <w:sz w:val="20"/>
                <w:szCs w:val="20"/>
              </w:rPr>
              <w:t>Богучарского м</w:t>
            </w:r>
            <w:r w:rsidR="0014676B" w:rsidRPr="0095588D">
              <w:rPr>
                <w:color w:val="000000" w:themeColor="text1"/>
                <w:sz w:val="20"/>
                <w:szCs w:val="20"/>
              </w:rPr>
              <w:t>у</w:t>
            </w:r>
            <w:r w:rsidR="0014676B" w:rsidRPr="0095588D">
              <w:rPr>
                <w:color w:val="000000" w:themeColor="text1"/>
                <w:sz w:val="20"/>
                <w:szCs w:val="20"/>
              </w:rPr>
              <w:t>ниципального</w:t>
            </w:r>
            <w:r w:rsidRPr="0095588D">
              <w:rPr>
                <w:color w:val="000000" w:themeColor="text1"/>
                <w:sz w:val="20"/>
                <w:szCs w:val="20"/>
              </w:rPr>
              <w:t xml:space="preserve"> района </w:t>
            </w:r>
            <w:r w:rsidR="0014676B" w:rsidRPr="0095588D">
              <w:rPr>
                <w:color w:val="000000" w:themeColor="text1"/>
                <w:sz w:val="20"/>
                <w:szCs w:val="20"/>
              </w:rPr>
              <w:t xml:space="preserve">19.06.2012г. №44; </w:t>
            </w:r>
          </w:p>
          <w:p w:rsidR="0079381D" w:rsidRPr="0095588D" w:rsidRDefault="005D4E6C" w:rsidP="002979F1">
            <w:pPr>
              <w:pStyle w:val="Default"/>
              <w:ind w:firstLine="176"/>
              <w:rPr>
                <w:color w:val="000000" w:themeColor="text1"/>
                <w:sz w:val="20"/>
                <w:szCs w:val="20"/>
              </w:rPr>
            </w:pPr>
            <w:r w:rsidRPr="0095588D">
              <w:rPr>
                <w:color w:val="000000" w:themeColor="text1"/>
                <w:sz w:val="20"/>
                <w:szCs w:val="20"/>
              </w:rPr>
              <w:t>9. Приказ</w:t>
            </w:r>
            <w:r w:rsidR="00982D84" w:rsidRPr="0095588D">
              <w:rPr>
                <w:color w:val="000000" w:themeColor="text1"/>
                <w:sz w:val="20"/>
                <w:szCs w:val="20"/>
              </w:rPr>
              <w:t>ы</w:t>
            </w:r>
            <w:r w:rsidRPr="0095588D">
              <w:rPr>
                <w:color w:val="000000" w:themeColor="text1"/>
                <w:sz w:val="20"/>
                <w:szCs w:val="20"/>
              </w:rPr>
              <w:t xml:space="preserve"> департамента по развитию муниципальных образований Воронежской области от 14 июня 2011 г. №40</w:t>
            </w:r>
            <w:r w:rsidR="00982D84" w:rsidRPr="0095588D">
              <w:rPr>
                <w:color w:val="000000" w:themeColor="text1"/>
                <w:sz w:val="20"/>
                <w:szCs w:val="20"/>
              </w:rPr>
              <w:t>, от 31 августа 2012г. №63</w:t>
            </w:r>
            <w:r w:rsidRPr="0095588D">
              <w:rPr>
                <w:color w:val="000000" w:themeColor="text1"/>
                <w:sz w:val="20"/>
                <w:szCs w:val="20"/>
              </w:rPr>
              <w:t xml:space="preserve"> «Об утверждении методических рекомендаций по разработке пр</w:t>
            </w:r>
            <w:r w:rsidRPr="0095588D">
              <w:rPr>
                <w:color w:val="000000" w:themeColor="text1"/>
                <w:sz w:val="20"/>
                <w:szCs w:val="20"/>
              </w:rPr>
              <w:t>о</w:t>
            </w:r>
            <w:r w:rsidRPr="0095588D">
              <w:rPr>
                <w:color w:val="000000" w:themeColor="text1"/>
                <w:sz w:val="20"/>
                <w:szCs w:val="20"/>
              </w:rPr>
              <w:t>грамм комплексного социально-экономического развития муниципал</w:t>
            </w:r>
            <w:r w:rsidRPr="0095588D">
              <w:rPr>
                <w:color w:val="000000" w:themeColor="text1"/>
                <w:sz w:val="20"/>
                <w:szCs w:val="20"/>
              </w:rPr>
              <w:t>ь</w:t>
            </w:r>
            <w:r w:rsidRPr="0095588D">
              <w:rPr>
                <w:color w:val="000000" w:themeColor="text1"/>
                <w:sz w:val="20"/>
                <w:szCs w:val="20"/>
              </w:rPr>
              <w:t>ных образований (муниципальных районов и городских округов) В</w:t>
            </w:r>
            <w:r w:rsidRPr="0095588D">
              <w:rPr>
                <w:color w:val="000000" w:themeColor="text1"/>
                <w:sz w:val="20"/>
                <w:szCs w:val="20"/>
              </w:rPr>
              <w:t>о</w:t>
            </w:r>
            <w:r w:rsidRPr="0095588D">
              <w:rPr>
                <w:color w:val="000000" w:themeColor="text1"/>
                <w:sz w:val="20"/>
                <w:szCs w:val="20"/>
              </w:rPr>
              <w:t xml:space="preserve">ронежской области»; </w:t>
            </w:r>
          </w:p>
          <w:p w:rsidR="002A3DFD" w:rsidRPr="0095588D" w:rsidRDefault="008A2FC3" w:rsidP="002979F1">
            <w:pPr>
              <w:pStyle w:val="ConsPlusNormal"/>
              <w:widowControl/>
              <w:ind w:firstLine="104"/>
              <w:jc w:val="both"/>
              <w:rPr>
                <w:rFonts w:ascii="Times New Roman" w:hAnsi="Times New Roman" w:cs="Times New Roman"/>
                <w:color w:val="000000" w:themeColor="text1"/>
              </w:rPr>
            </w:pPr>
            <w:r w:rsidRPr="0095588D">
              <w:rPr>
                <w:rFonts w:ascii="Times New Roman" w:hAnsi="Times New Roman" w:cs="Times New Roman"/>
                <w:color w:val="000000" w:themeColor="text1"/>
              </w:rPr>
              <w:t>10.</w:t>
            </w:r>
            <w:r w:rsidR="00A93F60" w:rsidRPr="0095588D">
              <w:rPr>
                <w:rFonts w:ascii="Times New Roman" w:hAnsi="Times New Roman" w:cs="Times New Roman"/>
                <w:color w:val="000000" w:themeColor="text1"/>
              </w:rPr>
              <w:t xml:space="preserve">Окончание срока действия Программы на 2007 – 2011 годы, ст.17, п. 6., Федерального закона №131 от 16.09.2003 г., распоряжение главы администрации Богучарского муниципального района  №313-р от </w:t>
            </w:r>
            <w:r w:rsidR="00AC4F15" w:rsidRPr="0095588D">
              <w:rPr>
                <w:rFonts w:ascii="Times New Roman" w:hAnsi="Times New Roman" w:cs="Times New Roman"/>
                <w:color w:val="000000" w:themeColor="text1"/>
              </w:rPr>
              <w:t>01.09.2011</w:t>
            </w:r>
            <w:r w:rsidR="00A93F60" w:rsidRPr="0095588D">
              <w:rPr>
                <w:rFonts w:ascii="Times New Roman" w:hAnsi="Times New Roman" w:cs="Times New Roman"/>
                <w:color w:val="000000" w:themeColor="text1"/>
              </w:rPr>
              <w:t>г</w:t>
            </w:r>
            <w:r w:rsidR="00AC4F15" w:rsidRPr="0095588D">
              <w:rPr>
                <w:rFonts w:ascii="Times New Roman" w:hAnsi="Times New Roman" w:cs="Times New Roman"/>
                <w:color w:val="000000" w:themeColor="text1"/>
              </w:rPr>
              <w:t>.</w:t>
            </w:r>
            <w:r w:rsidR="00A93F60" w:rsidRPr="0095588D">
              <w:rPr>
                <w:rFonts w:ascii="Times New Roman" w:hAnsi="Times New Roman" w:cs="Times New Roman"/>
                <w:color w:val="000000" w:themeColor="text1"/>
              </w:rPr>
              <w:t xml:space="preserve"> «О разработке  программы комплексного социально-экономичес</w:t>
            </w:r>
            <w:r w:rsidR="00AC4F15" w:rsidRPr="0095588D">
              <w:rPr>
                <w:rFonts w:ascii="Times New Roman" w:hAnsi="Times New Roman" w:cs="Times New Roman"/>
                <w:color w:val="000000" w:themeColor="text1"/>
              </w:rPr>
              <w:t>-</w:t>
            </w:r>
            <w:r w:rsidR="00A93F60" w:rsidRPr="0095588D">
              <w:rPr>
                <w:rFonts w:ascii="Times New Roman" w:hAnsi="Times New Roman" w:cs="Times New Roman"/>
                <w:color w:val="000000" w:themeColor="text1"/>
              </w:rPr>
              <w:t>кого развития Богучарского муниципального района В</w:t>
            </w:r>
            <w:r w:rsidR="00A93F60" w:rsidRPr="0095588D">
              <w:rPr>
                <w:rFonts w:ascii="Times New Roman" w:hAnsi="Times New Roman" w:cs="Times New Roman"/>
                <w:color w:val="000000" w:themeColor="text1"/>
              </w:rPr>
              <w:t>о</w:t>
            </w:r>
            <w:r w:rsidR="00A93F60" w:rsidRPr="0095588D">
              <w:rPr>
                <w:rFonts w:ascii="Times New Roman" w:hAnsi="Times New Roman" w:cs="Times New Roman"/>
                <w:color w:val="000000" w:themeColor="text1"/>
              </w:rPr>
              <w:t xml:space="preserve">ронежской области на 2012-2016 годы» </w:t>
            </w:r>
          </w:p>
        </w:tc>
      </w:tr>
      <w:tr w:rsidR="00A93F60" w:rsidRPr="0095588D" w:rsidTr="0095588D">
        <w:trPr>
          <w:trHeight w:val="588"/>
        </w:trPr>
        <w:tc>
          <w:tcPr>
            <w:tcW w:w="3396" w:type="dxa"/>
            <w:gridSpan w:val="2"/>
          </w:tcPr>
          <w:p w:rsidR="00A93F60" w:rsidRPr="0095588D" w:rsidRDefault="00A93F60" w:rsidP="002979F1">
            <w:pPr>
              <w:pStyle w:val="ConsPlusNormal"/>
              <w:widowControl/>
              <w:ind w:firstLine="0"/>
              <w:rPr>
                <w:rFonts w:ascii="Times New Roman" w:hAnsi="Times New Roman" w:cs="Times New Roman"/>
                <w:color w:val="000000" w:themeColor="text1"/>
              </w:rPr>
            </w:pPr>
            <w:r w:rsidRPr="0095588D">
              <w:rPr>
                <w:rFonts w:ascii="Times New Roman" w:hAnsi="Times New Roman" w:cs="Times New Roman"/>
                <w:color w:val="000000" w:themeColor="text1"/>
              </w:rPr>
              <w:t xml:space="preserve">Разработчики Программы </w:t>
            </w:r>
          </w:p>
        </w:tc>
        <w:tc>
          <w:tcPr>
            <w:tcW w:w="6385" w:type="dxa"/>
            <w:gridSpan w:val="6"/>
          </w:tcPr>
          <w:p w:rsidR="002A3DFD" w:rsidRPr="0095588D" w:rsidRDefault="00A93F60" w:rsidP="002979F1">
            <w:pPr>
              <w:pStyle w:val="ConsPlusNormal"/>
              <w:widowControl/>
              <w:ind w:left="72" w:firstLine="317"/>
              <w:jc w:val="both"/>
              <w:rPr>
                <w:rFonts w:ascii="Times New Roman" w:hAnsi="Times New Roman" w:cs="Times New Roman"/>
                <w:color w:val="000000" w:themeColor="text1"/>
              </w:rPr>
            </w:pPr>
            <w:r w:rsidRPr="0095588D">
              <w:rPr>
                <w:rFonts w:ascii="Times New Roman" w:hAnsi="Times New Roman" w:cs="Times New Roman"/>
                <w:color w:val="000000" w:themeColor="text1"/>
              </w:rPr>
              <w:t>Автономное учреждение Воронежской области «Институт реги</w:t>
            </w:r>
            <w:r w:rsidRPr="0095588D">
              <w:rPr>
                <w:rFonts w:ascii="Times New Roman" w:hAnsi="Times New Roman" w:cs="Times New Roman"/>
                <w:color w:val="000000" w:themeColor="text1"/>
              </w:rPr>
              <w:t>о</w:t>
            </w:r>
            <w:r w:rsidRPr="0095588D">
              <w:rPr>
                <w:rFonts w:ascii="Times New Roman" w:hAnsi="Times New Roman" w:cs="Times New Roman"/>
                <w:color w:val="000000" w:themeColor="text1"/>
              </w:rPr>
              <w:t>нального развития», руководитель учреж</w:t>
            </w:r>
            <w:r w:rsidR="002A3DFD" w:rsidRPr="0095588D">
              <w:rPr>
                <w:rFonts w:ascii="Times New Roman" w:hAnsi="Times New Roman" w:cs="Times New Roman"/>
                <w:color w:val="000000" w:themeColor="text1"/>
              </w:rPr>
              <w:t>дения Стрельцов Петр Ник</w:t>
            </w:r>
            <w:r w:rsidR="002A3DFD" w:rsidRPr="0095588D">
              <w:rPr>
                <w:rFonts w:ascii="Times New Roman" w:hAnsi="Times New Roman" w:cs="Times New Roman"/>
                <w:color w:val="000000" w:themeColor="text1"/>
              </w:rPr>
              <w:t>о</w:t>
            </w:r>
            <w:r w:rsidR="002A3DFD" w:rsidRPr="0095588D">
              <w:rPr>
                <w:rFonts w:ascii="Times New Roman" w:hAnsi="Times New Roman" w:cs="Times New Roman"/>
                <w:color w:val="000000" w:themeColor="text1"/>
              </w:rPr>
              <w:t>лаевич</w:t>
            </w:r>
          </w:p>
        </w:tc>
      </w:tr>
      <w:tr w:rsidR="00A93F60" w:rsidRPr="0095588D" w:rsidTr="0095588D">
        <w:trPr>
          <w:trHeight w:val="588"/>
        </w:trPr>
        <w:tc>
          <w:tcPr>
            <w:tcW w:w="3396" w:type="dxa"/>
            <w:gridSpan w:val="2"/>
          </w:tcPr>
          <w:p w:rsidR="00A93F60" w:rsidRPr="0095588D" w:rsidRDefault="00A93F60" w:rsidP="002979F1">
            <w:pPr>
              <w:pStyle w:val="ConsPlusNormal"/>
              <w:widowControl/>
              <w:ind w:firstLine="0"/>
              <w:rPr>
                <w:rFonts w:ascii="Times New Roman" w:hAnsi="Times New Roman" w:cs="Times New Roman"/>
                <w:color w:val="000000" w:themeColor="text1"/>
              </w:rPr>
            </w:pPr>
            <w:r w:rsidRPr="0095588D">
              <w:rPr>
                <w:rFonts w:ascii="Times New Roman" w:hAnsi="Times New Roman" w:cs="Times New Roman"/>
                <w:color w:val="000000" w:themeColor="text1"/>
              </w:rPr>
              <w:t>Куратор и ответственные исполн</w:t>
            </w:r>
            <w:r w:rsidRPr="0095588D">
              <w:rPr>
                <w:rFonts w:ascii="Times New Roman" w:hAnsi="Times New Roman" w:cs="Times New Roman"/>
                <w:color w:val="000000" w:themeColor="text1"/>
              </w:rPr>
              <w:t>и</w:t>
            </w:r>
            <w:r w:rsidRPr="0095588D">
              <w:rPr>
                <w:rFonts w:ascii="Times New Roman" w:hAnsi="Times New Roman" w:cs="Times New Roman"/>
                <w:color w:val="000000" w:themeColor="text1"/>
              </w:rPr>
              <w:t>тели разделов Программы</w:t>
            </w:r>
          </w:p>
        </w:tc>
        <w:tc>
          <w:tcPr>
            <w:tcW w:w="6385" w:type="dxa"/>
            <w:gridSpan w:val="6"/>
          </w:tcPr>
          <w:p w:rsidR="002A3DFD" w:rsidRPr="0095588D" w:rsidRDefault="00A93F60" w:rsidP="002979F1">
            <w:pPr>
              <w:pStyle w:val="ConsPlusNormal"/>
              <w:widowControl/>
              <w:ind w:left="72" w:firstLine="317"/>
              <w:jc w:val="both"/>
              <w:rPr>
                <w:rFonts w:ascii="Times New Roman" w:hAnsi="Times New Roman" w:cs="Times New Roman"/>
                <w:color w:val="000000" w:themeColor="text1"/>
              </w:rPr>
            </w:pPr>
            <w:r w:rsidRPr="0095588D">
              <w:rPr>
                <w:rFonts w:ascii="Times New Roman" w:hAnsi="Times New Roman" w:cs="Times New Roman"/>
                <w:color w:val="000000" w:themeColor="text1"/>
              </w:rPr>
              <w:t>Администрация Богучарского муниципального района. Отве</w:t>
            </w:r>
            <w:r w:rsidRPr="0095588D">
              <w:rPr>
                <w:rFonts w:ascii="Times New Roman" w:hAnsi="Times New Roman" w:cs="Times New Roman"/>
                <w:color w:val="000000" w:themeColor="text1"/>
              </w:rPr>
              <w:t>т</w:t>
            </w:r>
            <w:r w:rsidRPr="0095588D">
              <w:rPr>
                <w:rFonts w:ascii="Times New Roman" w:hAnsi="Times New Roman" w:cs="Times New Roman"/>
                <w:color w:val="000000" w:themeColor="text1"/>
              </w:rPr>
              <w:t>ственные исполнители разделов Программы определены в соотве</w:t>
            </w:r>
            <w:r w:rsidRPr="0095588D">
              <w:rPr>
                <w:rFonts w:ascii="Times New Roman" w:hAnsi="Times New Roman" w:cs="Times New Roman"/>
                <w:color w:val="000000" w:themeColor="text1"/>
              </w:rPr>
              <w:t>т</w:t>
            </w:r>
            <w:r w:rsidRPr="0095588D">
              <w:rPr>
                <w:rFonts w:ascii="Times New Roman" w:hAnsi="Times New Roman" w:cs="Times New Roman"/>
                <w:color w:val="000000" w:themeColor="text1"/>
              </w:rPr>
              <w:t xml:space="preserve">ствии с распоряжением главы администрации района Богучарского  муниципального района  № 313-р  от </w:t>
            </w:r>
            <w:r w:rsidR="00AC4F15" w:rsidRPr="0095588D">
              <w:rPr>
                <w:rFonts w:ascii="Times New Roman" w:hAnsi="Times New Roman" w:cs="Times New Roman"/>
                <w:color w:val="000000" w:themeColor="text1"/>
              </w:rPr>
              <w:t xml:space="preserve">01.09.2011 </w:t>
            </w:r>
            <w:r w:rsidRPr="0095588D">
              <w:rPr>
                <w:rFonts w:ascii="Times New Roman" w:hAnsi="Times New Roman" w:cs="Times New Roman"/>
                <w:color w:val="000000" w:themeColor="text1"/>
              </w:rPr>
              <w:t>г</w:t>
            </w:r>
            <w:r w:rsidR="00AC4F15" w:rsidRPr="0095588D">
              <w:rPr>
                <w:rFonts w:ascii="Times New Roman" w:hAnsi="Times New Roman" w:cs="Times New Roman"/>
                <w:color w:val="000000" w:themeColor="text1"/>
              </w:rPr>
              <w:t>.</w:t>
            </w:r>
          </w:p>
        </w:tc>
      </w:tr>
      <w:tr w:rsidR="00A93F60" w:rsidRPr="0095588D" w:rsidTr="0095588D">
        <w:trPr>
          <w:trHeight w:val="1236"/>
        </w:trPr>
        <w:tc>
          <w:tcPr>
            <w:tcW w:w="3396" w:type="dxa"/>
            <w:gridSpan w:val="2"/>
          </w:tcPr>
          <w:p w:rsidR="00A93F60" w:rsidRPr="0095588D" w:rsidRDefault="00A93F60" w:rsidP="002979F1">
            <w:pPr>
              <w:pStyle w:val="ConsPlusNormal"/>
              <w:widowControl/>
              <w:ind w:firstLine="0"/>
              <w:rPr>
                <w:rFonts w:ascii="Times New Roman" w:hAnsi="Times New Roman" w:cs="Times New Roman"/>
                <w:color w:val="000000" w:themeColor="text1"/>
              </w:rPr>
            </w:pPr>
            <w:r w:rsidRPr="0095588D">
              <w:rPr>
                <w:rFonts w:ascii="Times New Roman" w:hAnsi="Times New Roman" w:cs="Times New Roman"/>
                <w:color w:val="000000" w:themeColor="text1"/>
              </w:rPr>
              <w:t>Цель Программы</w:t>
            </w:r>
          </w:p>
        </w:tc>
        <w:tc>
          <w:tcPr>
            <w:tcW w:w="6385" w:type="dxa"/>
            <w:gridSpan w:val="6"/>
          </w:tcPr>
          <w:p w:rsidR="00A93F60" w:rsidRPr="0095588D" w:rsidRDefault="007A7368" w:rsidP="002979F1">
            <w:pPr>
              <w:pStyle w:val="Default"/>
              <w:ind w:firstLine="317"/>
              <w:rPr>
                <w:color w:val="000000" w:themeColor="text1"/>
                <w:sz w:val="20"/>
                <w:szCs w:val="20"/>
              </w:rPr>
            </w:pPr>
            <w:r w:rsidRPr="0095588D">
              <w:rPr>
                <w:color w:val="000000" w:themeColor="text1"/>
                <w:sz w:val="20"/>
                <w:szCs w:val="20"/>
              </w:rPr>
              <w:t>Создание условий для формирования эффективной экономики Б</w:t>
            </w:r>
            <w:r w:rsidRPr="0095588D">
              <w:rPr>
                <w:color w:val="000000" w:themeColor="text1"/>
                <w:sz w:val="20"/>
                <w:szCs w:val="20"/>
              </w:rPr>
              <w:t>о</w:t>
            </w:r>
            <w:r w:rsidRPr="0095588D">
              <w:rPr>
                <w:color w:val="000000" w:themeColor="text1"/>
                <w:sz w:val="20"/>
                <w:szCs w:val="20"/>
              </w:rPr>
              <w:t>гучарского  муниципального района и его поселений, способной обе</w:t>
            </w:r>
            <w:r w:rsidRPr="0095588D">
              <w:rPr>
                <w:color w:val="000000" w:themeColor="text1"/>
                <w:sz w:val="20"/>
                <w:szCs w:val="20"/>
              </w:rPr>
              <w:t>с</w:t>
            </w:r>
            <w:r w:rsidRPr="0095588D">
              <w:rPr>
                <w:color w:val="000000" w:themeColor="text1"/>
                <w:sz w:val="20"/>
                <w:szCs w:val="20"/>
              </w:rPr>
              <w:t>печить последовательное повышение уровня и качества жизни насел</w:t>
            </w:r>
            <w:r w:rsidRPr="0095588D">
              <w:rPr>
                <w:color w:val="000000" w:themeColor="text1"/>
                <w:sz w:val="20"/>
                <w:szCs w:val="20"/>
              </w:rPr>
              <w:t>е</w:t>
            </w:r>
            <w:r w:rsidRPr="0095588D">
              <w:rPr>
                <w:color w:val="000000" w:themeColor="text1"/>
                <w:sz w:val="20"/>
                <w:szCs w:val="20"/>
              </w:rPr>
              <w:t>ния и увеличение доходной части местных бюджетов, а также решение вопросов местного значения, определ</w:t>
            </w:r>
            <w:r w:rsidRPr="0095588D">
              <w:rPr>
                <w:rFonts w:ascii="Cambria Math" w:hAnsi="Cambria Math" w:cs="Cambria Math"/>
                <w:color w:val="000000" w:themeColor="text1"/>
                <w:sz w:val="20"/>
                <w:szCs w:val="20"/>
              </w:rPr>
              <w:t>ѐ</w:t>
            </w:r>
            <w:r w:rsidRPr="0095588D">
              <w:rPr>
                <w:color w:val="000000" w:themeColor="text1"/>
                <w:sz w:val="20"/>
                <w:szCs w:val="20"/>
              </w:rPr>
              <w:t>нных в ст.15 Федерального зак</w:t>
            </w:r>
            <w:r w:rsidRPr="0095588D">
              <w:rPr>
                <w:color w:val="000000" w:themeColor="text1"/>
                <w:sz w:val="20"/>
                <w:szCs w:val="20"/>
              </w:rPr>
              <w:t>о</w:t>
            </w:r>
            <w:r w:rsidRPr="0095588D">
              <w:rPr>
                <w:color w:val="000000" w:themeColor="text1"/>
                <w:sz w:val="20"/>
                <w:szCs w:val="20"/>
              </w:rPr>
              <w:t xml:space="preserve">на от 6 октября 2003 года №131-ФЗ «Об общих принципах организации местного самоуправления в Российской Федерации». </w:t>
            </w:r>
          </w:p>
        </w:tc>
      </w:tr>
      <w:tr w:rsidR="00A93F60" w:rsidRPr="0095588D" w:rsidTr="0095588D">
        <w:trPr>
          <w:trHeight w:val="2258"/>
        </w:trPr>
        <w:tc>
          <w:tcPr>
            <w:tcW w:w="3396" w:type="dxa"/>
            <w:gridSpan w:val="2"/>
          </w:tcPr>
          <w:p w:rsidR="00A93F60" w:rsidRPr="0095588D" w:rsidRDefault="00A93F60" w:rsidP="002979F1">
            <w:pPr>
              <w:pStyle w:val="ConsPlusNormal"/>
              <w:widowControl/>
              <w:ind w:firstLine="0"/>
              <w:rPr>
                <w:rFonts w:ascii="Times New Roman" w:hAnsi="Times New Roman" w:cs="Times New Roman"/>
                <w:color w:val="000000" w:themeColor="text1"/>
              </w:rPr>
            </w:pPr>
            <w:r w:rsidRPr="0095588D">
              <w:rPr>
                <w:rFonts w:ascii="Times New Roman" w:hAnsi="Times New Roman" w:cs="Times New Roman"/>
                <w:color w:val="000000" w:themeColor="text1"/>
              </w:rPr>
              <w:lastRenderedPageBreak/>
              <w:t>Задачи Программы</w:t>
            </w:r>
          </w:p>
        </w:tc>
        <w:tc>
          <w:tcPr>
            <w:tcW w:w="6385" w:type="dxa"/>
            <w:gridSpan w:val="6"/>
          </w:tcPr>
          <w:p w:rsidR="00E035D5" w:rsidRPr="0095588D" w:rsidRDefault="00E035D5" w:rsidP="002979F1">
            <w:pPr>
              <w:pStyle w:val="Default"/>
              <w:ind w:firstLine="176"/>
              <w:rPr>
                <w:color w:val="000000" w:themeColor="text1"/>
                <w:sz w:val="20"/>
                <w:szCs w:val="20"/>
              </w:rPr>
            </w:pPr>
            <w:r w:rsidRPr="0095588D">
              <w:rPr>
                <w:color w:val="000000" w:themeColor="text1"/>
                <w:sz w:val="20"/>
                <w:szCs w:val="20"/>
              </w:rPr>
              <w:t>1. Повышение инвестиционной активности, увеличение объема инв</w:t>
            </w:r>
            <w:r w:rsidRPr="0095588D">
              <w:rPr>
                <w:color w:val="000000" w:themeColor="text1"/>
                <w:sz w:val="20"/>
                <w:szCs w:val="20"/>
              </w:rPr>
              <w:t>е</w:t>
            </w:r>
            <w:r w:rsidRPr="0095588D">
              <w:rPr>
                <w:color w:val="000000" w:themeColor="text1"/>
                <w:sz w:val="20"/>
                <w:szCs w:val="20"/>
              </w:rPr>
              <w:t xml:space="preserve">стиций в экономику Богучарского муниципального района. </w:t>
            </w:r>
          </w:p>
          <w:p w:rsidR="00E035D5" w:rsidRPr="0095588D" w:rsidRDefault="00E035D5" w:rsidP="002979F1">
            <w:pPr>
              <w:pStyle w:val="Default"/>
              <w:ind w:firstLine="176"/>
              <w:rPr>
                <w:color w:val="000000" w:themeColor="text1"/>
                <w:sz w:val="20"/>
                <w:szCs w:val="20"/>
              </w:rPr>
            </w:pPr>
            <w:r w:rsidRPr="0095588D">
              <w:rPr>
                <w:color w:val="000000" w:themeColor="text1"/>
                <w:sz w:val="20"/>
                <w:szCs w:val="20"/>
              </w:rPr>
              <w:t>2. Повышение конкурентоспособности и увеличение объемов прои</w:t>
            </w:r>
            <w:r w:rsidRPr="0095588D">
              <w:rPr>
                <w:color w:val="000000" w:themeColor="text1"/>
                <w:sz w:val="20"/>
                <w:szCs w:val="20"/>
              </w:rPr>
              <w:t>з</w:t>
            </w:r>
            <w:r w:rsidRPr="0095588D">
              <w:rPr>
                <w:color w:val="000000" w:themeColor="text1"/>
                <w:sz w:val="20"/>
                <w:szCs w:val="20"/>
              </w:rPr>
              <w:t xml:space="preserve">водства промышленной продукции предприятий, обеспечение роста инвестиций в основной капитал промышленного комплекса. </w:t>
            </w:r>
          </w:p>
          <w:p w:rsidR="00E035D5" w:rsidRPr="0095588D" w:rsidRDefault="00E035D5" w:rsidP="002979F1">
            <w:pPr>
              <w:pStyle w:val="Default"/>
              <w:ind w:firstLine="176"/>
              <w:rPr>
                <w:color w:val="000000" w:themeColor="text1"/>
                <w:sz w:val="20"/>
                <w:szCs w:val="20"/>
              </w:rPr>
            </w:pPr>
            <w:r w:rsidRPr="0095588D">
              <w:rPr>
                <w:color w:val="000000" w:themeColor="text1"/>
                <w:sz w:val="20"/>
                <w:szCs w:val="20"/>
              </w:rPr>
              <w:t>3. Стимулирование роста производства основных видов сельскох</w:t>
            </w:r>
            <w:r w:rsidRPr="0095588D">
              <w:rPr>
                <w:color w:val="000000" w:themeColor="text1"/>
                <w:sz w:val="20"/>
                <w:szCs w:val="20"/>
              </w:rPr>
              <w:t>о</w:t>
            </w:r>
            <w:r w:rsidRPr="0095588D">
              <w:rPr>
                <w:color w:val="000000" w:themeColor="text1"/>
                <w:sz w:val="20"/>
                <w:szCs w:val="20"/>
              </w:rPr>
              <w:t xml:space="preserve">зяйственной продукции, производства пищевых продуктов. </w:t>
            </w:r>
          </w:p>
          <w:p w:rsidR="00E035D5" w:rsidRPr="0095588D" w:rsidRDefault="00E035D5" w:rsidP="002979F1">
            <w:pPr>
              <w:pStyle w:val="Default"/>
              <w:ind w:firstLine="176"/>
              <w:rPr>
                <w:color w:val="000000" w:themeColor="text1"/>
                <w:sz w:val="20"/>
                <w:szCs w:val="20"/>
              </w:rPr>
            </w:pPr>
            <w:r w:rsidRPr="0095588D">
              <w:rPr>
                <w:color w:val="000000" w:themeColor="text1"/>
                <w:sz w:val="20"/>
                <w:szCs w:val="20"/>
              </w:rPr>
              <w:t xml:space="preserve">4. Поддержка и обеспечение благоприятных условий для развития малого и среднего предпринимательства. </w:t>
            </w:r>
          </w:p>
          <w:p w:rsidR="00E035D5" w:rsidRPr="0095588D" w:rsidRDefault="00E035D5" w:rsidP="002979F1">
            <w:pPr>
              <w:pStyle w:val="Default"/>
              <w:ind w:firstLine="176"/>
              <w:rPr>
                <w:color w:val="000000" w:themeColor="text1"/>
                <w:sz w:val="20"/>
                <w:szCs w:val="20"/>
              </w:rPr>
            </w:pPr>
            <w:r w:rsidRPr="0095588D">
              <w:rPr>
                <w:color w:val="000000" w:themeColor="text1"/>
                <w:sz w:val="20"/>
                <w:szCs w:val="20"/>
              </w:rPr>
              <w:t xml:space="preserve">5. Развитие инновационной культуры в предпринимательской среде, у работников сферы муниципального управления и у населения района. </w:t>
            </w:r>
          </w:p>
          <w:p w:rsidR="00E035D5" w:rsidRPr="0095588D" w:rsidRDefault="00E035D5" w:rsidP="002979F1">
            <w:pPr>
              <w:pStyle w:val="Default"/>
              <w:ind w:firstLine="176"/>
              <w:rPr>
                <w:color w:val="000000" w:themeColor="text1"/>
                <w:sz w:val="20"/>
                <w:szCs w:val="20"/>
              </w:rPr>
            </w:pPr>
            <w:r w:rsidRPr="0095588D">
              <w:rPr>
                <w:color w:val="000000" w:themeColor="text1"/>
                <w:sz w:val="20"/>
                <w:szCs w:val="20"/>
              </w:rPr>
              <w:t>6. Создание благоприятных условий для развития торговой деятел</w:t>
            </w:r>
            <w:r w:rsidRPr="0095588D">
              <w:rPr>
                <w:color w:val="000000" w:themeColor="text1"/>
                <w:sz w:val="20"/>
                <w:szCs w:val="20"/>
              </w:rPr>
              <w:t>ь</w:t>
            </w:r>
            <w:r w:rsidRPr="0095588D">
              <w:rPr>
                <w:color w:val="000000" w:themeColor="text1"/>
                <w:sz w:val="20"/>
                <w:szCs w:val="20"/>
              </w:rPr>
              <w:t xml:space="preserve">ности. </w:t>
            </w:r>
          </w:p>
          <w:p w:rsidR="008A2FC3" w:rsidRPr="0095588D" w:rsidRDefault="00E035D5" w:rsidP="002979F1">
            <w:pPr>
              <w:pStyle w:val="Default"/>
              <w:ind w:firstLine="176"/>
              <w:rPr>
                <w:color w:val="000000" w:themeColor="text1"/>
                <w:sz w:val="20"/>
                <w:szCs w:val="20"/>
              </w:rPr>
            </w:pPr>
            <w:r w:rsidRPr="0095588D">
              <w:rPr>
                <w:color w:val="000000" w:themeColor="text1"/>
                <w:sz w:val="20"/>
                <w:szCs w:val="20"/>
              </w:rPr>
              <w:t>7</w:t>
            </w:r>
            <w:r w:rsidR="00E077DB" w:rsidRPr="0095588D">
              <w:rPr>
                <w:color w:val="000000" w:themeColor="text1"/>
                <w:sz w:val="20"/>
                <w:szCs w:val="20"/>
              </w:rPr>
              <w:t>. Увеличение доходной базы местного бюджета и</w:t>
            </w:r>
            <w:r w:rsidR="008A2FC3" w:rsidRPr="0095588D">
              <w:rPr>
                <w:color w:val="000000" w:themeColor="text1"/>
                <w:sz w:val="20"/>
                <w:szCs w:val="20"/>
              </w:rPr>
              <w:t xml:space="preserve"> мобилизация ма</w:t>
            </w:r>
            <w:r w:rsidR="008A2FC3" w:rsidRPr="0095588D">
              <w:rPr>
                <w:color w:val="000000" w:themeColor="text1"/>
                <w:sz w:val="20"/>
                <w:szCs w:val="20"/>
              </w:rPr>
              <w:t>к</w:t>
            </w:r>
            <w:r w:rsidR="008A2FC3" w:rsidRPr="0095588D">
              <w:rPr>
                <w:color w:val="000000" w:themeColor="text1"/>
                <w:sz w:val="20"/>
                <w:szCs w:val="20"/>
              </w:rPr>
              <w:t>симальных налоговых поступлений в бюджет муниципального района</w:t>
            </w:r>
          </w:p>
          <w:p w:rsidR="00E035D5" w:rsidRPr="0095588D" w:rsidRDefault="00E035D5" w:rsidP="002979F1">
            <w:pPr>
              <w:pStyle w:val="Default"/>
              <w:ind w:firstLine="176"/>
              <w:rPr>
                <w:color w:val="000000" w:themeColor="text1"/>
                <w:sz w:val="20"/>
                <w:szCs w:val="20"/>
              </w:rPr>
            </w:pPr>
            <w:r w:rsidRPr="0095588D">
              <w:rPr>
                <w:color w:val="000000" w:themeColor="text1"/>
                <w:sz w:val="20"/>
                <w:szCs w:val="20"/>
              </w:rPr>
              <w:t xml:space="preserve">8.Повышение качества жилищно-коммунальных услуг в Богучарском муниципальном районе. </w:t>
            </w:r>
          </w:p>
          <w:p w:rsidR="00E035D5" w:rsidRPr="0095588D" w:rsidRDefault="00E035D5" w:rsidP="002979F1">
            <w:pPr>
              <w:pStyle w:val="Default"/>
              <w:ind w:firstLine="176"/>
              <w:rPr>
                <w:color w:val="000000" w:themeColor="text1"/>
                <w:sz w:val="20"/>
                <w:szCs w:val="20"/>
              </w:rPr>
            </w:pPr>
            <w:r w:rsidRPr="0095588D">
              <w:rPr>
                <w:color w:val="000000" w:themeColor="text1"/>
                <w:sz w:val="20"/>
                <w:szCs w:val="20"/>
              </w:rPr>
              <w:t xml:space="preserve">9. Развитие энергетической инфраструктуры и энергосбережения. </w:t>
            </w:r>
          </w:p>
          <w:p w:rsidR="00E035D5" w:rsidRPr="0095588D" w:rsidRDefault="00E035D5" w:rsidP="002979F1">
            <w:pPr>
              <w:pStyle w:val="Default"/>
              <w:ind w:firstLine="176"/>
              <w:rPr>
                <w:color w:val="000000" w:themeColor="text1"/>
                <w:sz w:val="20"/>
                <w:szCs w:val="20"/>
              </w:rPr>
            </w:pPr>
            <w:r w:rsidRPr="0095588D">
              <w:rPr>
                <w:color w:val="000000" w:themeColor="text1"/>
                <w:sz w:val="20"/>
                <w:szCs w:val="20"/>
              </w:rPr>
              <w:t xml:space="preserve">10. Выполнение социальных гарантий по поддержке граждан при приобретении жилья и улучшении жилищных условий. </w:t>
            </w:r>
          </w:p>
          <w:p w:rsidR="00E035D5" w:rsidRPr="0095588D" w:rsidRDefault="00E035D5" w:rsidP="002979F1">
            <w:pPr>
              <w:pStyle w:val="Default"/>
              <w:ind w:firstLine="176"/>
              <w:rPr>
                <w:color w:val="000000" w:themeColor="text1"/>
                <w:sz w:val="20"/>
                <w:szCs w:val="20"/>
              </w:rPr>
            </w:pPr>
            <w:r w:rsidRPr="0095588D">
              <w:rPr>
                <w:color w:val="000000" w:themeColor="text1"/>
                <w:sz w:val="20"/>
                <w:szCs w:val="20"/>
              </w:rPr>
              <w:t xml:space="preserve">11. Создание условий для снижения экономической и социальной бедности населения района. </w:t>
            </w:r>
          </w:p>
          <w:p w:rsidR="00E035D5" w:rsidRPr="0095588D" w:rsidRDefault="00E035D5" w:rsidP="002979F1">
            <w:pPr>
              <w:pStyle w:val="Default"/>
              <w:ind w:firstLine="176"/>
              <w:rPr>
                <w:color w:val="000000" w:themeColor="text1"/>
                <w:sz w:val="20"/>
                <w:szCs w:val="20"/>
              </w:rPr>
            </w:pPr>
            <w:r w:rsidRPr="0095588D">
              <w:rPr>
                <w:color w:val="000000" w:themeColor="text1"/>
                <w:sz w:val="20"/>
                <w:szCs w:val="20"/>
              </w:rPr>
              <w:t xml:space="preserve">12. Организация эффективных управленческих действий по борьбе с безработицей, направленных на снижение напряженности на рынке труда Богучарского муниципального района. </w:t>
            </w:r>
          </w:p>
          <w:p w:rsidR="00E035D5" w:rsidRPr="0095588D" w:rsidRDefault="00E035D5" w:rsidP="002979F1">
            <w:pPr>
              <w:pStyle w:val="Default"/>
              <w:ind w:firstLine="176"/>
              <w:rPr>
                <w:color w:val="000000" w:themeColor="text1"/>
                <w:sz w:val="20"/>
                <w:szCs w:val="20"/>
              </w:rPr>
            </w:pPr>
            <w:r w:rsidRPr="0095588D">
              <w:rPr>
                <w:color w:val="000000" w:themeColor="text1"/>
                <w:sz w:val="20"/>
                <w:szCs w:val="20"/>
              </w:rPr>
              <w:t xml:space="preserve">13. Обеспечение занятости населения и развитие самозанятости. </w:t>
            </w:r>
          </w:p>
          <w:p w:rsidR="00E035D5" w:rsidRPr="0095588D" w:rsidRDefault="00E035D5" w:rsidP="002979F1">
            <w:pPr>
              <w:pStyle w:val="Default"/>
              <w:ind w:firstLine="176"/>
              <w:rPr>
                <w:color w:val="000000" w:themeColor="text1"/>
                <w:sz w:val="20"/>
                <w:szCs w:val="20"/>
              </w:rPr>
            </w:pPr>
            <w:r w:rsidRPr="0095588D">
              <w:rPr>
                <w:color w:val="000000" w:themeColor="text1"/>
                <w:sz w:val="20"/>
                <w:szCs w:val="20"/>
              </w:rPr>
              <w:t xml:space="preserve">14. Привлечение и закрепление в районе молодых семей и молодых специалистов путем расширения и обеспечения привлекательности рынка труда. </w:t>
            </w:r>
          </w:p>
          <w:p w:rsidR="00E035D5" w:rsidRPr="0095588D" w:rsidRDefault="00E035D5" w:rsidP="002979F1">
            <w:pPr>
              <w:pStyle w:val="Default"/>
              <w:ind w:firstLine="176"/>
              <w:rPr>
                <w:color w:val="000000" w:themeColor="text1"/>
                <w:sz w:val="20"/>
                <w:szCs w:val="20"/>
              </w:rPr>
            </w:pPr>
            <w:r w:rsidRPr="0095588D">
              <w:rPr>
                <w:color w:val="000000" w:themeColor="text1"/>
                <w:sz w:val="20"/>
                <w:szCs w:val="20"/>
              </w:rPr>
              <w:t xml:space="preserve">15. Создание условий для качественного оказания образовательных услуг учреждениями системы образования. </w:t>
            </w:r>
          </w:p>
          <w:p w:rsidR="00E035D5" w:rsidRPr="0095588D" w:rsidRDefault="00E035D5" w:rsidP="002979F1">
            <w:pPr>
              <w:pStyle w:val="Default"/>
              <w:ind w:firstLine="176"/>
              <w:rPr>
                <w:color w:val="000000" w:themeColor="text1"/>
                <w:sz w:val="20"/>
                <w:szCs w:val="20"/>
              </w:rPr>
            </w:pPr>
            <w:r w:rsidRPr="0095588D">
              <w:rPr>
                <w:color w:val="000000" w:themeColor="text1"/>
                <w:sz w:val="20"/>
                <w:szCs w:val="20"/>
              </w:rPr>
              <w:t>16. Совершенствование системы управления муниципальным обр</w:t>
            </w:r>
            <w:r w:rsidRPr="0095588D">
              <w:rPr>
                <w:color w:val="000000" w:themeColor="text1"/>
                <w:sz w:val="20"/>
                <w:szCs w:val="20"/>
              </w:rPr>
              <w:t>а</w:t>
            </w:r>
            <w:r w:rsidRPr="0095588D">
              <w:rPr>
                <w:color w:val="000000" w:themeColor="text1"/>
                <w:sz w:val="20"/>
                <w:szCs w:val="20"/>
              </w:rPr>
              <w:t>зованием, повышение прозрачности деятельности органов муниц</w:t>
            </w:r>
            <w:r w:rsidRPr="0095588D">
              <w:rPr>
                <w:color w:val="000000" w:themeColor="text1"/>
                <w:sz w:val="20"/>
                <w:szCs w:val="20"/>
              </w:rPr>
              <w:t>и</w:t>
            </w:r>
            <w:r w:rsidRPr="0095588D">
              <w:rPr>
                <w:color w:val="000000" w:themeColor="text1"/>
                <w:sz w:val="20"/>
                <w:szCs w:val="20"/>
              </w:rPr>
              <w:t xml:space="preserve">пальной власти. </w:t>
            </w:r>
          </w:p>
          <w:p w:rsidR="00E035D5" w:rsidRPr="0095588D" w:rsidRDefault="008A2FC3" w:rsidP="002979F1">
            <w:pPr>
              <w:pStyle w:val="Default"/>
              <w:ind w:firstLine="176"/>
              <w:rPr>
                <w:color w:val="000000" w:themeColor="text1"/>
                <w:sz w:val="20"/>
                <w:szCs w:val="20"/>
              </w:rPr>
            </w:pPr>
            <w:r w:rsidRPr="0095588D">
              <w:rPr>
                <w:color w:val="000000" w:themeColor="text1"/>
                <w:sz w:val="20"/>
                <w:szCs w:val="20"/>
              </w:rPr>
              <w:t>17</w:t>
            </w:r>
            <w:r w:rsidR="00E035D5" w:rsidRPr="0095588D">
              <w:rPr>
                <w:color w:val="000000" w:themeColor="text1"/>
                <w:sz w:val="20"/>
                <w:szCs w:val="20"/>
              </w:rPr>
              <w:t xml:space="preserve">. Создание условий для развития спорта среди всех категорий населения и пропаганда спорта как основы здорового образа жизни. </w:t>
            </w:r>
          </w:p>
          <w:p w:rsidR="00E035D5" w:rsidRPr="0095588D" w:rsidRDefault="008A2FC3" w:rsidP="002979F1">
            <w:pPr>
              <w:pStyle w:val="Default"/>
              <w:ind w:firstLine="176"/>
              <w:rPr>
                <w:color w:val="000000" w:themeColor="text1"/>
                <w:sz w:val="20"/>
                <w:szCs w:val="20"/>
              </w:rPr>
            </w:pPr>
            <w:r w:rsidRPr="0095588D">
              <w:rPr>
                <w:color w:val="000000" w:themeColor="text1"/>
                <w:sz w:val="20"/>
                <w:szCs w:val="20"/>
              </w:rPr>
              <w:t>18</w:t>
            </w:r>
            <w:r w:rsidR="00E035D5" w:rsidRPr="0095588D">
              <w:rPr>
                <w:color w:val="000000" w:themeColor="text1"/>
                <w:sz w:val="20"/>
                <w:szCs w:val="20"/>
              </w:rPr>
              <w:t xml:space="preserve">. Повышение качества и доступности медицинской помощи путем решения кадровых вопросов, улучшения материально-технической базы и совершенствования управления здравоохранением. </w:t>
            </w:r>
          </w:p>
          <w:p w:rsidR="00E035D5" w:rsidRPr="0095588D" w:rsidRDefault="008A2FC3" w:rsidP="002979F1">
            <w:pPr>
              <w:pStyle w:val="Default"/>
              <w:ind w:firstLine="176"/>
              <w:rPr>
                <w:color w:val="000000" w:themeColor="text1"/>
                <w:sz w:val="20"/>
                <w:szCs w:val="20"/>
              </w:rPr>
            </w:pPr>
            <w:r w:rsidRPr="0095588D">
              <w:rPr>
                <w:color w:val="000000" w:themeColor="text1"/>
                <w:sz w:val="20"/>
                <w:szCs w:val="20"/>
              </w:rPr>
              <w:t>19</w:t>
            </w:r>
            <w:r w:rsidR="00E035D5" w:rsidRPr="0095588D">
              <w:rPr>
                <w:color w:val="000000" w:themeColor="text1"/>
                <w:sz w:val="20"/>
                <w:szCs w:val="20"/>
              </w:rPr>
              <w:t xml:space="preserve">. Вовлечение молодежи в социальную политику и обеспечение поддержки научной, творческой и предпринимательской активности молодежи. </w:t>
            </w:r>
          </w:p>
          <w:p w:rsidR="00E035D5" w:rsidRPr="0095588D" w:rsidRDefault="008A2FC3" w:rsidP="002979F1">
            <w:pPr>
              <w:pStyle w:val="Default"/>
              <w:ind w:firstLine="176"/>
              <w:rPr>
                <w:color w:val="000000" w:themeColor="text1"/>
                <w:sz w:val="20"/>
                <w:szCs w:val="20"/>
              </w:rPr>
            </w:pPr>
            <w:r w:rsidRPr="0095588D">
              <w:rPr>
                <w:color w:val="000000" w:themeColor="text1"/>
                <w:sz w:val="20"/>
                <w:szCs w:val="20"/>
              </w:rPr>
              <w:t>20</w:t>
            </w:r>
            <w:r w:rsidR="00E035D5" w:rsidRPr="0095588D">
              <w:rPr>
                <w:color w:val="000000" w:themeColor="text1"/>
                <w:sz w:val="20"/>
                <w:szCs w:val="20"/>
              </w:rPr>
              <w:t>. Обеспечение сохранности объектов историко-культурного насл</w:t>
            </w:r>
            <w:r w:rsidR="00E035D5" w:rsidRPr="0095588D">
              <w:rPr>
                <w:color w:val="000000" w:themeColor="text1"/>
                <w:sz w:val="20"/>
                <w:szCs w:val="20"/>
              </w:rPr>
              <w:t>е</w:t>
            </w:r>
            <w:r w:rsidR="00E035D5" w:rsidRPr="0095588D">
              <w:rPr>
                <w:color w:val="000000" w:themeColor="text1"/>
                <w:sz w:val="20"/>
                <w:szCs w:val="20"/>
              </w:rPr>
              <w:t xml:space="preserve">дия, музейных фондов и создание условий для развития творческой культурной сферы. </w:t>
            </w:r>
          </w:p>
          <w:p w:rsidR="00E035D5" w:rsidRPr="0095588D" w:rsidRDefault="008A2FC3" w:rsidP="002979F1">
            <w:pPr>
              <w:pStyle w:val="Default"/>
              <w:ind w:firstLine="176"/>
              <w:rPr>
                <w:color w:val="000000" w:themeColor="text1"/>
                <w:sz w:val="20"/>
                <w:szCs w:val="20"/>
              </w:rPr>
            </w:pPr>
            <w:r w:rsidRPr="0095588D">
              <w:rPr>
                <w:color w:val="000000" w:themeColor="text1"/>
                <w:sz w:val="20"/>
                <w:szCs w:val="20"/>
              </w:rPr>
              <w:t>21</w:t>
            </w:r>
            <w:r w:rsidR="00E035D5" w:rsidRPr="0095588D">
              <w:rPr>
                <w:color w:val="000000" w:themeColor="text1"/>
                <w:sz w:val="20"/>
                <w:szCs w:val="20"/>
              </w:rPr>
              <w:t xml:space="preserve">. Создание и развитие муниципальной информационной системы. </w:t>
            </w:r>
          </w:p>
          <w:p w:rsidR="00AC4F15" w:rsidRPr="0095588D" w:rsidRDefault="008A2FC3" w:rsidP="002979F1">
            <w:pPr>
              <w:pStyle w:val="Default"/>
              <w:ind w:firstLine="176"/>
              <w:rPr>
                <w:color w:val="000000" w:themeColor="text1"/>
                <w:sz w:val="20"/>
                <w:szCs w:val="20"/>
              </w:rPr>
            </w:pPr>
            <w:r w:rsidRPr="0095588D">
              <w:rPr>
                <w:color w:val="000000" w:themeColor="text1"/>
                <w:sz w:val="20"/>
                <w:szCs w:val="20"/>
              </w:rPr>
              <w:t>22</w:t>
            </w:r>
            <w:r w:rsidR="00E035D5" w:rsidRPr="0095588D">
              <w:rPr>
                <w:color w:val="000000" w:themeColor="text1"/>
                <w:sz w:val="20"/>
                <w:szCs w:val="20"/>
              </w:rPr>
              <w:t>. Обеспечение безопасности жизнедеятельности населения.</w:t>
            </w:r>
          </w:p>
        </w:tc>
      </w:tr>
      <w:tr w:rsidR="00A93F60" w:rsidRPr="0095588D" w:rsidTr="0095588D">
        <w:trPr>
          <w:trHeight w:val="588"/>
        </w:trPr>
        <w:tc>
          <w:tcPr>
            <w:tcW w:w="3396" w:type="dxa"/>
            <w:gridSpan w:val="2"/>
          </w:tcPr>
          <w:p w:rsidR="00A93F60" w:rsidRPr="0095588D" w:rsidRDefault="0094082F" w:rsidP="002979F1">
            <w:pPr>
              <w:pStyle w:val="ConsPlusNormal"/>
              <w:widowControl/>
              <w:ind w:firstLine="0"/>
              <w:rPr>
                <w:rFonts w:ascii="Times New Roman" w:hAnsi="Times New Roman" w:cs="Times New Roman"/>
                <w:color w:val="000000" w:themeColor="text1"/>
              </w:rPr>
            </w:pPr>
            <w:r w:rsidRPr="0095588D">
              <w:rPr>
                <w:rFonts w:ascii="Times New Roman" w:hAnsi="Times New Roman" w:cs="Times New Roman"/>
                <w:color w:val="000000" w:themeColor="text1"/>
              </w:rPr>
              <w:t xml:space="preserve"> </w:t>
            </w:r>
            <w:r w:rsidR="00A93F60" w:rsidRPr="0095588D">
              <w:rPr>
                <w:rFonts w:ascii="Times New Roman" w:hAnsi="Times New Roman" w:cs="Times New Roman"/>
                <w:color w:val="000000" w:themeColor="text1"/>
              </w:rPr>
              <w:t>Сроки и этапы реализации Пр</w:t>
            </w:r>
            <w:r w:rsidR="00A93F60" w:rsidRPr="0095588D">
              <w:rPr>
                <w:rFonts w:ascii="Times New Roman" w:hAnsi="Times New Roman" w:cs="Times New Roman"/>
                <w:color w:val="000000" w:themeColor="text1"/>
              </w:rPr>
              <w:t>о</w:t>
            </w:r>
            <w:r w:rsidR="00A93F60" w:rsidRPr="0095588D">
              <w:rPr>
                <w:rFonts w:ascii="Times New Roman" w:hAnsi="Times New Roman" w:cs="Times New Roman"/>
                <w:color w:val="000000" w:themeColor="text1"/>
              </w:rPr>
              <w:t xml:space="preserve">граммы </w:t>
            </w:r>
          </w:p>
        </w:tc>
        <w:tc>
          <w:tcPr>
            <w:tcW w:w="6385" w:type="dxa"/>
            <w:gridSpan w:val="6"/>
          </w:tcPr>
          <w:p w:rsidR="009470B2" w:rsidRPr="0095588D" w:rsidRDefault="00A93F60" w:rsidP="002979F1">
            <w:pPr>
              <w:pStyle w:val="ConsPlusNormal"/>
              <w:widowControl/>
              <w:ind w:firstLine="176"/>
              <w:rPr>
                <w:rFonts w:ascii="Times New Roman" w:hAnsi="Times New Roman" w:cs="Times New Roman"/>
                <w:color w:val="000000" w:themeColor="text1"/>
              </w:rPr>
            </w:pPr>
            <w:r w:rsidRPr="0095588D">
              <w:rPr>
                <w:rFonts w:ascii="Times New Roman" w:hAnsi="Times New Roman" w:cs="Times New Roman"/>
                <w:color w:val="000000" w:themeColor="text1"/>
              </w:rPr>
              <w:t>Программа реализуется в течение 2012 - 2016 годов в  три этапа.</w:t>
            </w:r>
          </w:p>
        </w:tc>
      </w:tr>
      <w:tr w:rsidR="00A93F60" w:rsidRPr="0095588D" w:rsidTr="0095588D">
        <w:trPr>
          <w:trHeight w:val="588"/>
        </w:trPr>
        <w:tc>
          <w:tcPr>
            <w:tcW w:w="3396" w:type="dxa"/>
            <w:gridSpan w:val="2"/>
          </w:tcPr>
          <w:p w:rsidR="00A93F60" w:rsidRPr="0095588D" w:rsidRDefault="00A93F60" w:rsidP="002979F1">
            <w:pPr>
              <w:pStyle w:val="ConsPlusNormal"/>
              <w:widowControl/>
              <w:ind w:firstLine="0"/>
              <w:rPr>
                <w:rFonts w:ascii="Times New Roman" w:hAnsi="Times New Roman" w:cs="Times New Roman"/>
                <w:color w:val="000000" w:themeColor="text1"/>
              </w:rPr>
            </w:pPr>
            <w:r w:rsidRPr="0095588D">
              <w:rPr>
                <w:rFonts w:ascii="Times New Roman" w:hAnsi="Times New Roman" w:cs="Times New Roman"/>
                <w:color w:val="000000" w:themeColor="text1"/>
              </w:rPr>
              <w:t xml:space="preserve">    Важнейшие целевые показатели (индикаторы) и расчёт их численных значений</w:t>
            </w:r>
          </w:p>
        </w:tc>
        <w:tc>
          <w:tcPr>
            <w:tcW w:w="6385" w:type="dxa"/>
            <w:gridSpan w:val="6"/>
          </w:tcPr>
          <w:p w:rsidR="00E7189B" w:rsidRPr="0095588D" w:rsidRDefault="00A93F60" w:rsidP="005937EC">
            <w:pPr>
              <w:pStyle w:val="ConsPlusNormal"/>
              <w:widowControl/>
              <w:ind w:firstLine="176"/>
              <w:jc w:val="both"/>
              <w:rPr>
                <w:rFonts w:ascii="Times New Roman" w:hAnsi="Times New Roman" w:cs="Times New Roman"/>
                <w:color w:val="000000" w:themeColor="text1"/>
              </w:rPr>
            </w:pPr>
            <w:r w:rsidRPr="0095588D">
              <w:rPr>
                <w:rFonts w:ascii="Times New Roman" w:hAnsi="Times New Roman" w:cs="Times New Roman"/>
                <w:color w:val="000000" w:themeColor="text1"/>
              </w:rPr>
              <w:t>Перечень целевых показателей или индикаторов формируется в с</w:t>
            </w:r>
            <w:r w:rsidRPr="0095588D">
              <w:rPr>
                <w:rFonts w:ascii="Times New Roman" w:hAnsi="Times New Roman" w:cs="Times New Roman"/>
                <w:color w:val="000000" w:themeColor="text1"/>
              </w:rPr>
              <w:t>о</w:t>
            </w:r>
            <w:r w:rsidRPr="0095588D">
              <w:rPr>
                <w:rFonts w:ascii="Times New Roman" w:hAnsi="Times New Roman" w:cs="Times New Roman"/>
                <w:color w:val="000000" w:themeColor="text1"/>
              </w:rPr>
              <w:t xml:space="preserve">ответствии с Указом Президента РФ от 28.04.2008 № 607, </w:t>
            </w:r>
            <w:r w:rsidR="00EF13D4" w:rsidRPr="0095588D">
              <w:rPr>
                <w:rFonts w:ascii="Times New Roman" w:hAnsi="Times New Roman" w:cs="Times New Roman"/>
                <w:color w:val="000000" w:themeColor="text1"/>
              </w:rPr>
              <w:t>постановл</w:t>
            </w:r>
            <w:r w:rsidR="00EF13D4" w:rsidRPr="0095588D">
              <w:rPr>
                <w:rFonts w:ascii="Times New Roman" w:hAnsi="Times New Roman" w:cs="Times New Roman"/>
                <w:color w:val="000000" w:themeColor="text1"/>
              </w:rPr>
              <w:t>е</w:t>
            </w:r>
            <w:r w:rsidR="00EF13D4" w:rsidRPr="0095588D">
              <w:rPr>
                <w:rFonts w:ascii="Times New Roman" w:hAnsi="Times New Roman" w:cs="Times New Roman"/>
                <w:color w:val="000000" w:themeColor="text1"/>
              </w:rPr>
              <w:t>нием</w:t>
            </w:r>
            <w:r w:rsidRPr="0095588D">
              <w:rPr>
                <w:rFonts w:ascii="Times New Roman" w:hAnsi="Times New Roman" w:cs="Times New Roman"/>
                <w:color w:val="000000" w:themeColor="text1"/>
              </w:rPr>
              <w:t xml:space="preserve"> Правительства РФ от 1</w:t>
            </w:r>
            <w:r w:rsidR="00EF13D4" w:rsidRPr="0095588D">
              <w:rPr>
                <w:rFonts w:ascii="Times New Roman" w:hAnsi="Times New Roman" w:cs="Times New Roman"/>
                <w:color w:val="000000" w:themeColor="text1"/>
              </w:rPr>
              <w:t>7</w:t>
            </w:r>
            <w:r w:rsidRPr="0095588D">
              <w:rPr>
                <w:rFonts w:ascii="Times New Roman" w:hAnsi="Times New Roman" w:cs="Times New Roman"/>
                <w:color w:val="000000" w:themeColor="text1"/>
              </w:rPr>
              <w:t>.</w:t>
            </w:r>
            <w:r w:rsidR="00EF13D4" w:rsidRPr="0095588D">
              <w:rPr>
                <w:rFonts w:ascii="Times New Roman" w:hAnsi="Times New Roman" w:cs="Times New Roman"/>
                <w:color w:val="000000" w:themeColor="text1"/>
              </w:rPr>
              <w:t>12</w:t>
            </w:r>
            <w:r w:rsidRPr="0095588D">
              <w:rPr>
                <w:rFonts w:ascii="Times New Roman" w:hAnsi="Times New Roman" w:cs="Times New Roman"/>
                <w:color w:val="000000" w:themeColor="text1"/>
              </w:rPr>
              <w:t>.20</w:t>
            </w:r>
            <w:r w:rsidR="00EF13D4" w:rsidRPr="0095588D">
              <w:rPr>
                <w:rFonts w:ascii="Times New Roman" w:hAnsi="Times New Roman" w:cs="Times New Roman"/>
                <w:color w:val="000000" w:themeColor="text1"/>
              </w:rPr>
              <w:t>12</w:t>
            </w:r>
            <w:r w:rsidRPr="0095588D">
              <w:rPr>
                <w:rFonts w:ascii="Times New Roman" w:hAnsi="Times New Roman" w:cs="Times New Roman"/>
                <w:color w:val="000000" w:themeColor="text1"/>
              </w:rPr>
              <w:t xml:space="preserve"> №131</w:t>
            </w:r>
            <w:r w:rsidR="00EF13D4" w:rsidRPr="0095588D">
              <w:rPr>
                <w:rFonts w:ascii="Times New Roman" w:hAnsi="Times New Roman" w:cs="Times New Roman"/>
                <w:color w:val="000000" w:themeColor="text1"/>
              </w:rPr>
              <w:t>7,</w:t>
            </w:r>
            <w:r w:rsidRPr="0095588D">
              <w:rPr>
                <w:rFonts w:ascii="Times New Roman" w:hAnsi="Times New Roman" w:cs="Times New Roman"/>
                <w:color w:val="000000" w:themeColor="text1"/>
              </w:rPr>
              <w:t xml:space="preserve"> задачами Программы, а также положениями главы 8 Федерального закона №131 от 16.09.2003 г. </w:t>
            </w:r>
          </w:p>
        </w:tc>
      </w:tr>
      <w:tr w:rsidR="0094082F" w:rsidRPr="0095588D" w:rsidTr="002979F1">
        <w:trPr>
          <w:trHeight w:val="197"/>
        </w:trPr>
        <w:tc>
          <w:tcPr>
            <w:tcW w:w="9781" w:type="dxa"/>
            <w:gridSpan w:val="8"/>
          </w:tcPr>
          <w:p w:rsidR="0094082F" w:rsidRPr="0095588D" w:rsidRDefault="0094082F" w:rsidP="002979F1">
            <w:pPr>
              <w:pStyle w:val="ConsPlusNormal"/>
              <w:widowControl/>
              <w:spacing w:before="120"/>
              <w:ind w:firstLine="0"/>
              <w:jc w:val="center"/>
              <w:rPr>
                <w:rFonts w:ascii="Times New Roman" w:hAnsi="Times New Roman" w:cs="Times New Roman"/>
                <w:b/>
                <w:color w:val="000000" w:themeColor="text1"/>
              </w:rPr>
            </w:pPr>
            <w:r w:rsidRPr="0095588D">
              <w:rPr>
                <w:rFonts w:ascii="Times New Roman" w:hAnsi="Times New Roman" w:cs="Times New Roman"/>
                <w:b/>
                <w:color w:val="000000" w:themeColor="text1"/>
              </w:rPr>
              <w:t>Ожидаемые результаты реализации Программы в 2016 году, индикаторы</w:t>
            </w:r>
          </w:p>
        </w:tc>
      </w:tr>
      <w:tr w:rsidR="00C50ADE" w:rsidRPr="0095588D" w:rsidTr="0095588D">
        <w:trPr>
          <w:trHeight w:val="867"/>
        </w:trPr>
        <w:tc>
          <w:tcPr>
            <w:tcW w:w="706" w:type="dxa"/>
          </w:tcPr>
          <w:p w:rsidR="00C50ADE" w:rsidRPr="0095588D" w:rsidRDefault="00C50ADE" w:rsidP="002979F1">
            <w:pPr>
              <w:pStyle w:val="ConsPlusNormal"/>
              <w:widowControl/>
              <w:ind w:firstLine="0"/>
              <w:rPr>
                <w:rFonts w:ascii="Times New Roman" w:hAnsi="Times New Roman" w:cs="Times New Roman"/>
                <w:color w:val="000000" w:themeColor="text1"/>
              </w:rPr>
            </w:pPr>
            <w:r w:rsidRPr="0095588D">
              <w:rPr>
                <w:rFonts w:ascii="Times New Roman" w:hAnsi="Times New Roman" w:cs="Times New Roman"/>
                <w:color w:val="000000" w:themeColor="text1"/>
              </w:rPr>
              <w:t>п/п</w:t>
            </w:r>
          </w:p>
        </w:tc>
        <w:tc>
          <w:tcPr>
            <w:tcW w:w="5524" w:type="dxa"/>
            <w:gridSpan w:val="3"/>
          </w:tcPr>
          <w:p w:rsidR="00C50ADE" w:rsidRPr="0095588D" w:rsidRDefault="00C50ADE" w:rsidP="002979F1">
            <w:pPr>
              <w:pStyle w:val="ConsPlusNormal"/>
              <w:widowControl/>
              <w:ind w:firstLine="0"/>
              <w:rPr>
                <w:rFonts w:ascii="Times New Roman" w:hAnsi="Times New Roman" w:cs="Times New Roman"/>
                <w:color w:val="000000" w:themeColor="text1"/>
              </w:rPr>
            </w:pPr>
            <w:r w:rsidRPr="0095588D">
              <w:rPr>
                <w:rFonts w:ascii="Times New Roman" w:hAnsi="Times New Roman" w:cs="Times New Roman"/>
                <w:color w:val="000000" w:themeColor="text1"/>
              </w:rPr>
              <w:t xml:space="preserve">Целевой показатель в соответствии с Указом Президента РФ от 28.04.2008  № 607, </w:t>
            </w:r>
            <w:r w:rsidR="00C93694" w:rsidRPr="0095588D">
              <w:rPr>
                <w:rFonts w:ascii="Times New Roman" w:hAnsi="Times New Roman" w:cs="Times New Roman"/>
                <w:color w:val="000000" w:themeColor="text1"/>
              </w:rPr>
              <w:t>постановлением</w:t>
            </w:r>
            <w:r w:rsidRPr="0095588D">
              <w:rPr>
                <w:rFonts w:ascii="Times New Roman" w:hAnsi="Times New Roman" w:cs="Times New Roman"/>
                <w:color w:val="000000" w:themeColor="text1"/>
              </w:rPr>
              <w:t xml:space="preserve"> Правительства РФ от 1</w:t>
            </w:r>
            <w:r w:rsidR="00C93694" w:rsidRPr="0095588D">
              <w:rPr>
                <w:rFonts w:ascii="Times New Roman" w:hAnsi="Times New Roman" w:cs="Times New Roman"/>
                <w:color w:val="000000" w:themeColor="text1"/>
              </w:rPr>
              <w:t>7</w:t>
            </w:r>
            <w:r w:rsidRPr="0095588D">
              <w:rPr>
                <w:rFonts w:ascii="Times New Roman" w:hAnsi="Times New Roman" w:cs="Times New Roman"/>
                <w:color w:val="000000" w:themeColor="text1"/>
              </w:rPr>
              <w:t>.</w:t>
            </w:r>
            <w:r w:rsidR="00C93694" w:rsidRPr="0095588D">
              <w:rPr>
                <w:rFonts w:ascii="Times New Roman" w:hAnsi="Times New Roman" w:cs="Times New Roman"/>
                <w:color w:val="000000" w:themeColor="text1"/>
              </w:rPr>
              <w:t>12</w:t>
            </w:r>
            <w:r w:rsidRPr="0095588D">
              <w:rPr>
                <w:rFonts w:ascii="Times New Roman" w:hAnsi="Times New Roman" w:cs="Times New Roman"/>
                <w:color w:val="000000" w:themeColor="text1"/>
              </w:rPr>
              <w:t>.20</w:t>
            </w:r>
            <w:r w:rsidR="00C93694" w:rsidRPr="0095588D">
              <w:rPr>
                <w:rFonts w:ascii="Times New Roman" w:hAnsi="Times New Roman" w:cs="Times New Roman"/>
                <w:color w:val="000000" w:themeColor="text1"/>
              </w:rPr>
              <w:t>12</w:t>
            </w:r>
            <w:r w:rsidR="002F3131" w:rsidRPr="0095588D">
              <w:rPr>
                <w:rFonts w:ascii="Times New Roman" w:hAnsi="Times New Roman" w:cs="Times New Roman"/>
                <w:color w:val="000000" w:themeColor="text1"/>
              </w:rPr>
              <w:t xml:space="preserve"> </w:t>
            </w:r>
            <w:r w:rsidRPr="0095588D">
              <w:rPr>
                <w:rFonts w:ascii="Times New Roman" w:hAnsi="Times New Roman" w:cs="Times New Roman"/>
                <w:color w:val="000000" w:themeColor="text1"/>
              </w:rPr>
              <w:t xml:space="preserve"> №131</w:t>
            </w:r>
            <w:r w:rsidR="00C93694" w:rsidRPr="0095588D">
              <w:rPr>
                <w:rFonts w:ascii="Times New Roman" w:hAnsi="Times New Roman" w:cs="Times New Roman"/>
                <w:color w:val="000000" w:themeColor="text1"/>
              </w:rPr>
              <w:t>7</w:t>
            </w:r>
          </w:p>
        </w:tc>
        <w:tc>
          <w:tcPr>
            <w:tcW w:w="1133" w:type="dxa"/>
            <w:gridSpan w:val="2"/>
          </w:tcPr>
          <w:p w:rsidR="00C50ADE" w:rsidRPr="0095588D" w:rsidRDefault="00C50ADE"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 xml:space="preserve">Ед.  </w:t>
            </w:r>
            <w:r w:rsidRPr="0095588D">
              <w:rPr>
                <w:rFonts w:ascii="Times New Roman" w:hAnsi="Times New Roman" w:cs="Times New Roman"/>
                <w:color w:val="000000" w:themeColor="text1"/>
              </w:rPr>
              <w:br/>
              <w:t>изм.</w:t>
            </w:r>
          </w:p>
        </w:tc>
        <w:tc>
          <w:tcPr>
            <w:tcW w:w="2418" w:type="dxa"/>
            <w:gridSpan w:val="2"/>
          </w:tcPr>
          <w:p w:rsidR="00AC4F15" w:rsidRPr="0095588D" w:rsidRDefault="00DB378E"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 xml:space="preserve">по </w:t>
            </w:r>
          </w:p>
          <w:p w:rsidR="00C50ADE" w:rsidRPr="0095588D" w:rsidRDefault="00DB378E"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состоянию на 01.01.2017</w:t>
            </w:r>
          </w:p>
        </w:tc>
      </w:tr>
      <w:tr w:rsidR="00C50ADE" w:rsidRPr="0095588D" w:rsidTr="002979F1">
        <w:trPr>
          <w:trHeight w:val="269"/>
        </w:trPr>
        <w:tc>
          <w:tcPr>
            <w:tcW w:w="9781" w:type="dxa"/>
            <w:gridSpan w:val="8"/>
          </w:tcPr>
          <w:p w:rsidR="00805EB8" w:rsidRPr="0095588D" w:rsidRDefault="0094082F" w:rsidP="002979F1">
            <w:pPr>
              <w:pStyle w:val="ConsPlusNormal"/>
              <w:widowControl/>
              <w:ind w:firstLine="0"/>
              <w:jc w:val="center"/>
              <w:rPr>
                <w:rFonts w:ascii="Times New Roman" w:hAnsi="Times New Roman" w:cs="Times New Roman"/>
                <w:b/>
                <w:color w:val="000000" w:themeColor="text1"/>
              </w:rPr>
            </w:pPr>
            <w:r w:rsidRPr="0095588D">
              <w:rPr>
                <w:rFonts w:ascii="Times New Roman" w:hAnsi="Times New Roman" w:cs="Times New Roman"/>
                <w:b/>
                <w:color w:val="000000" w:themeColor="text1"/>
              </w:rPr>
              <w:t>1.</w:t>
            </w:r>
            <w:r w:rsidR="00C50ADE" w:rsidRPr="0095588D">
              <w:rPr>
                <w:rFonts w:ascii="Times New Roman" w:hAnsi="Times New Roman" w:cs="Times New Roman"/>
                <w:b/>
                <w:color w:val="000000" w:themeColor="text1"/>
              </w:rPr>
              <w:t xml:space="preserve"> Экономическое развитие:</w:t>
            </w:r>
          </w:p>
        </w:tc>
      </w:tr>
      <w:tr w:rsidR="000736B7" w:rsidRPr="0095588D" w:rsidTr="0095588D">
        <w:tc>
          <w:tcPr>
            <w:tcW w:w="706" w:type="dxa"/>
            <w:vAlign w:val="center"/>
          </w:tcPr>
          <w:p w:rsidR="000736B7" w:rsidRPr="0095588D" w:rsidRDefault="000736B7" w:rsidP="002979F1">
            <w:pPr>
              <w:pStyle w:val="ConsPlusNormal"/>
              <w:widowControl/>
              <w:numPr>
                <w:ilvl w:val="0"/>
                <w:numId w:val="10"/>
              </w:numPr>
              <w:ind w:left="601" w:hanging="425"/>
              <w:jc w:val="center"/>
              <w:rPr>
                <w:rFonts w:ascii="Times New Roman" w:hAnsi="Times New Roman" w:cs="Times New Roman"/>
                <w:color w:val="000000" w:themeColor="text1"/>
              </w:rPr>
            </w:pPr>
          </w:p>
        </w:tc>
        <w:tc>
          <w:tcPr>
            <w:tcW w:w="5524" w:type="dxa"/>
            <w:gridSpan w:val="3"/>
          </w:tcPr>
          <w:p w:rsidR="000736B7" w:rsidRPr="0095588D" w:rsidRDefault="000736B7" w:rsidP="002979F1">
            <w:pPr>
              <w:ind w:firstLine="0"/>
              <w:rPr>
                <w:color w:val="000000" w:themeColor="text1"/>
                <w:sz w:val="20"/>
              </w:rPr>
            </w:pPr>
            <w:r w:rsidRPr="0095588D">
              <w:rPr>
                <w:color w:val="000000" w:themeColor="text1"/>
                <w:sz w:val="20"/>
              </w:rPr>
              <w:t>Среднегодовая численность постоянного населения</w:t>
            </w:r>
          </w:p>
        </w:tc>
        <w:tc>
          <w:tcPr>
            <w:tcW w:w="1133" w:type="dxa"/>
            <w:gridSpan w:val="2"/>
            <w:vAlign w:val="center"/>
          </w:tcPr>
          <w:p w:rsidR="000736B7" w:rsidRPr="0095588D" w:rsidRDefault="000736B7"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человек</w:t>
            </w:r>
          </w:p>
        </w:tc>
        <w:tc>
          <w:tcPr>
            <w:tcW w:w="2418" w:type="dxa"/>
            <w:gridSpan w:val="2"/>
            <w:vAlign w:val="center"/>
          </w:tcPr>
          <w:p w:rsidR="000736B7" w:rsidRPr="0095588D" w:rsidRDefault="001500E5"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35296</w:t>
            </w:r>
          </w:p>
        </w:tc>
      </w:tr>
      <w:tr w:rsidR="000736B7" w:rsidRPr="0095588D" w:rsidTr="0095588D">
        <w:tc>
          <w:tcPr>
            <w:tcW w:w="706" w:type="dxa"/>
            <w:vAlign w:val="center"/>
          </w:tcPr>
          <w:p w:rsidR="000736B7" w:rsidRPr="0095588D" w:rsidRDefault="000736B7" w:rsidP="002979F1">
            <w:pPr>
              <w:pStyle w:val="ConsPlusNormal"/>
              <w:widowControl/>
              <w:numPr>
                <w:ilvl w:val="0"/>
                <w:numId w:val="10"/>
              </w:numPr>
              <w:ind w:left="601" w:hanging="425"/>
              <w:jc w:val="center"/>
              <w:rPr>
                <w:rFonts w:ascii="Times New Roman" w:hAnsi="Times New Roman" w:cs="Times New Roman"/>
                <w:color w:val="000000" w:themeColor="text1"/>
              </w:rPr>
            </w:pPr>
          </w:p>
        </w:tc>
        <w:tc>
          <w:tcPr>
            <w:tcW w:w="5524" w:type="dxa"/>
            <w:gridSpan w:val="3"/>
          </w:tcPr>
          <w:p w:rsidR="000736B7" w:rsidRPr="0095588D" w:rsidRDefault="000736B7" w:rsidP="002979F1">
            <w:pPr>
              <w:ind w:firstLine="0"/>
              <w:rPr>
                <w:color w:val="000000" w:themeColor="text1"/>
                <w:sz w:val="20"/>
              </w:rPr>
            </w:pPr>
            <w:r w:rsidRPr="0095588D">
              <w:rPr>
                <w:color w:val="000000" w:themeColor="text1"/>
                <w:sz w:val="20"/>
              </w:rPr>
              <w:t xml:space="preserve">Коэффициент рождаемости на 1000 чел. среднегодового населения              </w:t>
            </w:r>
          </w:p>
        </w:tc>
        <w:tc>
          <w:tcPr>
            <w:tcW w:w="1133" w:type="dxa"/>
            <w:gridSpan w:val="2"/>
            <w:vAlign w:val="center"/>
          </w:tcPr>
          <w:p w:rsidR="000736B7" w:rsidRPr="0095588D" w:rsidRDefault="000736B7" w:rsidP="002979F1">
            <w:pPr>
              <w:ind w:firstLine="0"/>
              <w:jc w:val="center"/>
              <w:rPr>
                <w:color w:val="000000" w:themeColor="text1"/>
                <w:sz w:val="20"/>
              </w:rPr>
            </w:pPr>
            <w:r w:rsidRPr="0095588D">
              <w:rPr>
                <w:color w:val="000000" w:themeColor="text1"/>
                <w:sz w:val="20"/>
              </w:rPr>
              <w:t>человек</w:t>
            </w:r>
          </w:p>
        </w:tc>
        <w:tc>
          <w:tcPr>
            <w:tcW w:w="2418" w:type="dxa"/>
            <w:gridSpan w:val="2"/>
            <w:vAlign w:val="center"/>
          </w:tcPr>
          <w:p w:rsidR="000736B7" w:rsidRPr="0095588D" w:rsidRDefault="000736B7" w:rsidP="002979F1">
            <w:pPr>
              <w:ind w:firstLine="33"/>
              <w:jc w:val="center"/>
              <w:rPr>
                <w:color w:val="000000" w:themeColor="text1"/>
                <w:sz w:val="20"/>
              </w:rPr>
            </w:pPr>
          </w:p>
          <w:p w:rsidR="000736B7" w:rsidRPr="0095588D" w:rsidRDefault="000736B7" w:rsidP="002979F1">
            <w:pPr>
              <w:ind w:firstLine="33"/>
              <w:jc w:val="center"/>
              <w:rPr>
                <w:color w:val="000000" w:themeColor="text1"/>
                <w:sz w:val="20"/>
              </w:rPr>
            </w:pPr>
            <w:r w:rsidRPr="0095588D">
              <w:rPr>
                <w:color w:val="000000" w:themeColor="text1"/>
                <w:sz w:val="20"/>
              </w:rPr>
              <w:t>12,7</w:t>
            </w:r>
          </w:p>
        </w:tc>
      </w:tr>
      <w:tr w:rsidR="000736B7" w:rsidRPr="0095588D" w:rsidTr="0095588D">
        <w:tc>
          <w:tcPr>
            <w:tcW w:w="706" w:type="dxa"/>
            <w:vAlign w:val="center"/>
          </w:tcPr>
          <w:p w:rsidR="000736B7" w:rsidRPr="0095588D" w:rsidRDefault="000736B7" w:rsidP="002979F1">
            <w:pPr>
              <w:pStyle w:val="ConsPlusNormal"/>
              <w:widowControl/>
              <w:numPr>
                <w:ilvl w:val="0"/>
                <w:numId w:val="10"/>
              </w:numPr>
              <w:ind w:left="601" w:hanging="425"/>
              <w:jc w:val="center"/>
              <w:rPr>
                <w:rFonts w:ascii="Times New Roman" w:hAnsi="Times New Roman" w:cs="Times New Roman"/>
                <w:color w:val="000000" w:themeColor="text1"/>
              </w:rPr>
            </w:pPr>
          </w:p>
        </w:tc>
        <w:tc>
          <w:tcPr>
            <w:tcW w:w="5524" w:type="dxa"/>
            <w:gridSpan w:val="3"/>
          </w:tcPr>
          <w:p w:rsidR="000736B7" w:rsidRPr="0095588D" w:rsidRDefault="000736B7" w:rsidP="002979F1">
            <w:pPr>
              <w:ind w:firstLine="0"/>
              <w:rPr>
                <w:color w:val="000000" w:themeColor="text1"/>
                <w:sz w:val="20"/>
              </w:rPr>
            </w:pPr>
            <w:r w:rsidRPr="0095588D">
              <w:rPr>
                <w:color w:val="000000" w:themeColor="text1"/>
                <w:sz w:val="20"/>
              </w:rPr>
              <w:t xml:space="preserve">Коэффициент общей смертности на 1000 чел. среднегодового населения </w:t>
            </w:r>
          </w:p>
        </w:tc>
        <w:tc>
          <w:tcPr>
            <w:tcW w:w="1133" w:type="dxa"/>
            <w:gridSpan w:val="2"/>
            <w:vAlign w:val="center"/>
          </w:tcPr>
          <w:p w:rsidR="000736B7" w:rsidRPr="0095588D" w:rsidRDefault="000736B7" w:rsidP="002979F1">
            <w:pPr>
              <w:pStyle w:val="ConsPlusNormal"/>
              <w:widowControl/>
              <w:ind w:firstLine="0"/>
              <w:jc w:val="center"/>
              <w:rPr>
                <w:rFonts w:ascii="Times New Roman" w:hAnsi="Times New Roman" w:cs="Times New Roman"/>
                <w:color w:val="000000" w:themeColor="text1"/>
              </w:rPr>
            </w:pPr>
          </w:p>
          <w:p w:rsidR="000736B7" w:rsidRPr="0095588D" w:rsidRDefault="000736B7"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промилле</w:t>
            </w:r>
          </w:p>
        </w:tc>
        <w:tc>
          <w:tcPr>
            <w:tcW w:w="2418" w:type="dxa"/>
            <w:gridSpan w:val="2"/>
            <w:vAlign w:val="center"/>
          </w:tcPr>
          <w:p w:rsidR="000736B7" w:rsidRPr="0095588D" w:rsidRDefault="000736B7" w:rsidP="002979F1">
            <w:pPr>
              <w:pStyle w:val="ConsPlusNormal"/>
              <w:widowControl/>
              <w:ind w:firstLine="0"/>
              <w:jc w:val="center"/>
              <w:rPr>
                <w:rFonts w:ascii="Times New Roman" w:hAnsi="Times New Roman" w:cs="Times New Roman"/>
                <w:color w:val="000000" w:themeColor="text1"/>
              </w:rPr>
            </w:pPr>
          </w:p>
          <w:p w:rsidR="000736B7" w:rsidRPr="0095588D" w:rsidRDefault="000736B7"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13,32</w:t>
            </w:r>
          </w:p>
        </w:tc>
      </w:tr>
      <w:tr w:rsidR="000736B7" w:rsidRPr="0095588D" w:rsidTr="0095588D">
        <w:tc>
          <w:tcPr>
            <w:tcW w:w="706" w:type="dxa"/>
            <w:vAlign w:val="center"/>
          </w:tcPr>
          <w:p w:rsidR="000736B7" w:rsidRPr="0095588D" w:rsidRDefault="000736B7" w:rsidP="002979F1">
            <w:pPr>
              <w:pStyle w:val="ConsPlusNormal"/>
              <w:widowControl/>
              <w:numPr>
                <w:ilvl w:val="0"/>
                <w:numId w:val="10"/>
              </w:numPr>
              <w:ind w:left="601" w:hanging="425"/>
              <w:jc w:val="center"/>
              <w:rPr>
                <w:rFonts w:ascii="Times New Roman" w:hAnsi="Times New Roman" w:cs="Times New Roman"/>
                <w:color w:val="000000" w:themeColor="text1"/>
              </w:rPr>
            </w:pPr>
          </w:p>
        </w:tc>
        <w:tc>
          <w:tcPr>
            <w:tcW w:w="5524" w:type="dxa"/>
            <w:gridSpan w:val="3"/>
          </w:tcPr>
          <w:p w:rsidR="00805EB8" w:rsidRPr="0095588D" w:rsidRDefault="000736B7" w:rsidP="002979F1">
            <w:pPr>
              <w:ind w:firstLine="0"/>
              <w:rPr>
                <w:color w:val="000000" w:themeColor="text1"/>
                <w:sz w:val="20"/>
              </w:rPr>
            </w:pPr>
            <w:r w:rsidRPr="0095588D">
              <w:rPr>
                <w:color w:val="000000" w:themeColor="text1"/>
                <w:sz w:val="20"/>
              </w:rPr>
              <w:t>Естественный прирост (убыль) (+,-)</w:t>
            </w:r>
          </w:p>
        </w:tc>
        <w:tc>
          <w:tcPr>
            <w:tcW w:w="1133" w:type="dxa"/>
            <w:gridSpan w:val="2"/>
            <w:vAlign w:val="center"/>
          </w:tcPr>
          <w:p w:rsidR="000736B7" w:rsidRPr="0095588D" w:rsidRDefault="000736B7"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человек</w:t>
            </w:r>
          </w:p>
        </w:tc>
        <w:tc>
          <w:tcPr>
            <w:tcW w:w="2418" w:type="dxa"/>
            <w:gridSpan w:val="2"/>
            <w:vAlign w:val="center"/>
          </w:tcPr>
          <w:p w:rsidR="000736B7" w:rsidRPr="0095588D" w:rsidRDefault="000736B7"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-22</w:t>
            </w:r>
          </w:p>
        </w:tc>
      </w:tr>
      <w:tr w:rsidR="000736B7" w:rsidRPr="0095588D" w:rsidTr="0095588D">
        <w:tc>
          <w:tcPr>
            <w:tcW w:w="706" w:type="dxa"/>
            <w:vAlign w:val="center"/>
          </w:tcPr>
          <w:p w:rsidR="000736B7" w:rsidRPr="0095588D" w:rsidRDefault="000736B7" w:rsidP="002979F1">
            <w:pPr>
              <w:pStyle w:val="ConsPlusNormal"/>
              <w:widowControl/>
              <w:numPr>
                <w:ilvl w:val="0"/>
                <w:numId w:val="10"/>
              </w:numPr>
              <w:ind w:left="601" w:hanging="425"/>
              <w:jc w:val="center"/>
              <w:rPr>
                <w:rFonts w:ascii="Times New Roman" w:hAnsi="Times New Roman" w:cs="Times New Roman"/>
                <w:color w:val="000000" w:themeColor="text1"/>
              </w:rPr>
            </w:pPr>
          </w:p>
        </w:tc>
        <w:tc>
          <w:tcPr>
            <w:tcW w:w="5524" w:type="dxa"/>
            <w:gridSpan w:val="3"/>
          </w:tcPr>
          <w:p w:rsidR="000736B7" w:rsidRPr="0095588D" w:rsidRDefault="000736B7" w:rsidP="002979F1">
            <w:pPr>
              <w:ind w:firstLine="0"/>
              <w:rPr>
                <w:color w:val="000000" w:themeColor="text1"/>
                <w:sz w:val="20"/>
              </w:rPr>
            </w:pPr>
            <w:r w:rsidRPr="0095588D">
              <w:rPr>
                <w:color w:val="000000" w:themeColor="text1"/>
                <w:sz w:val="20"/>
              </w:rPr>
              <w:t>Коэффициент естественного прироста (убыли) на 1000 чел. среднегодового населения (+,-)</w:t>
            </w:r>
          </w:p>
        </w:tc>
        <w:tc>
          <w:tcPr>
            <w:tcW w:w="1133" w:type="dxa"/>
            <w:gridSpan w:val="2"/>
            <w:vAlign w:val="center"/>
          </w:tcPr>
          <w:p w:rsidR="000736B7" w:rsidRPr="0095588D" w:rsidRDefault="000736B7" w:rsidP="002979F1">
            <w:pPr>
              <w:pStyle w:val="ConsPlusNormal"/>
              <w:widowControl/>
              <w:ind w:firstLine="0"/>
              <w:jc w:val="center"/>
              <w:rPr>
                <w:rFonts w:ascii="Times New Roman" w:hAnsi="Times New Roman" w:cs="Times New Roman"/>
                <w:color w:val="000000" w:themeColor="text1"/>
              </w:rPr>
            </w:pPr>
          </w:p>
          <w:p w:rsidR="000736B7" w:rsidRPr="0095588D" w:rsidRDefault="000736B7"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промилле</w:t>
            </w:r>
          </w:p>
        </w:tc>
        <w:tc>
          <w:tcPr>
            <w:tcW w:w="2418" w:type="dxa"/>
            <w:gridSpan w:val="2"/>
            <w:vAlign w:val="center"/>
          </w:tcPr>
          <w:p w:rsidR="000736B7" w:rsidRPr="0095588D" w:rsidRDefault="000736B7" w:rsidP="002979F1">
            <w:pPr>
              <w:pStyle w:val="ConsPlusNormal"/>
              <w:widowControl/>
              <w:ind w:firstLine="0"/>
              <w:jc w:val="center"/>
              <w:rPr>
                <w:rFonts w:ascii="Times New Roman" w:hAnsi="Times New Roman" w:cs="Times New Roman"/>
                <w:color w:val="000000" w:themeColor="text1"/>
              </w:rPr>
            </w:pPr>
          </w:p>
          <w:p w:rsidR="000736B7" w:rsidRPr="0095588D" w:rsidRDefault="000736B7"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-0,62</w:t>
            </w:r>
          </w:p>
        </w:tc>
      </w:tr>
      <w:tr w:rsidR="000736B7" w:rsidRPr="0095588D" w:rsidTr="0095588D">
        <w:tc>
          <w:tcPr>
            <w:tcW w:w="706" w:type="dxa"/>
            <w:vAlign w:val="center"/>
          </w:tcPr>
          <w:p w:rsidR="000736B7" w:rsidRPr="0095588D" w:rsidRDefault="000736B7" w:rsidP="002979F1">
            <w:pPr>
              <w:pStyle w:val="ConsPlusNormal"/>
              <w:widowControl/>
              <w:numPr>
                <w:ilvl w:val="0"/>
                <w:numId w:val="10"/>
              </w:numPr>
              <w:ind w:left="601" w:hanging="425"/>
              <w:jc w:val="center"/>
              <w:rPr>
                <w:rFonts w:ascii="Times New Roman" w:hAnsi="Times New Roman" w:cs="Times New Roman"/>
                <w:color w:val="000000" w:themeColor="text1"/>
              </w:rPr>
            </w:pPr>
          </w:p>
        </w:tc>
        <w:tc>
          <w:tcPr>
            <w:tcW w:w="5524" w:type="dxa"/>
            <w:gridSpan w:val="3"/>
          </w:tcPr>
          <w:p w:rsidR="000736B7" w:rsidRPr="0095588D" w:rsidRDefault="000736B7" w:rsidP="002979F1">
            <w:pPr>
              <w:ind w:firstLine="0"/>
              <w:rPr>
                <w:color w:val="000000" w:themeColor="text1"/>
                <w:sz w:val="20"/>
              </w:rPr>
            </w:pPr>
            <w:r w:rsidRPr="0095588D">
              <w:rPr>
                <w:color w:val="000000" w:themeColor="text1"/>
                <w:sz w:val="20"/>
              </w:rPr>
              <w:t>Миграционный прирост (убыль)населения (+,-)</w:t>
            </w:r>
          </w:p>
        </w:tc>
        <w:tc>
          <w:tcPr>
            <w:tcW w:w="1133" w:type="dxa"/>
            <w:gridSpan w:val="2"/>
            <w:vAlign w:val="center"/>
          </w:tcPr>
          <w:p w:rsidR="000736B7" w:rsidRPr="0095588D" w:rsidRDefault="000736B7"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человек</w:t>
            </w:r>
          </w:p>
        </w:tc>
        <w:tc>
          <w:tcPr>
            <w:tcW w:w="2418" w:type="dxa"/>
            <w:gridSpan w:val="2"/>
            <w:vAlign w:val="center"/>
          </w:tcPr>
          <w:p w:rsidR="000736B7" w:rsidRPr="0095588D" w:rsidRDefault="000736B7"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-189</w:t>
            </w:r>
          </w:p>
        </w:tc>
      </w:tr>
      <w:tr w:rsidR="000736B7" w:rsidRPr="0095588D" w:rsidTr="0095588D">
        <w:tc>
          <w:tcPr>
            <w:tcW w:w="706" w:type="dxa"/>
            <w:vAlign w:val="center"/>
          </w:tcPr>
          <w:p w:rsidR="000736B7" w:rsidRPr="0095588D" w:rsidRDefault="000736B7" w:rsidP="002979F1">
            <w:pPr>
              <w:pStyle w:val="ConsPlusNormal"/>
              <w:widowControl/>
              <w:numPr>
                <w:ilvl w:val="0"/>
                <w:numId w:val="10"/>
              </w:numPr>
              <w:ind w:left="601" w:hanging="425"/>
              <w:jc w:val="center"/>
              <w:rPr>
                <w:rFonts w:ascii="Times New Roman" w:hAnsi="Times New Roman" w:cs="Times New Roman"/>
                <w:color w:val="000000" w:themeColor="text1"/>
              </w:rPr>
            </w:pPr>
          </w:p>
        </w:tc>
        <w:tc>
          <w:tcPr>
            <w:tcW w:w="5524" w:type="dxa"/>
            <w:gridSpan w:val="3"/>
          </w:tcPr>
          <w:p w:rsidR="000736B7" w:rsidRPr="0095588D" w:rsidRDefault="000736B7" w:rsidP="002979F1">
            <w:pPr>
              <w:pStyle w:val="ConsPlusNormal"/>
              <w:widowControl/>
              <w:ind w:firstLine="0"/>
              <w:jc w:val="both"/>
              <w:rPr>
                <w:rFonts w:ascii="Times New Roman" w:hAnsi="Times New Roman" w:cs="Times New Roman"/>
                <w:color w:val="000000" w:themeColor="text1"/>
              </w:rPr>
            </w:pPr>
            <w:r w:rsidRPr="0095588D">
              <w:rPr>
                <w:rFonts w:ascii="Times New Roman" w:hAnsi="Times New Roman" w:cs="Times New Roman"/>
                <w:color w:val="000000" w:themeColor="text1"/>
              </w:rPr>
              <w:t>Коэффициент миграционного прироста (убыли) населения на 1000 чел. среднегодового населения</w:t>
            </w:r>
          </w:p>
        </w:tc>
        <w:tc>
          <w:tcPr>
            <w:tcW w:w="1133" w:type="dxa"/>
            <w:gridSpan w:val="2"/>
            <w:vAlign w:val="center"/>
          </w:tcPr>
          <w:p w:rsidR="000736B7" w:rsidRPr="0095588D" w:rsidRDefault="000736B7" w:rsidP="002979F1">
            <w:pPr>
              <w:pStyle w:val="ConsPlusNormal"/>
              <w:widowControl/>
              <w:ind w:firstLine="0"/>
              <w:jc w:val="center"/>
              <w:rPr>
                <w:rFonts w:ascii="Times New Roman" w:hAnsi="Times New Roman" w:cs="Times New Roman"/>
                <w:color w:val="000000" w:themeColor="text1"/>
              </w:rPr>
            </w:pPr>
          </w:p>
          <w:p w:rsidR="000736B7" w:rsidRPr="0095588D" w:rsidRDefault="000736B7"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промилле</w:t>
            </w:r>
          </w:p>
        </w:tc>
        <w:tc>
          <w:tcPr>
            <w:tcW w:w="2418" w:type="dxa"/>
            <w:gridSpan w:val="2"/>
            <w:vAlign w:val="center"/>
          </w:tcPr>
          <w:p w:rsidR="000736B7" w:rsidRPr="0095588D" w:rsidRDefault="000736B7" w:rsidP="002979F1">
            <w:pPr>
              <w:pStyle w:val="ConsPlusNormal"/>
              <w:widowControl/>
              <w:ind w:firstLine="0"/>
              <w:jc w:val="center"/>
              <w:rPr>
                <w:rFonts w:ascii="Times New Roman" w:hAnsi="Times New Roman" w:cs="Times New Roman"/>
                <w:color w:val="000000" w:themeColor="text1"/>
              </w:rPr>
            </w:pPr>
          </w:p>
          <w:p w:rsidR="000736B7" w:rsidRPr="0095588D" w:rsidRDefault="000736B7"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-5,34</w:t>
            </w:r>
          </w:p>
        </w:tc>
      </w:tr>
      <w:tr w:rsidR="00BF2A11" w:rsidRPr="0095588D" w:rsidTr="0095588D">
        <w:tc>
          <w:tcPr>
            <w:tcW w:w="706" w:type="dxa"/>
            <w:vAlign w:val="center"/>
          </w:tcPr>
          <w:p w:rsidR="00BF2A11" w:rsidRPr="0095588D" w:rsidRDefault="00BF2A11" w:rsidP="002979F1">
            <w:pPr>
              <w:pStyle w:val="ConsPlusNormal"/>
              <w:widowControl/>
              <w:numPr>
                <w:ilvl w:val="0"/>
                <w:numId w:val="10"/>
              </w:numPr>
              <w:ind w:left="601" w:hanging="425"/>
              <w:jc w:val="center"/>
              <w:rPr>
                <w:rFonts w:ascii="Times New Roman" w:hAnsi="Times New Roman" w:cs="Times New Roman"/>
                <w:color w:val="000000" w:themeColor="text1"/>
              </w:rPr>
            </w:pPr>
          </w:p>
        </w:tc>
        <w:tc>
          <w:tcPr>
            <w:tcW w:w="5524" w:type="dxa"/>
            <w:gridSpan w:val="3"/>
          </w:tcPr>
          <w:p w:rsidR="00BF2A11" w:rsidRPr="0095588D" w:rsidRDefault="00BF2A11" w:rsidP="002979F1">
            <w:pPr>
              <w:pStyle w:val="ConsPlusNormal"/>
              <w:widowControl/>
              <w:ind w:firstLine="0"/>
              <w:jc w:val="both"/>
              <w:rPr>
                <w:rFonts w:ascii="Times New Roman" w:hAnsi="Times New Roman" w:cs="Times New Roman"/>
                <w:color w:val="000000" w:themeColor="text1"/>
              </w:rPr>
            </w:pPr>
            <w:r w:rsidRPr="0095588D">
              <w:rPr>
                <w:rFonts w:ascii="Times New Roman" w:hAnsi="Times New Roman" w:cs="Times New Roman"/>
                <w:color w:val="000000" w:themeColor="text1"/>
              </w:rPr>
              <w:t>Объем отгруженных товаров собственного производства, выполненных работ и услуг собственными силами в пр</w:t>
            </w:r>
            <w:r w:rsidRPr="0095588D">
              <w:rPr>
                <w:rFonts w:ascii="Times New Roman" w:hAnsi="Times New Roman" w:cs="Times New Roman"/>
                <w:color w:val="000000" w:themeColor="text1"/>
              </w:rPr>
              <w:t>о</w:t>
            </w:r>
            <w:r w:rsidRPr="0095588D">
              <w:rPr>
                <w:rFonts w:ascii="Times New Roman" w:hAnsi="Times New Roman" w:cs="Times New Roman"/>
                <w:color w:val="000000" w:themeColor="text1"/>
              </w:rPr>
              <w:t>мышленном производстве в расчете на 1 жителя</w:t>
            </w:r>
          </w:p>
        </w:tc>
        <w:tc>
          <w:tcPr>
            <w:tcW w:w="1133" w:type="dxa"/>
            <w:gridSpan w:val="2"/>
            <w:vAlign w:val="center"/>
          </w:tcPr>
          <w:p w:rsidR="00BF2A11" w:rsidRPr="0095588D" w:rsidRDefault="00BF2A11" w:rsidP="002979F1">
            <w:pPr>
              <w:pStyle w:val="ConsPlusNormal"/>
              <w:widowControl/>
              <w:ind w:firstLine="0"/>
              <w:jc w:val="center"/>
              <w:rPr>
                <w:rFonts w:ascii="Times New Roman" w:hAnsi="Times New Roman" w:cs="Times New Roman"/>
                <w:color w:val="000000" w:themeColor="text1"/>
              </w:rPr>
            </w:pPr>
          </w:p>
          <w:p w:rsidR="009F4A0F" w:rsidRPr="0095588D" w:rsidRDefault="009F4A0F" w:rsidP="002979F1">
            <w:pPr>
              <w:pStyle w:val="ConsPlusNormal"/>
              <w:widowControl/>
              <w:ind w:firstLine="0"/>
              <w:jc w:val="center"/>
              <w:rPr>
                <w:rFonts w:ascii="Times New Roman" w:hAnsi="Times New Roman" w:cs="Times New Roman"/>
                <w:color w:val="000000" w:themeColor="text1"/>
              </w:rPr>
            </w:pPr>
          </w:p>
          <w:p w:rsidR="00BF2A11" w:rsidRPr="0095588D" w:rsidRDefault="00BF2A11"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рублей</w:t>
            </w:r>
          </w:p>
        </w:tc>
        <w:tc>
          <w:tcPr>
            <w:tcW w:w="2418" w:type="dxa"/>
            <w:gridSpan w:val="2"/>
            <w:vAlign w:val="center"/>
          </w:tcPr>
          <w:p w:rsidR="009F4A0F" w:rsidRPr="0095588D" w:rsidRDefault="009F4A0F" w:rsidP="002979F1">
            <w:pPr>
              <w:pStyle w:val="ConsPlusNormal"/>
              <w:widowControl/>
              <w:ind w:firstLine="0"/>
              <w:jc w:val="center"/>
              <w:rPr>
                <w:rFonts w:ascii="Times New Roman" w:hAnsi="Times New Roman" w:cs="Times New Roman"/>
                <w:color w:val="000000" w:themeColor="text1"/>
              </w:rPr>
            </w:pPr>
          </w:p>
          <w:p w:rsidR="009F4A0F" w:rsidRPr="0095588D" w:rsidRDefault="009F4A0F" w:rsidP="002979F1">
            <w:pPr>
              <w:pStyle w:val="ConsPlusNormal"/>
              <w:widowControl/>
              <w:ind w:firstLine="0"/>
              <w:jc w:val="center"/>
              <w:rPr>
                <w:rFonts w:ascii="Times New Roman" w:hAnsi="Times New Roman" w:cs="Times New Roman"/>
                <w:color w:val="000000" w:themeColor="text1"/>
              </w:rPr>
            </w:pPr>
          </w:p>
          <w:p w:rsidR="00BF2A11" w:rsidRPr="0095588D" w:rsidRDefault="00BF2A11"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58214</w:t>
            </w:r>
          </w:p>
        </w:tc>
      </w:tr>
      <w:tr w:rsidR="00BF2A11" w:rsidRPr="0095588D" w:rsidTr="0095588D">
        <w:trPr>
          <w:trHeight w:val="546"/>
        </w:trPr>
        <w:tc>
          <w:tcPr>
            <w:tcW w:w="706" w:type="dxa"/>
            <w:vAlign w:val="center"/>
          </w:tcPr>
          <w:p w:rsidR="00BF2A11" w:rsidRPr="0095588D" w:rsidRDefault="00BF2A11" w:rsidP="002979F1">
            <w:pPr>
              <w:pStyle w:val="ConsPlusNormal"/>
              <w:widowControl/>
              <w:numPr>
                <w:ilvl w:val="0"/>
                <w:numId w:val="10"/>
              </w:numPr>
              <w:ind w:left="601" w:hanging="425"/>
              <w:jc w:val="center"/>
              <w:rPr>
                <w:rFonts w:ascii="Times New Roman" w:hAnsi="Times New Roman" w:cs="Times New Roman"/>
                <w:color w:val="000000" w:themeColor="text1"/>
              </w:rPr>
            </w:pPr>
          </w:p>
        </w:tc>
        <w:tc>
          <w:tcPr>
            <w:tcW w:w="5524" w:type="dxa"/>
            <w:gridSpan w:val="3"/>
          </w:tcPr>
          <w:p w:rsidR="00246B65" w:rsidRPr="0095588D" w:rsidRDefault="00BF2A11" w:rsidP="002979F1">
            <w:pPr>
              <w:pStyle w:val="ConsPlusNormal"/>
              <w:ind w:firstLine="0"/>
              <w:jc w:val="both"/>
              <w:rPr>
                <w:rFonts w:ascii="Times New Roman" w:hAnsi="Times New Roman" w:cs="Times New Roman"/>
                <w:color w:val="000000" w:themeColor="text1"/>
              </w:rPr>
            </w:pPr>
            <w:r w:rsidRPr="0095588D">
              <w:rPr>
                <w:rFonts w:ascii="Times New Roman" w:hAnsi="Times New Roman" w:cs="Times New Roman"/>
                <w:bCs/>
                <w:color w:val="000000" w:themeColor="text1"/>
              </w:rPr>
              <w:t>Оборот розничной торговли (по всем каналам реализации) в действующих ценах</w:t>
            </w:r>
            <w:r w:rsidRPr="0095588D">
              <w:rPr>
                <w:rFonts w:ascii="Times New Roman" w:hAnsi="Times New Roman" w:cs="Times New Roman"/>
                <w:color w:val="000000" w:themeColor="text1"/>
              </w:rPr>
              <w:t xml:space="preserve"> в расчете на 1 жителя</w:t>
            </w:r>
          </w:p>
        </w:tc>
        <w:tc>
          <w:tcPr>
            <w:tcW w:w="1133" w:type="dxa"/>
            <w:gridSpan w:val="2"/>
            <w:vAlign w:val="center"/>
          </w:tcPr>
          <w:p w:rsidR="00BF2A11" w:rsidRPr="0095588D" w:rsidRDefault="00BF2A11"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рублей</w:t>
            </w:r>
          </w:p>
        </w:tc>
        <w:tc>
          <w:tcPr>
            <w:tcW w:w="2418" w:type="dxa"/>
            <w:gridSpan w:val="2"/>
            <w:vAlign w:val="center"/>
          </w:tcPr>
          <w:p w:rsidR="009F4A0F" w:rsidRPr="0095588D" w:rsidRDefault="009F4A0F" w:rsidP="002979F1">
            <w:pPr>
              <w:pStyle w:val="ConsPlusNormal"/>
              <w:widowControl/>
              <w:ind w:firstLine="0"/>
              <w:jc w:val="center"/>
              <w:rPr>
                <w:rFonts w:ascii="Times New Roman" w:hAnsi="Times New Roman" w:cs="Times New Roman"/>
                <w:color w:val="000000" w:themeColor="text1"/>
              </w:rPr>
            </w:pPr>
          </w:p>
          <w:p w:rsidR="00BF2A11" w:rsidRPr="0095588D" w:rsidRDefault="00BF2A11"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110439</w:t>
            </w:r>
          </w:p>
        </w:tc>
      </w:tr>
      <w:tr w:rsidR="00BF2A11" w:rsidRPr="0095588D" w:rsidTr="0095588D">
        <w:trPr>
          <w:trHeight w:val="571"/>
        </w:trPr>
        <w:tc>
          <w:tcPr>
            <w:tcW w:w="706" w:type="dxa"/>
            <w:vAlign w:val="center"/>
          </w:tcPr>
          <w:p w:rsidR="00BF2A11" w:rsidRPr="0095588D" w:rsidRDefault="00BF2A11" w:rsidP="002979F1">
            <w:pPr>
              <w:pStyle w:val="ConsPlusNormal"/>
              <w:widowControl/>
              <w:numPr>
                <w:ilvl w:val="0"/>
                <w:numId w:val="10"/>
              </w:numPr>
              <w:ind w:left="601" w:hanging="425"/>
              <w:jc w:val="center"/>
              <w:rPr>
                <w:rFonts w:ascii="Times New Roman" w:hAnsi="Times New Roman" w:cs="Times New Roman"/>
                <w:color w:val="000000" w:themeColor="text1"/>
              </w:rPr>
            </w:pPr>
          </w:p>
        </w:tc>
        <w:tc>
          <w:tcPr>
            <w:tcW w:w="5524" w:type="dxa"/>
            <w:gridSpan w:val="3"/>
          </w:tcPr>
          <w:p w:rsidR="00BF2A11" w:rsidRPr="0095588D" w:rsidRDefault="00BF2A11" w:rsidP="002979F1">
            <w:pPr>
              <w:pStyle w:val="ConsPlusNormal"/>
              <w:ind w:firstLine="0"/>
              <w:jc w:val="both"/>
              <w:rPr>
                <w:rFonts w:ascii="Times New Roman" w:hAnsi="Times New Roman" w:cs="Times New Roman"/>
                <w:color w:val="000000" w:themeColor="text1"/>
              </w:rPr>
            </w:pPr>
            <w:r w:rsidRPr="0095588D">
              <w:rPr>
                <w:rFonts w:ascii="Times New Roman" w:hAnsi="Times New Roman" w:cs="Times New Roman"/>
                <w:bCs/>
                <w:color w:val="000000" w:themeColor="text1"/>
              </w:rPr>
              <w:t xml:space="preserve">Объем платных услуг населению в действующих ценах  </w:t>
            </w:r>
            <w:r w:rsidRPr="0095588D">
              <w:rPr>
                <w:rFonts w:ascii="Times New Roman" w:hAnsi="Times New Roman" w:cs="Times New Roman"/>
                <w:color w:val="000000" w:themeColor="text1"/>
              </w:rPr>
              <w:t>в расчете на 1 жителя</w:t>
            </w:r>
            <w:r w:rsidRPr="0095588D">
              <w:rPr>
                <w:rFonts w:ascii="Times New Roman" w:hAnsi="Times New Roman" w:cs="Times New Roman"/>
                <w:bCs/>
                <w:color w:val="000000" w:themeColor="text1"/>
              </w:rPr>
              <w:t xml:space="preserve">                 </w:t>
            </w:r>
            <w:r w:rsidRPr="0095588D">
              <w:rPr>
                <w:rFonts w:ascii="Times New Roman" w:hAnsi="Times New Roman" w:cs="Times New Roman"/>
                <w:color w:val="000000" w:themeColor="text1"/>
              </w:rPr>
              <w:t xml:space="preserve"> </w:t>
            </w:r>
          </w:p>
        </w:tc>
        <w:tc>
          <w:tcPr>
            <w:tcW w:w="1133" w:type="dxa"/>
            <w:gridSpan w:val="2"/>
            <w:vAlign w:val="center"/>
          </w:tcPr>
          <w:p w:rsidR="009F4A0F" w:rsidRPr="0095588D" w:rsidRDefault="009F4A0F" w:rsidP="002979F1">
            <w:pPr>
              <w:pStyle w:val="ConsPlusNormal"/>
              <w:widowControl/>
              <w:ind w:firstLine="0"/>
              <w:jc w:val="center"/>
              <w:rPr>
                <w:rFonts w:ascii="Times New Roman" w:hAnsi="Times New Roman" w:cs="Times New Roman"/>
                <w:color w:val="000000" w:themeColor="text1"/>
              </w:rPr>
            </w:pPr>
          </w:p>
          <w:p w:rsidR="00BF2A11" w:rsidRPr="0095588D" w:rsidRDefault="00BF2A11"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рублей</w:t>
            </w:r>
          </w:p>
        </w:tc>
        <w:tc>
          <w:tcPr>
            <w:tcW w:w="2418" w:type="dxa"/>
            <w:gridSpan w:val="2"/>
            <w:vAlign w:val="center"/>
          </w:tcPr>
          <w:p w:rsidR="009F4A0F" w:rsidRPr="0095588D" w:rsidRDefault="009F4A0F" w:rsidP="002979F1">
            <w:pPr>
              <w:pStyle w:val="ConsPlusNormal"/>
              <w:widowControl/>
              <w:ind w:firstLine="0"/>
              <w:jc w:val="center"/>
              <w:rPr>
                <w:rFonts w:ascii="Times New Roman" w:hAnsi="Times New Roman" w:cs="Times New Roman"/>
                <w:color w:val="000000" w:themeColor="text1"/>
              </w:rPr>
            </w:pPr>
          </w:p>
          <w:p w:rsidR="00BF2A11" w:rsidRPr="0095588D" w:rsidRDefault="00BF2A11"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23367</w:t>
            </w:r>
          </w:p>
        </w:tc>
      </w:tr>
      <w:tr w:rsidR="00BF2A11" w:rsidRPr="0095588D" w:rsidTr="0095588D">
        <w:trPr>
          <w:trHeight w:val="562"/>
        </w:trPr>
        <w:tc>
          <w:tcPr>
            <w:tcW w:w="706" w:type="dxa"/>
            <w:vAlign w:val="center"/>
          </w:tcPr>
          <w:p w:rsidR="00BF2A11" w:rsidRPr="0095588D" w:rsidRDefault="00BF2A11" w:rsidP="002979F1">
            <w:pPr>
              <w:pStyle w:val="ConsPlusNormal"/>
              <w:widowControl/>
              <w:numPr>
                <w:ilvl w:val="0"/>
                <w:numId w:val="10"/>
              </w:numPr>
              <w:ind w:left="459" w:hanging="425"/>
              <w:jc w:val="center"/>
              <w:rPr>
                <w:rFonts w:ascii="Times New Roman" w:hAnsi="Times New Roman" w:cs="Times New Roman"/>
                <w:color w:val="000000" w:themeColor="text1"/>
              </w:rPr>
            </w:pPr>
          </w:p>
        </w:tc>
        <w:tc>
          <w:tcPr>
            <w:tcW w:w="5524" w:type="dxa"/>
            <w:gridSpan w:val="3"/>
          </w:tcPr>
          <w:p w:rsidR="00BF2A11" w:rsidRPr="0095588D" w:rsidRDefault="00BF2A11" w:rsidP="002979F1">
            <w:pPr>
              <w:ind w:firstLine="34"/>
              <w:rPr>
                <w:color w:val="000000" w:themeColor="text1"/>
                <w:sz w:val="20"/>
              </w:rPr>
            </w:pPr>
            <w:r w:rsidRPr="0095588D">
              <w:rPr>
                <w:color w:val="000000" w:themeColor="text1"/>
                <w:sz w:val="20"/>
              </w:rPr>
              <w:t>Число субъектов малого и среднего предпринимательства в расчете на 10 тыс. человек населения</w:t>
            </w:r>
          </w:p>
          <w:p w:rsidR="007F3FDB" w:rsidRPr="0095588D" w:rsidRDefault="007F3FDB" w:rsidP="002979F1">
            <w:pPr>
              <w:ind w:firstLine="34"/>
              <w:rPr>
                <w:color w:val="000000" w:themeColor="text1"/>
                <w:sz w:val="20"/>
              </w:rPr>
            </w:pPr>
          </w:p>
          <w:p w:rsidR="00AC4F15" w:rsidRPr="0095588D" w:rsidRDefault="00AC4F15" w:rsidP="002979F1">
            <w:pPr>
              <w:ind w:firstLine="34"/>
              <w:rPr>
                <w:color w:val="000000" w:themeColor="text1"/>
                <w:sz w:val="20"/>
              </w:rPr>
            </w:pPr>
          </w:p>
        </w:tc>
        <w:tc>
          <w:tcPr>
            <w:tcW w:w="1133" w:type="dxa"/>
            <w:gridSpan w:val="2"/>
            <w:vAlign w:val="center"/>
          </w:tcPr>
          <w:p w:rsidR="009F4A0F" w:rsidRPr="0095588D" w:rsidRDefault="009F4A0F" w:rsidP="002979F1">
            <w:pPr>
              <w:pStyle w:val="ConsPlusNormal"/>
              <w:widowControl/>
              <w:ind w:firstLine="0"/>
              <w:jc w:val="center"/>
              <w:rPr>
                <w:rFonts w:ascii="Times New Roman" w:hAnsi="Times New Roman" w:cs="Times New Roman"/>
                <w:color w:val="000000" w:themeColor="text1"/>
              </w:rPr>
            </w:pPr>
          </w:p>
          <w:p w:rsidR="00BF2A11" w:rsidRPr="0095588D" w:rsidRDefault="00BF2A11"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ед.</w:t>
            </w:r>
          </w:p>
        </w:tc>
        <w:tc>
          <w:tcPr>
            <w:tcW w:w="2418" w:type="dxa"/>
            <w:gridSpan w:val="2"/>
            <w:vAlign w:val="center"/>
          </w:tcPr>
          <w:p w:rsidR="009F4A0F" w:rsidRPr="0095588D" w:rsidRDefault="009F4A0F" w:rsidP="002979F1">
            <w:pPr>
              <w:pStyle w:val="ConsPlusNormal"/>
              <w:widowControl/>
              <w:ind w:firstLine="0"/>
              <w:jc w:val="center"/>
              <w:rPr>
                <w:rFonts w:ascii="Times New Roman" w:hAnsi="Times New Roman" w:cs="Times New Roman"/>
                <w:color w:val="000000" w:themeColor="text1"/>
              </w:rPr>
            </w:pPr>
          </w:p>
          <w:p w:rsidR="00BF2A11" w:rsidRPr="0095588D" w:rsidRDefault="004E0AAD"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317,1</w:t>
            </w:r>
          </w:p>
        </w:tc>
      </w:tr>
      <w:tr w:rsidR="00BF2A11" w:rsidRPr="0095588D" w:rsidTr="0095588D">
        <w:tc>
          <w:tcPr>
            <w:tcW w:w="706" w:type="dxa"/>
            <w:vAlign w:val="center"/>
          </w:tcPr>
          <w:p w:rsidR="00BF2A11" w:rsidRPr="0095588D" w:rsidRDefault="00BF2A11" w:rsidP="002979F1">
            <w:pPr>
              <w:pStyle w:val="ConsPlusNormal"/>
              <w:widowControl/>
              <w:numPr>
                <w:ilvl w:val="0"/>
                <w:numId w:val="10"/>
              </w:numPr>
              <w:ind w:left="459" w:hanging="425"/>
              <w:jc w:val="center"/>
              <w:rPr>
                <w:rFonts w:ascii="Times New Roman" w:hAnsi="Times New Roman" w:cs="Times New Roman"/>
                <w:color w:val="000000" w:themeColor="text1"/>
              </w:rPr>
            </w:pPr>
          </w:p>
        </w:tc>
        <w:tc>
          <w:tcPr>
            <w:tcW w:w="5524" w:type="dxa"/>
            <w:gridSpan w:val="3"/>
          </w:tcPr>
          <w:p w:rsidR="00246B65" w:rsidRPr="0095588D" w:rsidRDefault="00BF2A11" w:rsidP="002979F1">
            <w:pPr>
              <w:ind w:firstLine="0"/>
              <w:rPr>
                <w:color w:val="000000" w:themeColor="text1"/>
                <w:sz w:val="20"/>
              </w:rPr>
            </w:pPr>
            <w:r w:rsidRPr="0095588D">
              <w:rPr>
                <w:color w:val="000000" w:themeColor="text1"/>
                <w:sz w:val="20"/>
              </w:rPr>
              <w:t>Доля среднесписочной численности работников (без вне</w:t>
            </w:r>
            <w:r w:rsidRPr="0095588D">
              <w:rPr>
                <w:color w:val="000000" w:themeColor="text1"/>
                <w:sz w:val="20"/>
              </w:rPr>
              <w:t>ш</w:t>
            </w:r>
            <w:r w:rsidRPr="0095588D">
              <w:rPr>
                <w:color w:val="000000" w:themeColor="text1"/>
                <w:sz w:val="20"/>
              </w:rPr>
              <w:t>них совместителей) малых и средних предприятий в средн</w:t>
            </w:r>
            <w:r w:rsidRPr="0095588D">
              <w:rPr>
                <w:color w:val="000000" w:themeColor="text1"/>
                <w:sz w:val="20"/>
              </w:rPr>
              <w:t>е</w:t>
            </w:r>
            <w:r w:rsidRPr="0095588D">
              <w:rPr>
                <w:color w:val="000000" w:themeColor="text1"/>
                <w:sz w:val="20"/>
              </w:rPr>
              <w:t>списочной численности работников (без внешних совмест</w:t>
            </w:r>
            <w:r w:rsidRPr="0095588D">
              <w:rPr>
                <w:color w:val="000000" w:themeColor="text1"/>
                <w:sz w:val="20"/>
              </w:rPr>
              <w:t>и</w:t>
            </w:r>
            <w:r w:rsidRPr="0095588D">
              <w:rPr>
                <w:color w:val="000000" w:themeColor="text1"/>
                <w:sz w:val="20"/>
              </w:rPr>
              <w:t>телей) всех предприятий и организаций</w:t>
            </w:r>
          </w:p>
        </w:tc>
        <w:tc>
          <w:tcPr>
            <w:tcW w:w="1133" w:type="dxa"/>
            <w:gridSpan w:val="2"/>
            <w:vAlign w:val="center"/>
          </w:tcPr>
          <w:p w:rsidR="00246B65" w:rsidRPr="0095588D" w:rsidRDefault="00246B65" w:rsidP="002979F1">
            <w:pPr>
              <w:pStyle w:val="ConsPlusNormal"/>
              <w:widowControl/>
              <w:ind w:firstLine="0"/>
              <w:jc w:val="center"/>
              <w:rPr>
                <w:rFonts w:ascii="Times New Roman" w:hAnsi="Times New Roman" w:cs="Times New Roman"/>
                <w:color w:val="000000" w:themeColor="text1"/>
              </w:rPr>
            </w:pPr>
          </w:p>
          <w:p w:rsidR="00BF2A11" w:rsidRPr="0095588D" w:rsidRDefault="00BF2A11"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w:t>
            </w:r>
          </w:p>
        </w:tc>
        <w:tc>
          <w:tcPr>
            <w:tcW w:w="2418" w:type="dxa"/>
            <w:gridSpan w:val="2"/>
            <w:vAlign w:val="center"/>
          </w:tcPr>
          <w:p w:rsidR="009F4A0F" w:rsidRPr="0095588D" w:rsidRDefault="009F4A0F" w:rsidP="002979F1">
            <w:pPr>
              <w:pStyle w:val="ConsPlusNormal"/>
              <w:widowControl/>
              <w:ind w:firstLine="0"/>
              <w:jc w:val="center"/>
              <w:rPr>
                <w:rFonts w:ascii="Times New Roman" w:hAnsi="Times New Roman" w:cs="Times New Roman"/>
                <w:color w:val="000000" w:themeColor="text1"/>
              </w:rPr>
            </w:pPr>
          </w:p>
          <w:p w:rsidR="009F4A0F" w:rsidRPr="0095588D" w:rsidRDefault="009F4A0F" w:rsidP="002979F1">
            <w:pPr>
              <w:pStyle w:val="ConsPlusNormal"/>
              <w:widowControl/>
              <w:ind w:firstLine="0"/>
              <w:jc w:val="center"/>
              <w:rPr>
                <w:rFonts w:ascii="Times New Roman" w:hAnsi="Times New Roman" w:cs="Times New Roman"/>
                <w:color w:val="000000" w:themeColor="text1"/>
              </w:rPr>
            </w:pPr>
          </w:p>
          <w:p w:rsidR="00246B65" w:rsidRPr="0095588D" w:rsidRDefault="00246B65" w:rsidP="002979F1">
            <w:pPr>
              <w:pStyle w:val="ConsPlusNormal"/>
              <w:widowControl/>
              <w:ind w:firstLine="0"/>
              <w:jc w:val="center"/>
              <w:rPr>
                <w:rFonts w:ascii="Times New Roman" w:hAnsi="Times New Roman" w:cs="Times New Roman"/>
                <w:color w:val="000000" w:themeColor="text1"/>
              </w:rPr>
            </w:pPr>
          </w:p>
          <w:p w:rsidR="00BF2A11" w:rsidRPr="0095588D" w:rsidRDefault="004E0AAD"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50,88</w:t>
            </w:r>
          </w:p>
        </w:tc>
      </w:tr>
      <w:tr w:rsidR="00BF2A11" w:rsidRPr="0095588D" w:rsidTr="0095588D">
        <w:trPr>
          <w:trHeight w:val="394"/>
        </w:trPr>
        <w:tc>
          <w:tcPr>
            <w:tcW w:w="706" w:type="dxa"/>
            <w:vAlign w:val="center"/>
          </w:tcPr>
          <w:p w:rsidR="00BF2A11" w:rsidRPr="0095588D" w:rsidRDefault="00BF2A11" w:rsidP="002979F1">
            <w:pPr>
              <w:pStyle w:val="ConsPlusNormal"/>
              <w:widowControl/>
              <w:numPr>
                <w:ilvl w:val="0"/>
                <w:numId w:val="10"/>
              </w:numPr>
              <w:ind w:left="459" w:hanging="425"/>
              <w:jc w:val="right"/>
              <w:rPr>
                <w:rFonts w:ascii="Times New Roman" w:hAnsi="Times New Roman" w:cs="Times New Roman"/>
                <w:color w:val="000000" w:themeColor="text1"/>
              </w:rPr>
            </w:pPr>
          </w:p>
        </w:tc>
        <w:tc>
          <w:tcPr>
            <w:tcW w:w="5524" w:type="dxa"/>
            <w:gridSpan w:val="3"/>
          </w:tcPr>
          <w:p w:rsidR="001C2490" w:rsidRPr="0095588D" w:rsidRDefault="00BF2A11" w:rsidP="002979F1">
            <w:pPr>
              <w:ind w:firstLine="0"/>
              <w:rPr>
                <w:color w:val="000000" w:themeColor="text1"/>
                <w:sz w:val="20"/>
              </w:rPr>
            </w:pPr>
            <w:r w:rsidRPr="0095588D">
              <w:rPr>
                <w:color w:val="000000" w:themeColor="text1"/>
                <w:sz w:val="20"/>
              </w:rPr>
              <w:t>Объем инвестиций в основной капитал (за исключением бюджетных средств) в расчете на 1 жителя)</w:t>
            </w:r>
          </w:p>
        </w:tc>
        <w:tc>
          <w:tcPr>
            <w:tcW w:w="1133" w:type="dxa"/>
            <w:gridSpan w:val="2"/>
            <w:vAlign w:val="center"/>
          </w:tcPr>
          <w:p w:rsidR="00BF2A11" w:rsidRPr="0095588D" w:rsidRDefault="00BF2A11"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рублей</w:t>
            </w:r>
          </w:p>
        </w:tc>
        <w:tc>
          <w:tcPr>
            <w:tcW w:w="2418" w:type="dxa"/>
            <w:gridSpan w:val="2"/>
            <w:vAlign w:val="center"/>
          </w:tcPr>
          <w:p w:rsidR="00BF2A11" w:rsidRPr="0095588D" w:rsidRDefault="004E0AAD"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1836</w:t>
            </w:r>
          </w:p>
        </w:tc>
      </w:tr>
      <w:tr w:rsidR="00394583" w:rsidRPr="0095588D" w:rsidTr="0095588D">
        <w:trPr>
          <w:trHeight w:val="473"/>
        </w:trPr>
        <w:tc>
          <w:tcPr>
            <w:tcW w:w="706" w:type="dxa"/>
            <w:vAlign w:val="center"/>
          </w:tcPr>
          <w:p w:rsidR="00394583" w:rsidRPr="0095588D" w:rsidRDefault="00394583" w:rsidP="002979F1">
            <w:pPr>
              <w:pStyle w:val="ConsPlusNormal"/>
              <w:widowControl/>
              <w:numPr>
                <w:ilvl w:val="0"/>
                <w:numId w:val="10"/>
              </w:numPr>
              <w:ind w:left="459" w:hanging="425"/>
              <w:jc w:val="right"/>
              <w:rPr>
                <w:rFonts w:ascii="Times New Roman" w:hAnsi="Times New Roman" w:cs="Times New Roman"/>
                <w:color w:val="000000" w:themeColor="text1"/>
              </w:rPr>
            </w:pPr>
          </w:p>
        </w:tc>
        <w:tc>
          <w:tcPr>
            <w:tcW w:w="5524" w:type="dxa"/>
            <w:gridSpan w:val="3"/>
          </w:tcPr>
          <w:p w:rsidR="00394583" w:rsidRPr="0095588D" w:rsidRDefault="00394583" w:rsidP="002979F1">
            <w:pPr>
              <w:pStyle w:val="ConsPlusNormal"/>
              <w:widowControl/>
              <w:ind w:firstLine="0"/>
              <w:jc w:val="both"/>
              <w:rPr>
                <w:rFonts w:ascii="Times New Roman" w:hAnsi="Times New Roman" w:cs="Times New Roman"/>
                <w:color w:val="000000" w:themeColor="text1"/>
              </w:rPr>
            </w:pPr>
            <w:r w:rsidRPr="0095588D">
              <w:rPr>
                <w:rFonts w:ascii="Times New Roman" w:hAnsi="Times New Roman" w:cs="Times New Roman"/>
                <w:color w:val="000000" w:themeColor="text1"/>
              </w:rPr>
              <w:t>Доля прибыльных сельскохозяйственных организаций  в о</w:t>
            </w:r>
            <w:r w:rsidRPr="0095588D">
              <w:rPr>
                <w:rFonts w:ascii="Times New Roman" w:hAnsi="Times New Roman" w:cs="Times New Roman"/>
                <w:color w:val="000000" w:themeColor="text1"/>
              </w:rPr>
              <w:t>б</w:t>
            </w:r>
            <w:r w:rsidRPr="0095588D">
              <w:rPr>
                <w:rFonts w:ascii="Times New Roman" w:hAnsi="Times New Roman" w:cs="Times New Roman"/>
                <w:color w:val="000000" w:themeColor="text1"/>
              </w:rPr>
              <w:t>щем их числе</w:t>
            </w:r>
          </w:p>
        </w:tc>
        <w:tc>
          <w:tcPr>
            <w:tcW w:w="1133" w:type="dxa"/>
            <w:gridSpan w:val="2"/>
            <w:vAlign w:val="center"/>
          </w:tcPr>
          <w:p w:rsidR="00394583" w:rsidRPr="0095588D" w:rsidRDefault="00394583" w:rsidP="002979F1">
            <w:pPr>
              <w:pStyle w:val="ConsPlusNormal"/>
              <w:widowControl/>
              <w:ind w:firstLine="0"/>
              <w:jc w:val="center"/>
              <w:rPr>
                <w:rFonts w:ascii="Times New Roman" w:hAnsi="Times New Roman" w:cs="Times New Roman"/>
                <w:color w:val="000000" w:themeColor="text1"/>
              </w:rPr>
            </w:pPr>
          </w:p>
          <w:p w:rsidR="00394583" w:rsidRPr="0095588D" w:rsidRDefault="00394583"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w:t>
            </w:r>
          </w:p>
        </w:tc>
        <w:tc>
          <w:tcPr>
            <w:tcW w:w="2418" w:type="dxa"/>
            <w:gridSpan w:val="2"/>
            <w:vAlign w:val="center"/>
          </w:tcPr>
          <w:p w:rsidR="00394583" w:rsidRPr="0095588D" w:rsidRDefault="00394583" w:rsidP="002979F1">
            <w:pPr>
              <w:pStyle w:val="ConsPlusNormal"/>
              <w:widowControl/>
              <w:ind w:firstLine="0"/>
              <w:jc w:val="center"/>
              <w:rPr>
                <w:rFonts w:ascii="Times New Roman" w:hAnsi="Times New Roman" w:cs="Times New Roman"/>
                <w:color w:val="000000" w:themeColor="text1"/>
              </w:rPr>
            </w:pPr>
          </w:p>
          <w:p w:rsidR="00394583" w:rsidRPr="0095588D" w:rsidRDefault="00394583"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100</w:t>
            </w:r>
          </w:p>
        </w:tc>
      </w:tr>
      <w:tr w:rsidR="001835A6" w:rsidRPr="0095588D" w:rsidTr="0095588D">
        <w:tc>
          <w:tcPr>
            <w:tcW w:w="706" w:type="dxa"/>
            <w:vAlign w:val="center"/>
          </w:tcPr>
          <w:p w:rsidR="001835A6" w:rsidRPr="0095588D" w:rsidRDefault="001835A6" w:rsidP="002979F1">
            <w:pPr>
              <w:pStyle w:val="ConsPlusNormal"/>
              <w:widowControl/>
              <w:numPr>
                <w:ilvl w:val="0"/>
                <w:numId w:val="10"/>
              </w:numPr>
              <w:ind w:left="459" w:hanging="425"/>
              <w:jc w:val="right"/>
              <w:rPr>
                <w:rFonts w:ascii="Times New Roman" w:hAnsi="Times New Roman" w:cs="Times New Roman"/>
                <w:color w:val="000000" w:themeColor="text1"/>
              </w:rPr>
            </w:pPr>
          </w:p>
        </w:tc>
        <w:tc>
          <w:tcPr>
            <w:tcW w:w="5524" w:type="dxa"/>
            <w:gridSpan w:val="3"/>
          </w:tcPr>
          <w:p w:rsidR="001C2490" w:rsidRPr="0095588D" w:rsidRDefault="001C2490" w:rsidP="002979F1">
            <w:pPr>
              <w:pStyle w:val="ConsPlusNormal"/>
              <w:widowControl/>
              <w:ind w:firstLine="0"/>
              <w:rPr>
                <w:rFonts w:ascii="Times New Roman" w:hAnsi="Times New Roman" w:cs="Times New Roman"/>
                <w:color w:val="000000" w:themeColor="text1"/>
              </w:rPr>
            </w:pPr>
          </w:p>
          <w:p w:rsidR="001835A6" w:rsidRPr="0095588D" w:rsidRDefault="00394583" w:rsidP="002979F1">
            <w:pPr>
              <w:pStyle w:val="ConsPlusNormal"/>
              <w:widowControl/>
              <w:ind w:firstLine="0"/>
              <w:rPr>
                <w:rFonts w:ascii="Times New Roman" w:hAnsi="Times New Roman" w:cs="Times New Roman"/>
                <w:color w:val="000000" w:themeColor="text1"/>
              </w:rPr>
            </w:pPr>
            <w:r w:rsidRPr="0095588D">
              <w:rPr>
                <w:rFonts w:ascii="Times New Roman" w:hAnsi="Times New Roman" w:cs="Times New Roman"/>
                <w:color w:val="000000" w:themeColor="text1"/>
              </w:rPr>
              <w:t>Уровень зарегистрированной безработицы</w:t>
            </w:r>
          </w:p>
          <w:p w:rsidR="001C2490" w:rsidRPr="0095588D" w:rsidRDefault="001C2490" w:rsidP="002979F1">
            <w:pPr>
              <w:pStyle w:val="ConsPlusNormal"/>
              <w:widowControl/>
              <w:ind w:firstLine="0"/>
              <w:rPr>
                <w:rFonts w:ascii="Times New Roman" w:hAnsi="Times New Roman" w:cs="Times New Roman"/>
                <w:color w:val="000000" w:themeColor="text1"/>
              </w:rPr>
            </w:pPr>
          </w:p>
        </w:tc>
        <w:tc>
          <w:tcPr>
            <w:tcW w:w="1133" w:type="dxa"/>
            <w:gridSpan w:val="2"/>
            <w:vAlign w:val="center"/>
          </w:tcPr>
          <w:p w:rsidR="001835A6" w:rsidRPr="0095588D" w:rsidRDefault="00394583"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w:t>
            </w:r>
          </w:p>
        </w:tc>
        <w:tc>
          <w:tcPr>
            <w:tcW w:w="2418" w:type="dxa"/>
            <w:gridSpan w:val="2"/>
            <w:vAlign w:val="center"/>
          </w:tcPr>
          <w:p w:rsidR="001835A6" w:rsidRPr="0095588D" w:rsidRDefault="00394583"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1,3</w:t>
            </w:r>
          </w:p>
        </w:tc>
      </w:tr>
      <w:tr w:rsidR="00F93FF5" w:rsidRPr="0095588D" w:rsidTr="0095588D">
        <w:tc>
          <w:tcPr>
            <w:tcW w:w="706" w:type="dxa"/>
            <w:vAlign w:val="center"/>
          </w:tcPr>
          <w:p w:rsidR="00F93FF5" w:rsidRPr="0095588D" w:rsidRDefault="00F93FF5" w:rsidP="002979F1">
            <w:pPr>
              <w:pStyle w:val="ConsPlusNormal"/>
              <w:widowControl/>
              <w:numPr>
                <w:ilvl w:val="0"/>
                <w:numId w:val="10"/>
              </w:numPr>
              <w:ind w:left="459" w:hanging="425"/>
              <w:jc w:val="right"/>
              <w:rPr>
                <w:rFonts w:ascii="Times New Roman" w:hAnsi="Times New Roman" w:cs="Times New Roman"/>
                <w:color w:val="000000" w:themeColor="text1"/>
              </w:rPr>
            </w:pPr>
          </w:p>
        </w:tc>
        <w:tc>
          <w:tcPr>
            <w:tcW w:w="5524" w:type="dxa"/>
            <w:gridSpan w:val="3"/>
          </w:tcPr>
          <w:p w:rsidR="00F93FF5" w:rsidRPr="0095588D" w:rsidRDefault="00F93FF5" w:rsidP="002979F1">
            <w:pPr>
              <w:pStyle w:val="ConsPlusNormal"/>
              <w:widowControl/>
              <w:ind w:firstLine="0"/>
              <w:rPr>
                <w:rFonts w:ascii="Times New Roman" w:hAnsi="Times New Roman" w:cs="Times New Roman"/>
                <w:color w:val="000000" w:themeColor="text1"/>
              </w:rPr>
            </w:pPr>
            <w:r w:rsidRPr="0095588D">
              <w:rPr>
                <w:rFonts w:ascii="Times New Roman" w:hAnsi="Times New Roman" w:cs="Times New Roman"/>
                <w:bCs/>
                <w:color w:val="000000" w:themeColor="text1"/>
              </w:rPr>
              <w:t>Среднемесячная номинальная начисленная заработная плата работников</w:t>
            </w:r>
          </w:p>
        </w:tc>
        <w:tc>
          <w:tcPr>
            <w:tcW w:w="1133" w:type="dxa"/>
            <w:gridSpan w:val="2"/>
            <w:vAlign w:val="center"/>
          </w:tcPr>
          <w:p w:rsidR="00F93FF5" w:rsidRPr="0095588D" w:rsidRDefault="00F93FF5" w:rsidP="002979F1">
            <w:pPr>
              <w:pStyle w:val="ConsPlusNormal"/>
              <w:widowControl/>
              <w:ind w:firstLine="0"/>
              <w:jc w:val="center"/>
              <w:rPr>
                <w:rFonts w:ascii="Times New Roman" w:hAnsi="Times New Roman" w:cs="Times New Roman"/>
                <w:color w:val="000000" w:themeColor="text1"/>
              </w:rPr>
            </w:pPr>
          </w:p>
        </w:tc>
        <w:tc>
          <w:tcPr>
            <w:tcW w:w="2418" w:type="dxa"/>
            <w:gridSpan w:val="2"/>
            <w:vAlign w:val="center"/>
          </w:tcPr>
          <w:p w:rsidR="00F93FF5" w:rsidRPr="0095588D" w:rsidRDefault="00F93FF5" w:rsidP="002979F1">
            <w:pPr>
              <w:pStyle w:val="ConsPlusNormal"/>
              <w:widowControl/>
              <w:ind w:firstLine="0"/>
              <w:jc w:val="center"/>
              <w:rPr>
                <w:rFonts w:ascii="Times New Roman" w:hAnsi="Times New Roman" w:cs="Times New Roman"/>
                <w:color w:val="000000" w:themeColor="text1"/>
              </w:rPr>
            </w:pPr>
          </w:p>
        </w:tc>
      </w:tr>
      <w:tr w:rsidR="001835A6" w:rsidRPr="0095588D" w:rsidTr="0095588D">
        <w:tc>
          <w:tcPr>
            <w:tcW w:w="706" w:type="dxa"/>
            <w:vMerge w:val="restart"/>
          </w:tcPr>
          <w:p w:rsidR="001835A6" w:rsidRPr="0095588D" w:rsidRDefault="001835A6" w:rsidP="002979F1">
            <w:pPr>
              <w:pStyle w:val="ConsPlusNormal"/>
              <w:widowControl/>
              <w:ind w:left="459" w:hanging="425"/>
              <w:jc w:val="right"/>
              <w:rPr>
                <w:rFonts w:ascii="Times New Roman" w:hAnsi="Times New Roman" w:cs="Times New Roman"/>
                <w:color w:val="000000" w:themeColor="text1"/>
              </w:rPr>
            </w:pPr>
          </w:p>
        </w:tc>
        <w:tc>
          <w:tcPr>
            <w:tcW w:w="5524" w:type="dxa"/>
            <w:gridSpan w:val="3"/>
            <w:vAlign w:val="center"/>
          </w:tcPr>
          <w:p w:rsidR="00567861" w:rsidRPr="0095588D" w:rsidRDefault="001835A6" w:rsidP="002979F1">
            <w:pPr>
              <w:pStyle w:val="a5"/>
              <w:numPr>
                <w:ilvl w:val="0"/>
                <w:numId w:val="11"/>
              </w:numPr>
              <w:ind w:left="34" w:hanging="176"/>
              <w:jc w:val="left"/>
              <w:rPr>
                <w:bCs/>
                <w:color w:val="000000" w:themeColor="text1"/>
                <w:sz w:val="20"/>
              </w:rPr>
            </w:pPr>
            <w:r w:rsidRPr="0095588D">
              <w:rPr>
                <w:bCs/>
                <w:color w:val="000000" w:themeColor="text1"/>
                <w:sz w:val="20"/>
              </w:rPr>
              <w:t>крупных и средних предприятий и некоммерческих орган</w:t>
            </w:r>
            <w:r w:rsidRPr="0095588D">
              <w:rPr>
                <w:bCs/>
                <w:color w:val="000000" w:themeColor="text1"/>
                <w:sz w:val="20"/>
              </w:rPr>
              <w:t>и</w:t>
            </w:r>
            <w:r w:rsidRPr="0095588D">
              <w:rPr>
                <w:bCs/>
                <w:color w:val="000000" w:themeColor="text1"/>
                <w:sz w:val="20"/>
              </w:rPr>
              <w:t>заций</w:t>
            </w:r>
            <w:r w:rsidR="00567861" w:rsidRPr="0095588D">
              <w:rPr>
                <w:bCs/>
                <w:color w:val="000000" w:themeColor="text1"/>
                <w:sz w:val="20"/>
              </w:rPr>
              <w:t>;</w:t>
            </w:r>
          </w:p>
        </w:tc>
        <w:tc>
          <w:tcPr>
            <w:tcW w:w="1133" w:type="dxa"/>
            <w:gridSpan w:val="2"/>
            <w:vAlign w:val="center"/>
          </w:tcPr>
          <w:p w:rsidR="00246B65" w:rsidRPr="0095588D" w:rsidRDefault="00246B65" w:rsidP="002979F1">
            <w:pPr>
              <w:ind w:firstLine="0"/>
              <w:jc w:val="center"/>
              <w:rPr>
                <w:color w:val="000000" w:themeColor="text1"/>
                <w:sz w:val="20"/>
              </w:rPr>
            </w:pPr>
          </w:p>
          <w:p w:rsidR="001835A6" w:rsidRPr="0095588D" w:rsidRDefault="001835A6" w:rsidP="002979F1">
            <w:pPr>
              <w:ind w:firstLine="0"/>
              <w:jc w:val="center"/>
              <w:rPr>
                <w:color w:val="000000" w:themeColor="text1"/>
                <w:sz w:val="20"/>
              </w:rPr>
            </w:pPr>
            <w:r w:rsidRPr="0095588D">
              <w:rPr>
                <w:color w:val="000000" w:themeColor="text1"/>
                <w:sz w:val="20"/>
              </w:rPr>
              <w:t>рублей</w:t>
            </w:r>
          </w:p>
        </w:tc>
        <w:tc>
          <w:tcPr>
            <w:tcW w:w="2418" w:type="dxa"/>
            <w:gridSpan w:val="2"/>
            <w:vAlign w:val="center"/>
          </w:tcPr>
          <w:p w:rsidR="00246B65" w:rsidRPr="0095588D" w:rsidRDefault="00246B65" w:rsidP="002979F1">
            <w:pPr>
              <w:pStyle w:val="ConsPlusNormal"/>
              <w:widowControl/>
              <w:ind w:firstLine="0"/>
              <w:jc w:val="center"/>
              <w:rPr>
                <w:rFonts w:ascii="Times New Roman" w:hAnsi="Times New Roman" w:cs="Times New Roman"/>
                <w:color w:val="000000" w:themeColor="text1"/>
              </w:rPr>
            </w:pPr>
          </w:p>
          <w:p w:rsidR="001835A6" w:rsidRPr="0095588D" w:rsidRDefault="001127E3"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23467,5</w:t>
            </w:r>
          </w:p>
        </w:tc>
      </w:tr>
      <w:tr w:rsidR="001835A6" w:rsidRPr="0095588D" w:rsidTr="0095588D">
        <w:tc>
          <w:tcPr>
            <w:tcW w:w="706" w:type="dxa"/>
            <w:vMerge/>
          </w:tcPr>
          <w:p w:rsidR="001835A6" w:rsidRPr="0095588D" w:rsidRDefault="001835A6" w:rsidP="002979F1">
            <w:pPr>
              <w:pStyle w:val="ConsPlusNormal"/>
              <w:widowControl/>
              <w:numPr>
                <w:ilvl w:val="0"/>
                <w:numId w:val="10"/>
              </w:numPr>
              <w:ind w:left="176" w:hanging="425"/>
              <w:jc w:val="right"/>
              <w:rPr>
                <w:rFonts w:ascii="Times New Roman" w:hAnsi="Times New Roman" w:cs="Times New Roman"/>
                <w:color w:val="000000" w:themeColor="text1"/>
              </w:rPr>
            </w:pPr>
          </w:p>
        </w:tc>
        <w:tc>
          <w:tcPr>
            <w:tcW w:w="5524" w:type="dxa"/>
            <w:gridSpan w:val="3"/>
            <w:vAlign w:val="center"/>
          </w:tcPr>
          <w:p w:rsidR="001835A6" w:rsidRPr="0095588D" w:rsidRDefault="001835A6" w:rsidP="002979F1">
            <w:pPr>
              <w:pStyle w:val="a5"/>
              <w:numPr>
                <w:ilvl w:val="0"/>
                <w:numId w:val="12"/>
              </w:numPr>
              <w:ind w:left="34" w:hanging="176"/>
              <w:jc w:val="left"/>
              <w:rPr>
                <w:bCs/>
                <w:color w:val="000000" w:themeColor="text1"/>
                <w:sz w:val="20"/>
              </w:rPr>
            </w:pPr>
            <w:r w:rsidRPr="0095588D">
              <w:rPr>
                <w:bCs/>
                <w:color w:val="000000" w:themeColor="text1"/>
                <w:sz w:val="20"/>
              </w:rPr>
              <w:t>муниципальных дошкольных образовательных учреждений</w:t>
            </w:r>
          </w:p>
        </w:tc>
        <w:tc>
          <w:tcPr>
            <w:tcW w:w="1133" w:type="dxa"/>
            <w:gridSpan w:val="2"/>
            <w:vAlign w:val="center"/>
          </w:tcPr>
          <w:p w:rsidR="001835A6" w:rsidRPr="0095588D" w:rsidRDefault="001835A6" w:rsidP="002979F1">
            <w:pPr>
              <w:ind w:firstLine="0"/>
              <w:jc w:val="center"/>
              <w:rPr>
                <w:color w:val="000000" w:themeColor="text1"/>
                <w:sz w:val="20"/>
              </w:rPr>
            </w:pPr>
            <w:r w:rsidRPr="0095588D">
              <w:rPr>
                <w:color w:val="000000" w:themeColor="text1"/>
                <w:sz w:val="20"/>
              </w:rPr>
              <w:t>рублей</w:t>
            </w:r>
          </w:p>
        </w:tc>
        <w:tc>
          <w:tcPr>
            <w:tcW w:w="2418" w:type="dxa"/>
            <w:gridSpan w:val="2"/>
            <w:vAlign w:val="center"/>
          </w:tcPr>
          <w:p w:rsidR="00246B65" w:rsidRPr="0095588D" w:rsidRDefault="00246B65" w:rsidP="002979F1">
            <w:pPr>
              <w:pStyle w:val="ConsPlusNormal"/>
              <w:widowControl/>
              <w:ind w:firstLine="0"/>
              <w:jc w:val="center"/>
              <w:rPr>
                <w:rFonts w:ascii="Times New Roman" w:hAnsi="Times New Roman" w:cs="Times New Roman"/>
                <w:color w:val="000000" w:themeColor="text1"/>
              </w:rPr>
            </w:pPr>
          </w:p>
          <w:p w:rsidR="001835A6" w:rsidRPr="0095588D" w:rsidRDefault="00140CC4"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18580</w:t>
            </w:r>
          </w:p>
        </w:tc>
      </w:tr>
      <w:tr w:rsidR="003D74A9" w:rsidRPr="0095588D" w:rsidTr="0095588D">
        <w:tc>
          <w:tcPr>
            <w:tcW w:w="706" w:type="dxa"/>
            <w:vMerge/>
          </w:tcPr>
          <w:p w:rsidR="003D74A9" w:rsidRPr="0095588D" w:rsidRDefault="003D74A9" w:rsidP="002979F1">
            <w:pPr>
              <w:pStyle w:val="ConsPlusNormal"/>
              <w:widowControl/>
              <w:numPr>
                <w:ilvl w:val="0"/>
                <w:numId w:val="10"/>
              </w:numPr>
              <w:ind w:left="176" w:hanging="425"/>
              <w:jc w:val="right"/>
              <w:rPr>
                <w:rFonts w:ascii="Times New Roman" w:hAnsi="Times New Roman" w:cs="Times New Roman"/>
                <w:color w:val="000000" w:themeColor="text1"/>
              </w:rPr>
            </w:pPr>
          </w:p>
        </w:tc>
        <w:tc>
          <w:tcPr>
            <w:tcW w:w="5524" w:type="dxa"/>
            <w:gridSpan w:val="3"/>
            <w:vAlign w:val="center"/>
          </w:tcPr>
          <w:p w:rsidR="003D74A9" w:rsidRPr="0095588D" w:rsidRDefault="003D74A9" w:rsidP="002979F1">
            <w:pPr>
              <w:pStyle w:val="a5"/>
              <w:numPr>
                <w:ilvl w:val="0"/>
                <w:numId w:val="12"/>
              </w:numPr>
              <w:ind w:left="34" w:hanging="176"/>
              <w:jc w:val="left"/>
              <w:rPr>
                <w:bCs/>
                <w:color w:val="000000" w:themeColor="text1"/>
                <w:sz w:val="20"/>
              </w:rPr>
            </w:pPr>
            <w:r w:rsidRPr="0095588D">
              <w:rPr>
                <w:bCs/>
                <w:color w:val="000000" w:themeColor="text1"/>
                <w:sz w:val="20"/>
              </w:rPr>
              <w:t>муниципальных общеобразовательных учреждений</w:t>
            </w:r>
          </w:p>
        </w:tc>
        <w:tc>
          <w:tcPr>
            <w:tcW w:w="1133" w:type="dxa"/>
            <w:gridSpan w:val="2"/>
            <w:vAlign w:val="center"/>
          </w:tcPr>
          <w:p w:rsidR="003D74A9" w:rsidRPr="0095588D" w:rsidRDefault="003D74A9" w:rsidP="002979F1">
            <w:pPr>
              <w:ind w:firstLine="0"/>
              <w:jc w:val="center"/>
              <w:rPr>
                <w:color w:val="000000" w:themeColor="text1"/>
                <w:sz w:val="20"/>
              </w:rPr>
            </w:pPr>
            <w:r w:rsidRPr="0095588D">
              <w:rPr>
                <w:color w:val="000000" w:themeColor="text1"/>
                <w:sz w:val="20"/>
              </w:rPr>
              <w:t>рублей</w:t>
            </w:r>
          </w:p>
        </w:tc>
        <w:tc>
          <w:tcPr>
            <w:tcW w:w="2418" w:type="dxa"/>
            <w:gridSpan w:val="2"/>
            <w:vAlign w:val="center"/>
          </w:tcPr>
          <w:p w:rsidR="003D74A9" w:rsidRPr="0095588D" w:rsidRDefault="00140CC4"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24711</w:t>
            </w:r>
          </w:p>
        </w:tc>
      </w:tr>
      <w:tr w:rsidR="003D74A9" w:rsidRPr="0095588D" w:rsidTr="0095588D">
        <w:tc>
          <w:tcPr>
            <w:tcW w:w="706" w:type="dxa"/>
            <w:vMerge/>
          </w:tcPr>
          <w:p w:rsidR="003D74A9" w:rsidRPr="0095588D" w:rsidRDefault="003D74A9" w:rsidP="002979F1">
            <w:pPr>
              <w:pStyle w:val="ConsPlusNormal"/>
              <w:widowControl/>
              <w:numPr>
                <w:ilvl w:val="0"/>
                <w:numId w:val="10"/>
              </w:numPr>
              <w:ind w:left="176" w:hanging="425"/>
              <w:jc w:val="right"/>
              <w:rPr>
                <w:rFonts w:ascii="Times New Roman" w:hAnsi="Times New Roman" w:cs="Times New Roman"/>
                <w:color w:val="000000" w:themeColor="text1"/>
              </w:rPr>
            </w:pPr>
          </w:p>
        </w:tc>
        <w:tc>
          <w:tcPr>
            <w:tcW w:w="5524" w:type="dxa"/>
            <w:gridSpan w:val="3"/>
            <w:vAlign w:val="center"/>
          </w:tcPr>
          <w:p w:rsidR="003D74A9" w:rsidRPr="0095588D" w:rsidRDefault="003D74A9" w:rsidP="002979F1">
            <w:pPr>
              <w:pStyle w:val="a5"/>
              <w:numPr>
                <w:ilvl w:val="0"/>
                <w:numId w:val="12"/>
              </w:numPr>
              <w:ind w:left="34" w:hanging="176"/>
              <w:jc w:val="left"/>
              <w:rPr>
                <w:bCs/>
                <w:color w:val="000000" w:themeColor="text1"/>
                <w:sz w:val="20"/>
              </w:rPr>
            </w:pPr>
            <w:r w:rsidRPr="0095588D">
              <w:rPr>
                <w:bCs/>
                <w:color w:val="000000" w:themeColor="text1"/>
                <w:sz w:val="20"/>
              </w:rPr>
              <w:t>учителей муниципальных общеобразовательных учреждений</w:t>
            </w:r>
          </w:p>
        </w:tc>
        <w:tc>
          <w:tcPr>
            <w:tcW w:w="1133" w:type="dxa"/>
            <w:gridSpan w:val="2"/>
            <w:vAlign w:val="center"/>
          </w:tcPr>
          <w:p w:rsidR="00246B65" w:rsidRPr="0095588D" w:rsidRDefault="00246B65" w:rsidP="002979F1">
            <w:pPr>
              <w:ind w:firstLine="0"/>
              <w:jc w:val="center"/>
              <w:rPr>
                <w:color w:val="000000" w:themeColor="text1"/>
                <w:sz w:val="20"/>
              </w:rPr>
            </w:pPr>
          </w:p>
          <w:p w:rsidR="003D74A9" w:rsidRPr="0095588D" w:rsidRDefault="003D74A9" w:rsidP="002979F1">
            <w:pPr>
              <w:ind w:firstLine="0"/>
              <w:jc w:val="center"/>
              <w:rPr>
                <w:color w:val="000000" w:themeColor="text1"/>
                <w:sz w:val="20"/>
              </w:rPr>
            </w:pPr>
            <w:r w:rsidRPr="0095588D">
              <w:rPr>
                <w:color w:val="000000" w:themeColor="text1"/>
                <w:sz w:val="20"/>
              </w:rPr>
              <w:t>рублей</w:t>
            </w:r>
          </w:p>
        </w:tc>
        <w:tc>
          <w:tcPr>
            <w:tcW w:w="2418" w:type="dxa"/>
            <w:gridSpan w:val="2"/>
            <w:vAlign w:val="center"/>
          </w:tcPr>
          <w:p w:rsidR="00246B65" w:rsidRPr="0095588D" w:rsidRDefault="00246B65" w:rsidP="002979F1">
            <w:pPr>
              <w:pStyle w:val="ConsPlusNormal"/>
              <w:widowControl/>
              <w:ind w:firstLine="0"/>
              <w:jc w:val="center"/>
              <w:rPr>
                <w:rFonts w:ascii="Times New Roman" w:hAnsi="Times New Roman" w:cs="Times New Roman"/>
                <w:color w:val="000000" w:themeColor="text1"/>
              </w:rPr>
            </w:pPr>
          </w:p>
          <w:p w:rsidR="003D74A9" w:rsidRPr="0095588D" w:rsidRDefault="00140CC4"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32091</w:t>
            </w:r>
          </w:p>
        </w:tc>
      </w:tr>
      <w:tr w:rsidR="003D74A9" w:rsidRPr="0095588D" w:rsidTr="0095588D">
        <w:tc>
          <w:tcPr>
            <w:tcW w:w="706" w:type="dxa"/>
            <w:vMerge/>
          </w:tcPr>
          <w:p w:rsidR="003D74A9" w:rsidRPr="0095588D" w:rsidRDefault="003D74A9" w:rsidP="002979F1">
            <w:pPr>
              <w:pStyle w:val="ConsPlusNormal"/>
              <w:widowControl/>
              <w:numPr>
                <w:ilvl w:val="0"/>
                <w:numId w:val="10"/>
              </w:numPr>
              <w:ind w:left="176" w:hanging="425"/>
              <w:jc w:val="right"/>
              <w:rPr>
                <w:rFonts w:ascii="Times New Roman" w:hAnsi="Times New Roman" w:cs="Times New Roman"/>
                <w:color w:val="000000" w:themeColor="text1"/>
              </w:rPr>
            </w:pPr>
          </w:p>
        </w:tc>
        <w:tc>
          <w:tcPr>
            <w:tcW w:w="5524" w:type="dxa"/>
            <w:gridSpan w:val="3"/>
            <w:vAlign w:val="center"/>
          </w:tcPr>
          <w:p w:rsidR="003D74A9" w:rsidRPr="0095588D" w:rsidRDefault="003D74A9" w:rsidP="002979F1">
            <w:pPr>
              <w:pStyle w:val="a5"/>
              <w:numPr>
                <w:ilvl w:val="0"/>
                <w:numId w:val="12"/>
              </w:numPr>
              <w:ind w:left="34" w:hanging="176"/>
              <w:jc w:val="left"/>
              <w:rPr>
                <w:bCs/>
                <w:color w:val="000000" w:themeColor="text1"/>
                <w:sz w:val="20"/>
              </w:rPr>
            </w:pPr>
            <w:r w:rsidRPr="0095588D">
              <w:rPr>
                <w:bCs/>
                <w:color w:val="000000" w:themeColor="text1"/>
                <w:sz w:val="20"/>
              </w:rPr>
              <w:t>муниципальных учреждений культуры и искусства</w:t>
            </w:r>
          </w:p>
        </w:tc>
        <w:tc>
          <w:tcPr>
            <w:tcW w:w="1133" w:type="dxa"/>
            <w:gridSpan w:val="2"/>
            <w:vAlign w:val="center"/>
          </w:tcPr>
          <w:p w:rsidR="003D74A9" w:rsidRPr="0095588D" w:rsidRDefault="003D74A9" w:rsidP="002979F1">
            <w:pPr>
              <w:ind w:firstLine="0"/>
              <w:jc w:val="center"/>
              <w:rPr>
                <w:color w:val="000000" w:themeColor="text1"/>
                <w:sz w:val="20"/>
              </w:rPr>
            </w:pPr>
            <w:r w:rsidRPr="0095588D">
              <w:rPr>
                <w:color w:val="000000" w:themeColor="text1"/>
                <w:sz w:val="20"/>
              </w:rPr>
              <w:t>рублей</w:t>
            </w:r>
          </w:p>
        </w:tc>
        <w:tc>
          <w:tcPr>
            <w:tcW w:w="2418" w:type="dxa"/>
            <w:gridSpan w:val="2"/>
            <w:vAlign w:val="center"/>
          </w:tcPr>
          <w:p w:rsidR="003D74A9" w:rsidRPr="0095588D" w:rsidRDefault="00140CC4"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21426</w:t>
            </w:r>
          </w:p>
        </w:tc>
      </w:tr>
      <w:tr w:rsidR="003D74A9" w:rsidRPr="0095588D" w:rsidTr="0095588D">
        <w:trPr>
          <w:trHeight w:val="237"/>
        </w:trPr>
        <w:tc>
          <w:tcPr>
            <w:tcW w:w="706" w:type="dxa"/>
            <w:vMerge/>
          </w:tcPr>
          <w:p w:rsidR="003D74A9" w:rsidRPr="0095588D" w:rsidRDefault="003D74A9" w:rsidP="002979F1">
            <w:pPr>
              <w:pStyle w:val="ConsPlusNormal"/>
              <w:widowControl/>
              <w:numPr>
                <w:ilvl w:val="0"/>
                <w:numId w:val="10"/>
              </w:numPr>
              <w:ind w:left="176" w:hanging="425"/>
              <w:jc w:val="right"/>
              <w:rPr>
                <w:rFonts w:ascii="Times New Roman" w:hAnsi="Times New Roman" w:cs="Times New Roman"/>
                <w:color w:val="000000" w:themeColor="text1"/>
              </w:rPr>
            </w:pPr>
          </w:p>
        </w:tc>
        <w:tc>
          <w:tcPr>
            <w:tcW w:w="5524" w:type="dxa"/>
            <w:gridSpan w:val="3"/>
            <w:vAlign w:val="center"/>
          </w:tcPr>
          <w:p w:rsidR="003D74A9" w:rsidRPr="0095588D" w:rsidRDefault="003D74A9" w:rsidP="002979F1">
            <w:pPr>
              <w:pStyle w:val="a5"/>
              <w:numPr>
                <w:ilvl w:val="0"/>
                <w:numId w:val="11"/>
              </w:numPr>
              <w:ind w:left="34" w:hanging="176"/>
              <w:jc w:val="left"/>
              <w:rPr>
                <w:bCs/>
                <w:color w:val="000000" w:themeColor="text1"/>
                <w:sz w:val="20"/>
              </w:rPr>
            </w:pPr>
            <w:r w:rsidRPr="0095588D">
              <w:rPr>
                <w:bCs/>
                <w:color w:val="000000" w:themeColor="text1"/>
                <w:sz w:val="20"/>
              </w:rPr>
              <w:t>муниципальных учреждений физической культуры и спорта</w:t>
            </w:r>
          </w:p>
        </w:tc>
        <w:tc>
          <w:tcPr>
            <w:tcW w:w="1133" w:type="dxa"/>
            <w:gridSpan w:val="2"/>
            <w:vAlign w:val="center"/>
          </w:tcPr>
          <w:p w:rsidR="003D74A9" w:rsidRPr="0095588D" w:rsidRDefault="003D74A9" w:rsidP="002979F1">
            <w:pPr>
              <w:ind w:firstLine="0"/>
              <w:jc w:val="center"/>
              <w:rPr>
                <w:color w:val="000000" w:themeColor="text1"/>
                <w:sz w:val="20"/>
              </w:rPr>
            </w:pPr>
            <w:r w:rsidRPr="0095588D">
              <w:rPr>
                <w:color w:val="000000" w:themeColor="text1"/>
                <w:sz w:val="20"/>
              </w:rPr>
              <w:t>рублей</w:t>
            </w:r>
          </w:p>
        </w:tc>
        <w:tc>
          <w:tcPr>
            <w:tcW w:w="2418" w:type="dxa"/>
            <w:gridSpan w:val="2"/>
            <w:vAlign w:val="center"/>
          </w:tcPr>
          <w:p w:rsidR="003D74A9" w:rsidRPr="0095588D" w:rsidRDefault="00140CC4" w:rsidP="002979F1">
            <w:pPr>
              <w:pStyle w:val="ConsPlusNormal"/>
              <w:widowControl/>
              <w:ind w:firstLine="3"/>
              <w:jc w:val="center"/>
              <w:rPr>
                <w:rFonts w:ascii="Times New Roman" w:hAnsi="Times New Roman" w:cs="Times New Roman"/>
                <w:color w:val="000000" w:themeColor="text1"/>
              </w:rPr>
            </w:pPr>
            <w:r w:rsidRPr="0095588D">
              <w:rPr>
                <w:rFonts w:ascii="Times New Roman" w:hAnsi="Times New Roman" w:cs="Times New Roman"/>
                <w:color w:val="000000" w:themeColor="text1"/>
              </w:rPr>
              <w:t>20668,6</w:t>
            </w:r>
          </w:p>
        </w:tc>
      </w:tr>
      <w:tr w:rsidR="00394583" w:rsidRPr="0095588D" w:rsidTr="0095588D">
        <w:tc>
          <w:tcPr>
            <w:tcW w:w="706" w:type="dxa"/>
          </w:tcPr>
          <w:p w:rsidR="00394583" w:rsidRPr="0095588D" w:rsidRDefault="00394583" w:rsidP="002979F1">
            <w:pPr>
              <w:pStyle w:val="ConsPlusNormal"/>
              <w:widowControl/>
              <w:numPr>
                <w:ilvl w:val="0"/>
                <w:numId w:val="10"/>
              </w:numPr>
              <w:ind w:left="176" w:hanging="425"/>
              <w:jc w:val="right"/>
              <w:rPr>
                <w:rFonts w:ascii="Times New Roman" w:hAnsi="Times New Roman" w:cs="Times New Roman"/>
                <w:color w:val="000000" w:themeColor="text1"/>
              </w:rPr>
            </w:pPr>
          </w:p>
        </w:tc>
        <w:tc>
          <w:tcPr>
            <w:tcW w:w="5524" w:type="dxa"/>
            <w:gridSpan w:val="3"/>
          </w:tcPr>
          <w:p w:rsidR="00394583" w:rsidRPr="0095588D" w:rsidRDefault="00394583" w:rsidP="002979F1">
            <w:pPr>
              <w:pStyle w:val="ConsPlusNormal"/>
              <w:widowControl/>
              <w:ind w:firstLine="0"/>
              <w:jc w:val="both"/>
              <w:rPr>
                <w:rFonts w:ascii="Times New Roman" w:hAnsi="Times New Roman" w:cs="Times New Roman"/>
                <w:color w:val="000000" w:themeColor="text1"/>
              </w:rPr>
            </w:pPr>
            <w:r w:rsidRPr="0095588D">
              <w:rPr>
                <w:rFonts w:ascii="Times New Roman" w:hAnsi="Times New Roman" w:cs="Times New Roman"/>
                <w:color w:val="000000" w:themeColor="text1"/>
              </w:rPr>
              <w:t>Доля площади земельных участков, являющихся объектами налогообложения земельным налогом, в общей площади те</w:t>
            </w:r>
            <w:r w:rsidRPr="0095588D">
              <w:rPr>
                <w:rFonts w:ascii="Times New Roman" w:hAnsi="Times New Roman" w:cs="Times New Roman"/>
                <w:color w:val="000000" w:themeColor="text1"/>
              </w:rPr>
              <w:t>р</w:t>
            </w:r>
            <w:r w:rsidRPr="0095588D">
              <w:rPr>
                <w:rFonts w:ascii="Times New Roman" w:hAnsi="Times New Roman" w:cs="Times New Roman"/>
                <w:color w:val="000000" w:themeColor="text1"/>
              </w:rPr>
              <w:t>ритории городского округа (муниципального района)</w:t>
            </w:r>
          </w:p>
        </w:tc>
        <w:tc>
          <w:tcPr>
            <w:tcW w:w="1133" w:type="dxa"/>
            <w:gridSpan w:val="2"/>
            <w:vAlign w:val="center"/>
          </w:tcPr>
          <w:p w:rsidR="00394583" w:rsidRPr="0095588D" w:rsidRDefault="00394583" w:rsidP="002979F1">
            <w:pPr>
              <w:pStyle w:val="ConsPlusNormal"/>
              <w:widowControl/>
              <w:ind w:firstLine="0"/>
              <w:jc w:val="center"/>
              <w:rPr>
                <w:rFonts w:ascii="Times New Roman" w:hAnsi="Times New Roman" w:cs="Times New Roman"/>
                <w:color w:val="000000" w:themeColor="text1"/>
              </w:rPr>
            </w:pPr>
          </w:p>
          <w:p w:rsidR="00394583" w:rsidRPr="0095588D" w:rsidRDefault="00394583" w:rsidP="002979F1">
            <w:pPr>
              <w:pStyle w:val="ConsPlusNormal"/>
              <w:widowControl/>
              <w:ind w:firstLine="0"/>
              <w:jc w:val="center"/>
              <w:rPr>
                <w:rFonts w:ascii="Times New Roman" w:hAnsi="Times New Roman" w:cs="Times New Roman"/>
                <w:color w:val="000000" w:themeColor="text1"/>
              </w:rPr>
            </w:pPr>
          </w:p>
          <w:p w:rsidR="00394583" w:rsidRPr="0095588D" w:rsidRDefault="00394583"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w:t>
            </w:r>
          </w:p>
        </w:tc>
        <w:tc>
          <w:tcPr>
            <w:tcW w:w="2418" w:type="dxa"/>
            <w:gridSpan w:val="2"/>
            <w:vAlign w:val="center"/>
          </w:tcPr>
          <w:p w:rsidR="00394583" w:rsidRPr="0095588D" w:rsidRDefault="00394583" w:rsidP="002979F1">
            <w:pPr>
              <w:pStyle w:val="ConsPlusNormal"/>
              <w:widowControl/>
              <w:ind w:firstLine="0"/>
              <w:jc w:val="center"/>
              <w:rPr>
                <w:rFonts w:ascii="Times New Roman" w:hAnsi="Times New Roman" w:cs="Times New Roman"/>
                <w:color w:val="000000" w:themeColor="text1"/>
              </w:rPr>
            </w:pPr>
          </w:p>
          <w:p w:rsidR="00394583" w:rsidRPr="0095588D" w:rsidRDefault="00394583" w:rsidP="002979F1">
            <w:pPr>
              <w:pStyle w:val="ConsPlusNormal"/>
              <w:widowControl/>
              <w:ind w:firstLine="0"/>
              <w:jc w:val="center"/>
              <w:rPr>
                <w:rFonts w:ascii="Times New Roman" w:hAnsi="Times New Roman" w:cs="Times New Roman"/>
                <w:color w:val="000000" w:themeColor="text1"/>
              </w:rPr>
            </w:pPr>
          </w:p>
          <w:p w:rsidR="00394583" w:rsidRPr="0095588D" w:rsidRDefault="006044E0"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92</w:t>
            </w:r>
          </w:p>
        </w:tc>
      </w:tr>
      <w:tr w:rsidR="00394583" w:rsidRPr="0095588D" w:rsidTr="0095588D">
        <w:tc>
          <w:tcPr>
            <w:tcW w:w="706" w:type="dxa"/>
          </w:tcPr>
          <w:p w:rsidR="00394583" w:rsidRPr="0095588D" w:rsidRDefault="00394583" w:rsidP="002979F1">
            <w:pPr>
              <w:pStyle w:val="ConsPlusNormal"/>
              <w:widowControl/>
              <w:numPr>
                <w:ilvl w:val="0"/>
                <w:numId w:val="10"/>
              </w:numPr>
              <w:ind w:left="176" w:hanging="425"/>
              <w:jc w:val="right"/>
              <w:rPr>
                <w:rFonts w:ascii="Times New Roman" w:hAnsi="Times New Roman" w:cs="Times New Roman"/>
                <w:color w:val="000000" w:themeColor="text1"/>
              </w:rPr>
            </w:pPr>
          </w:p>
        </w:tc>
        <w:tc>
          <w:tcPr>
            <w:tcW w:w="5524" w:type="dxa"/>
            <w:gridSpan w:val="3"/>
          </w:tcPr>
          <w:p w:rsidR="00394583" w:rsidRPr="0095588D" w:rsidRDefault="00394583" w:rsidP="002979F1">
            <w:pPr>
              <w:pStyle w:val="ConsPlusNormal"/>
              <w:widowControl/>
              <w:ind w:firstLine="0"/>
              <w:jc w:val="both"/>
              <w:rPr>
                <w:rFonts w:ascii="Times New Roman" w:hAnsi="Times New Roman" w:cs="Times New Roman"/>
                <w:color w:val="000000" w:themeColor="text1"/>
              </w:rPr>
            </w:pPr>
            <w:r w:rsidRPr="0095588D">
              <w:rPr>
                <w:rFonts w:ascii="Times New Roman" w:hAnsi="Times New Roman" w:cs="Times New Roman"/>
                <w:color w:val="000000" w:themeColor="text1"/>
              </w:rPr>
              <w:t>Доля протяженности автомобильных дорог общего пользов</w:t>
            </w:r>
            <w:r w:rsidRPr="0095588D">
              <w:rPr>
                <w:rFonts w:ascii="Times New Roman" w:hAnsi="Times New Roman" w:cs="Times New Roman"/>
                <w:color w:val="000000" w:themeColor="text1"/>
              </w:rPr>
              <w:t>а</w:t>
            </w:r>
            <w:r w:rsidRPr="0095588D">
              <w:rPr>
                <w:rFonts w:ascii="Times New Roman" w:hAnsi="Times New Roman" w:cs="Times New Roman"/>
                <w:color w:val="000000" w:themeColor="text1"/>
              </w:rPr>
              <w:t>ния местного значения, не отвечающих нормативным треб</w:t>
            </w:r>
            <w:r w:rsidRPr="0095588D">
              <w:rPr>
                <w:rFonts w:ascii="Times New Roman" w:hAnsi="Times New Roman" w:cs="Times New Roman"/>
                <w:color w:val="000000" w:themeColor="text1"/>
              </w:rPr>
              <w:t>о</w:t>
            </w:r>
            <w:r w:rsidRPr="0095588D">
              <w:rPr>
                <w:rFonts w:ascii="Times New Roman" w:hAnsi="Times New Roman" w:cs="Times New Roman"/>
                <w:color w:val="000000" w:themeColor="text1"/>
              </w:rPr>
              <w:t>ваниям, в  общей протяженности автомобильных дорог о</w:t>
            </w:r>
            <w:r w:rsidRPr="0095588D">
              <w:rPr>
                <w:rFonts w:ascii="Times New Roman" w:hAnsi="Times New Roman" w:cs="Times New Roman"/>
                <w:color w:val="000000" w:themeColor="text1"/>
              </w:rPr>
              <w:t>б</w:t>
            </w:r>
            <w:r w:rsidRPr="0095588D">
              <w:rPr>
                <w:rFonts w:ascii="Times New Roman" w:hAnsi="Times New Roman" w:cs="Times New Roman"/>
                <w:color w:val="000000" w:themeColor="text1"/>
              </w:rPr>
              <w:t xml:space="preserve">щего пользования местного значения  </w:t>
            </w:r>
          </w:p>
        </w:tc>
        <w:tc>
          <w:tcPr>
            <w:tcW w:w="1133" w:type="dxa"/>
            <w:gridSpan w:val="2"/>
            <w:vAlign w:val="center"/>
          </w:tcPr>
          <w:p w:rsidR="00394583" w:rsidRPr="0095588D" w:rsidRDefault="00394583" w:rsidP="002979F1">
            <w:pPr>
              <w:pStyle w:val="ConsPlusNormal"/>
              <w:widowControl/>
              <w:ind w:firstLine="0"/>
              <w:jc w:val="center"/>
              <w:rPr>
                <w:rFonts w:ascii="Times New Roman" w:hAnsi="Times New Roman" w:cs="Times New Roman"/>
                <w:color w:val="000000" w:themeColor="text1"/>
              </w:rPr>
            </w:pPr>
          </w:p>
          <w:p w:rsidR="00394583" w:rsidRPr="0095588D" w:rsidRDefault="00394583" w:rsidP="002979F1">
            <w:pPr>
              <w:pStyle w:val="ConsPlusNormal"/>
              <w:widowControl/>
              <w:ind w:firstLine="0"/>
              <w:jc w:val="center"/>
              <w:rPr>
                <w:rFonts w:ascii="Times New Roman" w:hAnsi="Times New Roman" w:cs="Times New Roman"/>
                <w:color w:val="000000" w:themeColor="text1"/>
              </w:rPr>
            </w:pPr>
          </w:p>
          <w:p w:rsidR="00394583" w:rsidRPr="0095588D" w:rsidRDefault="00394583" w:rsidP="002979F1">
            <w:pPr>
              <w:pStyle w:val="ConsPlusNormal"/>
              <w:widowControl/>
              <w:ind w:firstLine="0"/>
              <w:jc w:val="center"/>
              <w:rPr>
                <w:rFonts w:ascii="Times New Roman" w:hAnsi="Times New Roman" w:cs="Times New Roman"/>
                <w:color w:val="000000" w:themeColor="text1"/>
              </w:rPr>
            </w:pPr>
          </w:p>
          <w:p w:rsidR="00394583" w:rsidRPr="0095588D" w:rsidRDefault="00394583"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w:t>
            </w:r>
          </w:p>
        </w:tc>
        <w:tc>
          <w:tcPr>
            <w:tcW w:w="2418" w:type="dxa"/>
            <w:gridSpan w:val="2"/>
            <w:vAlign w:val="center"/>
          </w:tcPr>
          <w:p w:rsidR="00394583" w:rsidRPr="0095588D" w:rsidRDefault="00394583" w:rsidP="002979F1">
            <w:pPr>
              <w:pStyle w:val="ConsPlusNormal"/>
              <w:widowControl/>
              <w:ind w:firstLine="0"/>
              <w:jc w:val="center"/>
              <w:rPr>
                <w:rFonts w:ascii="Times New Roman" w:hAnsi="Times New Roman" w:cs="Times New Roman"/>
                <w:color w:val="000000" w:themeColor="text1"/>
              </w:rPr>
            </w:pPr>
          </w:p>
          <w:p w:rsidR="00394583" w:rsidRPr="0095588D" w:rsidRDefault="00394583" w:rsidP="002979F1">
            <w:pPr>
              <w:pStyle w:val="ConsPlusNormal"/>
              <w:widowControl/>
              <w:ind w:firstLine="0"/>
              <w:jc w:val="center"/>
              <w:rPr>
                <w:rFonts w:ascii="Times New Roman" w:hAnsi="Times New Roman" w:cs="Times New Roman"/>
                <w:color w:val="000000" w:themeColor="text1"/>
              </w:rPr>
            </w:pPr>
          </w:p>
          <w:p w:rsidR="00394583" w:rsidRPr="0095588D" w:rsidRDefault="00394583" w:rsidP="002979F1">
            <w:pPr>
              <w:pStyle w:val="ConsPlusNormal"/>
              <w:widowControl/>
              <w:ind w:firstLine="0"/>
              <w:jc w:val="center"/>
              <w:rPr>
                <w:rFonts w:ascii="Times New Roman" w:hAnsi="Times New Roman" w:cs="Times New Roman"/>
                <w:color w:val="000000" w:themeColor="text1"/>
              </w:rPr>
            </w:pPr>
          </w:p>
          <w:p w:rsidR="00394583" w:rsidRPr="0095588D" w:rsidRDefault="006044E0"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74</w:t>
            </w:r>
          </w:p>
        </w:tc>
      </w:tr>
      <w:tr w:rsidR="00394583" w:rsidRPr="0095588D" w:rsidTr="0095588D">
        <w:tc>
          <w:tcPr>
            <w:tcW w:w="706" w:type="dxa"/>
          </w:tcPr>
          <w:p w:rsidR="00394583" w:rsidRPr="0095588D" w:rsidRDefault="00394583" w:rsidP="002979F1">
            <w:pPr>
              <w:pStyle w:val="ConsPlusNormal"/>
              <w:widowControl/>
              <w:numPr>
                <w:ilvl w:val="0"/>
                <w:numId w:val="10"/>
              </w:numPr>
              <w:ind w:left="176" w:hanging="425"/>
              <w:jc w:val="right"/>
              <w:rPr>
                <w:rFonts w:ascii="Times New Roman" w:hAnsi="Times New Roman" w:cs="Times New Roman"/>
                <w:color w:val="000000" w:themeColor="text1"/>
              </w:rPr>
            </w:pPr>
          </w:p>
        </w:tc>
        <w:tc>
          <w:tcPr>
            <w:tcW w:w="5524" w:type="dxa"/>
            <w:gridSpan w:val="3"/>
          </w:tcPr>
          <w:p w:rsidR="00394583" w:rsidRPr="0095588D" w:rsidRDefault="00394583" w:rsidP="002979F1">
            <w:pPr>
              <w:pStyle w:val="ConsPlusNormal"/>
              <w:widowControl/>
              <w:ind w:firstLine="0"/>
              <w:jc w:val="both"/>
              <w:rPr>
                <w:rFonts w:ascii="Times New Roman" w:hAnsi="Times New Roman" w:cs="Times New Roman"/>
                <w:color w:val="000000" w:themeColor="text1"/>
              </w:rPr>
            </w:pPr>
            <w:r w:rsidRPr="0095588D">
              <w:rPr>
                <w:rFonts w:ascii="Times New Roman" w:hAnsi="Times New Roman" w:cs="Times New Roman"/>
                <w:color w:val="000000" w:themeColor="text1"/>
              </w:rPr>
              <w:t>Доля населения, проживающего в населенных пунктах, не имеющих регулярного автобусного и (или) железнодорожн</w:t>
            </w:r>
            <w:r w:rsidRPr="0095588D">
              <w:rPr>
                <w:rFonts w:ascii="Times New Roman" w:hAnsi="Times New Roman" w:cs="Times New Roman"/>
                <w:color w:val="000000" w:themeColor="text1"/>
              </w:rPr>
              <w:t>о</w:t>
            </w:r>
            <w:r w:rsidRPr="0095588D">
              <w:rPr>
                <w:rFonts w:ascii="Times New Roman" w:hAnsi="Times New Roman" w:cs="Times New Roman"/>
                <w:color w:val="000000" w:themeColor="text1"/>
              </w:rPr>
              <w:t>го сообщения с административным центром городского округа (муниципального района), в общей численности нас</w:t>
            </w:r>
            <w:r w:rsidRPr="0095588D">
              <w:rPr>
                <w:rFonts w:ascii="Times New Roman" w:hAnsi="Times New Roman" w:cs="Times New Roman"/>
                <w:color w:val="000000" w:themeColor="text1"/>
              </w:rPr>
              <w:t>е</w:t>
            </w:r>
            <w:r w:rsidRPr="0095588D">
              <w:rPr>
                <w:rFonts w:ascii="Times New Roman" w:hAnsi="Times New Roman" w:cs="Times New Roman"/>
                <w:color w:val="000000" w:themeColor="text1"/>
              </w:rPr>
              <w:t>ления городского округа (муниципального района)</w:t>
            </w:r>
          </w:p>
        </w:tc>
        <w:tc>
          <w:tcPr>
            <w:tcW w:w="1133" w:type="dxa"/>
            <w:gridSpan w:val="2"/>
            <w:vAlign w:val="center"/>
          </w:tcPr>
          <w:p w:rsidR="00394583" w:rsidRPr="0095588D" w:rsidRDefault="00394583" w:rsidP="002979F1">
            <w:pPr>
              <w:pStyle w:val="ConsPlusNormal"/>
              <w:widowControl/>
              <w:ind w:firstLine="0"/>
              <w:jc w:val="center"/>
              <w:rPr>
                <w:rFonts w:ascii="Times New Roman" w:hAnsi="Times New Roman" w:cs="Times New Roman"/>
                <w:color w:val="000000" w:themeColor="text1"/>
              </w:rPr>
            </w:pPr>
          </w:p>
          <w:p w:rsidR="00394583" w:rsidRPr="0095588D" w:rsidRDefault="00394583" w:rsidP="002979F1">
            <w:pPr>
              <w:pStyle w:val="ConsPlusNormal"/>
              <w:widowControl/>
              <w:ind w:firstLine="0"/>
              <w:jc w:val="center"/>
              <w:rPr>
                <w:rFonts w:ascii="Times New Roman" w:hAnsi="Times New Roman" w:cs="Times New Roman"/>
                <w:color w:val="000000" w:themeColor="text1"/>
              </w:rPr>
            </w:pPr>
          </w:p>
          <w:p w:rsidR="00394583" w:rsidRPr="0095588D" w:rsidRDefault="00394583" w:rsidP="002979F1">
            <w:pPr>
              <w:pStyle w:val="ConsPlusNormal"/>
              <w:widowControl/>
              <w:ind w:firstLine="0"/>
              <w:jc w:val="center"/>
              <w:rPr>
                <w:rFonts w:ascii="Times New Roman" w:hAnsi="Times New Roman" w:cs="Times New Roman"/>
                <w:color w:val="000000" w:themeColor="text1"/>
              </w:rPr>
            </w:pPr>
          </w:p>
          <w:p w:rsidR="00394583" w:rsidRPr="0095588D" w:rsidRDefault="00394583" w:rsidP="002979F1">
            <w:pPr>
              <w:pStyle w:val="ConsPlusNormal"/>
              <w:widowControl/>
              <w:ind w:firstLine="0"/>
              <w:jc w:val="center"/>
              <w:rPr>
                <w:rFonts w:ascii="Times New Roman" w:hAnsi="Times New Roman" w:cs="Times New Roman"/>
                <w:color w:val="000000" w:themeColor="text1"/>
              </w:rPr>
            </w:pPr>
          </w:p>
          <w:p w:rsidR="00394583" w:rsidRPr="0095588D" w:rsidRDefault="00394583"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w:t>
            </w:r>
          </w:p>
        </w:tc>
        <w:tc>
          <w:tcPr>
            <w:tcW w:w="2418" w:type="dxa"/>
            <w:gridSpan w:val="2"/>
            <w:vAlign w:val="center"/>
          </w:tcPr>
          <w:p w:rsidR="00394583" w:rsidRPr="0095588D" w:rsidRDefault="00394583" w:rsidP="002979F1">
            <w:pPr>
              <w:pStyle w:val="ConsPlusNormal"/>
              <w:widowControl/>
              <w:ind w:firstLine="0"/>
              <w:jc w:val="center"/>
              <w:rPr>
                <w:rFonts w:ascii="Times New Roman" w:hAnsi="Times New Roman" w:cs="Times New Roman"/>
                <w:color w:val="000000" w:themeColor="text1"/>
              </w:rPr>
            </w:pPr>
          </w:p>
          <w:p w:rsidR="00394583" w:rsidRPr="0095588D" w:rsidRDefault="00394583" w:rsidP="002979F1">
            <w:pPr>
              <w:pStyle w:val="ConsPlusNormal"/>
              <w:widowControl/>
              <w:ind w:firstLine="0"/>
              <w:jc w:val="center"/>
              <w:rPr>
                <w:rFonts w:ascii="Times New Roman" w:hAnsi="Times New Roman" w:cs="Times New Roman"/>
                <w:color w:val="000000" w:themeColor="text1"/>
              </w:rPr>
            </w:pPr>
          </w:p>
          <w:p w:rsidR="00394583" w:rsidRPr="0095588D" w:rsidRDefault="00394583" w:rsidP="002979F1">
            <w:pPr>
              <w:pStyle w:val="ConsPlusNormal"/>
              <w:widowControl/>
              <w:ind w:firstLine="0"/>
              <w:jc w:val="center"/>
              <w:rPr>
                <w:rFonts w:ascii="Times New Roman" w:hAnsi="Times New Roman" w:cs="Times New Roman"/>
                <w:color w:val="000000" w:themeColor="text1"/>
              </w:rPr>
            </w:pPr>
          </w:p>
          <w:p w:rsidR="00394583" w:rsidRPr="0095588D" w:rsidRDefault="00394583" w:rsidP="002979F1">
            <w:pPr>
              <w:pStyle w:val="ConsPlusNormal"/>
              <w:widowControl/>
              <w:ind w:firstLine="0"/>
              <w:jc w:val="center"/>
              <w:rPr>
                <w:rFonts w:ascii="Times New Roman" w:hAnsi="Times New Roman" w:cs="Times New Roman"/>
                <w:color w:val="000000" w:themeColor="text1"/>
              </w:rPr>
            </w:pPr>
          </w:p>
          <w:p w:rsidR="00394583" w:rsidRPr="0095588D" w:rsidRDefault="006044E0"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0,44</w:t>
            </w:r>
          </w:p>
        </w:tc>
      </w:tr>
      <w:tr w:rsidR="00F93FF5" w:rsidRPr="0095588D" w:rsidTr="0095588D">
        <w:tc>
          <w:tcPr>
            <w:tcW w:w="706" w:type="dxa"/>
          </w:tcPr>
          <w:p w:rsidR="00F93FF5" w:rsidRPr="0095588D" w:rsidRDefault="00F93FF5" w:rsidP="002979F1">
            <w:pPr>
              <w:pStyle w:val="ConsPlusNormal"/>
              <w:widowControl/>
              <w:ind w:left="176" w:hanging="425"/>
              <w:jc w:val="right"/>
              <w:rPr>
                <w:rFonts w:ascii="Times New Roman" w:hAnsi="Times New Roman" w:cs="Times New Roman"/>
                <w:color w:val="000000" w:themeColor="text1"/>
              </w:rPr>
            </w:pPr>
          </w:p>
        </w:tc>
        <w:tc>
          <w:tcPr>
            <w:tcW w:w="5524" w:type="dxa"/>
            <w:gridSpan w:val="3"/>
          </w:tcPr>
          <w:p w:rsidR="00F93FF5" w:rsidRPr="0095588D" w:rsidRDefault="00F93FF5" w:rsidP="002979F1">
            <w:pPr>
              <w:pStyle w:val="ConsPlusNormal"/>
              <w:widowControl/>
              <w:ind w:firstLine="0"/>
              <w:jc w:val="both"/>
              <w:rPr>
                <w:rFonts w:ascii="Times New Roman" w:hAnsi="Times New Roman" w:cs="Times New Roman"/>
                <w:b/>
                <w:color w:val="000000" w:themeColor="text1"/>
              </w:rPr>
            </w:pPr>
            <w:r w:rsidRPr="0095588D">
              <w:rPr>
                <w:rFonts w:ascii="Times New Roman" w:hAnsi="Times New Roman" w:cs="Times New Roman"/>
                <w:b/>
                <w:color w:val="000000" w:themeColor="text1"/>
              </w:rPr>
              <w:t>Дошкольное образование</w:t>
            </w:r>
          </w:p>
        </w:tc>
        <w:tc>
          <w:tcPr>
            <w:tcW w:w="1133" w:type="dxa"/>
            <w:gridSpan w:val="2"/>
          </w:tcPr>
          <w:p w:rsidR="00F93FF5" w:rsidRPr="0095588D" w:rsidRDefault="00F93FF5" w:rsidP="002979F1">
            <w:pPr>
              <w:pStyle w:val="ConsPlusNormal"/>
              <w:widowControl/>
              <w:ind w:firstLine="0"/>
              <w:jc w:val="center"/>
              <w:rPr>
                <w:rFonts w:ascii="Times New Roman" w:hAnsi="Times New Roman" w:cs="Times New Roman"/>
                <w:color w:val="000000" w:themeColor="text1"/>
              </w:rPr>
            </w:pPr>
          </w:p>
        </w:tc>
        <w:tc>
          <w:tcPr>
            <w:tcW w:w="2418" w:type="dxa"/>
            <w:gridSpan w:val="2"/>
          </w:tcPr>
          <w:p w:rsidR="00F93FF5" w:rsidRPr="0095588D" w:rsidRDefault="00F93FF5" w:rsidP="002979F1">
            <w:pPr>
              <w:pStyle w:val="ConsPlusNormal"/>
              <w:widowControl/>
              <w:ind w:firstLine="0"/>
              <w:jc w:val="center"/>
              <w:rPr>
                <w:rFonts w:ascii="Times New Roman" w:hAnsi="Times New Roman" w:cs="Times New Roman"/>
                <w:color w:val="000000" w:themeColor="text1"/>
              </w:rPr>
            </w:pPr>
          </w:p>
        </w:tc>
      </w:tr>
      <w:tr w:rsidR="00D12537" w:rsidRPr="0095588D" w:rsidTr="0095588D">
        <w:tc>
          <w:tcPr>
            <w:tcW w:w="706" w:type="dxa"/>
          </w:tcPr>
          <w:p w:rsidR="00D12537" w:rsidRPr="0095588D" w:rsidRDefault="00D12537" w:rsidP="002979F1">
            <w:pPr>
              <w:pStyle w:val="ConsPlusNormal"/>
              <w:widowControl/>
              <w:numPr>
                <w:ilvl w:val="0"/>
                <w:numId w:val="10"/>
              </w:numPr>
              <w:ind w:left="176" w:hanging="425"/>
              <w:jc w:val="right"/>
              <w:rPr>
                <w:rFonts w:ascii="Times New Roman" w:hAnsi="Times New Roman" w:cs="Times New Roman"/>
                <w:color w:val="000000" w:themeColor="text1"/>
              </w:rPr>
            </w:pPr>
          </w:p>
        </w:tc>
        <w:tc>
          <w:tcPr>
            <w:tcW w:w="5524" w:type="dxa"/>
            <w:gridSpan w:val="3"/>
          </w:tcPr>
          <w:p w:rsidR="00D12537" w:rsidRPr="0095588D" w:rsidRDefault="00D12537" w:rsidP="002979F1">
            <w:pPr>
              <w:pStyle w:val="ConsPlusNormal"/>
              <w:widowControl/>
              <w:ind w:firstLine="0"/>
              <w:jc w:val="both"/>
              <w:rPr>
                <w:rFonts w:ascii="Times New Roman" w:hAnsi="Times New Roman" w:cs="Times New Roman"/>
                <w:color w:val="000000" w:themeColor="text1"/>
              </w:rPr>
            </w:pPr>
            <w:r w:rsidRPr="0095588D">
              <w:rPr>
                <w:rFonts w:ascii="Times New Roman" w:hAnsi="Times New Roman" w:cs="Times New Roman"/>
                <w:color w:val="000000" w:themeColor="text1"/>
              </w:rPr>
              <w:t>Доля детей в возрасте 1—6 лет, получающих дошкольную образовательную услугу и (или) услугу по их содержанию в муниципальных дошкольных образовательных учреждениях, в общей численности детей в возрасте 1—6 лет</w:t>
            </w:r>
          </w:p>
        </w:tc>
        <w:tc>
          <w:tcPr>
            <w:tcW w:w="1133" w:type="dxa"/>
            <w:gridSpan w:val="2"/>
            <w:vAlign w:val="center"/>
          </w:tcPr>
          <w:p w:rsidR="00D12537" w:rsidRPr="0095588D" w:rsidRDefault="00D12537"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w:t>
            </w:r>
          </w:p>
        </w:tc>
        <w:tc>
          <w:tcPr>
            <w:tcW w:w="2418" w:type="dxa"/>
            <w:gridSpan w:val="2"/>
            <w:vAlign w:val="center"/>
          </w:tcPr>
          <w:p w:rsidR="00D12537" w:rsidRPr="0095588D" w:rsidRDefault="00C606CF" w:rsidP="002979F1">
            <w:pPr>
              <w:spacing w:after="200" w:line="276" w:lineRule="auto"/>
              <w:ind w:firstLine="0"/>
              <w:jc w:val="center"/>
              <w:rPr>
                <w:color w:val="000000" w:themeColor="text1"/>
                <w:sz w:val="20"/>
              </w:rPr>
            </w:pPr>
            <w:r w:rsidRPr="0095588D">
              <w:rPr>
                <w:color w:val="000000" w:themeColor="text1"/>
                <w:sz w:val="20"/>
              </w:rPr>
              <w:t>47,9</w:t>
            </w:r>
          </w:p>
        </w:tc>
      </w:tr>
      <w:tr w:rsidR="003D74A9" w:rsidRPr="0095588D" w:rsidTr="0095588D">
        <w:trPr>
          <w:trHeight w:val="333"/>
        </w:trPr>
        <w:tc>
          <w:tcPr>
            <w:tcW w:w="706" w:type="dxa"/>
          </w:tcPr>
          <w:p w:rsidR="003D74A9" w:rsidRPr="0095588D" w:rsidRDefault="003D74A9" w:rsidP="002979F1">
            <w:pPr>
              <w:pStyle w:val="ConsPlusNormal"/>
              <w:widowControl/>
              <w:numPr>
                <w:ilvl w:val="0"/>
                <w:numId w:val="10"/>
              </w:numPr>
              <w:ind w:left="176" w:hanging="425"/>
              <w:jc w:val="right"/>
              <w:rPr>
                <w:rFonts w:ascii="Times New Roman" w:hAnsi="Times New Roman" w:cs="Times New Roman"/>
                <w:color w:val="000000" w:themeColor="text1"/>
              </w:rPr>
            </w:pPr>
          </w:p>
        </w:tc>
        <w:tc>
          <w:tcPr>
            <w:tcW w:w="5524" w:type="dxa"/>
            <w:gridSpan w:val="3"/>
          </w:tcPr>
          <w:p w:rsidR="003D74A9" w:rsidRPr="0095588D" w:rsidRDefault="003D74A9" w:rsidP="002979F1">
            <w:pPr>
              <w:pStyle w:val="ConsPlusNormal"/>
              <w:widowControl/>
              <w:ind w:firstLine="0"/>
              <w:jc w:val="both"/>
              <w:rPr>
                <w:rFonts w:ascii="Times New Roman" w:hAnsi="Times New Roman" w:cs="Times New Roman"/>
                <w:color w:val="000000" w:themeColor="text1"/>
              </w:rPr>
            </w:pPr>
            <w:r w:rsidRPr="0095588D">
              <w:rPr>
                <w:rFonts w:ascii="Times New Roman" w:hAnsi="Times New Roman" w:cs="Times New Roman"/>
                <w:color w:val="000000" w:themeColor="text1"/>
              </w:rPr>
              <w:t>Доля детей в возрасте 1 - 6 лет, состоящих на учете для опр</w:t>
            </w:r>
            <w:r w:rsidRPr="0095588D">
              <w:rPr>
                <w:rFonts w:ascii="Times New Roman" w:hAnsi="Times New Roman" w:cs="Times New Roman"/>
                <w:color w:val="000000" w:themeColor="text1"/>
              </w:rPr>
              <w:t>е</w:t>
            </w:r>
            <w:r w:rsidRPr="0095588D">
              <w:rPr>
                <w:rFonts w:ascii="Times New Roman" w:hAnsi="Times New Roman" w:cs="Times New Roman"/>
                <w:color w:val="000000" w:themeColor="text1"/>
              </w:rPr>
              <w:t>деления в муниципальные дошкольные образовательные учреждения, в общей численности детей в возрасте 1 - 6 лет</w:t>
            </w:r>
          </w:p>
        </w:tc>
        <w:tc>
          <w:tcPr>
            <w:tcW w:w="1133" w:type="dxa"/>
            <w:gridSpan w:val="2"/>
            <w:vAlign w:val="center"/>
          </w:tcPr>
          <w:p w:rsidR="003D74A9" w:rsidRPr="0095588D" w:rsidRDefault="003D74A9"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w:t>
            </w:r>
          </w:p>
        </w:tc>
        <w:tc>
          <w:tcPr>
            <w:tcW w:w="2418" w:type="dxa"/>
            <w:gridSpan w:val="2"/>
            <w:vAlign w:val="center"/>
          </w:tcPr>
          <w:p w:rsidR="003D74A9" w:rsidRPr="0095588D" w:rsidRDefault="00C606CF" w:rsidP="002979F1">
            <w:pPr>
              <w:spacing w:after="200" w:line="276" w:lineRule="auto"/>
              <w:ind w:firstLine="0"/>
              <w:jc w:val="center"/>
              <w:rPr>
                <w:color w:val="000000" w:themeColor="text1"/>
                <w:sz w:val="20"/>
              </w:rPr>
            </w:pPr>
            <w:r w:rsidRPr="0095588D">
              <w:rPr>
                <w:color w:val="000000" w:themeColor="text1"/>
                <w:sz w:val="20"/>
              </w:rPr>
              <w:t>5,4</w:t>
            </w:r>
          </w:p>
        </w:tc>
      </w:tr>
      <w:tr w:rsidR="009470B2" w:rsidRPr="0095588D" w:rsidTr="0095588D">
        <w:trPr>
          <w:trHeight w:val="333"/>
        </w:trPr>
        <w:tc>
          <w:tcPr>
            <w:tcW w:w="706" w:type="dxa"/>
          </w:tcPr>
          <w:p w:rsidR="009470B2" w:rsidRPr="0095588D" w:rsidRDefault="009470B2" w:rsidP="002979F1">
            <w:pPr>
              <w:pStyle w:val="ConsPlusNormal"/>
              <w:widowControl/>
              <w:numPr>
                <w:ilvl w:val="0"/>
                <w:numId w:val="10"/>
              </w:numPr>
              <w:ind w:left="176" w:hanging="425"/>
              <w:jc w:val="right"/>
              <w:rPr>
                <w:rFonts w:ascii="Times New Roman" w:hAnsi="Times New Roman" w:cs="Times New Roman"/>
                <w:color w:val="000000" w:themeColor="text1"/>
              </w:rPr>
            </w:pPr>
          </w:p>
        </w:tc>
        <w:tc>
          <w:tcPr>
            <w:tcW w:w="5524" w:type="dxa"/>
            <w:gridSpan w:val="3"/>
          </w:tcPr>
          <w:p w:rsidR="009470B2" w:rsidRPr="0095588D" w:rsidRDefault="009470B2" w:rsidP="002979F1">
            <w:pPr>
              <w:pStyle w:val="ConsPlusNormal"/>
              <w:widowControl/>
              <w:ind w:firstLine="0"/>
              <w:jc w:val="both"/>
              <w:rPr>
                <w:rFonts w:ascii="Times New Roman" w:hAnsi="Times New Roman" w:cs="Times New Roman"/>
                <w:color w:val="000000" w:themeColor="text1"/>
              </w:rPr>
            </w:pPr>
            <w:r w:rsidRPr="0095588D">
              <w:rPr>
                <w:rFonts w:ascii="Times New Roman" w:hAnsi="Times New Roman" w:cs="Times New Roman"/>
                <w:color w:val="000000" w:themeColor="text1"/>
              </w:rPr>
              <w:t>Доля муниципальных дошкольных образовательных учр</w:t>
            </w:r>
            <w:r w:rsidRPr="0095588D">
              <w:rPr>
                <w:rFonts w:ascii="Times New Roman" w:hAnsi="Times New Roman" w:cs="Times New Roman"/>
                <w:color w:val="000000" w:themeColor="text1"/>
              </w:rPr>
              <w:t>е</w:t>
            </w:r>
            <w:r w:rsidRPr="0095588D">
              <w:rPr>
                <w:rFonts w:ascii="Times New Roman" w:hAnsi="Times New Roman" w:cs="Times New Roman"/>
                <w:color w:val="000000" w:themeColor="text1"/>
              </w:rPr>
              <w:t>ждений, здания которых находятся в аварийном состоянии или требуют капитального ремонта, в общем числе муниц</w:t>
            </w:r>
            <w:r w:rsidRPr="0095588D">
              <w:rPr>
                <w:rFonts w:ascii="Times New Roman" w:hAnsi="Times New Roman" w:cs="Times New Roman"/>
                <w:color w:val="000000" w:themeColor="text1"/>
              </w:rPr>
              <w:t>и</w:t>
            </w:r>
            <w:r w:rsidRPr="0095588D">
              <w:rPr>
                <w:rFonts w:ascii="Times New Roman" w:hAnsi="Times New Roman" w:cs="Times New Roman"/>
                <w:color w:val="000000" w:themeColor="text1"/>
              </w:rPr>
              <w:t>пальных дошкольных образовательных учреждений</w:t>
            </w:r>
          </w:p>
        </w:tc>
        <w:tc>
          <w:tcPr>
            <w:tcW w:w="1133" w:type="dxa"/>
            <w:gridSpan w:val="2"/>
            <w:vAlign w:val="center"/>
          </w:tcPr>
          <w:p w:rsidR="009470B2" w:rsidRPr="0095588D" w:rsidRDefault="009470B2"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w:t>
            </w:r>
          </w:p>
        </w:tc>
        <w:tc>
          <w:tcPr>
            <w:tcW w:w="2418" w:type="dxa"/>
            <w:gridSpan w:val="2"/>
            <w:vAlign w:val="center"/>
          </w:tcPr>
          <w:p w:rsidR="009470B2" w:rsidRPr="0095588D" w:rsidRDefault="00C606CF"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10</w:t>
            </w:r>
          </w:p>
        </w:tc>
      </w:tr>
      <w:tr w:rsidR="00F93FF5" w:rsidRPr="0095588D" w:rsidTr="0095588D">
        <w:trPr>
          <w:trHeight w:val="248"/>
        </w:trPr>
        <w:tc>
          <w:tcPr>
            <w:tcW w:w="706" w:type="dxa"/>
          </w:tcPr>
          <w:p w:rsidR="00F93FF5" w:rsidRPr="0095588D" w:rsidRDefault="00F93FF5" w:rsidP="002979F1">
            <w:pPr>
              <w:pStyle w:val="ConsPlusNormal"/>
              <w:widowControl/>
              <w:ind w:left="176" w:hanging="425"/>
              <w:jc w:val="right"/>
              <w:rPr>
                <w:rFonts w:ascii="Times New Roman" w:hAnsi="Times New Roman" w:cs="Times New Roman"/>
                <w:color w:val="000000" w:themeColor="text1"/>
              </w:rPr>
            </w:pPr>
          </w:p>
        </w:tc>
        <w:tc>
          <w:tcPr>
            <w:tcW w:w="5524" w:type="dxa"/>
            <w:gridSpan w:val="3"/>
          </w:tcPr>
          <w:p w:rsidR="00F93FF5" w:rsidRPr="0095588D" w:rsidRDefault="00F93FF5" w:rsidP="002979F1">
            <w:pPr>
              <w:pStyle w:val="ConsPlusNormal"/>
              <w:widowControl/>
              <w:ind w:firstLine="0"/>
              <w:jc w:val="both"/>
              <w:rPr>
                <w:rFonts w:ascii="Times New Roman" w:hAnsi="Times New Roman" w:cs="Times New Roman"/>
                <w:b/>
                <w:color w:val="000000" w:themeColor="text1"/>
              </w:rPr>
            </w:pPr>
            <w:r w:rsidRPr="0095588D">
              <w:rPr>
                <w:rFonts w:ascii="Times New Roman" w:hAnsi="Times New Roman" w:cs="Times New Roman"/>
                <w:b/>
                <w:color w:val="000000" w:themeColor="text1"/>
              </w:rPr>
              <w:t>Общее и дополнительное образование</w:t>
            </w:r>
          </w:p>
        </w:tc>
        <w:tc>
          <w:tcPr>
            <w:tcW w:w="1133" w:type="dxa"/>
            <w:gridSpan w:val="2"/>
          </w:tcPr>
          <w:p w:rsidR="00F93FF5" w:rsidRPr="0095588D" w:rsidRDefault="00F93FF5" w:rsidP="002979F1">
            <w:pPr>
              <w:pStyle w:val="ConsPlusNormal"/>
              <w:widowControl/>
              <w:ind w:firstLine="0"/>
              <w:jc w:val="center"/>
              <w:rPr>
                <w:rFonts w:ascii="Times New Roman" w:hAnsi="Times New Roman" w:cs="Times New Roman"/>
                <w:color w:val="000000" w:themeColor="text1"/>
              </w:rPr>
            </w:pPr>
          </w:p>
        </w:tc>
        <w:tc>
          <w:tcPr>
            <w:tcW w:w="2418" w:type="dxa"/>
            <w:gridSpan w:val="2"/>
          </w:tcPr>
          <w:p w:rsidR="00F93FF5" w:rsidRPr="0095588D" w:rsidRDefault="00F93FF5" w:rsidP="002979F1">
            <w:pPr>
              <w:pStyle w:val="ConsPlusNormal"/>
              <w:widowControl/>
              <w:ind w:firstLine="0"/>
              <w:jc w:val="center"/>
              <w:rPr>
                <w:rFonts w:ascii="Times New Roman" w:hAnsi="Times New Roman" w:cs="Times New Roman"/>
                <w:color w:val="000000" w:themeColor="text1"/>
              </w:rPr>
            </w:pPr>
          </w:p>
        </w:tc>
      </w:tr>
      <w:tr w:rsidR="003D74A9" w:rsidRPr="0095588D" w:rsidTr="0095588D">
        <w:trPr>
          <w:trHeight w:val="333"/>
        </w:trPr>
        <w:tc>
          <w:tcPr>
            <w:tcW w:w="706" w:type="dxa"/>
          </w:tcPr>
          <w:p w:rsidR="003D74A9" w:rsidRPr="0095588D" w:rsidRDefault="003D74A9" w:rsidP="002979F1">
            <w:pPr>
              <w:pStyle w:val="ConsPlusNormal"/>
              <w:widowControl/>
              <w:numPr>
                <w:ilvl w:val="0"/>
                <w:numId w:val="10"/>
              </w:numPr>
              <w:ind w:left="176" w:hanging="425"/>
              <w:jc w:val="right"/>
              <w:rPr>
                <w:rFonts w:ascii="Times New Roman" w:hAnsi="Times New Roman" w:cs="Times New Roman"/>
                <w:color w:val="000000" w:themeColor="text1"/>
              </w:rPr>
            </w:pPr>
          </w:p>
        </w:tc>
        <w:tc>
          <w:tcPr>
            <w:tcW w:w="5524" w:type="dxa"/>
            <w:gridSpan w:val="3"/>
          </w:tcPr>
          <w:p w:rsidR="003D74A9" w:rsidRPr="0095588D" w:rsidRDefault="003D74A9" w:rsidP="002979F1">
            <w:pPr>
              <w:pStyle w:val="ConsPlusNormal"/>
              <w:widowControl/>
              <w:ind w:firstLine="0"/>
              <w:jc w:val="both"/>
              <w:rPr>
                <w:rFonts w:ascii="Times New Roman" w:hAnsi="Times New Roman" w:cs="Times New Roman"/>
                <w:color w:val="000000" w:themeColor="text1"/>
              </w:rPr>
            </w:pPr>
            <w:r w:rsidRPr="0095588D">
              <w:rPr>
                <w:rFonts w:ascii="Times New Roman" w:hAnsi="Times New Roman" w:cs="Times New Roman"/>
                <w:color w:val="000000" w:themeColor="text1"/>
              </w:rPr>
              <w:t>Доля лиц, сдавших единый государственный экзамен по ру</w:t>
            </w:r>
            <w:r w:rsidRPr="0095588D">
              <w:rPr>
                <w:rFonts w:ascii="Times New Roman" w:hAnsi="Times New Roman" w:cs="Times New Roman"/>
                <w:color w:val="000000" w:themeColor="text1"/>
              </w:rPr>
              <w:t>с</w:t>
            </w:r>
            <w:r w:rsidRPr="0095588D">
              <w:rPr>
                <w:rFonts w:ascii="Times New Roman" w:hAnsi="Times New Roman" w:cs="Times New Roman"/>
                <w:color w:val="000000" w:themeColor="text1"/>
              </w:rPr>
              <w:t>скому языку и математике, в общей численности выпускн</w:t>
            </w:r>
            <w:r w:rsidRPr="0095588D">
              <w:rPr>
                <w:rFonts w:ascii="Times New Roman" w:hAnsi="Times New Roman" w:cs="Times New Roman"/>
                <w:color w:val="000000" w:themeColor="text1"/>
              </w:rPr>
              <w:t>и</w:t>
            </w:r>
            <w:r w:rsidRPr="0095588D">
              <w:rPr>
                <w:rFonts w:ascii="Times New Roman" w:hAnsi="Times New Roman" w:cs="Times New Roman"/>
                <w:color w:val="000000" w:themeColor="text1"/>
              </w:rPr>
              <w:t>ков, участвовавших в едином государственном экзамене по данным предметам</w:t>
            </w:r>
          </w:p>
        </w:tc>
        <w:tc>
          <w:tcPr>
            <w:tcW w:w="1133" w:type="dxa"/>
            <w:gridSpan w:val="2"/>
          </w:tcPr>
          <w:p w:rsidR="00246B65" w:rsidRPr="0095588D" w:rsidRDefault="00246B65" w:rsidP="002979F1">
            <w:pPr>
              <w:pStyle w:val="ConsPlusNormal"/>
              <w:widowControl/>
              <w:ind w:firstLine="0"/>
              <w:jc w:val="center"/>
              <w:rPr>
                <w:rFonts w:ascii="Times New Roman" w:hAnsi="Times New Roman" w:cs="Times New Roman"/>
                <w:color w:val="000000" w:themeColor="text1"/>
              </w:rPr>
            </w:pPr>
          </w:p>
          <w:p w:rsidR="00246B65" w:rsidRPr="0095588D" w:rsidRDefault="00246B65" w:rsidP="002979F1">
            <w:pPr>
              <w:pStyle w:val="ConsPlusNormal"/>
              <w:widowControl/>
              <w:ind w:firstLine="0"/>
              <w:jc w:val="center"/>
              <w:rPr>
                <w:rFonts w:ascii="Times New Roman" w:hAnsi="Times New Roman" w:cs="Times New Roman"/>
                <w:color w:val="000000" w:themeColor="text1"/>
              </w:rPr>
            </w:pPr>
          </w:p>
          <w:p w:rsidR="003D74A9" w:rsidRPr="0095588D" w:rsidRDefault="003D74A9"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w:t>
            </w:r>
          </w:p>
        </w:tc>
        <w:tc>
          <w:tcPr>
            <w:tcW w:w="2418" w:type="dxa"/>
            <w:gridSpan w:val="2"/>
          </w:tcPr>
          <w:p w:rsidR="00246B65" w:rsidRPr="0095588D" w:rsidRDefault="00246B65" w:rsidP="002979F1">
            <w:pPr>
              <w:spacing w:after="200" w:line="276" w:lineRule="auto"/>
              <w:ind w:firstLine="0"/>
              <w:jc w:val="center"/>
              <w:rPr>
                <w:color w:val="000000" w:themeColor="text1"/>
                <w:sz w:val="20"/>
              </w:rPr>
            </w:pPr>
          </w:p>
          <w:p w:rsidR="003D74A9" w:rsidRPr="0095588D" w:rsidRDefault="000C77A4" w:rsidP="002979F1">
            <w:pPr>
              <w:spacing w:after="200" w:line="276" w:lineRule="auto"/>
              <w:ind w:firstLine="0"/>
              <w:jc w:val="center"/>
              <w:rPr>
                <w:color w:val="000000" w:themeColor="text1"/>
                <w:sz w:val="20"/>
              </w:rPr>
            </w:pPr>
            <w:r w:rsidRPr="0095588D">
              <w:rPr>
                <w:color w:val="000000" w:themeColor="text1"/>
                <w:sz w:val="20"/>
              </w:rPr>
              <w:t>99,4</w:t>
            </w:r>
          </w:p>
        </w:tc>
      </w:tr>
      <w:tr w:rsidR="003D74A9" w:rsidRPr="0095588D" w:rsidTr="0095588D">
        <w:trPr>
          <w:trHeight w:val="333"/>
        </w:trPr>
        <w:tc>
          <w:tcPr>
            <w:tcW w:w="706" w:type="dxa"/>
          </w:tcPr>
          <w:p w:rsidR="003D74A9" w:rsidRPr="0095588D" w:rsidRDefault="003D74A9" w:rsidP="002979F1">
            <w:pPr>
              <w:pStyle w:val="ConsPlusNormal"/>
              <w:widowControl/>
              <w:numPr>
                <w:ilvl w:val="0"/>
                <w:numId w:val="10"/>
              </w:numPr>
              <w:ind w:left="176" w:hanging="425"/>
              <w:jc w:val="right"/>
              <w:rPr>
                <w:rFonts w:ascii="Times New Roman" w:hAnsi="Times New Roman" w:cs="Times New Roman"/>
                <w:color w:val="000000" w:themeColor="text1"/>
              </w:rPr>
            </w:pPr>
          </w:p>
        </w:tc>
        <w:tc>
          <w:tcPr>
            <w:tcW w:w="5524" w:type="dxa"/>
            <w:gridSpan w:val="3"/>
          </w:tcPr>
          <w:p w:rsidR="003D74A9" w:rsidRPr="0095588D" w:rsidRDefault="003D74A9" w:rsidP="002979F1">
            <w:pPr>
              <w:pStyle w:val="ConsPlusNormal"/>
              <w:widowControl/>
              <w:ind w:firstLine="0"/>
              <w:jc w:val="both"/>
              <w:rPr>
                <w:rFonts w:ascii="Times New Roman" w:hAnsi="Times New Roman" w:cs="Times New Roman"/>
                <w:color w:val="000000" w:themeColor="text1"/>
              </w:rPr>
            </w:pPr>
            <w:r w:rsidRPr="0095588D">
              <w:rPr>
                <w:rFonts w:ascii="Times New Roman" w:hAnsi="Times New Roman" w:cs="Times New Roman"/>
                <w:color w:val="000000" w:themeColor="text1"/>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w:t>
            </w:r>
            <w:r w:rsidRPr="0095588D">
              <w:rPr>
                <w:rFonts w:ascii="Times New Roman" w:hAnsi="Times New Roman" w:cs="Times New Roman"/>
                <w:color w:val="000000" w:themeColor="text1"/>
              </w:rPr>
              <w:t>и</w:t>
            </w:r>
            <w:r w:rsidRPr="0095588D">
              <w:rPr>
                <w:rFonts w:ascii="Times New Roman" w:hAnsi="Times New Roman" w:cs="Times New Roman"/>
                <w:color w:val="000000" w:themeColor="text1"/>
              </w:rPr>
              <w:t>пальных общеобразовательных учреждений</w:t>
            </w:r>
          </w:p>
        </w:tc>
        <w:tc>
          <w:tcPr>
            <w:tcW w:w="1133" w:type="dxa"/>
            <w:gridSpan w:val="2"/>
          </w:tcPr>
          <w:p w:rsidR="00246B65" w:rsidRPr="0095588D" w:rsidRDefault="00246B65" w:rsidP="002979F1">
            <w:pPr>
              <w:pStyle w:val="ConsPlusNormal"/>
              <w:widowControl/>
              <w:ind w:firstLine="0"/>
              <w:jc w:val="center"/>
              <w:rPr>
                <w:rFonts w:ascii="Times New Roman" w:hAnsi="Times New Roman" w:cs="Times New Roman"/>
                <w:color w:val="000000" w:themeColor="text1"/>
              </w:rPr>
            </w:pPr>
          </w:p>
          <w:p w:rsidR="00246B65" w:rsidRPr="0095588D" w:rsidRDefault="00246B65" w:rsidP="002979F1">
            <w:pPr>
              <w:pStyle w:val="ConsPlusNormal"/>
              <w:widowControl/>
              <w:ind w:firstLine="0"/>
              <w:jc w:val="center"/>
              <w:rPr>
                <w:rFonts w:ascii="Times New Roman" w:hAnsi="Times New Roman" w:cs="Times New Roman"/>
                <w:color w:val="000000" w:themeColor="text1"/>
              </w:rPr>
            </w:pPr>
          </w:p>
          <w:p w:rsidR="003D74A9" w:rsidRPr="0095588D" w:rsidRDefault="003D74A9"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w:t>
            </w:r>
          </w:p>
        </w:tc>
        <w:tc>
          <w:tcPr>
            <w:tcW w:w="2418" w:type="dxa"/>
            <w:gridSpan w:val="2"/>
          </w:tcPr>
          <w:p w:rsidR="00246B65" w:rsidRPr="0095588D" w:rsidRDefault="00246B65" w:rsidP="002979F1">
            <w:pPr>
              <w:spacing w:after="200" w:line="276" w:lineRule="auto"/>
              <w:ind w:firstLine="0"/>
              <w:jc w:val="center"/>
              <w:rPr>
                <w:color w:val="000000" w:themeColor="text1"/>
                <w:sz w:val="20"/>
              </w:rPr>
            </w:pPr>
          </w:p>
          <w:p w:rsidR="003D74A9" w:rsidRPr="0095588D" w:rsidRDefault="000C77A4" w:rsidP="002979F1">
            <w:pPr>
              <w:spacing w:after="200" w:line="276" w:lineRule="auto"/>
              <w:ind w:firstLine="0"/>
              <w:jc w:val="center"/>
              <w:rPr>
                <w:color w:val="000000" w:themeColor="text1"/>
                <w:sz w:val="20"/>
              </w:rPr>
            </w:pPr>
            <w:r w:rsidRPr="0095588D">
              <w:rPr>
                <w:color w:val="000000" w:themeColor="text1"/>
                <w:sz w:val="20"/>
              </w:rPr>
              <w:t>0,6</w:t>
            </w:r>
          </w:p>
        </w:tc>
      </w:tr>
      <w:tr w:rsidR="003D74A9" w:rsidRPr="0095588D" w:rsidTr="0095588D">
        <w:trPr>
          <w:trHeight w:val="333"/>
        </w:trPr>
        <w:tc>
          <w:tcPr>
            <w:tcW w:w="706" w:type="dxa"/>
          </w:tcPr>
          <w:p w:rsidR="003D74A9" w:rsidRPr="0095588D" w:rsidRDefault="003D74A9" w:rsidP="002979F1">
            <w:pPr>
              <w:pStyle w:val="ConsPlusNormal"/>
              <w:widowControl/>
              <w:numPr>
                <w:ilvl w:val="0"/>
                <w:numId w:val="10"/>
              </w:numPr>
              <w:ind w:left="176" w:hanging="425"/>
              <w:jc w:val="right"/>
              <w:rPr>
                <w:rFonts w:ascii="Times New Roman" w:hAnsi="Times New Roman" w:cs="Times New Roman"/>
                <w:color w:val="000000" w:themeColor="text1"/>
              </w:rPr>
            </w:pPr>
          </w:p>
        </w:tc>
        <w:tc>
          <w:tcPr>
            <w:tcW w:w="5524" w:type="dxa"/>
            <w:gridSpan w:val="3"/>
          </w:tcPr>
          <w:p w:rsidR="003D74A9" w:rsidRPr="0095588D" w:rsidRDefault="003D74A9" w:rsidP="002979F1">
            <w:pPr>
              <w:pStyle w:val="ConsPlusNormal"/>
              <w:widowControl/>
              <w:ind w:firstLine="0"/>
              <w:jc w:val="both"/>
              <w:rPr>
                <w:rFonts w:ascii="Times New Roman" w:hAnsi="Times New Roman" w:cs="Times New Roman"/>
                <w:color w:val="000000" w:themeColor="text1"/>
              </w:rPr>
            </w:pPr>
            <w:r w:rsidRPr="0095588D">
              <w:rPr>
                <w:rFonts w:ascii="Times New Roman" w:hAnsi="Times New Roman" w:cs="Times New Roman"/>
                <w:color w:val="000000" w:themeColor="text1"/>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133" w:type="dxa"/>
            <w:gridSpan w:val="2"/>
            <w:vAlign w:val="center"/>
          </w:tcPr>
          <w:p w:rsidR="003D74A9" w:rsidRPr="0095588D" w:rsidRDefault="003D74A9"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w:t>
            </w:r>
          </w:p>
        </w:tc>
        <w:tc>
          <w:tcPr>
            <w:tcW w:w="2418" w:type="dxa"/>
            <w:gridSpan w:val="2"/>
            <w:vAlign w:val="center"/>
          </w:tcPr>
          <w:p w:rsidR="003D74A9" w:rsidRPr="0095588D" w:rsidRDefault="003D74A9" w:rsidP="002979F1">
            <w:pPr>
              <w:spacing w:after="200" w:line="276" w:lineRule="auto"/>
              <w:ind w:firstLine="0"/>
              <w:jc w:val="center"/>
              <w:rPr>
                <w:color w:val="000000" w:themeColor="text1"/>
                <w:sz w:val="20"/>
              </w:rPr>
            </w:pPr>
            <w:r w:rsidRPr="0095588D">
              <w:rPr>
                <w:color w:val="000000" w:themeColor="text1"/>
                <w:sz w:val="20"/>
              </w:rPr>
              <w:t>100</w:t>
            </w:r>
          </w:p>
        </w:tc>
      </w:tr>
      <w:tr w:rsidR="003D74A9" w:rsidRPr="0095588D" w:rsidTr="0095588D">
        <w:trPr>
          <w:trHeight w:val="333"/>
        </w:trPr>
        <w:tc>
          <w:tcPr>
            <w:tcW w:w="706" w:type="dxa"/>
          </w:tcPr>
          <w:p w:rsidR="003D74A9" w:rsidRPr="0095588D" w:rsidRDefault="003D74A9" w:rsidP="002979F1">
            <w:pPr>
              <w:pStyle w:val="ConsPlusNormal"/>
              <w:widowControl/>
              <w:numPr>
                <w:ilvl w:val="0"/>
                <w:numId w:val="10"/>
              </w:numPr>
              <w:ind w:left="176" w:hanging="425"/>
              <w:jc w:val="right"/>
              <w:rPr>
                <w:rFonts w:ascii="Times New Roman" w:hAnsi="Times New Roman" w:cs="Times New Roman"/>
                <w:color w:val="000000" w:themeColor="text1"/>
              </w:rPr>
            </w:pPr>
          </w:p>
        </w:tc>
        <w:tc>
          <w:tcPr>
            <w:tcW w:w="5524" w:type="dxa"/>
            <w:gridSpan w:val="3"/>
          </w:tcPr>
          <w:p w:rsidR="003D74A9" w:rsidRPr="0095588D" w:rsidRDefault="003D74A9" w:rsidP="002979F1">
            <w:pPr>
              <w:pStyle w:val="ConsPlusNormal"/>
              <w:widowControl/>
              <w:ind w:firstLine="0"/>
              <w:jc w:val="both"/>
              <w:rPr>
                <w:rFonts w:ascii="Times New Roman" w:hAnsi="Times New Roman" w:cs="Times New Roman"/>
                <w:color w:val="000000" w:themeColor="text1"/>
              </w:rPr>
            </w:pPr>
            <w:r w:rsidRPr="0095588D">
              <w:rPr>
                <w:rFonts w:ascii="Times New Roman" w:hAnsi="Times New Roman" w:cs="Times New Roman"/>
                <w:color w:val="000000" w:themeColor="text1"/>
              </w:rPr>
              <w:t>Доля муниципальных общеобразовательных учреждений, здания которых находятся в аварийном состоянии или тр</w:t>
            </w:r>
            <w:r w:rsidRPr="0095588D">
              <w:rPr>
                <w:rFonts w:ascii="Times New Roman" w:hAnsi="Times New Roman" w:cs="Times New Roman"/>
                <w:color w:val="000000" w:themeColor="text1"/>
              </w:rPr>
              <w:t>е</w:t>
            </w:r>
            <w:r w:rsidRPr="0095588D">
              <w:rPr>
                <w:rFonts w:ascii="Times New Roman" w:hAnsi="Times New Roman" w:cs="Times New Roman"/>
                <w:color w:val="000000" w:themeColor="text1"/>
              </w:rPr>
              <w:t>буют капитального ремонта, в общем количестве муниц</w:t>
            </w:r>
            <w:r w:rsidRPr="0095588D">
              <w:rPr>
                <w:rFonts w:ascii="Times New Roman" w:hAnsi="Times New Roman" w:cs="Times New Roman"/>
                <w:color w:val="000000" w:themeColor="text1"/>
              </w:rPr>
              <w:t>и</w:t>
            </w:r>
            <w:r w:rsidRPr="0095588D">
              <w:rPr>
                <w:rFonts w:ascii="Times New Roman" w:hAnsi="Times New Roman" w:cs="Times New Roman"/>
                <w:color w:val="000000" w:themeColor="text1"/>
              </w:rPr>
              <w:t>пальных общеобразовательных учреждений</w:t>
            </w:r>
          </w:p>
        </w:tc>
        <w:tc>
          <w:tcPr>
            <w:tcW w:w="1133" w:type="dxa"/>
            <w:gridSpan w:val="2"/>
            <w:vAlign w:val="center"/>
          </w:tcPr>
          <w:p w:rsidR="003D74A9" w:rsidRPr="0095588D" w:rsidRDefault="003D74A9"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w:t>
            </w:r>
          </w:p>
        </w:tc>
        <w:tc>
          <w:tcPr>
            <w:tcW w:w="2418" w:type="dxa"/>
            <w:gridSpan w:val="2"/>
            <w:vAlign w:val="center"/>
          </w:tcPr>
          <w:p w:rsidR="003D74A9" w:rsidRPr="0095588D" w:rsidRDefault="000C77A4" w:rsidP="002979F1">
            <w:pPr>
              <w:spacing w:after="200" w:line="276" w:lineRule="auto"/>
              <w:ind w:firstLine="0"/>
              <w:jc w:val="center"/>
              <w:rPr>
                <w:color w:val="000000" w:themeColor="text1"/>
                <w:sz w:val="20"/>
              </w:rPr>
            </w:pPr>
            <w:r w:rsidRPr="0095588D">
              <w:rPr>
                <w:color w:val="000000" w:themeColor="text1"/>
                <w:sz w:val="20"/>
              </w:rPr>
              <w:t>0</w:t>
            </w:r>
          </w:p>
        </w:tc>
      </w:tr>
      <w:tr w:rsidR="003D74A9" w:rsidRPr="0095588D" w:rsidTr="0095588D">
        <w:trPr>
          <w:trHeight w:val="333"/>
        </w:trPr>
        <w:tc>
          <w:tcPr>
            <w:tcW w:w="706" w:type="dxa"/>
          </w:tcPr>
          <w:p w:rsidR="003D74A9" w:rsidRPr="0095588D" w:rsidRDefault="003D74A9" w:rsidP="002979F1">
            <w:pPr>
              <w:pStyle w:val="ConsPlusNormal"/>
              <w:widowControl/>
              <w:numPr>
                <w:ilvl w:val="0"/>
                <w:numId w:val="10"/>
              </w:numPr>
              <w:ind w:left="176" w:hanging="425"/>
              <w:jc w:val="right"/>
              <w:rPr>
                <w:rFonts w:ascii="Times New Roman" w:hAnsi="Times New Roman" w:cs="Times New Roman"/>
                <w:color w:val="000000" w:themeColor="text1"/>
              </w:rPr>
            </w:pPr>
          </w:p>
        </w:tc>
        <w:tc>
          <w:tcPr>
            <w:tcW w:w="5524" w:type="dxa"/>
            <w:gridSpan w:val="3"/>
          </w:tcPr>
          <w:p w:rsidR="003D74A9" w:rsidRPr="0095588D" w:rsidRDefault="003D74A9" w:rsidP="002979F1">
            <w:pPr>
              <w:pStyle w:val="ConsPlusNormal"/>
              <w:widowControl/>
              <w:ind w:firstLine="0"/>
              <w:jc w:val="both"/>
              <w:rPr>
                <w:rFonts w:ascii="Times New Roman" w:hAnsi="Times New Roman" w:cs="Times New Roman"/>
                <w:color w:val="000000" w:themeColor="text1"/>
              </w:rPr>
            </w:pPr>
            <w:r w:rsidRPr="0095588D">
              <w:rPr>
                <w:rFonts w:ascii="Times New Roman" w:hAnsi="Times New Roman" w:cs="Times New Roman"/>
                <w:color w:val="000000" w:themeColor="text1"/>
              </w:rPr>
              <w:t>Доля детей первой и второй групп здоровья в общей числе</w:t>
            </w:r>
            <w:r w:rsidRPr="0095588D">
              <w:rPr>
                <w:rFonts w:ascii="Times New Roman" w:hAnsi="Times New Roman" w:cs="Times New Roman"/>
                <w:color w:val="000000" w:themeColor="text1"/>
              </w:rPr>
              <w:t>н</w:t>
            </w:r>
            <w:r w:rsidRPr="0095588D">
              <w:rPr>
                <w:rFonts w:ascii="Times New Roman" w:hAnsi="Times New Roman" w:cs="Times New Roman"/>
                <w:color w:val="000000" w:themeColor="text1"/>
              </w:rPr>
              <w:t>ности обучающихся в муниципальных общеобразовательных учреждениях</w:t>
            </w:r>
          </w:p>
        </w:tc>
        <w:tc>
          <w:tcPr>
            <w:tcW w:w="1133" w:type="dxa"/>
            <w:gridSpan w:val="2"/>
            <w:vAlign w:val="center"/>
          </w:tcPr>
          <w:p w:rsidR="003D74A9" w:rsidRPr="0095588D" w:rsidRDefault="003D74A9"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w:t>
            </w:r>
          </w:p>
        </w:tc>
        <w:tc>
          <w:tcPr>
            <w:tcW w:w="2418" w:type="dxa"/>
            <w:gridSpan w:val="2"/>
            <w:vAlign w:val="center"/>
          </w:tcPr>
          <w:p w:rsidR="003D74A9" w:rsidRPr="0095588D" w:rsidRDefault="000C77A4" w:rsidP="002979F1">
            <w:pPr>
              <w:spacing w:after="200" w:line="276" w:lineRule="auto"/>
              <w:ind w:firstLine="0"/>
              <w:jc w:val="center"/>
              <w:rPr>
                <w:color w:val="000000" w:themeColor="text1"/>
                <w:sz w:val="20"/>
              </w:rPr>
            </w:pPr>
            <w:r w:rsidRPr="0095588D">
              <w:rPr>
                <w:color w:val="000000" w:themeColor="text1"/>
                <w:sz w:val="20"/>
              </w:rPr>
              <w:t>84</w:t>
            </w:r>
          </w:p>
        </w:tc>
      </w:tr>
      <w:tr w:rsidR="003D74A9" w:rsidRPr="0095588D" w:rsidTr="0095588D">
        <w:trPr>
          <w:trHeight w:val="333"/>
        </w:trPr>
        <w:tc>
          <w:tcPr>
            <w:tcW w:w="706" w:type="dxa"/>
          </w:tcPr>
          <w:p w:rsidR="003D74A9" w:rsidRPr="0095588D" w:rsidRDefault="003D74A9" w:rsidP="002979F1">
            <w:pPr>
              <w:pStyle w:val="ConsPlusNormal"/>
              <w:widowControl/>
              <w:numPr>
                <w:ilvl w:val="0"/>
                <w:numId w:val="10"/>
              </w:numPr>
              <w:ind w:left="176" w:hanging="425"/>
              <w:jc w:val="right"/>
              <w:rPr>
                <w:rFonts w:ascii="Times New Roman" w:hAnsi="Times New Roman" w:cs="Times New Roman"/>
                <w:color w:val="000000" w:themeColor="text1"/>
              </w:rPr>
            </w:pPr>
          </w:p>
        </w:tc>
        <w:tc>
          <w:tcPr>
            <w:tcW w:w="5524" w:type="dxa"/>
            <w:gridSpan w:val="3"/>
          </w:tcPr>
          <w:p w:rsidR="003D74A9" w:rsidRPr="0095588D" w:rsidRDefault="003D74A9" w:rsidP="002979F1">
            <w:pPr>
              <w:pStyle w:val="ConsPlusNormal"/>
              <w:widowControl/>
              <w:ind w:firstLine="0"/>
              <w:jc w:val="both"/>
              <w:rPr>
                <w:rFonts w:ascii="Times New Roman" w:hAnsi="Times New Roman" w:cs="Times New Roman"/>
                <w:color w:val="000000" w:themeColor="text1"/>
              </w:rPr>
            </w:pPr>
            <w:r w:rsidRPr="0095588D">
              <w:rPr>
                <w:rFonts w:ascii="Times New Roman" w:hAnsi="Times New Roman" w:cs="Times New Roman"/>
                <w:color w:val="000000" w:themeColor="text1"/>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w:t>
            </w:r>
            <w:r w:rsidRPr="0095588D">
              <w:rPr>
                <w:rFonts w:ascii="Times New Roman" w:hAnsi="Times New Roman" w:cs="Times New Roman"/>
                <w:color w:val="000000" w:themeColor="text1"/>
              </w:rPr>
              <w:t>б</w:t>
            </w:r>
            <w:r w:rsidRPr="0095588D">
              <w:rPr>
                <w:rFonts w:ascii="Times New Roman" w:hAnsi="Times New Roman" w:cs="Times New Roman"/>
                <w:color w:val="000000" w:themeColor="text1"/>
              </w:rPr>
              <w:t>разовательных учреждениях</w:t>
            </w:r>
          </w:p>
        </w:tc>
        <w:tc>
          <w:tcPr>
            <w:tcW w:w="1133" w:type="dxa"/>
            <w:gridSpan w:val="2"/>
            <w:vAlign w:val="center"/>
          </w:tcPr>
          <w:p w:rsidR="003D74A9" w:rsidRPr="0095588D" w:rsidRDefault="003D74A9"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w:t>
            </w:r>
          </w:p>
        </w:tc>
        <w:tc>
          <w:tcPr>
            <w:tcW w:w="2418" w:type="dxa"/>
            <w:gridSpan w:val="2"/>
            <w:vAlign w:val="center"/>
          </w:tcPr>
          <w:p w:rsidR="003D74A9" w:rsidRPr="0095588D" w:rsidRDefault="003D74A9" w:rsidP="002979F1">
            <w:pPr>
              <w:spacing w:after="200" w:line="276" w:lineRule="auto"/>
              <w:ind w:firstLine="0"/>
              <w:jc w:val="center"/>
              <w:rPr>
                <w:color w:val="000000" w:themeColor="text1"/>
                <w:sz w:val="20"/>
              </w:rPr>
            </w:pPr>
            <w:r w:rsidRPr="0095588D">
              <w:rPr>
                <w:color w:val="000000" w:themeColor="text1"/>
                <w:sz w:val="20"/>
              </w:rPr>
              <w:t>0</w:t>
            </w:r>
          </w:p>
        </w:tc>
      </w:tr>
      <w:tr w:rsidR="003D74A9" w:rsidRPr="0095588D" w:rsidTr="0095588D">
        <w:trPr>
          <w:trHeight w:val="333"/>
        </w:trPr>
        <w:tc>
          <w:tcPr>
            <w:tcW w:w="706" w:type="dxa"/>
          </w:tcPr>
          <w:p w:rsidR="003D74A9" w:rsidRPr="0095588D" w:rsidRDefault="003D74A9" w:rsidP="002979F1">
            <w:pPr>
              <w:pStyle w:val="ConsPlusNormal"/>
              <w:widowControl/>
              <w:numPr>
                <w:ilvl w:val="0"/>
                <w:numId w:val="10"/>
              </w:numPr>
              <w:ind w:left="176" w:hanging="425"/>
              <w:jc w:val="right"/>
              <w:rPr>
                <w:rFonts w:ascii="Times New Roman" w:hAnsi="Times New Roman" w:cs="Times New Roman"/>
                <w:color w:val="000000" w:themeColor="text1"/>
              </w:rPr>
            </w:pPr>
          </w:p>
        </w:tc>
        <w:tc>
          <w:tcPr>
            <w:tcW w:w="5524" w:type="dxa"/>
            <w:gridSpan w:val="3"/>
          </w:tcPr>
          <w:p w:rsidR="003D74A9" w:rsidRPr="0095588D" w:rsidRDefault="003D74A9" w:rsidP="002979F1">
            <w:pPr>
              <w:pStyle w:val="ConsPlusNormal"/>
              <w:widowControl/>
              <w:ind w:firstLine="0"/>
              <w:jc w:val="both"/>
              <w:rPr>
                <w:rFonts w:ascii="Times New Roman" w:hAnsi="Times New Roman" w:cs="Times New Roman"/>
                <w:color w:val="000000" w:themeColor="text1"/>
              </w:rPr>
            </w:pPr>
            <w:r w:rsidRPr="0095588D">
              <w:rPr>
                <w:rFonts w:ascii="Times New Roman" w:hAnsi="Times New Roman" w:cs="Times New Roman"/>
                <w:color w:val="000000" w:themeColor="text1"/>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133" w:type="dxa"/>
            <w:gridSpan w:val="2"/>
            <w:vAlign w:val="center"/>
          </w:tcPr>
          <w:p w:rsidR="003D74A9" w:rsidRPr="0095588D" w:rsidRDefault="000C77A4"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рублей</w:t>
            </w:r>
          </w:p>
        </w:tc>
        <w:tc>
          <w:tcPr>
            <w:tcW w:w="2418" w:type="dxa"/>
            <w:gridSpan w:val="2"/>
            <w:vAlign w:val="center"/>
          </w:tcPr>
          <w:p w:rsidR="003D74A9" w:rsidRPr="0095588D" w:rsidRDefault="000C77A4" w:rsidP="002979F1">
            <w:pPr>
              <w:spacing w:after="200" w:line="276" w:lineRule="auto"/>
              <w:ind w:firstLine="0"/>
              <w:jc w:val="center"/>
              <w:rPr>
                <w:color w:val="000000" w:themeColor="text1"/>
                <w:sz w:val="20"/>
              </w:rPr>
            </w:pPr>
            <w:r w:rsidRPr="0095588D">
              <w:rPr>
                <w:color w:val="000000" w:themeColor="text1"/>
                <w:sz w:val="20"/>
              </w:rPr>
              <w:t>15658</w:t>
            </w:r>
          </w:p>
        </w:tc>
      </w:tr>
      <w:tr w:rsidR="003D74A9" w:rsidRPr="0095588D" w:rsidTr="0095588D">
        <w:trPr>
          <w:trHeight w:val="893"/>
        </w:trPr>
        <w:tc>
          <w:tcPr>
            <w:tcW w:w="706" w:type="dxa"/>
          </w:tcPr>
          <w:p w:rsidR="003D74A9" w:rsidRPr="0095588D" w:rsidRDefault="003D74A9" w:rsidP="002979F1">
            <w:pPr>
              <w:pStyle w:val="ConsPlusNormal"/>
              <w:widowControl/>
              <w:numPr>
                <w:ilvl w:val="0"/>
                <w:numId w:val="10"/>
              </w:numPr>
              <w:ind w:left="176" w:hanging="425"/>
              <w:jc w:val="right"/>
              <w:rPr>
                <w:rFonts w:ascii="Times New Roman" w:hAnsi="Times New Roman" w:cs="Times New Roman"/>
                <w:color w:val="000000" w:themeColor="text1"/>
              </w:rPr>
            </w:pPr>
          </w:p>
        </w:tc>
        <w:tc>
          <w:tcPr>
            <w:tcW w:w="5524" w:type="dxa"/>
            <w:gridSpan w:val="3"/>
          </w:tcPr>
          <w:p w:rsidR="003D74A9" w:rsidRPr="0095588D" w:rsidRDefault="003D74A9" w:rsidP="002979F1">
            <w:pPr>
              <w:pStyle w:val="ConsPlusNormal"/>
              <w:widowControl/>
              <w:ind w:firstLine="0"/>
              <w:jc w:val="both"/>
              <w:rPr>
                <w:rFonts w:ascii="Times New Roman" w:hAnsi="Times New Roman" w:cs="Times New Roman"/>
                <w:color w:val="000000" w:themeColor="text1"/>
              </w:rPr>
            </w:pPr>
            <w:r w:rsidRPr="0095588D">
              <w:rPr>
                <w:rFonts w:ascii="Times New Roman" w:hAnsi="Times New Roman" w:cs="Times New Roman"/>
                <w:color w:val="000000" w:themeColor="text1"/>
              </w:rPr>
              <w:t>Доля детей в возрасте 5 - 18 лет, получающих услуги по д</w:t>
            </w:r>
            <w:r w:rsidRPr="0095588D">
              <w:rPr>
                <w:rFonts w:ascii="Times New Roman" w:hAnsi="Times New Roman" w:cs="Times New Roman"/>
                <w:color w:val="000000" w:themeColor="text1"/>
              </w:rPr>
              <w:t>о</w:t>
            </w:r>
            <w:r w:rsidRPr="0095588D">
              <w:rPr>
                <w:rFonts w:ascii="Times New Roman" w:hAnsi="Times New Roman" w:cs="Times New Roman"/>
                <w:color w:val="000000" w:themeColor="text1"/>
              </w:rPr>
              <w:t>полнительному образованию в организациях различной о</w:t>
            </w:r>
            <w:r w:rsidRPr="0095588D">
              <w:rPr>
                <w:rFonts w:ascii="Times New Roman" w:hAnsi="Times New Roman" w:cs="Times New Roman"/>
                <w:color w:val="000000" w:themeColor="text1"/>
              </w:rPr>
              <w:t>р</w:t>
            </w:r>
            <w:r w:rsidRPr="0095588D">
              <w:rPr>
                <w:rFonts w:ascii="Times New Roman" w:hAnsi="Times New Roman" w:cs="Times New Roman"/>
                <w:color w:val="000000" w:themeColor="text1"/>
              </w:rPr>
              <w:t>ганизационно-правовой формы и формы собственности, в общей численности детей данной возрастной группы</w:t>
            </w:r>
          </w:p>
        </w:tc>
        <w:tc>
          <w:tcPr>
            <w:tcW w:w="1133" w:type="dxa"/>
            <w:gridSpan w:val="2"/>
            <w:vAlign w:val="center"/>
          </w:tcPr>
          <w:p w:rsidR="003D74A9" w:rsidRPr="0095588D" w:rsidRDefault="003D74A9"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w:t>
            </w:r>
          </w:p>
        </w:tc>
        <w:tc>
          <w:tcPr>
            <w:tcW w:w="2418" w:type="dxa"/>
            <w:gridSpan w:val="2"/>
            <w:vAlign w:val="center"/>
          </w:tcPr>
          <w:p w:rsidR="00F93FF5" w:rsidRPr="0095588D" w:rsidRDefault="00F93FF5" w:rsidP="002979F1">
            <w:pPr>
              <w:spacing w:after="200" w:line="276" w:lineRule="auto"/>
              <w:ind w:firstLine="0"/>
              <w:jc w:val="center"/>
              <w:rPr>
                <w:color w:val="000000" w:themeColor="text1"/>
                <w:sz w:val="20"/>
              </w:rPr>
            </w:pPr>
          </w:p>
          <w:p w:rsidR="003D74A9" w:rsidRPr="0095588D" w:rsidRDefault="003D74A9" w:rsidP="002979F1">
            <w:pPr>
              <w:spacing w:after="200" w:line="276" w:lineRule="auto"/>
              <w:ind w:firstLine="0"/>
              <w:jc w:val="center"/>
              <w:rPr>
                <w:color w:val="000000" w:themeColor="text1"/>
                <w:sz w:val="20"/>
              </w:rPr>
            </w:pPr>
            <w:r w:rsidRPr="0095588D">
              <w:rPr>
                <w:color w:val="000000" w:themeColor="text1"/>
                <w:sz w:val="20"/>
              </w:rPr>
              <w:t>51</w:t>
            </w:r>
            <w:r w:rsidR="008E583E" w:rsidRPr="0095588D">
              <w:rPr>
                <w:color w:val="000000" w:themeColor="text1"/>
                <w:sz w:val="20"/>
              </w:rPr>
              <w:t>,02</w:t>
            </w:r>
          </w:p>
        </w:tc>
      </w:tr>
      <w:tr w:rsidR="009470B2" w:rsidRPr="0095588D" w:rsidTr="002979F1">
        <w:trPr>
          <w:trHeight w:val="333"/>
        </w:trPr>
        <w:tc>
          <w:tcPr>
            <w:tcW w:w="9781" w:type="dxa"/>
            <w:gridSpan w:val="8"/>
          </w:tcPr>
          <w:p w:rsidR="009470B2" w:rsidRPr="0095588D" w:rsidRDefault="004B478A" w:rsidP="002979F1">
            <w:pPr>
              <w:pStyle w:val="ConsPlusNormal"/>
              <w:widowControl/>
              <w:jc w:val="center"/>
              <w:rPr>
                <w:rFonts w:ascii="Times New Roman" w:hAnsi="Times New Roman" w:cs="Times New Roman"/>
                <w:b/>
                <w:color w:val="000000" w:themeColor="text1"/>
              </w:rPr>
            </w:pPr>
            <w:r w:rsidRPr="0095588D">
              <w:rPr>
                <w:rFonts w:ascii="Times New Roman" w:hAnsi="Times New Roman" w:cs="Times New Roman"/>
                <w:b/>
                <w:color w:val="000000" w:themeColor="text1"/>
              </w:rPr>
              <w:t>Культура</w:t>
            </w:r>
          </w:p>
        </w:tc>
      </w:tr>
      <w:tr w:rsidR="00742C75" w:rsidRPr="0095588D" w:rsidTr="0095588D">
        <w:trPr>
          <w:trHeight w:val="657"/>
        </w:trPr>
        <w:tc>
          <w:tcPr>
            <w:tcW w:w="706" w:type="dxa"/>
          </w:tcPr>
          <w:p w:rsidR="00742C75" w:rsidRPr="0095588D" w:rsidRDefault="00742C75" w:rsidP="002979F1">
            <w:pPr>
              <w:pStyle w:val="ConsPlusNormal"/>
              <w:widowControl/>
              <w:numPr>
                <w:ilvl w:val="0"/>
                <w:numId w:val="10"/>
              </w:numPr>
              <w:ind w:left="34" w:hanging="34"/>
              <w:jc w:val="center"/>
              <w:rPr>
                <w:rFonts w:ascii="Times New Roman" w:hAnsi="Times New Roman" w:cs="Times New Roman"/>
                <w:color w:val="000000" w:themeColor="text1"/>
              </w:rPr>
            </w:pPr>
          </w:p>
        </w:tc>
        <w:tc>
          <w:tcPr>
            <w:tcW w:w="5524" w:type="dxa"/>
            <w:gridSpan w:val="3"/>
          </w:tcPr>
          <w:p w:rsidR="00742C75" w:rsidRPr="0095588D" w:rsidRDefault="00742C75" w:rsidP="002979F1">
            <w:pPr>
              <w:pStyle w:val="ConsPlusNormal"/>
              <w:widowControl/>
              <w:ind w:firstLine="0"/>
              <w:jc w:val="both"/>
              <w:rPr>
                <w:rFonts w:ascii="Times New Roman" w:hAnsi="Times New Roman" w:cs="Times New Roman"/>
                <w:color w:val="000000" w:themeColor="text1"/>
              </w:rPr>
            </w:pPr>
            <w:r w:rsidRPr="0095588D">
              <w:rPr>
                <w:rFonts w:ascii="Times New Roman" w:hAnsi="Times New Roman" w:cs="Times New Roman"/>
                <w:color w:val="000000" w:themeColor="text1"/>
              </w:rPr>
              <w:t xml:space="preserve">Уровень фактической обеспеченности </w:t>
            </w:r>
            <w:r w:rsidR="00AC48AC" w:rsidRPr="0095588D">
              <w:rPr>
                <w:rFonts w:ascii="Times New Roman" w:hAnsi="Times New Roman" w:cs="Times New Roman"/>
                <w:color w:val="000000" w:themeColor="text1"/>
              </w:rPr>
              <w:t xml:space="preserve">клубами и </w:t>
            </w:r>
            <w:r w:rsidRPr="0095588D">
              <w:rPr>
                <w:rFonts w:ascii="Times New Roman" w:hAnsi="Times New Roman" w:cs="Times New Roman"/>
                <w:color w:val="000000" w:themeColor="text1"/>
              </w:rPr>
              <w:t>учрежден</w:t>
            </w:r>
            <w:r w:rsidRPr="0095588D">
              <w:rPr>
                <w:rFonts w:ascii="Times New Roman" w:hAnsi="Times New Roman" w:cs="Times New Roman"/>
                <w:color w:val="000000" w:themeColor="text1"/>
              </w:rPr>
              <w:t>и</w:t>
            </w:r>
            <w:r w:rsidRPr="0095588D">
              <w:rPr>
                <w:rFonts w:ascii="Times New Roman" w:hAnsi="Times New Roman" w:cs="Times New Roman"/>
                <w:color w:val="000000" w:themeColor="text1"/>
              </w:rPr>
              <w:t>я</w:t>
            </w:r>
            <w:r w:rsidR="00AC48AC" w:rsidRPr="0095588D">
              <w:rPr>
                <w:rFonts w:ascii="Times New Roman" w:hAnsi="Times New Roman" w:cs="Times New Roman"/>
                <w:color w:val="000000" w:themeColor="text1"/>
              </w:rPr>
              <w:t>ми клубного типа</w:t>
            </w:r>
            <w:r w:rsidRPr="0095588D">
              <w:rPr>
                <w:rFonts w:ascii="Times New Roman" w:hAnsi="Times New Roman" w:cs="Times New Roman"/>
                <w:color w:val="000000" w:themeColor="text1"/>
              </w:rPr>
              <w:t xml:space="preserve"> в городском округе (муниципальном ра</w:t>
            </w:r>
            <w:r w:rsidRPr="0095588D">
              <w:rPr>
                <w:rFonts w:ascii="Times New Roman" w:hAnsi="Times New Roman" w:cs="Times New Roman"/>
                <w:color w:val="000000" w:themeColor="text1"/>
              </w:rPr>
              <w:t>й</w:t>
            </w:r>
            <w:r w:rsidRPr="0095588D">
              <w:rPr>
                <w:rFonts w:ascii="Times New Roman" w:hAnsi="Times New Roman" w:cs="Times New Roman"/>
                <w:color w:val="000000" w:themeColor="text1"/>
              </w:rPr>
              <w:t>оне) от нормативной потребности</w:t>
            </w:r>
          </w:p>
        </w:tc>
        <w:tc>
          <w:tcPr>
            <w:tcW w:w="1141" w:type="dxa"/>
            <w:gridSpan w:val="3"/>
            <w:vAlign w:val="center"/>
          </w:tcPr>
          <w:p w:rsidR="00742C75" w:rsidRPr="0095588D" w:rsidRDefault="00742C75"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w:t>
            </w:r>
          </w:p>
        </w:tc>
        <w:tc>
          <w:tcPr>
            <w:tcW w:w="2410" w:type="dxa"/>
            <w:vAlign w:val="center"/>
          </w:tcPr>
          <w:p w:rsidR="00742C75" w:rsidRPr="0095588D" w:rsidRDefault="00AC48AC" w:rsidP="002979F1">
            <w:pPr>
              <w:spacing w:after="200" w:line="276" w:lineRule="auto"/>
              <w:ind w:firstLine="0"/>
              <w:jc w:val="center"/>
              <w:rPr>
                <w:color w:val="000000" w:themeColor="text1"/>
                <w:sz w:val="20"/>
              </w:rPr>
            </w:pPr>
            <w:r w:rsidRPr="0095588D">
              <w:rPr>
                <w:color w:val="000000" w:themeColor="text1"/>
                <w:sz w:val="20"/>
              </w:rPr>
              <w:t>118,7</w:t>
            </w:r>
          </w:p>
        </w:tc>
      </w:tr>
      <w:tr w:rsidR="00742C75" w:rsidRPr="0095588D" w:rsidTr="0095588D">
        <w:trPr>
          <w:trHeight w:val="1004"/>
        </w:trPr>
        <w:tc>
          <w:tcPr>
            <w:tcW w:w="706" w:type="dxa"/>
          </w:tcPr>
          <w:p w:rsidR="00742C75" w:rsidRPr="0095588D" w:rsidRDefault="00742C75" w:rsidP="002979F1">
            <w:pPr>
              <w:pStyle w:val="ConsPlusNormal"/>
              <w:widowControl/>
              <w:numPr>
                <w:ilvl w:val="0"/>
                <w:numId w:val="10"/>
              </w:numPr>
              <w:ind w:left="34" w:hanging="34"/>
              <w:jc w:val="center"/>
              <w:rPr>
                <w:rFonts w:ascii="Times New Roman" w:hAnsi="Times New Roman" w:cs="Times New Roman"/>
                <w:color w:val="000000" w:themeColor="text1"/>
              </w:rPr>
            </w:pPr>
          </w:p>
        </w:tc>
        <w:tc>
          <w:tcPr>
            <w:tcW w:w="5524" w:type="dxa"/>
            <w:gridSpan w:val="3"/>
          </w:tcPr>
          <w:p w:rsidR="005441FC" w:rsidRPr="0095588D" w:rsidRDefault="00742C75" w:rsidP="002979F1">
            <w:pPr>
              <w:pStyle w:val="ConsPlusNormal"/>
              <w:widowControl/>
              <w:ind w:firstLine="0"/>
              <w:jc w:val="both"/>
              <w:rPr>
                <w:rFonts w:ascii="Times New Roman" w:hAnsi="Times New Roman" w:cs="Times New Roman"/>
                <w:color w:val="000000" w:themeColor="text1"/>
              </w:rPr>
            </w:pPr>
            <w:r w:rsidRPr="0095588D">
              <w:rPr>
                <w:rFonts w:ascii="Times New Roman" w:hAnsi="Times New Roman" w:cs="Times New Roman"/>
                <w:color w:val="000000" w:themeColor="text1"/>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141" w:type="dxa"/>
            <w:gridSpan w:val="3"/>
            <w:vAlign w:val="center"/>
          </w:tcPr>
          <w:p w:rsidR="00742C75" w:rsidRPr="0095588D" w:rsidRDefault="00742C75"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w:t>
            </w:r>
          </w:p>
        </w:tc>
        <w:tc>
          <w:tcPr>
            <w:tcW w:w="2410" w:type="dxa"/>
            <w:vAlign w:val="center"/>
          </w:tcPr>
          <w:p w:rsidR="00742C75" w:rsidRPr="0095588D" w:rsidRDefault="00C7480B" w:rsidP="002979F1">
            <w:pPr>
              <w:spacing w:after="200" w:line="276" w:lineRule="auto"/>
              <w:ind w:firstLine="0"/>
              <w:jc w:val="center"/>
              <w:rPr>
                <w:color w:val="000000" w:themeColor="text1"/>
                <w:sz w:val="20"/>
              </w:rPr>
            </w:pPr>
            <w:r w:rsidRPr="0095588D">
              <w:rPr>
                <w:color w:val="000000" w:themeColor="text1"/>
                <w:sz w:val="20"/>
              </w:rPr>
              <w:t>14</w:t>
            </w:r>
          </w:p>
        </w:tc>
      </w:tr>
      <w:tr w:rsidR="00742C75" w:rsidRPr="0095588D" w:rsidTr="0095588D">
        <w:trPr>
          <w:trHeight w:val="1008"/>
        </w:trPr>
        <w:tc>
          <w:tcPr>
            <w:tcW w:w="706" w:type="dxa"/>
          </w:tcPr>
          <w:p w:rsidR="00742C75" w:rsidRPr="0095588D" w:rsidRDefault="00742C75" w:rsidP="002979F1">
            <w:pPr>
              <w:pStyle w:val="ConsPlusNormal"/>
              <w:widowControl/>
              <w:numPr>
                <w:ilvl w:val="0"/>
                <w:numId w:val="10"/>
              </w:numPr>
              <w:ind w:left="34" w:hanging="34"/>
              <w:jc w:val="center"/>
              <w:rPr>
                <w:rFonts w:ascii="Times New Roman" w:hAnsi="Times New Roman" w:cs="Times New Roman"/>
                <w:color w:val="000000" w:themeColor="text1"/>
              </w:rPr>
            </w:pPr>
          </w:p>
        </w:tc>
        <w:tc>
          <w:tcPr>
            <w:tcW w:w="5524" w:type="dxa"/>
            <w:gridSpan w:val="3"/>
          </w:tcPr>
          <w:p w:rsidR="005441FC" w:rsidRPr="0095588D" w:rsidRDefault="00742C75" w:rsidP="002979F1">
            <w:pPr>
              <w:pStyle w:val="ConsPlusNormal"/>
              <w:widowControl/>
              <w:ind w:firstLine="0"/>
              <w:jc w:val="both"/>
              <w:rPr>
                <w:rFonts w:ascii="Times New Roman" w:hAnsi="Times New Roman" w:cs="Times New Roman"/>
                <w:color w:val="000000" w:themeColor="text1"/>
              </w:rPr>
            </w:pPr>
            <w:r w:rsidRPr="0095588D">
              <w:rPr>
                <w:rFonts w:ascii="Times New Roman" w:hAnsi="Times New Roman" w:cs="Times New Roman"/>
                <w:color w:val="000000" w:themeColor="text1"/>
              </w:rPr>
              <w:t>Доля объектов культурного наследия, находящихся в мун</w:t>
            </w:r>
            <w:r w:rsidRPr="0095588D">
              <w:rPr>
                <w:rFonts w:ascii="Times New Roman" w:hAnsi="Times New Roman" w:cs="Times New Roman"/>
                <w:color w:val="000000" w:themeColor="text1"/>
              </w:rPr>
              <w:t>и</w:t>
            </w:r>
            <w:r w:rsidRPr="0095588D">
              <w:rPr>
                <w:rFonts w:ascii="Times New Roman" w:hAnsi="Times New Roman" w:cs="Times New Roman"/>
                <w:color w:val="000000" w:themeColor="text1"/>
              </w:rPr>
              <w:t>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141" w:type="dxa"/>
            <w:gridSpan w:val="3"/>
            <w:vAlign w:val="center"/>
          </w:tcPr>
          <w:p w:rsidR="00742C75" w:rsidRPr="0095588D" w:rsidRDefault="00742C75"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w:t>
            </w:r>
          </w:p>
        </w:tc>
        <w:tc>
          <w:tcPr>
            <w:tcW w:w="2410" w:type="dxa"/>
            <w:vAlign w:val="center"/>
          </w:tcPr>
          <w:p w:rsidR="00742C75" w:rsidRPr="0095588D" w:rsidRDefault="00C7480B" w:rsidP="002979F1">
            <w:pPr>
              <w:spacing w:after="200" w:line="276" w:lineRule="auto"/>
              <w:ind w:firstLine="0"/>
              <w:jc w:val="center"/>
              <w:rPr>
                <w:color w:val="000000" w:themeColor="text1"/>
                <w:sz w:val="20"/>
              </w:rPr>
            </w:pPr>
            <w:r w:rsidRPr="0095588D">
              <w:rPr>
                <w:color w:val="000000" w:themeColor="text1"/>
                <w:sz w:val="20"/>
              </w:rPr>
              <w:t>8</w:t>
            </w:r>
          </w:p>
        </w:tc>
      </w:tr>
      <w:tr w:rsidR="009470B2" w:rsidRPr="0095588D" w:rsidTr="002979F1">
        <w:trPr>
          <w:trHeight w:val="333"/>
        </w:trPr>
        <w:tc>
          <w:tcPr>
            <w:tcW w:w="9781" w:type="dxa"/>
            <w:gridSpan w:val="8"/>
          </w:tcPr>
          <w:p w:rsidR="009470B2" w:rsidRPr="0095588D" w:rsidRDefault="004B478A" w:rsidP="002979F1">
            <w:pPr>
              <w:pStyle w:val="ConsPlusNormal"/>
              <w:widowControl/>
              <w:ind w:left="360" w:firstLine="0"/>
              <w:jc w:val="center"/>
              <w:rPr>
                <w:rFonts w:ascii="Times New Roman" w:hAnsi="Times New Roman" w:cs="Times New Roman"/>
                <w:b/>
                <w:color w:val="000000" w:themeColor="text1"/>
              </w:rPr>
            </w:pPr>
            <w:r w:rsidRPr="0095588D">
              <w:rPr>
                <w:rFonts w:ascii="Times New Roman" w:hAnsi="Times New Roman" w:cs="Times New Roman"/>
                <w:b/>
                <w:color w:val="000000" w:themeColor="text1"/>
              </w:rPr>
              <w:t>Физическая культура и спорт</w:t>
            </w:r>
          </w:p>
        </w:tc>
      </w:tr>
      <w:tr w:rsidR="009470B2" w:rsidRPr="0095588D" w:rsidTr="0095588D">
        <w:trPr>
          <w:trHeight w:val="333"/>
        </w:trPr>
        <w:tc>
          <w:tcPr>
            <w:tcW w:w="706" w:type="dxa"/>
          </w:tcPr>
          <w:p w:rsidR="009470B2" w:rsidRPr="0095588D" w:rsidRDefault="009470B2" w:rsidP="002979F1">
            <w:pPr>
              <w:pStyle w:val="ConsPlusNormal"/>
              <w:widowControl/>
              <w:numPr>
                <w:ilvl w:val="0"/>
                <w:numId w:val="10"/>
              </w:numPr>
              <w:ind w:left="176" w:hanging="142"/>
              <w:rPr>
                <w:rFonts w:ascii="Times New Roman" w:hAnsi="Times New Roman" w:cs="Times New Roman"/>
                <w:color w:val="000000" w:themeColor="text1"/>
              </w:rPr>
            </w:pPr>
          </w:p>
        </w:tc>
        <w:tc>
          <w:tcPr>
            <w:tcW w:w="5531" w:type="dxa"/>
            <w:gridSpan w:val="4"/>
          </w:tcPr>
          <w:p w:rsidR="009470B2" w:rsidRPr="0095588D" w:rsidRDefault="009470B2" w:rsidP="002979F1">
            <w:pPr>
              <w:pStyle w:val="ConsPlusNormal"/>
              <w:widowControl/>
              <w:ind w:firstLine="0"/>
              <w:rPr>
                <w:rFonts w:ascii="Times New Roman" w:hAnsi="Times New Roman" w:cs="Times New Roman"/>
                <w:color w:val="000000" w:themeColor="text1"/>
              </w:rPr>
            </w:pPr>
            <w:r w:rsidRPr="0095588D">
              <w:rPr>
                <w:rFonts w:ascii="Times New Roman" w:hAnsi="Times New Roman" w:cs="Times New Roman"/>
                <w:color w:val="000000" w:themeColor="text1"/>
              </w:rPr>
              <w:t>Доля населения, систематически занимающегося физической культурой и спортом</w:t>
            </w:r>
          </w:p>
        </w:tc>
        <w:tc>
          <w:tcPr>
            <w:tcW w:w="1134" w:type="dxa"/>
            <w:gridSpan w:val="2"/>
          </w:tcPr>
          <w:p w:rsidR="009470B2" w:rsidRPr="0095588D" w:rsidRDefault="009470B2"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w:t>
            </w:r>
          </w:p>
          <w:p w:rsidR="009470B2" w:rsidRPr="0095588D" w:rsidRDefault="009470B2" w:rsidP="002979F1">
            <w:pPr>
              <w:pStyle w:val="ConsPlusNormal"/>
              <w:widowControl/>
              <w:ind w:firstLine="0"/>
              <w:jc w:val="center"/>
              <w:rPr>
                <w:rFonts w:ascii="Times New Roman" w:hAnsi="Times New Roman" w:cs="Times New Roman"/>
                <w:color w:val="000000" w:themeColor="text1"/>
              </w:rPr>
            </w:pPr>
          </w:p>
        </w:tc>
        <w:tc>
          <w:tcPr>
            <w:tcW w:w="2410" w:type="dxa"/>
          </w:tcPr>
          <w:p w:rsidR="009470B2" w:rsidRPr="0095588D" w:rsidRDefault="00C7480B"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39,82</w:t>
            </w:r>
          </w:p>
        </w:tc>
      </w:tr>
      <w:tr w:rsidR="009470B2" w:rsidRPr="0095588D" w:rsidTr="002979F1">
        <w:trPr>
          <w:trHeight w:val="333"/>
        </w:trPr>
        <w:tc>
          <w:tcPr>
            <w:tcW w:w="9781" w:type="dxa"/>
            <w:gridSpan w:val="8"/>
          </w:tcPr>
          <w:p w:rsidR="009470B2" w:rsidRPr="0095588D" w:rsidRDefault="003D610C" w:rsidP="002979F1">
            <w:pPr>
              <w:pStyle w:val="ConsPlusNormal"/>
              <w:widowControl/>
              <w:ind w:firstLine="0"/>
              <w:jc w:val="center"/>
              <w:rPr>
                <w:rFonts w:ascii="Times New Roman" w:hAnsi="Times New Roman" w:cs="Times New Roman"/>
                <w:b/>
                <w:color w:val="000000" w:themeColor="text1"/>
              </w:rPr>
            </w:pPr>
            <w:r w:rsidRPr="0095588D">
              <w:rPr>
                <w:rFonts w:ascii="Times New Roman" w:hAnsi="Times New Roman" w:cs="Times New Roman"/>
                <w:b/>
                <w:color w:val="000000" w:themeColor="text1"/>
              </w:rPr>
              <w:t>Жилищное строительство и обеспечение граждан жильем</w:t>
            </w:r>
          </w:p>
        </w:tc>
      </w:tr>
      <w:tr w:rsidR="00A74CAC" w:rsidRPr="0095588D" w:rsidTr="0095588D">
        <w:trPr>
          <w:trHeight w:val="333"/>
        </w:trPr>
        <w:tc>
          <w:tcPr>
            <w:tcW w:w="706" w:type="dxa"/>
          </w:tcPr>
          <w:p w:rsidR="00A74CAC" w:rsidRPr="0095588D" w:rsidRDefault="00A74CAC" w:rsidP="002979F1">
            <w:pPr>
              <w:pStyle w:val="ConsPlusNormal"/>
              <w:widowControl/>
              <w:numPr>
                <w:ilvl w:val="0"/>
                <w:numId w:val="10"/>
              </w:numPr>
              <w:ind w:left="176" w:firstLine="0"/>
              <w:rPr>
                <w:rFonts w:ascii="Times New Roman" w:hAnsi="Times New Roman" w:cs="Times New Roman"/>
                <w:color w:val="000000" w:themeColor="text1"/>
              </w:rPr>
            </w:pPr>
          </w:p>
        </w:tc>
        <w:tc>
          <w:tcPr>
            <w:tcW w:w="5531" w:type="dxa"/>
            <w:gridSpan w:val="4"/>
          </w:tcPr>
          <w:p w:rsidR="00A74CAC" w:rsidRPr="0095588D" w:rsidRDefault="00A74CAC" w:rsidP="002979F1">
            <w:pPr>
              <w:pStyle w:val="ConsPlusNormal"/>
              <w:widowControl/>
              <w:ind w:firstLine="0"/>
              <w:jc w:val="both"/>
              <w:rPr>
                <w:rFonts w:ascii="Times New Roman" w:hAnsi="Times New Roman" w:cs="Times New Roman"/>
                <w:color w:val="000000" w:themeColor="text1"/>
              </w:rPr>
            </w:pPr>
            <w:r w:rsidRPr="0095588D">
              <w:rPr>
                <w:rFonts w:ascii="Times New Roman" w:hAnsi="Times New Roman" w:cs="Times New Roman"/>
                <w:color w:val="000000" w:themeColor="text1"/>
              </w:rPr>
              <w:t>Общая площадь жилых помещений, приходящаяся в среднем на 1 жителя, - всего</w:t>
            </w:r>
          </w:p>
        </w:tc>
        <w:tc>
          <w:tcPr>
            <w:tcW w:w="1134" w:type="dxa"/>
            <w:gridSpan w:val="2"/>
            <w:vAlign w:val="center"/>
          </w:tcPr>
          <w:p w:rsidR="00A74CAC" w:rsidRPr="0095588D" w:rsidRDefault="00A74CAC"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кв. м.</w:t>
            </w:r>
          </w:p>
        </w:tc>
        <w:tc>
          <w:tcPr>
            <w:tcW w:w="2410" w:type="dxa"/>
            <w:vAlign w:val="center"/>
          </w:tcPr>
          <w:p w:rsidR="00A74CAC" w:rsidRPr="0095588D" w:rsidRDefault="00C7480B" w:rsidP="002979F1">
            <w:pPr>
              <w:spacing w:after="200" w:line="276" w:lineRule="auto"/>
              <w:ind w:firstLine="0"/>
              <w:jc w:val="center"/>
              <w:rPr>
                <w:color w:val="000000" w:themeColor="text1"/>
                <w:sz w:val="20"/>
              </w:rPr>
            </w:pPr>
            <w:r w:rsidRPr="0095588D">
              <w:rPr>
                <w:color w:val="000000" w:themeColor="text1"/>
                <w:sz w:val="20"/>
              </w:rPr>
              <w:t>25,8</w:t>
            </w:r>
          </w:p>
        </w:tc>
      </w:tr>
      <w:tr w:rsidR="00A74CAC" w:rsidRPr="0095588D" w:rsidTr="0095588D">
        <w:trPr>
          <w:trHeight w:val="333"/>
        </w:trPr>
        <w:tc>
          <w:tcPr>
            <w:tcW w:w="706" w:type="dxa"/>
          </w:tcPr>
          <w:p w:rsidR="00A74CAC" w:rsidRPr="0095588D" w:rsidRDefault="00A74CAC" w:rsidP="002979F1">
            <w:pPr>
              <w:pStyle w:val="ConsPlusNormal"/>
              <w:widowControl/>
              <w:ind w:left="176" w:firstLine="0"/>
              <w:rPr>
                <w:rFonts w:ascii="Times New Roman" w:hAnsi="Times New Roman" w:cs="Times New Roman"/>
                <w:color w:val="000000" w:themeColor="text1"/>
              </w:rPr>
            </w:pPr>
          </w:p>
        </w:tc>
        <w:tc>
          <w:tcPr>
            <w:tcW w:w="5531" w:type="dxa"/>
            <w:gridSpan w:val="4"/>
          </w:tcPr>
          <w:p w:rsidR="00A74CAC" w:rsidRPr="0095588D" w:rsidRDefault="00A74CAC" w:rsidP="002979F1">
            <w:pPr>
              <w:pStyle w:val="ConsPlusNormal"/>
              <w:widowControl/>
              <w:ind w:firstLine="0"/>
              <w:jc w:val="both"/>
              <w:rPr>
                <w:rFonts w:ascii="Times New Roman" w:hAnsi="Times New Roman" w:cs="Times New Roman"/>
                <w:color w:val="000000" w:themeColor="text1"/>
              </w:rPr>
            </w:pPr>
            <w:r w:rsidRPr="0095588D">
              <w:rPr>
                <w:rFonts w:ascii="Times New Roman" w:hAnsi="Times New Roman" w:cs="Times New Roman"/>
                <w:color w:val="000000" w:themeColor="text1"/>
              </w:rPr>
              <w:t xml:space="preserve">   в том числе общая площадь жилых помещений, введенная в действие за один год, приходящаяся в среднем на 1 жителя</w:t>
            </w:r>
          </w:p>
        </w:tc>
        <w:tc>
          <w:tcPr>
            <w:tcW w:w="1134" w:type="dxa"/>
            <w:gridSpan w:val="2"/>
            <w:vAlign w:val="center"/>
          </w:tcPr>
          <w:p w:rsidR="00A74CAC" w:rsidRPr="0095588D" w:rsidRDefault="00A74CAC"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кв. м.</w:t>
            </w:r>
          </w:p>
        </w:tc>
        <w:tc>
          <w:tcPr>
            <w:tcW w:w="2410" w:type="dxa"/>
            <w:vAlign w:val="center"/>
          </w:tcPr>
          <w:p w:rsidR="00A74CAC" w:rsidRPr="0095588D" w:rsidRDefault="00A74CAC" w:rsidP="002979F1">
            <w:pPr>
              <w:spacing w:after="200" w:line="276" w:lineRule="auto"/>
              <w:ind w:firstLine="0"/>
              <w:jc w:val="center"/>
              <w:rPr>
                <w:color w:val="000000" w:themeColor="text1"/>
                <w:sz w:val="20"/>
              </w:rPr>
            </w:pPr>
            <w:r w:rsidRPr="0095588D">
              <w:rPr>
                <w:color w:val="000000" w:themeColor="text1"/>
                <w:sz w:val="20"/>
              </w:rPr>
              <w:t>0,1</w:t>
            </w:r>
          </w:p>
        </w:tc>
      </w:tr>
      <w:tr w:rsidR="00A74CAC" w:rsidRPr="0095588D" w:rsidTr="0095588D">
        <w:trPr>
          <w:trHeight w:val="333"/>
        </w:trPr>
        <w:tc>
          <w:tcPr>
            <w:tcW w:w="706" w:type="dxa"/>
          </w:tcPr>
          <w:p w:rsidR="00A74CAC" w:rsidRPr="0095588D" w:rsidRDefault="00A74CAC" w:rsidP="002979F1">
            <w:pPr>
              <w:pStyle w:val="ConsPlusNormal"/>
              <w:widowControl/>
              <w:numPr>
                <w:ilvl w:val="0"/>
                <w:numId w:val="10"/>
              </w:numPr>
              <w:ind w:left="176" w:firstLine="0"/>
              <w:rPr>
                <w:rFonts w:ascii="Times New Roman" w:hAnsi="Times New Roman" w:cs="Times New Roman"/>
                <w:color w:val="000000" w:themeColor="text1"/>
              </w:rPr>
            </w:pPr>
          </w:p>
        </w:tc>
        <w:tc>
          <w:tcPr>
            <w:tcW w:w="5531" w:type="dxa"/>
            <w:gridSpan w:val="4"/>
          </w:tcPr>
          <w:p w:rsidR="00A74CAC" w:rsidRPr="0095588D" w:rsidRDefault="00A74CAC" w:rsidP="002979F1">
            <w:pPr>
              <w:pStyle w:val="ConsPlusNormal"/>
              <w:widowControl/>
              <w:ind w:firstLine="0"/>
              <w:jc w:val="both"/>
              <w:rPr>
                <w:rFonts w:ascii="Times New Roman" w:hAnsi="Times New Roman" w:cs="Times New Roman"/>
                <w:color w:val="000000" w:themeColor="text1"/>
              </w:rPr>
            </w:pPr>
            <w:r w:rsidRPr="0095588D">
              <w:rPr>
                <w:rFonts w:ascii="Times New Roman" w:hAnsi="Times New Roman" w:cs="Times New Roman"/>
                <w:color w:val="000000" w:themeColor="text1"/>
              </w:rPr>
              <w:t>Площадь земельных участков, предоставленных для стро</w:t>
            </w:r>
            <w:r w:rsidRPr="0095588D">
              <w:rPr>
                <w:rFonts w:ascii="Times New Roman" w:hAnsi="Times New Roman" w:cs="Times New Roman"/>
                <w:color w:val="000000" w:themeColor="text1"/>
              </w:rPr>
              <w:t>и</w:t>
            </w:r>
            <w:r w:rsidRPr="0095588D">
              <w:rPr>
                <w:rFonts w:ascii="Times New Roman" w:hAnsi="Times New Roman" w:cs="Times New Roman"/>
                <w:color w:val="000000" w:themeColor="text1"/>
              </w:rPr>
              <w:t>тельства в расчете на 10 тыс. человек населения, - всего</w:t>
            </w:r>
          </w:p>
        </w:tc>
        <w:tc>
          <w:tcPr>
            <w:tcW w:w="1134" w:type="dxa"/>
            <w:gridSpan w:val="2"/>
            <w:vAlign w:val="center"/>
          </w:tcPr>
          <w:p w:rsidR="00A74CAC" w:rsidRPr="0095588D" w:rsidRDefault="00A74CAC"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га.</w:t>
            </w:r>
          </w:p>
        </w:tc>
        <w:tc>
          <w:tcPr>
            <w:tcW w:w="2410" w:type="dxa"/>
            <w:vAlign w:val="center"/>
          </w:tcPr>
          <w:p w:rsidR="00A74CAC" w:rsidRPr="0095588D" w:rsidRDefault="00A74CAC" w:rsidP="002979F1">
            <w:pPr>
              <w:spacing w:after="200" w:line="276" w:lineRule="auto"/>
              <w:ind w:firstLine="0"/>
              <w:jc w:val="center"/>
              <w:rPr>
                <w:color w:val="000000" w:themeColor="text1"/>
                <w:sz w:val="20"/>
              </w:rPr>
            </w:pPr>
            <w:r w:rsidRPr="0095588D">
              <w:rPr>
                <w:color w:val="000000" w:themeColor="text1"/>
                <w:sz w:val="20"/>
              </w:rPr>
              <w:t>2,7</w:t>
            </w:r>
          </w:p>
        </w:tc>
      </w:tr>
      <w:tr w:rsidR="00A74CAC" w:rsidRPr="0095588D" w:rsidTr="0095588D">
        <w:trPr>
          <w:trHeight w:val="333"/>
        </w:trPr>
        <w:tc>
          <w:tcPr>
            <w:tcW w:w="706" w:type="dxa"/>
          </w:tcPr>
          <w:p w:rsidR="00A74CAC" w:rsidRPr="0095588D" w:rsidRDefault="00A74CAC" w:rsidP="002979F1">
            <w:pPr>
              <w:pStyle w:val="ConsPlusNormal"/>
              <w:widowControl/>
              <w:ind w:left="176" w:firstLine="0"/>
              <w:rPr>
                <w:rFonts w:ascii="Times New Roman" w:hAnsi="Times New Roman" w:cs="Times New Roman"/>
                <w:color w:val="000000" w:themeColor="text1"/>
              </w:rPr>
            </w:pPr>
          </w:p>
        </w:tc>
        <w:tc>
          <w:tcPr>
            <w:tcW w:w="5531" w:type="dxa"/>
            <w:gridSpan w:val="4"/>
          </w:tcPr>
          <w:p w:rsidR="00A74CAC" w:rsidRPr="0095588D" w:rsidRDefault="00A74CAC" w:rsidP="002979F1">
            <w:pPr>
              <w:pStyle w:val="ConsPlusNormal"/>
              <w:widowControl/>
              <w:ind w:firstLine="0"/>
              <w:jc w:val="both"/>
              <w:rPr>
                <w:rFonts w:ascii="Times New Roman" w:hAnsi="Times New Roman" w:cs="Times New Roman"/>
                <w:color w:val="000000" w:themeColor="text1"/>
              </w:rPr>
            </w:pPr>
            <w:r w:rsidRPr="0095588D">
              <w:rPr>
                <w:rFonts w:ascii="Times New Roman" w:hAnsi="Times New Roman" w:cs="Times New Roman"/>
                <w:color w:val="000000" w:themeColor="text1"/>
              </w:rPr>
              <w:t xml:space="preserve">    в том числе земельных участков, предоставленных для ж</w:t>
            </w:r>
            <w:r w:rsidRPr="0095588D">
              <w:rPr>
                <w:rFonts w:ascii="Times New Roman" w:hAnsi="Times New Roman" w:cs="Times New Roman"/>
                <w:color w:val="000000" w:themeColor="text1"/>
              </w:rPr>
              <w:t>и</w:t>
            </w:r>
            <w:r w:rsidRPr="0095588D">
              <w:rPr>
                <w:rFonts w:ascii="Times New Roman" w:hAnsi="Times New Roman" w:cs="Times New Roman"/>
                <w:color w:val="000000" w:themeColor="text1"/>
              </w:rPr>
              <w:t>лищного строительства, индивидуального строительства и комплексного освоения в целях жилищного строительства</w:t>
            </w:r>
          </w:p>
        </w:tc>
        <w:tc>
          <w:tcPr>
            <w:tcW w:w="1134" w:type="dxa"/>
            <w:gridSpan w:val="2"/>
            <w:vAlign w:val="center"/>
          </w:tcPr>
          <w:p w:rsidR="00A74CAC" w:rsidRPr="0095588D" w:rsidRDefault="00A74CAC"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га.</w:t>
            </w:r>
          </w:p>
        </w:tc>
        <w:tc>
          <w:tcPr>
            <w:tcW w:w="2410" w:type="dxa"/>
            <w:vAlign w:val="center"/>
          </w:tcPr>
          <w:p w:rsidR="00A74CAC" w:rsidRPr="0095588D" w:rsidRDefault="00A74CAC" w:rsidP="002979F1">
            <w:pPr>
              <w:spacing w:after="200" w:line="276" w:lineRule="auto"/>
              <w:ind w:firstLine="0"/>
              <w:jc w:val="center"/>
              <w:rPr>
                <w:color w:val="000000" w:themeColor="text1"/>
                <w:sz w:val="20"/>
              </w:rPr>
            </w:pPr>
            <w:r w:rsidRPr="0095588D">
              <w:rPr>
                <w:color w:val="000000" w:themeColor="text1"/>
                <w:sz w:val="20"/>
              </w:rPr>
              <w:t>0,8</w:t>
            </w:r>
          </w:p>
        </w:tc>
      </w:tr>
      <w:tr w:rsidR="00A74CAC" w:rsidRPr="0095588D" w:rsidTr="0095588D">
        <w:trPr>
          <w:trHeight w:val="333"/>
        </w:trPr>
        <w:tc>
          <w:tcPr>
            <w:tcW w:w="706" w:type="dxa"/>
          </w:tcPr>
          <w:p w:rsidR="00A74CAC" w:rsidRPr="0095588D" w:rsidRDefault="00A74CAC" w:rsidP="002979F1">
            <w:pPr>
              <w:pStyle w:val="ConsPlusNormal"/>
              <w:widowControl/>
              <w:numPr>
                <w:ilvl w:val="0"/>
                <w:numId w:val="10"/>
              </w:numPr>
              <w:ind w:left="176" w:firstLine="0"/>
              <w:rPr>
                <w:rFonts w:ascii="Times New Roman" w:hAnsi="Times New Roman" w:cs="Times New Roman"/>
                <w:color w:val="000000" w:themeColor="text1"/>
              </w:rPr>
            </w:pPr>
          </w:p>
        </w:tc>
        <w:tc>
          <w:tcPr>
            <w:tcW w:w="5531" w:type="dxa"/>
            <w:gridSpan w:val="4"/>
          </w:tcPr>
          <w:p w:rsidR="00A74CAC" w:rsidRPr="0095588D" w:rsidRDefault="00A74CAC" w:rsidP="002979F1">
            <w:pPr>
              <w:pStyle w:val="ConsPlusNormal"/>
              <w:widowControl/>
              <w:ind w:firstLine="0"/>
              <w:jc w:val="both"/>
              <w:rPr>
                <w:rFonts w:ascii="Times New Roman" w:hAnsi="Times New Roman" w:cs="Times New Roman"/>
                <w:color w:val="000000" w:themeColor="text1"/>
              </w:rPr>
            </w:pPr>
            <w:r w:rsidRPr="0095588D">
              <w:rPr>
                <w:rFonts w:ascii="Times New Roman" w:hAnsi="Times New Roman" w:cs="Times New Roman"/>
                <w:color w:val="000000" w:themeColor="text1"/>
              </w:rPr>
              <w:t>Площадь земельных участков, предоставленных для стро</w:t>
            </w:r>
            <w:r w:rsidRPr="0095588D">
              <w:rPr>
                <w:rFonts w:ascii="Times New Roman" w:hAnsi="Times New Roman" w:cs="Times New Roman"/>
                <w:color w:val="000000" w:themeColor="text1"/>
              </w:rPr>
              <w:t>и</w:t>
            </w:r>
            <w:r w:rsidRPr="0095588D">
              <w:rPr>
                <w:rFonts w:ascii="Times New Roman" w:hAnsi="Times New Roman" w:cs="Times New Roman"/>
                <w:color w:val="000000" w:themeColor="text1"/>
              </w:rPr>
              <w:t>тельства, в отношении которых с даты принятия решения о предоставлении земельного участка или подписания прот</w:t>
            </w:r>
            <w:r w:rsidRPr="0095588D">
              <w:rPr>
                <w:rFonts w:ascii="Times New Roman" w:hAnsi="Times New Roman" w:cs="Times New Roman"/>
                <w:color w:val="000000" w:themeColor="text1"/>
              </w:rPr>
              <w:t>о</w:t>
            </w:r>
            <w:r w:rsidRPr="0095588D">
              <w:rPr>
                <w:rFonts w:ascii="Times New Roman" w:hAnsi="Times New Roman" w:cs="Times New Roman"/>
                <w:color w:val="000000" w:themeColor="text1"/>
              </w:rPr>
              <w:t>кола о результатах торгов (конкурсов, аукционов) не было получено разрешение на ввод в эксплуатацию</w:t>
            </w:r>
          </w:p>
        </w:tc>
        <w:tc>
          <w:tcPr>
            <w:tcW w:w="1134" w:type="dxa"/>
            <w:gridSpan w:val="2"/>
            <w:vAlign w:val="center"/>
          </w:tcPr>
          <w:p w:rsidR="00A74CAC" w:rsidRPr="0095588D" w:rsidRDefault="00A74CAC" w:rsidP="002979F1">
            <w:pPr>
              <w:pStyle w:val="ConsPlusNormal"/>
              <w:widowControl/>
              <w:ind w:firstLine="0"/>
              <w:jc w:val="center"/>
              <w:rPr>
                <w:rFonts w:ascii="Times New Roman" w:hAnsi="Times New Roman" w:cs="Times New Roman"/>
                <w:color w:val="000000" w:themeColor="text1"/>
              </w:rPr>
            </w:pPr>
          </w:p>
        </w:tc>
        <w:tc>
          <w:tcPr>
            <w:tcW w:w="2410" w:type="dxa"/>
            <w:vAlign w:val="center"/>
          </w:tcPr>
          <w:p w:rsidR="00A74CAC" w:rsidRPr="0095588D" w:rsidRDefault="00A74CAC" w:rsidP="002979F1">
            <w:pPr>
              <w:tabs>
                <w:tab w:val="center" w:pos="459"/>
              </w:tabs>
              <w:spacing w:after="200" w:line="276" w:lineRule="auto"/>
              <w:ind w:firstLine="0"/>
              <w:jc w:val="center"/>
              <w:rPr>
                <w:color w:val="000000" w:themeColor="text1"/>
                <w:sz w:val="20"/>
              </w:rPr>
            </w:pPr>
          </w:p>
        </w:tc>
      </w:tr>
      <w:tr w:rsidR="009470B2" w:rsidRPr="0095588D" w:rsidTr="0095588D">
        <w:trPr>
          <w:trHeight w:val="333"/>
        </w:trPr>
        <w:tc>
          <w:tcPr>
            <w:tcW w:w="706" w:type="dxa"/>
          </w:tcPr>
          <w:p w:rsidR="009470B2" w:rsidRPr="0095588D" w:rsidRDefault="009470B2" w:rsidP="002979F1">
            <w:pPr>
              <w:pStyle w:val="ConsPlusNormal"/>
              <w:widowControl/>
              <w:ind w:left="176" w:firstLine="0"/>
              <w:rPr>
                <w:rFonts w:ascii="Times New Roman" w:hAnsi="Times New Roman" w:cs="Times New Roman"/>
                <w:color w:val="000000" w:themeColor="text1"/>
              </w:rPr>
            </w:pPr>
          </w:p>
        </w:tc>
        <w:tc>
          <w:tcPr>
            <w:tcW w:w="5531" w:type="dxa"/>
            <w:gridSpan w:val="4"/>
          </w:tcPr>
          <w:p w:rsidR="009470B2" w:rsidRPr="0095588D" w:rsidRDefault="009470B2" w:rsidP="002979F1">
            <w:pPr>
              <w:pStyle w:val="ConsPlusNormal"/>
              <w:widowControl/>
              <w:ind w:firstLine="0"/>
              <w:jc w:val="both"/>
              <w:rPr>
                <w:rFonts w:ascii="Times New Roman" w:hAnsi="Times New Roman" w:cs="Times New Roman"/>
                <w:color w:val="000000" w:themeColor="text1"/>
              </w:rPr>
            </w:pPr>
            <w:r w:rsidRPr="0095588D">
              <w:rPr>
                <w:rFonts w:ascii="Times New Roman" w:hAnsi="Times New Roman" w:cs="Times New Roman"/>
                <w:color w:val="000000" w:themeColor="text1"/>
              </w:rPr>
              <w:t>объектов жилищного строительства - в течение 3 лет</w:t>
            </w:r>
          </w:p>
        </w:tc>
        <w:tc>
          <w:tcPr>
            <w:tcW w:w="1134" w:type="dxa"/>
            <w:gridSpan w:val="2"/>
            <w:vAlign w:val="center"/>
          </w:tcPr>
          <w:p w:rsidR="009470B2" w:rsidRPr="0095588D" w:rsidRDefault="009470B2"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кв. м.</w:t>
            </w:r>
          </w:p>
        </w:tc>
        <w:tc>
          <w:tcPr>
            <w:tcW w:w="2410" w:type="dxa"/>
            <w:vAlign w:val="center"/>
          </w:tcPr>
          <w:p w:rsidR="009470B2" w:rsidRPr="0095588D" w:rsidRDefault="001E1C66"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0</w:t>
            </w:r>
          </w:p>
        </w:tc>
      </w:tr>
      <w:tr w:rsidR="009470B2" w:rsidRPr="0095588D" w:rsidTr="0095588D">
        <w:trPr>
          <w:trHeight w:val="333"/>
        </w:trPr>
        <w:tc>
          <w:tcPr>
            <w:tcW w:w="706" w:type="dxa"/>
          </w:tcPr>
          <w:p w:rsidR="009470B2" w:rsidRPr="0095588D" w:rsidRDefault="009470B2" w:rsidP="002979F1">
            <w:pPr>
              <w:pStyle w:val="ConsPlusNormal"/>
              <w:widowControl/>
              <w:ind w:left="176" w:firstLine="0"/>
              <w:rPr>
                <w:rFonts w:ascii="Times New Roman" w:hAnsi="Times New Roman" w:cs="Times New Roman"/>
                <w:color w:val="000000" w:themeColor="text1"/>
              </w:rPr>
            </w:pPr>
          </w:p>
        </w:tc>
        <w:tc>
          <w:tcPr>
            <w:tcW w:w="5531" w:type="dxa"/>
            <w:gridSpan w:val="4"/>
          </w:tcPr>
          <w:p w:rsidR="009470B2" w:rsidRPr="0095588D" w:rsidRDefault="009470B2" w:rsidP="002979F1">
            <w:pPr>
              <w:pStyle w:val="ConsPlusNormal"/>
              <w:widowControl/>
              <w:ind w:firstLine="0"/>
              <w:jc w:val="both"/>
              <w:rPr>
                <w:rFonts w:ascii="Times New Roman" w:hAnsi="Times New Roman" w:cs="Times New Roman"/>
                <w:color w:val="000000" w:themeColor="text1"/>
              </w:rPr>
            </w:pPr>
            <w:r w:rsidRPr="0095588D">
              <w:rPr>
                <w:rFonts w:ascii="Times New Roman" w:hAnsi="Times New Roman" w:cs="Times New Roman"/>
                <w:color w:val="000000" w:themeColor="text1"/>
              </w:rPr>
              <w:t>иных объектов капитального строительства - в течение 5 лет</w:t>
            </w:r>
          </w:p>
        </w:tc>
        <w:tc>
          <w:tcPr>
            <w:tcW w:w="1134" w:type="dxa"/>
            <w:gridSpan w:val="2"/>
            <w:vAlign w:val="center"/>
          </w:tcPr>
          <w:p w:rsidR="009470B2" w:rsidRPr="0095588D" w:rsidRDefault="009470B2"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кв. м.</w:t>
            </w:r>
          </w:p>
        </w:tc>
        <w:tc>
          <w:tcPr>
            <w:tcW w:w="2410" w:type="dxa"/>
            <w:vAlign w:val="center"/>
          </w:tcPr>
          <w:p w:rsidR="009470B2" w:rsidRPr="0095588D" w:rsidRDefault="001E1C66"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0</w:t>
            </w:r>
          </w:p>
        </w:tc>
      </w:tr>
      <w:tr w:rsidR="009470B2" w:rsidRPr="0095588D" w:rsidTr="002979F1">
        <w:trPr>
          <w:trHeight w:val="333"/>
        </w:trPr>
        <w:tc>
          <w:tcPr>
            <w:tcW w:w="9781" w:type="dxa"/>
            <w:gridSpan w:val="8"/>
          </w:tcPr>
          <w:p w:rsidR="009470B2" w:rsidRPr="0095588D" w:rsidRDefault="009470B2" w:rsidP="002979F1">
            <w:pPr>
              <w:pStyle w:val="ConsPlusNormal"/>
              <w:widowControl/>
              <w:ind w:left="360" w:firstLine="0"/>
              <w:jc w:val="center"/>
              <w:rPr>
                <w:rFonts w:ascii="Times New Roman" w:hAnsi="Times New Roman" w:cs="Times New Roman"/>
                <w:b/>
                <w:color w:val="000000" w:themeColor="text1"/>
              </w:rPr>
            </w:pPr>
            <w:r w:rsidRPr="0095588D">
              <w:rPr>
                <w:rFonts w:ascii="Times New Roman" w:hAnsi="Times New Roman" w:cs="Times New Roman"/>
                <w:b/>
                <w:color w:val="000000" w:themeColor="text1"/>
              </w:rPr>
              <w:t>Жилищно - коммунальное хозяйство</w:t>
            </w:r>
          </w:p>
        </w:tc>
      </w:tr>
      <w:tr w:rsidR="00A74CAC" w:rsidRPr="0095588D" w:rsidTr="0095588D">
        <w:tc>
          <w:tcPr>
            <w:tcW w:w="706" w:type="dxa"/>
          </w:tcPr>
          <w:p w:rsidR="00A74CAC" w:rsidRPr="0095588D" w:rsidRDefault="00A74CAC" w:rsidP="002979F1">
            <w:pPr>
              <w:pStyle w:val="ConsPlusNormal"/>
              <w:widowControl/>
              <w:numPr>
                <w:ilvl w:val="0"/>
                <w:numId w:val="10"/>
              </w:numPr>
              <w:ind w:left="176" w:firstLine="0"/>
              <w:jc w:val="center"/>
              <w:rPr>
                <w:rFonts w:ascii="Times New Roman" w:hAnsi="Times New Roman" w:cs="Times New Roman"/>
                <w:color w:val="000000" w:themeColor="text1"/>
              </w:rPr>
            </w:pPr>
          </w:p>
        </w:tc>
        <w:tc>
          <w:tcPr>
            <w:tcW w:w="5531" w:type="dxa"/>
            <w:gridSpan w:val="4"/>
          </w:tcPr>
          <w:p w:rsidR="00A74CAC" w:rsidRPr="0095588D" w:rsidRDefault="00A74CAC" w:rsidP="002979F1">
            <w:pPr>
              <w:pStyle w:val="ConsPlusNormal"/>
              <w:widowControl/>
              <w:ind w:firstLine="0"/>
              <w:jc w:val="both"/>
              <w:rPr>
                <w:rFonts w:ascii="Times New Roman" w:hAnsi="Times New Roman" w:cs="Times New Roman"/>
                <w:color w:val="000000" w:themeColor="text1"/>
              </w:rPr>
            </w:pPr>
            <w:r w:rsidRPr="0095588D">
              <w:rPr>
                <w:rFonts w:ascii="Times New Roman" w:hAnsi="Times New Roman" w:cs="Times New Roman"/>
                <w:color w:val="000000" w:themeColor="text1"/>
              </w:rPr>
              <w:t>Доля многоквартирных домов, в которых собственники п</w:t>
            </w:r>
            <w:r w:rsidRPr="0095588D">
              <w:rPr>
                <w:rFonts w:ascii="Times New Roman" w:hAnsi="Times New Roman" w:cs="Times New Roman"/>
                <w:color w:val="000000" w:themeColor="text1"/>
              </w:rPr>
              <w:t>о</w:t>
            </w:r>
            <w:r w:rsidRPr="0095588D">
              <w:rPr>
                <w:rFonts w:ascii="Times New Roman" w:hAnsi="Times New Roman" w:cs="Times New Roman"/>
                <w:color w:val="000000" w:themeColor="text1"/>
              </w:rPr>
              <w:t>мещений выбрали и реализуют один из способов управления многоквартирными домами, в общем числе многоквартирных домов, в которых собственники должны выбрать способ управления данными домами</w:t>
            </w:r>
          </w:p>
        </w:tc>
        <w:tc>
          <w:tcPr>
            <w:tcW w:w="1134" w:type="dxa"/>
            <w:gridSpan w:val="2"/>
            <w:vAlign w:val="center"/>
          </w:tcPr>
          <w:p w:rsidR="00A74CAC" w:rsidRPr="0095588D" w:rsidRDefault="00A74CAC"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w:t>
            </w:r>
          </w:p>
        </w:tc>
        <w:tc>
          <w:tcPr>
            <w:tcW w:w="2410" w:type="dxa"/>
            <w:vAlign w:val="center"/>
          </w:tcPr>
          <w:p w:rsidR="00A74CAC" w:rsidRPr="0095588D" w:rsidRDefault="00A74CAC" w:rsidP="002979F1">
            <w:pPr>
              <w:spacing w:after="200"/>
              <w:ind w:firstLine="0"/>
              <w:jc w:val="center"/>
              <w:rPr>
                <w:color w:val="000000" w:themeColor="text1"/>
                <w:sz w:val="20"/>
              </w:rPr>
            </w:pPr>
            <w:r w:rsidRPr="0095588D">
              <w:rPr>
                <w:color w:val="000000" w:themeColor="text1"/>
                <w:sz w:val="20"/>
              </w:rPr>
              <w:t>100</w:t>
            </w:r>
          </w:p>
        </w:tc>
      </w:tr>
      <w:tr w:rsidR="00A74CAC" w:rsidRPr="0095588D" w:rsidTr="0095588D">
        <w:tc>
          <w:tcPr>
            <w:tcW w:w="706" w:type="dxa"/>
          </w:tcPr>
          <w:p w:rsidR="00A74CAC" w:rsidRPr="0095588D" w:rsidRDefault="00A74CAC" w:rsidP="002979F1">
            <w:pPr>
              <w:pStyle w:val="ConsPlusNormal"/>
              <w:widowControl/>
              <w:numPr>
                <w:ilvl w:val="0"/>
                <w:numId w:val="10"/>
              </w:numPr>
              <w:ind w:left="176" w:firstLine="0"/>
              <w:jc w:val="center"/>
              <w:rPr>
                <w:rFonts w:ascii="Times New Roman" w:hAnsi="Times New Roman" w:cs="Times New Roman"/>
                <w:color w:val="000000" w:themeColor="text1"/>
              </w:rPr>
            </w:pPr>
          </w:p>
        </w:tc>
        <w:tc>
          <w:tcPr>
            <w:tcW w:w="5531" w:type="dxa"/>
            <w:gridSpan w:val="4"/>
          </w:tcPr>
          <w:p w:rsidR="00A74CAC" w:rsidRPr="0095588D" w:rsidRDefault="00A74CAC" w:rsidP="002979F1">
            <w:pPr>
              <w:pStyle w:val="ConsPlusNormal"/>
              <w:widowControl/>
              <w:ind w:firstLine="0"/>
              <w:jc w:val="both"/>
              <w:rPr>
                <w:rFonts w:ascii="Times New Roman" w:hAnsi="Times New Roman" w:cs="Times New Roman"/>
                <w:color w:val="000000" w:themeColor="text1"/>
              </w:rPr>
            </w:pPr>
            <w:r w:rsidRPr="0095588D">
              <w:rPr>
                <w:rFonts w:ascii="Times New Roman" w:hAnsi="Times New Roman" w:cs="Times New Roman"/>
                <w:color w:val="000000" w:themeColor="text1"/>
              </w:rPr>
              <w:t>Доля организаций коммунального комплекса, осуществля</w:t>
            </w:r>
            <w:r w:rsidRPr="0095588D">
              <w:rPr>
                <w:rFonts w:ascii="Times New Roman" w:hAnsi="Times New Roman" w:cs="Times New Roman"/>
                <w:color w:val="000000" w:themeColor="text1"/>
              </w:rPr>
              <w:t>ю</w:t>
            </w:r>
            <w:r w:rsidRPr="0095588D">
              <w:rPr>
                <w:rFonts w:ascii="Times New Roman" w:hAnsi="Times New Roman" w:cs="Times New Roman"/>
                <w:color w:val="000000" w:themeColor="text1"/>
              </w:rPr>
              <w:t>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w:t>
            </w:r>
            <w:r w:rsidRPr="0095588D">
              <w:rPr>
                <w:rFonts w:ascii="Times New Roman" w:hAnsi="Times New Roman" w:cs="Times New Roman"/>
                <w:color w:val="000000" w:themeColor="text1"/>
              </w:rPr>
              <w:t>н</w:t>
            </w:r>
            <w:r w:rsidRPr="0095588D">
              <w:rPr>
                <w:rFonts w:ascii="Times New Roman" w:hAnsi="Times New Roman" w:cs="Times New Roman"/>
                <w:color w:val="000000" w:themeColor="text1"/>
              </w:rPr>
              <w:t>цессии, участие субъекта Российской Федерации и (или) г</w:t>
            </w:r>
            <w:r w:rsidRPr="0095588D">
              <w:rPr>
                <w:rFonts w:ascii="Times New Roman" w:hAnsi="Times New Roman" w:cs="Times New Roman"/>
                <w:color w:val="000000" w:themeColor="text1"/>
              </w:rPr>
              <w:t>о</w:t>
            </w:r>
            <w:r w:rsidRPr="0095588D">
              <w:rPr>
                <w:rFonts w:ascii="Times New Roman" w:hAnsi="Times New Roman" w:cs="Times New Roman"/>
                <w:color w:val="000000" w:themeColor="text1"/>
              </w:rPr>
              <w:t>родского округа (муниципального района) в уставном кап</w:t>
            </w:r>
            <w:r w:rsidRPr="0095588D">
              <w:rPr>
                <w:rFonts w:ascii="Times New Roman" w:hAnsi="Times New Roman" w:cs="Times New Roman"/>
                <w:color w:val="000000" w:themeColor="text1"/>
              </w:rPr>
              <w:t>и</w:t>
            </w:r>
            <w:r w:rsidRPr="0095588D">
              <w:rPr>
                <w:rFonts w:ascii="Times New Roman" w:hAnsi="Times New Roman" w:cs="Times New Roman"/>
                <w:color w:val="000000" w:themeColor="text1"/>
              </w:rPr>
              <w:t>тале которых составляет не более 25 процентов, в общем числе организаций коммунального комплекса, осуществл</w:t>
            </w:r>
            <w:r w:rsidRPr="0095588D">
              <w:rPr>
                <w:rFonts w:ascii="Times New Roman" w:hAnsi="Times New Roman" w:cs="Times New Roman"/>
                <w:color w:val="000000" w:themeColor="text1"/>
              </w:rPr>
              <w:t>я</w:t>
            </w:r>
            <w:r w:rsidRPr="0095588D">
              <w:rPr>
                <w:rFonts w:ascii="Times New Roman" w:hAnsi="Times New Roman" w:cs="Times New Roman"/>
                <w:color w:val="000000" w:themeColor="text1"/>
              </w:rPr>
              <w:t>ющих свою деятельность на территории городского округа (муниципального района)</w:t>
            </w:r>
          </w:p>
        </w:tc>
        <w:tc>
          <w:tcPr>
            <w:tcW w:w="1134" w:type="dxa"/>
            <w:gridSpan w:val="2"/>
          </w:tcPr>
          <w:p w:rsidR="00A74CAC" w:rsidRPr="0095588D" w:rsidRDefault="00A74CAC"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w:t>
            </w:r>
          </w:p>
        </w:tc>
        <w:tc>
          <w:tcPr>
            <w:tcW w:w="2410" w:type="dxa"/>
          </w:tcPr>
          <w:p w:rsidR="00A74CAC" w:rsidRPr="0095588D" w:rsidRDefault="00A74CAC" w:rsidP="002979F1">
            <w:pPr>
              <w:spacing w:after="200"/>
              <w:ind w:firstLine="0"/>
              <w:jc w:val="center"/>
              <w:rPr>
                <w:color w:val="000000" w:themeColor="text1"/>
                <w:sz w:val="20"/>
              </w:rPr>
            </w:pPr>
            <w:r w:rsidRPr="0095588D">
              <w:rPr>
                <w:color w:val="000000" w:themeColor="text1"/>
                <w:sz w:val="20"/>
              </w:rPr>
              <w:t>85,7</w:t>
            </w:r>
          </w:p>
        </w:tc>
      </w:tr>
      <w:tr w:rsidR="00A74CAC" w:rsidRPr="0095588D" w:rsidTr="0095588D">
        <w:tc>
          <w:tcPr>
            <w:tcW w:w="706" w:type="dxa"/>
          </w:tcPr>
          <w:p w:rsidR="00A74CAC" w:rsidRPr="0095588D" w:rsidRDefault="00A74CAC" w:rsidP="002979F1">
            <w:pPr>
              <w:pStyle w:val="ConsPlusNormal"/>
              <w:widowControl/>
              <w:numPr>
                <w:ilvl w:val="0"/>
                <w:numId w:val="10"/>
              </w:numPr>
              <w:tabs>
                <w:tab w:val="left" w:pos="582"/>
              </w:tabs>
              <w:ind w:left="176" w:firstLine="0"/>
              <w:rPr>
                <w:rFonts w:ascii="Times New Roman" w:hAnsi="Times New Roman" w:cs="Times New Roman"/>
                <w:color w:val="000000" w:themeColor="text1"/>
              </w:rPr>
            </w:pPr>
          </w:p>
        </w:tc>
        <w:tc>
          <w:tcPr>
            <w:tcW w:w="5531" w:type="dxa"/>
            <w:gridSpan w:val="4"/>
          </w:tcPr>
          <w:p w:rsidR="00A74CAC" w:rsidRPr="0095588D" w:rsidRDefault="00A74CAC" w:rsidP="002979F1">
            <w:pPr>
              <w:pStyle w:val="ConsPlusNormal"/>
              <w:widowControl/>
              <w:ind w:firstLine="0"/>
              <w:jc w:val="both"/>
              <w:rPr>
                <w:rFonts w:ascii="Times New Roman" w:hAnsi="Times New Roman" w:cs="Times New Roman"/>
                <w:color w:val="000000" w:themeColor="text1"/>
              </w:rPr>
            </w:pPr>
            <w:r w:rsidRPr="0095588D">
              <w:rPr>
                <w:rFonts w:ascii="Times New Roman" w:hAnsi="Times New Roman" w:cs="Times New Roman"/>
                <w:color w:val="000000" w:themeColor="text1"/>
              </w:rPr>
              <w:t>Доля многоквартирных домов, расположенных на земельных участках, в отношении которых осуществлен государстве</w:t>
            </w:r>
            <w:r w:rsidRPr="0095588D">
              <w:rPr>
                <w:rFonts w:ascii="Times New Roman" w:hAnsi="Times New Roman" w:cs="Times New Roman"/>
                <w:color w:val="000000" w:themeColor="text1"/>
              </w:rPr>
              <w:t>н</w:t>
            </w:r>
            <w:r w:rsidRPr="0095588D">
              <w:rPr>
                <w:rFonts w:ascii="Times New Roman" w:hAnsi="Times New Roman" w:cs="Times New Roman"/>
                <w:color w:val="000000" w:themeColor="text1"/>
              </w:rPr>
              <w:t>ный кадастровый учет</w:t>
            </w:r>
          </w:p>
        </w:tc>
        <w:tc>
          <w:tcPr>
            <w:tcW w:w="1134" w:type="dxa"/>
            <w:gridSpan w:val="2"/>
          </w:tcPr>
          <w:p w:rsidR="00A74CAC" w:rsidRPr="0095588D" w:rsidRDefault="00A74CAC"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w:t>
            </w:r>
          </w:p>
        </w:tc>
        <w:tc>
          <w:tcPr>
            <w:tcW w:w="2410" w:type="dxa"/>
          </w:tcPr>
          <w:p w:rsidR="00A74CAC" w:rsidRPr="0095588D" w:rsidRDefault="00A74CAC" w:rsidP="002979F1">
            <w:pPr>
              <w:spacing w:after="200"/>
              <w:ind w:firstLine="0"/>
              <w:jc w:val="center"/>
              <w:rPr>
                <w:color w:val="000000" w:themeColor="text1"/>
                <w:sz w:val="20"/>
              </w:rPr>
            </w:pPr>
            <w:r w:rsidRPr="0095588D">
              <w:rPr>
                <w:color w:val="000000" w:themeColor="text1"/>
                <w:sz w:val="20"/>
              </w:rPr>
              <w:t>100</w:t>
            </w:r>
          </w:p>
        </w:tc>
      </w:tr>
      <w:tr w:rsidR="00A74CAC" w:rsidRPr="0095588D" w:rsidTr="0095588D">
        <w:tc>
          <w:tcPr>
            <w:tcW w:w="706" w:type="dxa"/>
          </w:tcPr>
          <w:p w:rsidR="00A74CAC" w:rsidRPr="0095588D" w:rsidRDefault="00A74CAC" w:rsidP="002979F1">
            <w:pPr>
              <w:pStyle w:val="ConsPlusNormal"/>
              <w:widowControl/>
              <w:numPr>
                <w:ilvl w:val="0"/>
                <w:numId w:val="10"/>
              </w:numPr>
              <w:tabs>
                <w:tab w:val="left" w:pos="582"/>
              </w:tabs>
              <w:ind w:left="176" w:firstLine="0"/>
              <w:rPr>
                <w:rFonts w:ascii="Times New Roman" w:hAnsi="Times New Roman" w:cs="Times New Roman"/>
                <w:color w:val="000000" w:themeColor="text1"/>
              </w:rPr>
            </w:pPr>
          </w:p>
        </w:tc>
        <w:tc>
          <w:tcPr>
            <w:tcW w:w="5531" w:type="dxa"/>
            <w:gridSpan w:val="4"/>
          </w:tcPr>
          <w:p w:rsidR="00A74CAC" w:rsidRPr="0095588D" w:rsidRDefault="00A74CAC" w:rsidP="002979F1">
            <w:pPr>
              <w:pStyle w:val="ConsPlusNormal"/>
              <w:widowControl/>
              <w:ind w:firstLine="0"/>
              <w:jc w:val="both"/>
              <w:rPr>
                <w:rFonts w:ascii="Times New Roman" w:hAnsi="Times New Roman" w:cs="Times New Roman"/>
                <w:color w:val="000000" w:themeColor="text1"/>
              </w:rPr>
            </w:pPr>
            <w:r w:rsidRPr="0095588D">
              <w:rPr>
                <w:rFonts w:ascii="Times New Roman" w:hAnsi="Times New Roman" w:cs="Times New Roman"/>
                <w:color w:val="000000" w:themeColor="text1"/>
              </w:rPr>
              <w:t>Доля населения, получившего жилые помещения и улу</w:t>
            </w:r>
            <w:r w:rsidRPr="0095588D">
              <w:rPr>
                <w:rFonts w:ascii="Times New Roman" w:hAnsi="Times New Roman" w:cs="Times New Roman"/>
                <w:color w:val="000000" w:themeColor="text1"/>
              </w:rPr>
              <w:t>ч</w:t>
            </w:r>
            <w:r w:rsidRPr="0095588D">
              <w:rPr>
                <w:rFonts w:ascii="Times New Roman" w:hAnsi="Times New Roman" w:cs="Times New Roman"/>
                <w:color w:val="000000" w:themeColor="text1"/>
              </w:rPr>
              <w:t>шившего жилищные условия в отчетном году, в общей чи</w:t>
            </w:r>
            <w:r w:rsidRPr="0095588D">
              <w:rPr>
                <w:rFonts w:ascii="Times New Roman" w:hAnsi="Times New Roman" w:cs="Times New Roman"/>
                <w:color w:val="000000" w:themeColor="text1"/>
              </w:rPr>
              <w:t>с</w:t>
            </w:r>
            <w:r w:rsidRPr="0095588D">
              <w:rPr>
                <w:rFonts w:ascii="Times New Roman" w:hAnsi="Times New Roman" w:cs="Times New Roman"/>
                <w:color w:val="000000" w:themeColor="text1"/>
              </w:rPr>
              <w:t>ленности населения, стоящего на учете в качестве нужда</w:t>
            </w:r>
            <w:r w:rsidRPr="0095588D">
              <w:rPr>
                <w:rFonts w:ascii="Times New Roman" w:hAnsi="Times New Roman" w:cs="Times New Roman"/>
                <w:color w:val="000000" w:themeColor="text1"/>
              </w:rPr>
              <w:t>ю</w:t>
            </w:r>
            <w:r w:rsidRPr="0095588D">
              <w:rPr>
                <w:rFonts w:ascii="Times New Roman" w:hAnsi="Times New Roman" w:cs="Times New Roman"/>
                <w:color w:val="000000" w:themeColor="text1"/>
              </w:rPr>
              <w:t>щегося в жилых помещениях</w:t>
            </w:r>
          </w:p>
        </w:tc>
        <w:tc>
          <w:tcPr>
            <w:tcW w:w="1134" w:type="dxa"/>
            <w:gridSpan w:val="2"/>
          </w:tcPr>
          <w:p w:rsidR="00A74CAC" w:rsidRPr="0095588D" w:rsidRDefault="00A74CAC"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w:t>
            </w:r>
          </w:p>
        </w:tc>
        <w:tc>
          <w:tcPr>
            <w:tcW w:w="2410" w:type="dxa"/>
          </w:tcPr>
          <w:p w:rsidR="00A74CAC" w:rsidRPr="0095588D" w:rsidRDefault="001934BA" w:rsidP="002979F1">
            <w:pPr>
              <w:spacing w:after="200"/>
              <w:ind w:firstLine="0"/>
              <w:jc w:val="center"/>
              <w:rPr>
                <w:color w:val="000000" w:themeColor="text1"/>
                <w:sz w:val="20"/>
              </w:rPr>
            </w:pPr>
            <w:r w:rsidRPr="0095588D">
              <w:rPr>
                <w:color w:val="000000" w:themeColor="text1"/>
                <w:sz w:val="20"/>
              </w:rPr>
              <w:t>11,18</w:t>
            </w:r>
          </w:p>
        </w:tc>
      </w:tr>
      <w:tr w:rsidR="009470B2" w:rsidRPr="0095588D" w:rsidTr="003E3698">
        <w:tc>
          <w:tcPr>
            <w:tcW w:w="9781" w:type="dxa"/>
            <w:gridSpan w:val="8"/>
          </w:tcPr>
          <w:p w:rsidR="009470B2" w:rsidRPr="0095588D" w:rsidRDefault="00D12537" w:rsidP="002979F1">
            <w:pPr>
              <w:pStyle w:val="ConsPlusNormal"/>
              <w:widowControl/>
              <w:ind w:firstLine="0"/>
              <w:rPr>
                <w:rFonts w:ascii="Times New Roman" w:hAnsi="Times New Roman" w:cs="Times New Roman"/>
                <w:b/>
                <w:color w:val="000000" w:themeColor="text1"/>
              </w:rPr>
            </w:pPr>
            <w:r w:rsidRPr="0095588D">
              <w:rPr>
                <w:rFonts w:ascii="Times New Roman" w:hAnsi="Times New Roman" w:cs="Times New Roman"/>
                <w:b/>
                <w:color w:val="000000" w:themeColor="text1"/>
              </w:rPr>
              <w:t xml:space="preserve">            Организация муниципального управления</w:t>
            </w:r>
          </w:p>
        </w:tc>
      </w:tr>
      <w:tr w:rsidR="009470B2" w:rsidRPr="0095588D" w:rsidTr="0095588D">
        <w:tc>
          <w:tcPr>
            <w:tcW w:w="706" w:type="dxa"/>
          </w:tcPr>
          <w:p w:rsidR="009470B2" w:rsidRPr="0095588D" w:rsidRDefault="009470B2" w:rsidP="002979F1">
            <w:pPr>
              <w:pStyle w:val="ConsPlusNormal"/>
              <w:widowControl/>
              <w:numPr>
                <w:ilvl w:val="0"/>
                <w:numId w:val="10"/>
              </w:numPr>
              <w:ind w:left="459" w:hanging="283"/>
              <w:rPr>
                <w:rFonts w:ascii="Times New Roman" w:hAnsi="Times New Roman" w:cs="Times New Roman"/>
                <w:color w:val="000000" w:themeColor="text1"/>
              </w:rPr>
            </w:pPr>
          </w:p>
        </w:tc>
        <w:tc>
          <w:tcPr>
            <w:tcW w:w="5531" w:type="dxa"/>
            <w:gridSpan w:val="4"/>
          </w:tcPr>
          <w:p w:rsidR="009470B2" w:rsidRPr="0095588D" w:rsidRDefault="009470B2" w:rsidP="002979F1">
            <w:pPr>
              <w:pStyle w:val="ConsPlusNormal"/>
              <w:widowControl/>
              <w:ind w:firstLine="0"/>
              <w:jc w:val="both"/>
              <w:rPr>
                <w:rFonts w:ascii="Times New Roman" w:hAnsi="Times New Roman" w:cs="Times New Roman"/>
                <w:color w:val="000000" w:themeColor="text1"/>
              </w:rPr>
            </w:pPr>
            <w:r w:rsidRPr="0095588D">
              <w:rPr>
                <w:rFonts w:ascii="Times New Roman" w:hAnsi="Times New Roman" w:cs="Times New Roman"/>
                <w:color w:val="000000" w:themeColor="text1"/>
              </w:rPr>
              <w:t>Доля налоговых и неналоговых доходов местного бюджета (за исключением поступлений налоговых доходов по допо</w:t>
            </w:r>
            <w:r w:rsidRPr="0095588D">
              <w:rPr>
                <w:rFonts w:ascii="Times New Roman" w:hAnsi="Times New Roman" w:cs="Times New Roman"/>
                <w:color w:val="000000" w:themeColor="text1"/>
              </w:rPr>
              <w:t>л</w:t>
            </w:r>
            <w:r w:rsidRPr="0095588D">
              <w:rPr>
                <w:rFonts w:ascii="Times New Roman" w:hAnsi="Times New Roman" w:cs="Times New Roman"/>
                <w:color w:val="000000" w:themeColor="text1"/>
              </w:rPr>
              <w:t>нительным нормативам отчислений) в общем объеме со</w:t>
            </w:r>
            <w:r w:rsidRPr="0095588D">
              <w:rPr>
                <w:rFonts w:ascii="Times New Roman" w:hAnsi="Times New Roman" w:cs="Times New Roman"/>
                <w:color w:val="000000" w:themeColor="text1"/>
              </w:rPr>
              <w:t>б</w:t>
            </w:r>
            <w:r w:rsidRPr="0095588D">
              <w:rPr>
                <w:rFonts w:ascii="Times New Roman" w:hAnsi="Times New Roman" w:cs="Times New Roman"/>
                <w:color w:val="000000" w:themeColor="text1"/>
              </w:rPr>
              <w:t>ственных доходов бюджета муниципального образования (без учета субвенций)</w:t>
            </w:r>
          </w:p>
        </w:tc>
        <w:tc>
          <w:tcPr>
            <w:tcW w:w="1134" w:type="dxa"/>
            <w:gridSpan w:val="2"/>
          </w:tcPr>
          <w:p w:rsidR="009470B2" w:rsidRPr="0095588D" w:rsidRDefault="009470B2"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w:t>
            </w:r>
          </w:p>
        </w:tc>
        <w:tc>
          <w:tcPr>
            <w:tcW w:w="2410" w:type="dxa"/>
          </w:tcPr>
          <w:p w:rsidR="009470B2" w:rsidRPr="0095588D" w:rsidRDefault="00386478"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88,4</w:t>
            </w:r>
          </w:p>
        </w:tc>
      </w:tr>
      <w:tr w:rsidR="00A74CAC" w:rsidRPr="0095588D" w:rsidTr="0095588D">
        <w:tc>
          <w:tcPr>
            <w:tcW w:w="706" w:type="dxa"/>
          </w:tcPr>
          <w:p w:rsidR="00A74CAC" w:rsidRPr="0095588D" w:rsidRDefault="00A74CAC" w:rsidP="002979F1">
            <w:pPr>
              <w:pStyle w:val="ConsPlusNormal"/>
              <w:widowControl/>
              <w:numPr>
                <w:ilvl w:val="0"/>
                <w:numId w:val="10"/>
              </w:numPr>
              <w:ind w:left="459" w:hanging="283"/>
              <w:rPr>
                <w:rFonts w:ascii="Times New Roman" w:hAnsi="Times New Roman" w:cs="Times New Roman"/>
                <w:color w:val="000000" w:themeColor="text1"/>
              </w:rPr>
            </w:pPr>
          </w:p>
        </w:tc>
        <w:tc>
          <w:tcPr>
            <w:tcW w:w="5531" w:type="dxa"/>
            <w:gridSpan w:val="4"/>
          </w:tcPr>
          <w:p w:rsidR="00A74CAC" w:rsidRPr="0095588D" w:rsidRDefault="00A74CAC" w:rsidP="002979F1">
            <w:pPr>
              <w:pStyle w:val="ConsPlusNormal"/>
              <w:widowControl/>
              <w:ind w:firstLine="0"/>
              <w:jc w:val="both"/>
              <w:rPr>
                <w:rFonts w:ascii="Times New Roman" w:hAnsi="Times New Roman" w:cs="Times New Roman"/>
                <w:color w:val="000000" w:themeColor="text1"/>
              </w:rPr>
            </w:pPr>
            <w:r w:rsidRPr="0095588D">
              <w:rPr>
                <w:rFonts w:ascii="Times New Roman" w:hAnsi="Times New Roman" w:cs="Times New Roman"/>
                <w:color w:val="000000" w:themeColor="text1"/>
              </w:rPr>
              <w:t>Доля основных фондов организаций муниципальной формы собственности, находящихся в стадии банкротства, в осно</w:t>
            </w:r>
            <w:r w:rsidRPr="0095588D">
              <w:rPr>
                <w:rFonts w:ascii="Times New Roman" w:hAnsi="Times New Roman" w:cs="Times New Roman"/>
                <w:color w:val="000000" w:themeColor="text1"/>
              </w:rPr>
              <w:t>в</w:t>
            </w:r>
            <w:r w:rsidRPr="0095588D">
              <w:rPr>
                <w:rFonts w:ascii="Times New Roman" w:hAnsi="Times New Roman" w:cs="Times New Roman"/>
                <w:color w:val="000000" w:themeColor="text1"/>
              </w:rPr>
              <w:t>ных фондах организаций муниципальной формы собственн</w:t>
            </w:r>
            <w:r w:rsidRPr="0095588D">
              <w:rPr>
                <w:rFonts w:ascii="Times New Roman" w:hAnsi="Times New Roman" w:cs="Times New Roman"/>
                <w:color w:val="000000" w:themeColor="text1"/>
              </w:rPr>
              <w:t>о</w:t>
            </w:r>
            <w:r w:rsidRPr="0095588D">
              <w:rPr>
                <w:rFonts w:ascii="Times New Roman" w:hAnsi="Times New Roman" w:cs="Times New Roman"/>
                <w:color w:val="000000" w:themeColor="text1"/>
              </w:rPr>
              <w:t>сти (на конец года, по полной учетной стоимости)</w:t>
            </w:r>
          </w:p>
        </w:tc>
        <w:tc>
          <w:tcPr>
            <w:tcW w:w="1134" w:type="dxa"/>
            <w:gridSpan w:val="2"/>
          </w:tcPr>
          <w:p w:rsidR="00A74CAC" w:rsidRPr="0095588D" w:rsidRDefault="00A74CAC"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w:t>
            </w:r>
          </w:p>
        </w:tc>
        <w:tc>
          <w:tcPr>
            <w:tcW w:w="2410" w:type="dxa"/>
          </w:tcPr>
          <w:p w:rsidR="00A74CAC" w:rsidRPr="0095588D" w:rsidRDefault="00A74CAC" w:rsidP="002979F1">
            <w:pPr>
              <w:spacing w:after="200"/>
              <w:ind w:firstLine="0"/>
              <w:jc w:val="center"/>
              <w:rPr>
                <w:color w:val="000000" w:themeColor="text1"/>
                <w:sz w:val="20"/>
              </w:rPr>
            </w:pPr>
            <w:r w:rsidRPr="0095588D">
              <w:rPr>
                <w:color w:val="000000" w:themeColor="text1"/>
                <w:sz w:val="20"/>
              </w:rPr>
              <w:t>0</w:t>
            </w:r>
          </w:p>
          <w:p w:rsidR="00A74CAC" w:rsidRPr="0095588D" w:rsidRDefault="00A74CAC" w:rsidP="002979F1">
            <w:pPr>
              <w:spacing w:after="200"/>
              <w:ind w:firstLine="0"/>
              <w:jc w:val="center"/>
              <w:rPr>
                <w:color w:val="000000" w:themeColor="text1"/>
                <w:sz w:val="20"/>
              </w:rPr>
            </w:pPr>
          </w:p>
        </w:tc>
      </w:tr>
      <w:tr w:rsidR="00A74CAC" w:rsidRPr="0095588D" w:rsidTr="0095588D">
        <w:tc>
          <w:tcPr>
            <w:tcW w:w="706" w:type="dxa"/>
          </w:tcPr>
          <w:p w:rsidR="00A74CAC" w:rsidRPr="0095588D" w:rsidRDefault="00A74CAC" w:rsidP="002979F1">
            <w:pPr>
              <w:pStyle w:val="ConsPlusNormal"/>
              <w:widowControl/>
              <w:numPr>
                <w:ilvl w:val="0"/>
                <w:numId w:val="10"/>
              </w:numPr>
              <w:ind w:left="459" w:hanging="283"/>
              <w:rPr>
                <w:rFonts w:ascii="Times New Roman" w:hAnsi="Times New Roman" w:cs="Times New Roman"/>
                <w:color w:val="000000" w:themeColor="text1"/>
              </w:rPr>
            </w:pPr>
          </w:p>
        </w:tc>
        <w:tc>
          <w:tcPr>
            <w:tcW w:w="5531" w:type="dxa"/>
            <w:gridSpan w:val="4"/>
          </w:tcPr>
          <w:p w:rsidR="0086320C" w:rsidRPr="0095588D" w:rsidRDefault="00A74CAC" w:rsidP="002979F1">
            <w:pPr>
              <w:pStyle w:val="ConsPlusNormal"/>
              <w:widowControl/>
              <w:ind w:firstLine="0"/>
              <w:jc w:val="both"/>
              <w:rPr>
                <w:rFonts w:ascii="Times New Roman" w:hAnsi="Times New Roman" w:cs="Times New Roman"/>
                <w:color w:val="000000" w:themeColor="text1"/>
              </w:rPr>
            </w:pPr>
            <w:r w:rsidRPr="0095588D">
              <w:rPr>
                <w:rFonts w:ascii="Times New Roman" w:hAnsi="Times New Roman" w:cs="Times New Roman"/>
                <w:color w:val="000000" w:themeColor="text1"/>
              </w:rPr>
              <w:t>Объем незавершенного в установленные сроки строител</w:t>
            </w:r>
            <w:r w:rsidRPr="0095588D">
              <w:rPr>
                <w:rFonts w:ascii="Times New Roman" w:hAnsi="Times New Roman" w:cs="Times New Roman"/>
                <w:color w:val="000000" w:themeColor="text1"/>
              </w:rPr>
              <w:t>ь</w:t>
            </w:r>
            <w:r w:rsidRPr="0095588D">
              <w:rPr>
                <w:rFonts w:ascii="Times New Roman" w:hAnsi="Times New Roman" w:cs="Times New Roman"/>
                <w:color w:val="000000" w:themeColor="text1"/>
              </w:rPr>
              <w:t>ства, осуществляемого за счет средств бюджета городского округа (муниципального района)</w:t>
            </w:r>
          </w:p>
        </w:tc>
        <w:tc>
          <w:tcPr>
            <w:tcW w:w="1134" w:type="dxa"/>
            <w:gridSpan w:val="2"/>
          </w:tcPr>
          <w:p w:rsidR="00A74CAC" w:rsidRPr="0095588D" w:rsidRDefault="00A74CAC"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тыс. руб.</w:t>
            </w:r>
          </w:p>
        </w:tc>
        <w:tc>
          <w:tcPr>
            <w:tcW w:w="2410" w:type="dxa"/>
          </w:tcPr>
          <w:p w:rsidR="00A74CAC" w:rsidRPr="0095588D" w:rsidRDefault="00A74CAC" w:rsidP="002979F1">
            <w:pPr>
              <w:spacing w:after="200"/>
              <w:ind w:firstLine="0"/>
              <w:jc w:val="center"/>
              <w:rPr>
                <w:color w:val="000000" w:themeColor="text1"/>
                <w:sz w:val="20"/>
              </w:rPr>
            </w:pPr>
            <w:r w:rsidRPr="0095588D">
              <w:rPr>
                <w:color w:val="000000" w:themeColor="text1"/>
                <w:sz w:val="20"/>
              </w:rPr>
              <w:t>0</w:t>
            </w:r>
          </w:p>
        </w:tc>
      </w:tr>
      <w:tr w:rsidR="00A74CAC" w:rsidRPr="0095588D" w:rsidTr="0095588D">
        <w:tc>
          <w:tcPr>
            <w:tcW w:w="706" w:type="dxa"/>
          </w:tcPr>
          <w:p w:rsidR="00A74CAC" w:rsidRPr="0095588D" w:rsidRDefault="00A74CAC" w:rsidP="002979F1">
            <w:pPr>
              <w:pStyle w:val="ConsPlusNormal"/>
              <w:widowControl/>
              <w:numPr>
                <w:ilvl w:val="0"/>
                <w:numId w:val="10"/>
              </w:numPr>
              <w:ind w:left="459" w:hanging="283"/>
              <w:rPr>
                <w:rFonts w:ascii="Times New Roman" w:hAnsi="Times New Roman" w:cs="Times New Roman"/>
                <w:color w:val="000000" w:themeColor="text1"/>
              </w:rPr>
            </w:pPr>
          </w:p>
        </w:tc>
        <w:tc>
          <w:tcPr>
            <w:tcW w:w="5531" w:type="dxa"/>
            <w:gridSpan w:val="4"/>
          </w:tcPr>
          <w:p w:rsidR="0086320C" w:rsidRPr="0095588D" w:rsidRDefault="00A74CAC" w:rsidP="002979F1">
            <w:pPr>
              <w:pStyle w:val="ConsPlusNormal"/>
              <w:widowControl/>
              <w:ind w:firstLine="0"/>
              <w:jc w:val="both"/>
              <w:rPr>
                <w:rFonts w:ascii="Times New Roman" w:hAnsi="Times New Roman" w:cs="Times New Roman"/>
                <w:color w:val="000000" w:themeColor="text1"/>
              </w:rPr>
            </w:pPr>
            <w:r w:rsidRPr="0095588D">
              <w:rPr>
                <w:rFonts w:ascii="Times New Roman" w:hAnsi="Times New Roman" w:cs="Times New Roman"/>
                <w:color w:val="000000" w:themeColor="text1"/>
              </w:rPr>
              <w:t>Доля просроченной кредиторской задолженности по оплате труда (включая начисления на оплату труда) муниципальных бюджетных учреждений в общем объеме расходов муниц</w:t>
            </w:r>
            <w:r w:rsidRPr="0095588D">
              <w:rPr>
                <w:rFonts w:ascii="Times New Roman" w:hAnsi="Times New Roman" w:cs="Times New Roman"/>
                <w:color w:val="000000" w:themeColor="text1"/>
              </w:rPr>
              <w:t>и</w:t>
            </w:r>
            <w:r w:rsidRPr="0095588D">
              <w:rPr>
                <w:rFonts w:ascii="Times New Roman" w:hAnsi="Times New Roman" w:cs="Times New Roman"/>
                <w:color w:val="000000" w:themeColor="text1"/>
              </w:rPr>
              <w:t>пального образования на оплату труда (включая начисления на оплату труда)</w:t>
            </w:r>
          </w:p>
        </w:tc>
        <w:tc>
          <w:tcPr>
            <w:tcW w:w="1134" w:type="dxa"/>
            <w:gridSpan w:val="2"/>
          </w:tcPr>
          <w:p w:rsidR="00A74CAC" w:rsidRPr="0095588D" w:rsidRDefault="00A74CAC"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w:t>
            </w:r>
          </w:p>
        </w:tc>
        <w:tc>
          <w:tcPr>
            <w:tcW w:w="2410" w:type="dxa"/>
          </w:tcPr>
          <w:p w:rsidR="00A74CAC" w:rsidRPr="0095588D" w:rsidRDefault="00A74CAC" w:rsidP="002979F1">
            <w:pPr>
              <w:spacing w:after="200"/>
              <w:ind w:firstLine="0"/>
              <w:jc w:val="center"/>
              <w:rPr>
                <w:color w:val="000000" w:themeColor="text1"/>
                <w:sz w:val="20"/>
              </w:rPr>
            </w:pPr>
            <w:r w:rsidRPr="0095588D">
              <w:rPr>
                <w:color w:val="000000" w:themeColor="text1"/>
                <w:sz w:val="20"/>
              </w:rPr>
              <w:t>0</w:t>
            </w:r>
          </w:p>
        </w:tc>
      </w:tr>
      <w:tr w:rsidR="00A74CAC" w:rsidRPr="0095588D" w:rsidTr="0095588D">
        <w:tc>
          <w:tcPr>
            <w:tcW w:w="706" w:type="dxa"/>
          </w:tcPr>
          <w:p w:rsidR="00A74CAC" w:rsidRPr="0095588D" w:rsidRDefault="00A74CAC" w:rsidP="002979F1">
            <w:pPr>
              <w:pStyle w:val="ConsPlusNormal"/>
              <w:widowControl/>
              <w:numPr>
                <w:ilvl w:val="0"/>
                <w:numId w:val="10"/>
              </w:numPr>
              <w:ind w:left="459" w:hanging="283"/>
              <w:rPr>
                <w:rFonts w:ascii="Times New Roman" w:hAnsi="Times New Roman" w:cs="Times New Roman"/>
                <w:color w:val="000000" w:themeColor="text1"/>
              </w:rPr>
            </w:pPr>
          </w:p>
        </w:tc>
        <w:tc>
          <w:tcPr>
            <w:tcW w:w="5531" w:type="dxa"/>
            <w:gridSpan w:val="4"/>
          </w:tcPr>
          <w:p w:rsidR="0086320C" w:rsidRPr="0095588D" w:rsidRDefault="00A74CAC" w:rsidP="002979F1">
            <w:pPr>
              <w:pStyle w:val="ConsPlusNormal"/>
              <w:widowControl/>
              <w:ind w:firstLine="0"/>
              <w:jc w:val="both"/>
              <w:rPr>
                <w:rFonts w:ascii="Times New Roman" w:hAnsi="Times New Roman" w:cs="Times New Roman"/>
                <w:color w:val="000000" w:themeColor="text1"/>
              </w:rPr>
            </w:pPr>
            <w:r w:rsidRPr="0095588D">
              <w:rPr>
                <w:rFonts w:ascii="Times New Roman" w:hAnsi="Times New Roman" w:cs="Times New Roman"/>
                <w:color w:val="000000" w:themeColor="text1"/>
              </w:rPr>
              <w:t>Расходы бюджета муниципального образования на содерж</w:t>
            </w:r>
            <w:r w:rsidRPr="0095588D">
              <w:rPr>
                <w:rFonts w:ascii="Times New Roman" w:hAnsi="Times New Roman" w:cs="Times New Roman"/>
                <w:color w:val="000000" w:themeColor="text1"/>
              </w:rPr>
              <w:t>а</w:t>
            </w:r>
            <w:r w:rsidRPr="0095588D">
              <w:rPr>
                <w:rFonts w:ascii="Times New Roman" w:hAnsi="Times New Roman" w:cs="Times New Roman"/>
                <w:color w:val="000000" w:themeColor="text1"/>
              </w:rPr>
              <w:t>ние работников органов местного самоуправления в расчете на 1 жителя муниципального образования</w:t>
            </w:r>
          </w:p>
        </w:tc>
        <w:tc>
          <w:tcPr>
            <w:tcW w:w="1134" w:type="dxa"/>
            <w:gridSpan w:val="2"/>
          </w:tcPr>
          <w:p w:rsidR="00A74CAC" w:rsidRPr="0095588D" w:rsidRDefault="00A74CAC"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рублей</w:t>
            </w:r>
          </w:p>
        </w:tc>
        <w:tc>
          <w:tcPr>
            <w:tcW w:w="2410" w:type="dxa"/>
          </w:tcPr>
          <w:p w:rsidR="00A74CAC" w:rsidRPr="0095588D" w:rsidRDefault="00CE2B03" w:rsidP="002979F1">
            <w:pPr>
              <w:spacing w:after="200"/>
              <w:ind w:firstLine="0"/>
              <w:jc w:val="center"/>
              <w:rPr>
                <w:color w:val="000000" w:themeColor="text1"/>
                <w:sz w:val="20"/>
              </w:rPr>
            </w:pPr>
            <w:r w:rsidRPr="0095588D">
              <w:rPr>
                <w:color w:val="000000" w:themeColor="text1"/>
                <w:sz w:val="20"/>
              </w:rPr>
              <w:t>1498</w:t>
            </w:r>
          </w:p>
        </w:tc>
      </w:tr>
      <w:tr w:rsidR="009470B2" w:rsidRPr="0095588D" w:rsidTr="0095588D">
        <w:trPr>
          <w:trHeight w:val="805"/>
        </w:trPr>
        <w:tc>
          <w:tcPr>
            <w:tcW w:w="706" w:type="dxa"/>
          </w:tcPr>
          <w:p w:rsidR="009470B2" w:rsidRPr="0095588D" w:rsidRDefault="009470B2" w:rsidP="002979F1">
            <w:pPr>
              <w:pStyle w:val="ConsPlusNormal"/>
              <w:widowControl/>
              <w:numPr>
                <w:ilvl w:val="0"/>
                <w:numId w:val="10"/>
              </w:numPr>
              <w:rPr>
                <w:rFonts w:ascii="Times New Roman" w:hAnsi="Times New Roman" w:cs="Times New Roman"/>
                <w:color w:val="000000" w:themeColor="text1"/>
              </w:rPr>
            </w:pPr>
          </w:p>
        </w:tc>
        <w:tc>
          <w:tcPr>
            <w:tcW w:w="5531" w:type="dxa"/>
            <w:gridSpan w:val="4"/>
          </w:tcPr>
          <w:p w:rsidR="00E269FE" w:rsidRPr="0095588D" w:rsidRDefault="009470B2" w:rsidP="002979F1">
            <w:pPr>
              <w:pStyle w:val="ConsPlusNormal"/>
              <w:widowControl/>
              <w:ind w:firstLine="0"/>
              <w:jc w:val="both"/>
              <w:rPr>
                <w:rFonts w:ascii="Times New Roman" w:hAnsi="Times New Roman" w:cs="Times New Roman"/>
                <w:color w:val="000000" w:themeColor="text1"/>
              </w:rPr>
            </w:pPr>
            <w:r w:rsidRPr="0095588D">
              <w:rPr>
                <w:rFonts w:ascii="Times New Roman" w:hAnsi="Times New Roman" w:cs="Times New Roman"/>
                <w:color w:val="000000" w:themeColor="text1"/>
              </w:rPr>
              <w:t>Наличие в городском округе (муниципальном районе) утве</w:t>
            </w:r>
            <w:r w:rsidRPr="0095588D">
              <w:rPr>
                <w:rFonts w:ascii="Times New Roman" w:hAnsi="Times New Roman" w:cs="Times New Roman"/>
                <w:color w:val="000000" w:themeColor="text1"/>
              </w:rPr>
              <w:t>р</w:t>
            </w:r>
            <w:r w:rsidRPr="0095588D">
              <w:rPr>
                <w:rFonts w:ascii="Times New Roman" w:hAnsi="Times New Roman" w:cs="Times New Roman"/>
                <w:color w:val="000000" w:themeColor="text1"/>
              </w:rPr>
              <w:t>жденного генерального плана (схемы территориального пл</w:t>
            </w:r>
            <w:r w:rsidRPr="0095588D">
              <w:rPr>
                <w:rFonts w:ascii="Times New Roman" w:hAnsi="Times New Roman" w:cs="Times New Roman"/>
                <w:color w:val="000000" w:themeColor="text1"/>
              </w:rPr>
              <w:t>а</w:t>
            </w:r>
            <w:r w:rsidRPr="0095588D">
              <w:rPr>
                <w:rFonts w:ascii="Times New Roman" w:hAnsi="Times New Roman" w:cs="Times New Roman"/>
                <w:color w:val="000000" w:themeColor="text1"/>
              </w:rPr>
              <w:t>нирования)</w:t>
            </w:r>
          </w:p>
        </w:tc>
        <w:tc>
          <w:tcPr>
            <w:tcW w:w="1134" w:type="dxa"/>
            <w:gridSpan w:val="2"/>
          </w:tcPr>
          <w:p w:rsidR="009470B2" w:rsidRPr="0095588D" w:rsidRDefault="009470B2"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да/нет</w:t>
            </w:r>
          </w:p>
        </w:tc>
        <w:tc>
          <w:tcPr>
            <w:tcW w:w="2410" w:type="dxa"/>
          </w:tcPr>
          <w:p w:rsidR="009470B2" w:rsidRPr="0095588D" w:rsidRDefault="00585800"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1</w:t>
            </w:r>
          </w:p>
        </w:tc>
      </w:tr>
      <w:tr w:rsidR="009470B2" w:rsidRPr="0095588D" w:rsidTr="0095588D">
        <w:trPr>
          <w:trHeight w:val="777"/>
        </w:trPr>
        <w:tc>
          <w:tcPr>
            <w:tcW w:w="706" w:type="dxa"/>
          </w:tcPr>
          <w:p w:rsidR="009470B2" w:rsidRPr="0095588D" w:rsidRDefault="009470B2" w:rsidP="002979F1">
            <w:pPr>
              <w:pStyle w:val="ConsPlusNormal"/>
              <w:widowControl/>
              <w:numPr>
                <w:ilvl w:val="0"/>
                <w:numId w:val="10"/>
              </w:numPr>
              <w:rPr>
                <w:rFonts w:ascii="Times New Roman" w:hAnsi="Times New Roman" w:cs="Times New Roman"/>
                <w:color w:val="000000" w:themeColor="text1"/>
              </w:rPr>
            </w:pPr>
          </w:p>
        </w:tc>
        <w:tc>
          <w:tcPr>
            <w:tcW w:w="5531" w:type="dxa"/>
            <w:gridSpan w:val="4"/>
          </w:tcPr>
          <w:p w:rsidR="00E269FE" w:rsidRPr="0095588D" w:rsidRDefault="009470B2" w:rsidP="002979F1">
            <w:pPr>
              <w:pStyle w:val="ConsPlusNormal"/>
              <w:widowControl/>
              <w:ind w:firstLine="0"/>
              <w:jc w:val="both"/>
              <w:rPr>
                <w:rFonts w:ascii="Times New Roman" w:hAnsi="Times New Roman" w:cs="Times New Roman"/>
                <w:color w:val="000000" w:themeColor="text1"/>
              </w:rPr>
            </w:pPr>
            <w:r w:rsidRPr="0095588D">
              <w:rPr>
                <w:rFonts w:ascii="Times New Roman" w:hAnsi="Times New Roman" w:cs="Times New Roman"/>
                <w:color w:val="000000" w:themeColor="text1"/>
              </w:rPr>
              <w:t>Удовлетворенность населения деятельностью органов мес</w:t>
            </w:r>
            <w:r w:rsidRPr="0095588D">
              <w:rPr>
                <w:rFonts w:ascii="Times New Roman" w:hAnsi="Times New Roman" w:cs="Times New Roman"/>
                <w:color w:val="000000" w:themeColor="text1"/>
              </w:rPr>
              <w:t>т</w:t>
            </w:r>
            <w:r w:rsidRPr="0095588D">
              <w:rPr>
                <w:rFonts w:ascii="Times New Roman" w:hAnsi="Times New Roman" w:cs="Times New Roman"/>
                <w:color w:val="000000" w:themeColor="text1"/>
              </w:rPr>
              <w:t>ного самоуправления городского округа (муниципального района),  (процентов от числа опрошенных)</w:t>
            </w:r>
          </w:p>
        </w:tc>
        <w:tc>
          <w:tcPr>
            <w:tcW w:w="1134" w:type="dxa"/>
            <w:gridSpan w:val="2"/>
          </w:tcPr>
          <w:p w:rsidR="009470B2" w:rsidRPr="0095588D" w:rsidRDefault="009470B2"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w:t>
            </w:r>
          </w:p>
        </w:tc>
        <w:tc>
          <w:tcPr>
            <w:tcW w:w="2410" w:type="dxa"/>
          </w:tcPr>
          <w:p w:rsidR="009470B2" w:rsidRPr="0095588D" w:rsidRDefault="009470B2" w:rsidP="002979F1">
            <w:pPr>
              <w:pStyle w:val="ConsPlusNormal"/>
              <w:widowControl/>
              <w:ind w:firstLine="0"/>
              <w:rPr>
                <w:rFonts w:ascii="Times New Roman" w:hAnsi="Times New Roman" w:cs="Times New Roman"/>
                <w:color w:val="000000" w:themeColor="text1"/>
              </w:rPr>
            </w:pPr>
          </w:p>
        </w:tc>
      </w:tr>
      <w:tr w:rsidR="009470B2" w:rsidRPr="0095588D" w:rsidTr="0095588D">
        <w:tc>
          <w:tcPr>
            <w:tcW w:w="706" w:type="dxa"/>
            <w:vMerge w:val="restart"/>
          </w:tcPr>
          <w:p w:rsidR="009470B2" w:rsidRPr="0095588D" w:rsidRDefault="009470B2" w:rsidP="002979F1">
            <w:pPr>
              <w:pStyle w:val="ConsPlusNormal"/>
              <w:widowControl/>
              <w:numPr>
                <w:ilvl w:val="0"/>
                <w:numId w:val="10"/>
              </w:numPr>
              <w:rPr>
                <w:rFonts w:ascii="Times New Roman" w:hAnsi="Times New Roman" w:cs="Times New Roman"/>
                <w:color w:val="000000" w:themeColor="text1"/>
              </w:rPr>
            </w:pPr>
          </w:p>
        </w:tc>
        <w:tc>
          <w:tcPr>
            <w:tcW w:w="5531" w:type="dxa"/>
            <w:gridSpan w:val="4"/>
          </w:tcPr>
          <w:p w:rsidR="009470B2" w:rsidRPr="0095588D" w:rsidRDefault="009470B2" w:rsidP="002979F1">
            <w:pPr>
              <w:pStyle w:val="ConsPlusNormal"/>
              <w:widowControl/>
              <w:ind w:firstLine="0"/>
              <w:jc w:val="both"/>
              <w:rPr>
                <w:rFonts w:ascii="Times New Roman" w:hAnsi="Times New Roman" w:cs="Times New Roman"/>
                <w:color w:val="000000" w:themeColor="text1"/>
              </w:rPr>
            </w:pPr>
            <w:r w:rsidRPr="0095588D">
              <w:rPr>
                <w:rFonts w:ascii="Times New Roman" w:hAnsi="Times New Roman" w:cs="Times New Roman"/>
                <w:color w:val="000000" w:themeColor="text1"/>
              </w:rPr>
              <w:t>Удельная величина потребления энергетических ресурсов в многоквартирных домах:</w:t>
            </w:r>
          </w:p>
          <w:p w:rsidR="001C2490" w:rsidRPr="0095588D" w:rsidRDefault="001C2490" w:rsidP="002979F1">
            <w:pPr>
              <w:pStyle w:val="ConsPlusNormal"/>
              <w:widowControl/>
              <w:ind w:firstLine="0"/>
              <w:jc w:val="both"/>
              <w:rPr>
                <w:rFonts w:ascii="Times New Roman" w:hAnsi="Times New Roman" w:cs="Times New Roman"/>
                <w:color w:val="000000" w:themeColor="text1"/>
              </w:rPr>
            </w:pPr>
          </w:p>
        </w:tc>
        <w:tc>
          <w:tcPr>
            <w:tcW w:w="1134" w:type="dxa"/>
            <w:gridSpan w:val="2"/>
          </w:tcPr>
          <w:p w:rsidR="009470B2" w:rsidRPr="0095588D" w:rsidRDefault="009470B2" w:rsidP="002979F1">
            <w:pPr>
              <w:pStyle w:val="ConsPlusNormal"/>
              <w:widowControl/>
              <w:ind w:firstLine="0"/>
              <w:rPr>
                <w:rFonts w:ascii="Times New Roman" w:hAnsi="Times New Roman" w:cs="Times New Roman"/>
                <w:color w:val="000000" w:themeColor="text1"/>
              </w:rPr>
            </w:pPr>
          </w:p>
        </w:tc>
        <w:tc>
          <w:tcPr>
            <w:tcW w:w="2410" w:type="dxa"/>
          </w:tcPr>
          <w:p w:rsidR="009470B2" w:rsidRPr="0095588D" w:rsidRDefault="009470B2" w:rsidP="002979F1">
            <w:pPr>
              <w:pStyle w:val="ConsPlusNormal"/>
              <w:widowControl/>
              <w:ind w:firstLine="0"/>
              <w:rPr>
                <w:rFonts w:ascii="Times New Roman" w:hAnsi="Times New Roman" w:cs="Times New Roman"/>
                <w:color w:val="000000" w:themeColor="text1"/>
              </w:rPr>
            </w:pPr>
          </w:p>
        </w:tc>
      </w:tr>
      <w:tr w:rsidR="00A74CAC" w:rsidRPr="0095588D" w:rsidTr="0095588D">
        <w:tc>
          <w:tcPr>
            <w:tcW w:w="706" w:type="dxa"/>
            <w:vMerge/>
          </w:tcPr>
          <w:p w:rsidR="00A74CAC" w:rsidRPr="0095588D" w:rsidRDefault="00A74CAC" w:rsidP="002979F1">
            <w:pPr>
              <w:pStyle w:val="ConsPlusNormal"/>
              <w:widowControl/>
              <w:numPr>
                <w:ilvl w:val="0"/>
                <w:numId w:val="10"/>
              </w:numPr>
              <w:rPr>
                <w:rFonts w:ascii="Times New Roman" w:hAnsi="Times New Roman" w:cs="Times New Roman"/>
                <w:color w:val="000000" w:themeColor="text1"/>
              </w:rPr>
            </w:pPr>
          </w:p>
        </w:tc>
        <w:tc>
          <w:tcPr>
            <w:tcW w:w="5531" w:type="dxa"/>
            <w:gridSpan w:val="4"/>
          </w:tcPr>
          <w:p w:rsidR="00A74CAC" w:rsidRPr="0095588D" w:rsidRDefault="00A74CAC" w:rsidP="002979F1">
            <w:pPr>
              <w:pStyle w:val="ConsPlusNormal"/>
              <w:widowControl/>
              <w:ind w:firstLine="0"/>
              <w:jc w:val="both"/>
              <w:rPr>
                <w:rFonts w:ascii="Times New Roman" w:hAnsi="Times New Roman" w:cs="Times New Roman"/>
                <w:color w:val="000000" w:themeColor="text1"/>
              </w:rPr>
            </w:pPr>
            <w:r w:rsidRPr="0095588D">
              <w:rPr>
                <w:rFonts w:ascii="Times New Roman" w:hAnsi="Times New Roman" w:cs="Times New Roman"/>
                <w:color w:val="000000" w:themeColor="text1"/>
              </w:rPr>
              <w:t>Удельная величина потребления электрической энергии (на 1 проживающего)</w:t>
            </w:r>
          </w:p>
        </w:tc>
        <w:tc>
          <w:tcPr>
            <w:tcW w:w="1134" w:type="dxa"/>
            <w:gridSpan w:val="2"/>
          </w:tcPr>
          <w:p w:rsidR="00A74CAC" w:rsidRPr="0095588D" w:rsidRDefault="00A74CAC"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кВт.ч.</w:t>
            </w:r>
          </w:p>
        </w:tc>
        <w:tc>
          <w:tcPr>
            <w:tcW w:w="2410" w:type="dxa"/>
          </w:tcPr>
          <w:p w:rsidR="00A74CAC" w:rsidRPr="0095588D" w:rsidRDefault="00D73FD2" w:rsidP="002979F1">
            <w:pPr>
              <w:spacing w:after="200"/>
              <w:ind w:firstLine="0"/>
              <w:jc w:val="center"/>
              <w:rPr>
                <w:color w:val="000000" w:themeColor="text1"/>
                <w:sz w:val="20"/>
              </w:rPr>
            </w:pPr>
            <w:r w:rsidRPr="0095588D">
              <w:rPr>
                <w:color w:val="000000" w:themeColor="text1"/>
                <w:sz w:val="20"/>
              </w:rPr>
              <w:t>691</w:t>
            </w:r>
          </w:p>
        </w:tc>
      </w:tr>
      <w:tr w:rsidR="00A74CAC" w:rsidRPr="0095588D" w:rsidTr="0095588D">
        <w:tc>
          <w:tcPr>
            <w:tcW w:w="706" w:type="dxa"/>
            <w:vMerge/>
          </w:tcPr>
          <w:p w:rsidR="00A74CAC" w:rsidRPr="0095588D" w:rsidRDefault="00A74CAC" w:rsidP="002979F1">
            <w:pPr>
              <w:pStyle w:val="ConsPlusNormal"/>
              <w:widowControl/>
              <w:numPr>
                <w:ilvl w:val="0"/>
                <w:numId w:val="10"/>
              </w:numPr>
              <w:rPr>
                <w:rFonts w:ascii="Times New Roman" w:hAnsi="Times New Roman" w:cs="Times New Roman"/>
                <w:color w:val="000000" w:themeColor="text1"/>
              </w:rPr>
            </w:pPr>
          </w:p>
        </w:tc>
        <w:tc>
          <w:tcPr>
            <w:tcW w:w="5531" w:type="dxa"/>
            <w:gridSpan w:val="4"/>
          </w:tcPr>
          <w:p w:rsidR="00A74CAC" w:rsidRPr="0095588D" w:rsidRDefault="00A74CAC" w:rsidP="002979F1">
            <w:pPr>
              <w:pStyle w:val="ConsPlusNormal"/>
              <w:widowControl/>
              <w:ind w:firstLine="0"/>
              <w:jc w:val="both"/>
              <w:rPr>
                <w:rFonts w:ascii="Times New Roman" w:hAnsi="Times New Roman" w:cs="Times New Roman"/>
                <w:color w:val="000000" w:themeColor="text1"/>
              </w:rPr>
            </w:pPr>
            <w:r w:rsidRPr="0095588D">
              <w:rPr>
                <w:rFonts w:ascii="Times New Roman" w:hAnsi="Times New Roman" w:cs="Times New Roman"/>
                <w:color w:val="000000" w:themeColor="text1"/>
              </w:rPr>
              <w:t>Удельная величина потребления тепловой энергии (на 1 кв.м общей площади)</w:t>
            </w:r>
          </w:p>
        </w:tc>
        <w:tc>
          <w:tcPr>
            <w:tcW w:w="1134" w:type="dxa"/>
            <w:gridSpan w:val="2"/>
          </w:tcPr>
          <w:p w:rsidR="00A74CAC" w:rsidRPr="0095588D" w:rsidRDefault="00A74CAC"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Гкал.</w:t>
            </w:r>
          </w:p>
        </w:tc>
        <w:tc>
          <w:tcPr>
            <w:tcW w:w="2410" w:type="dxa"/>
          </w:tcPr>
          <w:p w:rsidR="00A74CAC" w:rsidRPr="0095588D" w:rsidRDefault="00577DC9" w:rsidP="002979F1">
            <w:pPr>
              <w:spacing w:after="200"/>
              <w:ind w:firstLine="0"/>
              <w:jc w:val="center"/>
              <w:rPr>
                <w:color w:val="000000" w:themeColor="text1"/>
                <w:sz w:val="20"/>
              </w:rPr>
            </w:pPr>
            <w:r w:rsidRPr="0095588D">
              <w:rPr>
                <w:color w:val="000000" w:themeColor="text1"/>
                <w:sz w:val="20"/>
              </w:rPr>
              <w:t>0,1</w:t>
            </w:r>
          </w:p>
        </w:tc>
      </w:tr>
      <w:tr w:rsidR="00A74CAC" w:rsidRPr="0095588D" w:rsidTr="0095588D">
        <w:tc>
          <w:tcPr>
            <w:tcW w:w="706" w:type="dxa"/>
            <w:vMerge/>
          </w:tcPr>
          <w:p w:rsidR="00A74CAC" w:rsidRPr="0095588D" w:rsidRDefault="00A74CAC" w:rsidP="002979F1">
            <w:pPr>
              <w:pStyle w:val="ConsPlusNormal"/>
              <w:widowControl/>
              <w:numPr>
                <w:ilvl w:val="0"/>
                <w:numId w:val="10"/>
              </w:numPr>
              <w:rPr>
                <w:rFonts w:ascii="Times New Roman" w:hAnsi="Times New Roman" w:cs="Times New Roman"/>
                <w:color w:val="000000" w:themeColor="text1"/>
              </w:rPr>
            </w:pPr>
          </w:p>
        </w:tc>
        <w:tc>
          <w:tcPr>
            <w:tcW w:w="5531" w:type="dxa"/>
            <w:gridSpan w:val="4"/>
          </w:tcPr>
          <w:p w:rsidR="00A74CAC" w:rsidRPr="0095588D" w:rsidRDefault="00A74CAC" w:rsidP="002979F1">
            <w:pPr>
              <w:pStyle w:val="ConsPlusNormal"/>
              <w:widowControl/>
              <w:ind w:firstLine="0"/>
              <w:jc w:val="both"/>
              <w:rPr>
                <w:rFonts w:ascii="Times New Roman" w:hAnsi="Times New Roman" w:cs="Times New Roman"/>
                <w:color w:val="000000" w:themeColor="text1"/>
              </w:rPr>
            </w:pPr>
            <w:r w:rsidRPr="0095588D">
              <w:rPr>
                <w:rFonts w:ascii="Times New Roman" w:hAnsi="Times New Roman" w:cs="Times New Roman"/>
                <w:color w:val="000000" w:themeColor="text1"/>
              </w:rPr>
              <w:t>Удельная величина потребления горячей воды (на 1 прож</w:t>
            </w:r>
            <w:r w:rsidRPr="0095588D">
              <w:rPr>
                <w:rFonts w:ascii="Times New Roman" w:hAnsi="Times New Roman" w:cs="Times New Roman"/>
                <w:color w:val="000000" w:themeColor="text1"/>
              </w:rPr>
              <w:t>и</w:t>
            </w:r>
            <w:r w:rsidRPr="0095588D">
              <w:rPr>
                <w:rFonts w:ascii="Times New Roman" w:hAnsi="Times New Roman" w:cs="Times New Roman"/>
                <w:color w:val="000000" w:themeColor="text1"/>
              </w:rPr>
              <w:t>вающего)</w:t>
            </w:r>
          </w:p>
        </w:tc>
        <w:tc>
          <w:tcPr>
            <w:tcW w:w="1134" w:type="dxa"/>
            <w:gridSpan w:val="2"/>
          </w:tcPr>
          <w:p w:rsidR="00A74CAC" w:rsidRPr="0095588D" w:rsidRDefault="00A74CAC"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м3</w:t>
            </w:r>
          </w:p>
        </w:tc>
        <w:tc>
          <w:tcPr>
            <w:tcW w:w="2410" w:type="dxa"/>
          </w:tcPr>
          <w:p w:rsidR="00A74CAC" w:rsidRPr="0095588D" w:rsidRDefault="00A74CAC" w:rsidP="002979F1">
            <w:pPr>
              <w:spacing w:after="200"/>
              <w:ind w:firstLine="0"/>
              <w:jc w:val="center"/>
              <w:rPr>
                <w:color w:val="000000" w:themeColor="text1"/>
                <w:sz w:val="20"/>
              </w:rPr>
            </w:pPr>
            <w:r w:rsidRPr="0095588D">
              <w:rPr>
                <w:color w:val="000000" w:themeColor="text1"/>
                <w:sz w:val="20"/>
              </w:rPr>
              <w:t>1</w:t>
            </w:r>
            <w:r w:rsidR="00577DC9" w:rsidRPr="0095588D">
              <w:rPr>
                <w:color w:val="000000" w:themeColor="text1"/>
                <w:sz w:val="20"/>
              </w:rPr>
              <w:t>2,6</w:t>
            </w:r>
          </w:p>
        </w:tc>
      </w:tr>
      <w:tr w:rsidR="00A74CAC" w:rsidRPr="0095588D" w:rsidTr="0095588D">
        <w:tc>
          <w:tcPr>
            <w:tcW w:w="706" w:type="dxa"/>
            <w:vMerge/>
          </w:tcPr>
          <w:p w:rsidR="00A74CAC" w:rsidRPr="0095588D" w:rsidRDefault="00A74CAC" w:rsidP="002979F1">
            <w:pPr>
              <w:pStyle w:val="ConsPlusNormal"/>
              <w:widowControl/>
              <w:numPr>
                <w:ilvl w:val="0"/>
                <w:numId w:val="10"/>
              </w:numPr>
              <w:rPr>
                <w:rFonts w:ascii="Times New Roman" w:hAnsi="Times New Roman" w:cs="Times New Roman"/>
                <w:color w:val="000000" w:themeColor="text1"/>
              </w:rPr>
            </w:pPr>
          </w:p>
        </w:tc>
        <w:tc>
          <w:tcPr>
            <w:tcW w:w="5531" w:type="dxa"/>
            <w:gridSpan w:val="4"/>
          </w:tcPr>
          <w:p w:rsidR="001C2490" w:rsidRPr="0095588D" w:rsidRDefault="00A74CAC" w:rsidP="002979F1">
            <w:pPr>
              <w:pStyle w:val="ConsPlusNormal"/>
              <w:widowControl/>
              <w:ind w:firstLine="0"/>
              <w:jc w:val="both"/>
              <w:rPr>
                <w:rFonts w:ascii="Times New Roman" w:hAnsi="Times New Roman" w:cs="Times New Roman"/>
                <w:color w:val="000000" w:themeColor="text1"/>
              </w:rPr>
            </w:pPr>
            <w:r w:rsidRPr="0095588D">
              <w:rPr>
                <w:rFonts w:ascii="Times New Roman" w:hAnsi="Times New Roman" w:cs="Times New Roman"/>
                <w:color w:val="000000" w:themeColor="text1"/>
              </w:rPr>
              <w:t>Удельная величина потребления холодной воды (на 1 прож</w:t>
            </w:r>
            <w:r w:rsidRPr="0095588D">
              <w:rPr>
                <w:rFonts w:ascii="Times New Roman" w:hAnsi="Times New Roman" w:cs="Times New Roman"/>
                <w:color w:val="000000" w:themeColor="text1"/>
              </w:rPr>
              <w:t>и</w:t>
            </w:r>
            <w:r w:rsidRPr="0095588D">
              <w:rPr>
                <w:rFonts w:ascii="Times New Roman" w:hAnsi="Times New Roman" w:cs="Times New Roman"/>
                <w:color w:val="000000" w:themeColor="text1"/>
              </w:rPr>
              <w:t>вающего)</w:t>
            </w:r>
          </w:p>
        </w:tc>
        <w:tc>
          <w:tcPr>
            <w:tcW w:w="1134" w:type="dxa"/>
            <w:gridSpan w:val="2"/>
          </w:tcPr>
          <w:p w:rsidR="00A74CAC" w:rsidRPr="0095588D" w:rsidRDefault="00A74CAC"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м3</w:t>
            </w:r>
          </w:p>
        </w:tc>
        <w:tc>
          <w:tcPr>
            <w:tcW w:w="2410" w:type="dxa"/>
          </w:tcPr>
          <w:p w:rsidR="00A74CAC" w:rsidRPr="0095588D" w:rsidRDefault="00577DC9" w:rsidP="002979F1">
            <w:pPr>
              <w:spacing w:after="200"/>
              <w:ind w:firstLine="0"/>
              <w:jc w:val="center"/>
              <w:rPr>
                <w:color w:val="000000" w:themeColor="text1"/>
                <w:sz w:val="20"/>
              </w:rPr>
            </w:pPr>
            <w:r w:rsidRPr="0095588D">
              <w:rPr>
                <w:color w:val="000000" w:themeColor="text1"/>
                <w:sz w:val="20"/>
              </w:rPr>
              <w:t>31</w:t>
            </w:r>
          </w:p>
        </w:tc>
      </w:tr>
      <w:tr w:rsidR="00A74CAC" w:rsidRPr="0095588D" w:rsidTr="0095588D">
        <w:tc>
          <w:tcPr>
            <w:tcW w:w="706" w:type="dxa"/>
            <w:vMerge/>
          </w:tcPr>
          <w:p w:rsidR="00A74CAC" w:rsidRPr="0095588D" w:rsidRDefault="00A74CAC" w:rsidP="002979F1">
            <w:pPr>
              <w:pStyle w:val="ConsPlusNormal"/>
              <w:widowControl/>
              <w:numPr>
                <w:ilvl w:val="0"/>
                <w:numId w:val="10"/>
              </w:numPr>
              <w:rPr>
                <w:rFonts w:ascii="Times New Roman" w:hAnsi="Times New Roman" w:cs="Times New Roman"/>
                <w:color w:val="000000" w:themeColor="text1"/>
              </w:rPr>
            </w:pPr>
          </w:p>
        </w:tc>
        <w:tc>
          <w:tcPr>
            <w:tcW w:w="5531" w:type="dxa"/>
            <w:gridSpan w:val="4"/>
          </w:tcPr>
          <w:p w:rsidR="0086320C" w:rsidRPr="0095588D" w:rsidRDefault="00A74CAC" w:rsidP="002979F1">
            <w:pPr>
              <w:pStyle w:val="ConsPlusNormal"/>
              <w:widowControl/>
              <w:ind w:firstLine="0"/>
              <w:jc w:val="both"/>
              <w:rPr>
                <w:rFonts w:ascii="Times New Roman" w:hAnsi="Times New Roman" w:cs="Times New Roman"/>
                <w:color w:val="000000" w:themeColor="text1"/>
              </w:rPr>
            </w:pPr>
            <w:r w:rsidRPr="0095588D">
              <w:rPr>
                <w:rFonts w:ascii="Times New Roman" w:hAnsi="Times New Roman" w:cs="Times New Roman"/>
                <w:color w:val="000000" w:themeColor="text1"/>
              </w:rPr>
              <w:t>Удельная величина потребления природного газа (на 1 пр</w:t>
            </w:r>
            <w:r w:rsidRPr="0095588D">
              <w:rPr>
                <w:rFonts w:ascii="Times New Roman" w:hAnsi="Times New Roman" w:cs="Times New Roman"/>
                <w:color w:val="000000" w:themeColor="text1"/>
              </w:rPr>
              <w:t>о</w:t>
            </w:r>
            <w:r w:rsidRPr="0095588D">
              <w:rPr>
                <w:rFonts w:ascii="Times New Roman" w:hAnsi="Times New Roman" w:cs="Times New Roman"/>
                <w:color w:val="000000" w:themeColor="text1"/>
              </w:rPr>
              <w:t>живающего)</w:t>
            </w:r>
          </w:p>
          <w:p w:rsidR="001C2490" w:rsidRPr="0095588D" w:rsidRDefault="001C2490" w:rsidP="002979F1">
            <w:pPr>
              <w:pStyle w:val="ConsPlusNormal"/>
              <w:widowControl/>
              <w:ind w:firstLine="0"/>
              <w:jc w:val="both"/>
              <w:rPr>
                <w:rFonts w:ascii="Times New Roman" w:hAnsi="Times New Roman" w:cs="Times New Roman"/>
                <w:color w:val="000000" w:themeColor="text1"/>
              </w:rPr>
            </w:pPr>
          </w:p>
        </w:tc>
        <w:tc>
          <w:tcPr>
            <w:tcW w:w="1134" w:type="dxa"/>
            <w:gridSpan w:val="2"/>
          </w:tcPr>
          <w:p w:rsidR="00A74CAC" w:rsidRPr="0095588D" w:rsidRDefault="00A74CAC"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м3</w:t>
            </w:r>
          </w:p>
        </w:tc>
        <w:tc>
          <w:tcPr>
            <w:tcW w:w="2410" w:type="dxa"/>
          </w:tcPr>
          <w:p w:rsidR="00A74CAC" w:rsidRPr="0095588D" w:rsidRDefault="00577DC9" w:rsidP="002979F1">
            <w:pPr>
              <w:spacing w:after="200"/>
              <w:ind w:firstLine="0"/>
              <w:jc w:val="center"/>
              <w:rPr>
                <w:color w:val="000000" w:themeColor="text1"/>
                <w:sz w:val="20"/>
              </w:rPr>
            </w:pPr>
            <w:r w:rsidRPr="0095588D">
              <w:rPr>
                <w:color w:val="000000" w:themeColor="text1"/>
                <w:sz w:val="20"/>
              </w:rPr>
              <w:t>165,6</w:t>
            </w:r>
          </w:p>
        </w:tc>
      </w:tr>
      <w:tr w:rsidR="00A74CAC" w:rsidRPr="0095588D" w:rsidTr="0095588D">
        <w:tc>
          <w:tcPr>
            <w:tcW w:w="706" w:type="dxa"/>
            <w:vMerge w:val="restart"/>
          </w:tcPr>
          <w:p w:rsidR="00A74CAC" w:rsidRPr="0095588D" w:rsidRDefault="00A74CAC" w:rsidP="002979F1">
            <w:pPr>
              <w:pStyle w:val="ConsPlusNormal"/>
              <w:widowControl/>
              <w:numPr>
                <w:ilvl w:val="0"/>
                <w:numId w:val="10"/>
              </w:numPr>
              <w:ind w:left="601"/>
              <w:rPr>
                <w:rFonts w:ascii="Times New Roman" w:hAnsi="Times New Roman" w:cs="Times New Roman"/>
                <w:color w:val="000000" w:themeColor="text1"/>
              </w:rPr>
            </w:pPr>
          </w:p>
        </w:tc>
        <w:tc>
          <w:tcPr>
            <w:tcW w:w="5531" w:type="dxa"/>
            <w:gridSpan w:val="4"/>
          </w:tcPr>
          <w:p w:rsidR="00A74CAC" w:rsidRPr="0095588D" w:rsidRDefault="00A74CAC" w:rsidP="002979F1">
            <w:pPr>
              <w:pStyle w:val="ConsPlusNormal"/>
              <w:widowControl/>
              <w:ind w:firstLine="0"/>
              <w:jc w:val="both"/>
              <w:rPr>
                <w:rFonts w:ascii="Times New Roman" w:hAnsi="Times New Roman" w:cs="Times New Roman"/>
                <w:color w:val="000000" w:themeColor="text1"/>
              </w:rPr>
            </w:pPr>
            <w:r w:rsidRPr="0095588D">
              <w:rPr>
                <w:rFonts w:ascii="Times New Roman" w:hAnsi="Times New Roman" w:cs="Times New Roman"/>
                <w:color w:val="000000" w:themeColor="text1"/>
              </w:rPr>
              <w:t>Удельная величина потребления энергетических ресурсов муниципальными бюджетными учреждениями:</w:t>
            </w:r>
          </w:p>
        </w:tc>
        <w:tc>
          <w:tcPr>
            <w:tcW w:w="1134" w:type="dxa"/>
            <w:gridSpan w:val="2"/>
          </w:tcPr>
          <w:p w:rsidR="00A74CAC" w:rsidRPr="0095588D" w:rsidRDefault="00A74CAC" w:rsidP="002979F1">
            <w:pPr>
              <w:pStyle w:val="ConsPlusNormal"/>
              <w:widowControl/>
              <w:ind w:firstLine="0"/>
              <w:jc w:val="center"/>
              <w:rPr>
                <w:rFonts w:ascii="Times New Roman" w:hAnsi="Times New Roman" w:cs="Times New Roman"/>
                <w:color w:val="000000" w:themeColor="text1"/>
              </w:rPr>
            </w:pPr>
          </w:p>
        </w:tc>
        <w:tc>
          <w:tcPr>
            <w:tcW w:w="2410" w:type="dxa"/>
          </w:tcPr>
          <w:p w:rsidR="00A74CAC" w:rsidRPr="0095588D" w:rsidRDefault="00A74CAC" w:rsidP="002979F1">
            <w:pPr>
              <w:spacing w:after="200"/>
              <w:ind w:firstLine="0"/>
              <w:jc w:val="center"/>
              <w:rPr>
                <w:color w:val="000000" w:themeColor="text1"/>
                <w:sz w:val="20"/>
              </w:rPr>
            </w:pPr>
          </w:p>
        </w:tc>
      </w:tr>
      <w:tr w:rsidR="00A74CAC" w:rsidRPr="0095588D" w:rsidTr="0095588D">
        <w:tc>
          <w:tcPr>
            <w:tcW w:w="706" w:type="dxa"/>
            <w:vMerge/>
          </w:tcPr>
          <w:p w:rsidR="00A74CAC" w:rsidRPr="0095588D" w:rsidRDefault="00A74CAC" w:rsidP="002979F1">
            <w:pPr>
              <w:pStyle w:val="ConsPlusNormal"/>
              <w:widowControl/>
              <w:ind w:firstLine="0"/>
              <w:rPr>
                <w:rFonts w:ascii="Times New Roman" w:hAnsi="Times New Roman" w:cs="Times New Roman"/>
                <w:color w:val="000000" w:themeColor="text1"/>
              </w:rPr>
            </w:pPr>
          </w:p>
        </w:tc>
        <w:tc>
          <w:tcPr>
            <w:tcW w:w="5531" w:type="dxa"/>
            <w:gridSpan w:val="4"/>
          </w:tcPr>
          <w:p w:rsidR="00A74CAC" w:rsidRPr="0095588D" w:rsidRDefault="00A74CAC" w:rsidP="002979F1">
            <w:pPr>
              <w:pStyle w:val="ConsPlusNormal"/>
              <w:widowControl/>
              <w:ind w:firstLine="0"/>
              <w:jc w:val="both"/>
              <w:rPr>
                <w:rFonts w:ascii="Times New Roman" w:hAnsi="Times New Roman" w:cs="Times New Roman"/>
                <w:color w:val="000000" w:themeColor="text1"/>
              </w:rPr>
            </w:pPr>
            <w:r w:rsidRPr="0095588D">
              <w:rPr>
                <w:rFonts w:ascii="Times New Roman" w:hAnsi="Times New Roman" w:cs="Times New Roman"/>
                <w:color w:val="000000" w:themeColor="text1"/>
              </w:rPr>
              <w:t>Удельная величина потребления электрической энергии (на 1 человека населения)</w:t>
            </w:r>
          </w:p>
        </w:tc>
        <w:tc>
          <w:tcPr>
            <w:tcW w:w="1134" w:type="dxa"/>
            <w:gridSpan w:val="2"/>
          </w:tcPr>
          <w:p w:rsidR="00A74CAC" w:rsidRPr="0095588D" w:rsidRDefault="00A74CAC"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кВт.ч</w:t>
            </w:r>
          </w:p>
        </w:tc>
        <w:tc>
          <w:tcPr>
            <w:tcW w:w="2410" w:type="dxa"/>
          </w:tcPr>
          <w:p w:rsidR="00A74CAC" w:rsidRPr="0095588D" w:rsidRDefault="00577DC9" w:rsidP="002979F1">
            <w:pPr>
              <w:spacing w:after="200" w:line="276" w:lineRule="auto"/>
              <w:ind w:firstLine="0"/>
              <w:jc w:val="center"/>
              <w:rPr>
                <w:color w:val="000000" w:themeColor="text1"/>
                <w:sz w:val="20"/>
              </w:rPr>
            </w:pPr>
            <w:r w:rsidRPr="0095588D">
              <w:rPr>
                <w:color w:val="000000" w:themeColor="text1"/>
                <w:sz w:val="20"/>
              </w:rPr>
              <w:t>35,7</w:t>
            </w:r>
          </w:p>
        </w:tc>
      </w:tr>
      <w:tr w:rsidR="00A74CAC" w:rsidRPr="0095588D" w:rsidTr="0095588D">
        <w:tc>
          <w:tcPr>
            <w:tcW w:w="706" w:type="dxa"/>
            <w:vMerge/>
          </w:tcPr>
          <w:p w:rsidR="00A74CAC" w:rsidRPr="0095588D" w:rsidRDefault="00A74CAC" w:rsidP="002979F1">
            <w:pPr>
              <w:pStyle w:val="ConsPlusNormal"/>
              <w:widowControl/>
              <w:ind w:firstLine="0"/>
              <w:rPr>
                <w:rFonts w:ascii="Times New Roman" w:hAnsi="Times New Roman" w:cs="Times New Roman"/>
                <w:color w:val="000000" w:themeColor="text1"/>
              </w:rPr>
            </w:pPr>
          </w:p>
        </w:tc>
        <w:tc>
          <w:tcPr>
            <w:tcW w:w="5531" w:type="dxa"/>
            <w:gridSpan w:val="4"/>
          </w:tcPr>
          <w:p w:rsidR="00A74CAC" w:rsidRPr="0095588D" w:rsidRDefault="00A74CAC" w:rsidP="002979F1">
            <w:pPr>
              <w:pStyle w:val="ConsPlusNormal"/>
              <w:widowControl/>
              <w:ind w:firstLine="0"/>
              <w:jc w:val="both"/>
              <w:rPr>
                <w:rFonts w:ascii="Times New Roman" w:hAnsi="Times New Roman" w:cs="Times New Roman"/>
                <w:color w:val="000000" w:themeColor="text1"/>
              </w:rPr>
            </w:pPr>
            <w:r w:rsidRPr="0095588D">
              <w:rPr>
                <w:rFonts w:ascii="Times New Roman" w:hAnsi="Times New Roman" w:cs="Times New Roman"/>
                <w:color w:val="000000" w:themeColor="text1"/>
              </w:rPr>
              <w:t>Удельная величина потребления тепловой энергии (на кв.м общей площади)</w:t>
            </w:r>
          </w:p>
        </w:tc>
        <w:tc>
          <w:tcPr>
            <w:tcW w:w="1134" w:type="dxa"/>
            <w:gridSpan w:val="2"/>
          </w:tcPr>
          <w:p w:rsidR="00A74CAC" w:rsidRPr="0095588D" w:rsidRDefault="00A74CAC"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Гкал</w:t>
            </w:r>
          </w:p>
        </w:tc>
        <w:tc>
          <w:tcPr>
            <w:tcW w:w="2410" w:type="dxa"/>
          </w:tcPr>
          <w:p w:rsidR="00A74CAC" w:rsidRPr="0095588D" w:rsidRDefault="00A74CAC" w:rsidP="002979F1">
            <w:pPr>
              <w:spacing w:after="200" w:line="276" w:lineRule="auto"/>
              <w:ind w:firstLine="0"/>
              <w:jc w:val="center"/>
              <w:rPr>
                <w:color w:val="000000" w:themeColor="text1"/>
                <w:sz w:val="20"/>
              </w:rPr>
            </w:pPr>
            <w:r w:rsidRPr="0095588D">
              <w:rPr>
                <w:color w:val="000000" w:themeColor="text1"/>
                <w:sz w:val="20"/>
              </w:rPr>
              <w:t>0,05</w:t>
            </w:r>
          </w:p>
        </w:tc>
      </w:tr>
      <w:tr w:rsidR="00A74CAC" w:rsidRPr="0095588D" w:rsidTr="0095588D">
        <w:tc>
          <w:tcPr>
            <w:tcW w:w="706" w:type="dxa"/>
            <w:vMerge/>
          </w:tcPr>
          <w:p w:rsidR="00A74CAC" w:rsidRPr="0095588D" w:rsidRDefault="00A74CAC" w:rsidP="002979F1">
            <w:pPr>
              <w:pStyle w:val="ConsPlusNormal"/>
              <w:widowControl/>
              <w:ind w:firstLine="0"/>
              <w:rPr>
                <w:rFonts w:ascii="Times New Roman" w:hAnsi="Times New Roman" w:cs="Times New Roman"/>
                <w:color w:val="000000" w:themeColor="text1"/>
              </w:rPr>
            </w:pPr>
          </w:p>
        </w:tc>
        <w:tc>
          <w:tcPr>
            <w:tcW w:w="5531" w:type="dxa"/>
            <w:gridSpan w:val="4"/>
          </w:tcPr>
          <w:p w:rsidR="00A74CAC" w:rsidRPr="0095588D" w:rsidRDefault="00A74CAC" w:rsidP="002979F1">
            <w:pPr>
              <w:pStyle w:val="ConsPlusNormal"/>
              <w:widowControl/>
              <w:ind w:firstLine="0"/>
              <w:jc w:val="both"/>
              <w:rPr>
                <w:rFonts w:ascii="Times New Roman" w:hAnsi="Times New Roman" w:cs="Times New Roman"/>
                <w:color w:val="000000" w:themeColor="text1"/>
              </w:rPr>
            </w:pPr>
            <w:r w:rsidRPr="0095588D">
              <w:rPr>
                <w:rFonts w:ascii="Times New Roman" w:hAnsi="Times New Roman" w:cs="Times New Roman"/>
                <w:color w:val="000000" w:themeColor="text1"/>
              </w:rPr>
              <w:t>Удельная величина потребления горячей воды (на 1 человека населения)</w:t>
            </w:r>
          </w:p>
        </w:tc>
        <w:tc>
          <w:tcPr>
            <w:tcW w:w="1134" w:type="dxa"/>
            <w:gridSpan w:val="2"/>
          </w:tcPr>
          <w:p w:rsidR="00A74CAC" w:rsidRPr="0095588D" w:rsidRDefault="00A74CAC"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м3</w:t>
            </w:r>
          </w:p>
        </w:tc>
        <w:tc>
          <w:tcPr>
            <w:tcW w:w="2410" w:type="dxa"/>
          </w:tcPr>
          <w:p w:rsidR="00A74CAC" w:rsidRPr="0095588D" w:rsidRDefault="00577DC9" w:rsidP="002979F1">
            <w:pPr>
              <w:spacing w:after="200" w:line="276" w:lineRule="auto"/>
              <w:ind w:firstLine="0"/>
              <w:jc w:val="center"/>
              <w:rPr>
                <w:color w:val="000000" w:themeColor="text1"/>
                <w:sz w:val="20"/>
              </w:rPr>
            </w:pPr>
            <w:r w:rsidRPr="0095588D">
              <w:rPr>
                <w:color w:val="000000" w:themeColor="text1"/>
                <w:sz w:val="20"/>
              </w:rPr>
              <w:t>0,2</w:t>
            </w:r>
          </w:p>
        </w:tc>
      </w:tr>
      <w:tr w:rsidR="00A74CAC" w:rsidRPr="0095588D" w:rsidTr="0095588D">
        <w:tc>
          <w:tcPr>
            <w:tcW w:w="706" w:type="dxa"/>
            <w:vMerge/>
          </w:tcPr>
          <w:p w:rsidR="00A74CAC" w:rsidRPr="0095588D" w:rsidRDefault="00A74CAC" w:rsidP="002979F1">
            <w:pPr>
              <w:pStyle w:val="ConsPlusNormal"/>
              <w:widowControl/>
              <w:ind w:firstLine="0"/>
              <w:rPr>
                <w:rFonts w:ascii="Times New Roman" w:hAnsi="Times New Roman" w:cs="Times New Roman"/>
                <w:color w:val="000000" w:themeColor="text1"/>
              </w:rPr>
            </w:pPr>
          </w:p>
        </w:tc>
        <w:tc>
          <w:tcPr>
            <w:tcW w:w="5531" w:type="dxa"/>
            <w:gridSpan w:val="4"/>
          </w:tcPr>
          <w:p w:rsidR="00A74CAC" w:rsidRPr="0095588D" w:rsidRDefault="00A74CAC" w:rsidP="002979F1">
            <w:pPr>
              <w:pStyle w:val="ConsPlusNormal"/>
              <w:widowControl/>
              <w:ind w:firstLine="0"/>
              <w:jc w:val="both"/>
              <w:rPr>
                <w:rFonts w:ascii="Times New Roman" w:hAnsi="Times New Roman" w:cs="Times New Roman"/>
                <w:color w:val="000000" w:themeColor="text1"/>
              </w:rPr>
            </w:pPr>
            <w:r w:rsidRPr="0095588D">
              <w:rPr>
                <w:rFonts w:ascii="Times New Roman" w:hAnsi="Times New Roman" w:cs="Times New Roman"/>
                <w:color w:val="000000" w:themeColor="text1"/>
              </w:rPr>
              <w:t>Удельная величина потребления холодной воды (на 1 челов</w:t>
            </w:r>
            <w:r w:rsidRPr="0095588D">
              <w:rPr>
                <w:rFonts w:ascii="Times New Roman" w:hAnsi="Times New Roman" w:cs="Times New Roman"/>
                <w:color w:val="000000" w:themeColor="text1"/>
              </w:rPr>
              <w:t>е</w:t>
            </w:r>
            <w:r w:rsidRPr="0095588D">
              <w:rPr>
                <w:rFonts w:ascii="Times New Roman" w:hAnsi="Times New Roman" w:cs="Times New Roman"/>
                <w:color w:val="000000" w:themeColor="text1"/>
              </w:rPr>
              <w:t>ка населения)</w:t>
            </w:r>
          </w:p>
        </w:tc>
        <w:tc>
          <w:tcPr>
            <w:tcW w:w="1134" w:type="dxa"/>
            <w:gridSpan w:val="2"/>
          </w:tcPr>
          <w:p w:rsidR="00A74CAC" w:rsidRPr="0095588D" w:rsidRDefault="00A74CAC"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м3</w:t>
            </w:r>
          </w:p>
        </w:tc>
        <w:tc>
          <w:tcPr>
            <w:tcW w:w="2410" w:type="dxa"/>
          </w:tcPr>
          <w:p w:rsidR="00A74CAC" w:rsidRPr="0095588D" w:rsidRDefault="00A74CAC" w:rsidP="002979F1">
            <w:pPr>
              <w:spacing w:after="200" w:line="276" w:lineRule="auto"/>
              <w:ind w:firstLine="0"/>
              <w:jc w:val="center"/>
              <w:rPr>
                <w:color w:val="000000" w:themeColor="text1"/>
                <w:sz w:val="20"/>
              </w:rPr>
            </w:pPr>
            <w:r w:rsidRPr="0095588D">
              <w:rPr>
                <w:color w:val="000000" w:themeColor="text1"/>
                <w:sz w:val="20"/>
              </w:rPr>
              <w:t>0,6</w:t>
            </w:r>
          </w:p>
        </w:tc>
      </w:tr>
      <w:tr w:rsidR="00A74CAC" w:rsidRPr="0095588D" w:rsidTr="0095588D">
        <w:tc>
          <w:tcPr>
            <w:tcW w:w="706" w:type="dxa"/>
            <w:vMerge/>
          </w:tcPr>
          <w:p w:rsidR="00A74CAC" w:rsidRPr="0095588D" w:rsidRDefault="00A74CAC" w:rsidP="002979F1">
            <w:pPr>
              <w:pStyle w:val="ConsPlusNormal"/>
              <w:widowControl/>
              <w:ind w:firstLine="0"/>
              <w:rPr>
                <w:rFonts w:ascii="Times New Roman" w:hAnsi="Times New Roman" w:cs="Times New Roman"/>
                <w:color w:val="000000" w:themeColor="text1"/>
              </w:rPr>
            </w:pPr>
          </w:p>
        </w:tc>
        <w:tc>
          <w:tcPr>
            <w:tcW w:w="5531" w:type="dxa"/>
            <w:gridSpan w:val="4"/>
          </w:tcPr>
          <w:p w:rsidR="00A74CAC" w:rsidRPr="0095588D" w:rsidRDefault="00A74CAC" w:rsidP="002979F1">
            <w:pPr>
              <w:pStyle w:val="ConsPlusNormal"/>
              <w:widowControl/>
              <w:ind w:firstLine="0"/>
              <w:jc w:val="both"/>
              <w:rPr>
                <w:rFonts w:ascii="Times New Roman" w:hAnsi="Times New Roman" w:cs="Times New Roman"/>
                <w:color w:val="000000" w:themeColor="text1"/>
              </w:rPr>
            </w:pPr>
            <w:r w:rsidRPr="0095588D">
              <w:rPr>
                <w:rFonts w:ascii="Times New Roman" w:hAnsi="Times New Roman" w:cs="Times New Roman"/>
                <w:color w:val="000000" w:themeColor="text1"/>
              </w:rPr>
              <w:t>Удельная величина потребления природного газа (на 1 чел</w:t>
            </w:r>
            <w:r w:rsidRPr="0095588D">
              <w:rPr>
                <w:rFonts w:ascii="Times New Roman" w:hAnsi="Times New Roman" w:cs="Times New Roman"/>
                <w:color w:val="000000" w:themeColor="text1"/>
              </w:rPr>
              <w:t>о</w:t>
            </w:r>
            <w:r w:rsidRPr="0095588D">
              <w:rPr>
                <w:rFonts w:ascii="Times New Roman" w:hAnsi="Times New Roman" w:cs="Times New Roman"/>
                <w:color w:val="000000" w:themeColor="text1"/>
              </w:rPr>
              <w:t>века населения)</w:t>
            </w:r>
          </w:p>
        </w:tc>
        <w:tc>
          <w:tcPr>
            <w:tcW w:w="1134" w:type="dxa"/>
            <w:gridSpan w:val="2"/>
          </w:tcPr>
          <w:p w:rsidR="00A74CAC" w:rsidRPr="0095588D" w:rsidRDefault="00A74CAC" w:rsidP="002979F1">
            <w:pPr>
              <w:pStyle w:val="ConsPlusNormal"/>
              <w:widowControl/>
              <w:ind w:firstLine="0"/>
              <w:jc w:val="center"/>
              <w:rPr>
                <w:rFonts w:ascii="Times New Roman" w:hAnsi="Times New Roman" w:cs="Times New Roman"/>
                <w:color w:val="000000" w:themeColor="text1"/>
              </w:rPr>
            </w:pPr>
            <w:r w:rsidRPr="0095588D">
              <w:rPr>
                <w:rFonts w:ascii="Times New Roman" w:hAnsi="Times New Roman" w:cs="Times New Roman"/>
                <w:color w:val="000000" w:themeColor="text1"/>
              </w:rPr>
              <w:t>м3</w:t>
            </w:r>
          </w:p>
        </w:tc>
        <w:tc>
          <w:tcPr>
            <w:tcW w:w="2410" w:type="dxa"/>
          </w:tcPr>
          <w:p w:rsidR="00A74CAC" w:rsidRPr="0095588D" w:rsidRDefault="00577DC9" w:rsidP="002979F1">
            <w:pPr>
              <w:spacing w:after="200" w:line="276" w:lineRule="auto"/>
              <w:ind w:firstLine="0"/>
              <w:jc w:val="center"/>
              <w:rPr>
                <w:color w:val="000000" w:themeColor="text1"/>
                <w:sz w:val="20"/>
              </w:rPr>
            </w:pPr>
            <w:r w:rsidRPr="0095588D">
              <w:rPr>
                <w:color w:val="000000" w:themeColor="text1"/>
                <w:sz w:val="20"/>
              </w:rPr>
              <w:t>20,7</w:t>
            </w:r>
          </w:p>
        </w:tc>
      </w:tr>
      <w:tr w:rsidR="009470B2" w:rsidRPr="0095588D" w:rsidTr="0095588D">
        <w:trPr>
          <w:trHeight w:val="227"/>
        </w:trPr>
        <w:tc>
          <w:tcPr>
            <w:tcW w:w="6237" w:type="dxa"/>
            <w:gridSpan w:val="5"/>
          </w:tcPr>
          <w:p w:rsidR="009470B2" w:rsidRPr="00E5714B" w:rsidRDefault="009470B2" w:rsidP="002979F1">
            <w:pPr>
              <w:pStyle w:val="ConsPlusNormal"/>
              <w:widowControl/>
              <w:ind w:firstLine="0"/>
              <w:rPr>
                <w:rFonts w:ascii="Times New Roman" w:hAnsi="Times New Roman" w:cs="Times New Roman"/>
              </w:rPr>
            </w:pPr>
            <w:r w:rsidRPr="00E5714B">
              <w:rPr>
                <w:rFonts w:ascii="Times New Roman" w:hAnsi="Times New Roman" w:cs="Times New Roman"/>
              </w:rPr>
              <w:t>Объемы и источники финансирования Программы, всего, тыс. руб.</w:t>
            </w:r>
          </w:p>
        </w:tc>
        <w:tc>
          <w:tcPr>
            <w:tcW w:w="3544" w:type="dxa"/>
            <w:gridSpan w:val="3"/>
          </w:tcPr>
          <w:p w:rsidR="009470B2" w:rsidRPr="00E5714B" w:rsidRDefault="00E5714B" w:rsidP="006A3BFD">
            <w:pPr>
              <w:pStyle w:val="ConsPlusNormal"/>
              <w:widowControl/>
              <w:ind w:firstLine="0"/>
              <w:jc w:val="center"/>
              <w:rPr>
                <w:rFonts w:ascii="Times New Roman" w:hAnsi="Times New Roman" w:cs="Times New Roman"/>
              </w:rPr>
            </w:pPr>
            <w:r>
              <w:rPr>
                <w:rFonts w:ascii="Times New Roman" w:hAnsi="Times New Roman" w:cs="Times New Roman"/>
              </w:rPr>
              <w:t>1485943,4</w:t>
            </w:r>
          </w:p>
        </w:tc>
      </w:tr>
      <w:tr w:rsidR="009470B2" w:rsidRPr="0095588D" w:rsidTr="0095588D">
        <w:trPr>
          <w:trHeight w:val="247"/>
        </w:trPr>
        <w:tc>
          <w:tcPr>
            <w:tcW w:w="6237" w:type="dxa"/>
            <w:gridSpan w:val="5"/>
          </w:tcPr>
          <w:p w:rsidR="009470B2" w:rsidRPr="00E5714B" w:rsidRDefault="009470B2" w:rsidP="002979F1">
            <w:pPr>
              <w:pStyle w:val="ConsPlusNormal"/>
              <w:widowControl/>
              <w:ind w:firstLine="0"/>
              <w:rPr>
                <w:rFonts w:ascii="Times New Roman" w:hAnsi="Times New Roman" w:cs="Times New Roman"/>
              </w:rPr>
            </w:pPr>
            <w:r w:rsidRPr="00E5714B">
              <w:rPr>
                <w:rFonts w:ascii="Times New Roman" w:hAnsi="Times New Roman" w:cs="Times New Roman"/>
              </w:rPr>
              <w:t>в том числе:</w:t>
            </w:r>
          </w:p>
        </w:tc>
        <w:tc>
          <w:tcPr>
            <w:tcW w:w="3544" w:type="dxa"/>
            <w:gridSpan w:val="3"/>
          </w:tcPr>
          <w:p w:rsidR="009470B2" w:rsidRPr="00E5714B" w:rsidRDefault="009470B2" w:rsidP="002979F1">
            <w:pPr>
              <w:pStyle w:val="ConsPlusNormal"/>
              <w:widowControl/>
              <w:ind w:firstLine="0"/>
              <w:jc w:val="center"/>
              <w:rPr>
                <w:rFonts w:ascii="Times New Roman" w:hAnsi="Times New Roman" w:cs="Times New Roman"/>
              </w:rPr>
            </w:pPr>
          </w:p>
        </w:tc>
      </w:tr>
      <w:tr w:rsidR="009470B2" w:rsidRPr="0095588D" w:rsidTr="0095588D">
        <w:trPr>
          <w:trHeight w:val="279"/>
        </w:trPr>
        <w:tc>
          <w:tcPr>
            <w:tcW w:w="6237" w:type="dxa"/>
            <w:gridSpan w:val="5"/>
          </w:tcPr>
          <w:p w:rsidR="009470B2" w:rsidRPr="00E5714B" w:rsidRDefault="009470B2" w:rsidP="002979F1">
            <w:pPr>
              <w:pStyle w:val="ConsPlusNormal"/>
              <w:widowControl/>
              <w:ind w:firstLine="0"/>
              <w:rPr>
                <w:rFonts w:ascii="Times New Roman" w:hAnsi="Times New Roman" w:cs="Times New Roman"/>
              </w:rPr>
            </w:pPr>
            <w:r w:rsidRPr="00E5714B">
              <w:rPr>
                <w:rFonts w:ascii="Times New Roman" w:hAnsi="Times New Roman" w:cs="Times New Roman"/>
              </w:rPr>
              <w:t>- федеральный бюджет</w:t>
            </w:r>
          </w:p>
        </w:tc>
        <w:tc>
          <w:tcPr>
            <w:tcW w:w="3544" w:type="dxa"/>
            <w:gridSpan w:val="3"/>
          </w:tcPr>
          <w:p w:rsidR="009470B2" w:rsidRPr="00E5714B" w:rsidRDefault="00E5714B" w:rsidP="002979F1">
            <w:pPr>
              <w:pStyle w:val="ConsPlusNormal"/>
              <w:widowControl/>
              <w:ind w:firstLine="0"/>
              <w:jc w:val="center"/>
              <w:rPr>
                <w:rFonts w:ascii="Times New Roman" w:hAnsi="Times New Roman" w:cs="Times New Roman"/>
              </w:rPr>
            </w:pPr>
            <w:r>
              <w:rPr>
                <w:rFonts w:ascii="Times New Roman" w:hAnsi="Times New Roman" w:cs="Times New Roman"/>
              </w:rPr>
              <w:t>32000</w:t>
            </w:r>
          </w:p>
        </w:tc>
      </w:tr>
      <w:tr w:rsidR="009470B2" w:rsidRPr="0095588D" w:rsidTr="0095588D">
        <w:trPr>
          <w:trHeight w:val="255"/>
        </w:trPr>
        <w:tc>
          <w:tcPr>
            <w:tcW w:w="6237" w:type="dxa"/>
            <w:gridSpan w:val="5"/>
          </w:tcPr>
          <w:p w:rsidR="009470B2" w:rsidRPr="00E5714B" w:rsidRDefault="009470B2" w:rsidP="002979F1">
            <w:pPr>
              <w:pStyle w:val="ConsPlusNormal"/>
              <w:widowControl/>
              <w:ind w:firstLine="0"/>
              <w:rPr>
                <w:rFonts w:ascii="Times New Roman" w:hAnsi="Times New Roman" w:cs="Times New Roman"/>
              </w:rPr>
            </w:pPr>
            <w:r w:rsidRPr="00E5714B">
              <w:rPr>
                <w:rFonts w:ascii="Times New Roman" w:hAnsi="Times New Roman" w:cs="Times New Roman"/>
              </w:rPr>
              <w:t>- областной бюджет</w:t>
            </w:r>
          </w:p>
        </w:tc>
        <w:tc>
          <w:tcPr>
            <w:tcW w:w="3544" w:type="dxa"/>
            <w:gridSpan w:val="3"/>
          </w:tcPr>
          <w:p w:rsidR="009470B2" w:rsidRPr="00E5714B" w:rsidRDefault="008D66E1" w:rsidP="00E5714B">
            <w:pPr>
              <w:pStyle w:val="ConsPlusNormal"/>
              <w:widowControl/>
              <w:ind w:firstLine="0"/>
              <w:jc w:val="center"/>
              <w:rPr>
                <w:rFonts w:ascii="Times New Roman" w:hAnsi="Times New Roman" w:cs="Times New Roman"/>
              </w:rPr>
            </w:pPr>
            <w:r w:rsidRPr="00E5714B">
              <w:rPr>
                <w:rFonts w:ascii="Times New Roman" w:hAnsi="Times New Roman" w:cs="Times New Roman"/>
              </w:rPr>
              <w:t>5</w:t>
            </w:r>
            <w:r w:rsidR="00E5714B">
              <w:rPr>
                <w:rFonts w:ascii="Times New Roman" w:hAnsi="Times New Roman" w:cs="Times New Roman"/>
              </w:rPr>
              <w:t>94752,6</w:t>
            </w:r>
          </w:p>
        </w:tc>
      </w:tr>
      <w:tr w:rsidR="009470B2" w:rsidRPr="0095588D" w:rsidTr="0095588D">
        <w:trPr>
          <w:trHeight w:val="145"/>
        </w:trPr>
        <w:tc>
          <w:tcPr>
            <w:tcW w:w="6237" w:type="dxa"/>
            <w:gridSpan w:val="5"/>
          </w:tcPr>
          <w:p w:rsidR="009470B2" w:rsidRPr="00E5714B" w:rsidRDefault="009470B2" w:rsidP="002979F1">
            <w:pPr>
              <w:pStyle w:val="ConsPlusNormal"/>
              <w:widowControl/>
              <w:ind w:firstLine="0"/>
              <w:rPr>
                <w:rFonts w:ascii="Times New Roman" w:hAnsi="Times New Roman" w:cs="Times New Roman"/>
              </w:rPr>
            </w:pPr>
            <w:r w:rsidRPr="00E5714B">
              <w:rPr>
                <w:rFonts w:ascii="Times New Roman" w:hAnsi="Times New Roman" w:cs="Times New Roman"/>
              </w:rPr>
              <w:t>- местный бюджет</w:t>
            </w:r>
          </w:p>
        </w:tc>
        <w:tc>
          <w:tcPr>
            <w:tcW w:w="3544" w:type="dxa"/>
            <w:gridSpan w:val="3"/>
          </w:tcPr>
          <w:p w:rsidR="009470B2" w:rsidRPr="00E5714B" w:rsidRDefault="008D66E1" w:rsidP="00E5714B">
            <w:pPr>
              <w:pStyle w:val="ConsPlusNormal"/>
              <w:widowControl/>
              <w:ind w:firstLine="0"/>
              <w:jc w:val="center"/>
              <w:rPr>
                <w:rFonts w:ascii="Times New Roman" w:hAnsi="Times New Roman" w:cs="Times New Roman"/>
              </w:rPr>
            </w:pPr>
            <w:r w:rsidRPr="00E5714B">
              <w:rPr>
                <w:rFonts w:ascii="Times New Roman" w:hAnsi="Times New Roman" w:cs="Times New Roman"/>
              </w:rPr>
              <w:t>87</w:t>
            </w:r>
            <w:r w:rsidR="00E5714B">
              <w:rPr>
                <w:rFonts w:ascii="Times New Roman" w:hAnsi="Times New Roman" w:cs="Times New Roman"/>
              </w:rPr>
              <w:t>637,7</w:t>
            </w:r>
          </w:p>
        </w:tc>
      </w:tr>
      <w:tr w:rsidR="009470B2" w:rsidRPr="0095588D" w:rsidTr="0095588D">
        <w:trPr>
          <w:trHeight w:val="306"/>
        </w:trPr>
        <w:tc>
          <w:tcPr>
            <w:tcW w:w="6237" w:type="dxa"/>
            <w:gridSpan w:val="5"/>
          </w:tcPr>
          <w:p w:rsidR="009470B2" w:rsidRPr="00E5714B" w:rsidRDefault="009470B2" w:rsidP="002979F1">
            <w:pPr>
              <w:pStyle w:val="ConsPlusNormal"/>
              <w:widowControl/>
              <w:ind w:firstLine="0"/>
              <w:rPr>
                <w:rFonts w:ascii="Times New Roman" w:hAnsi="Times New Roman" w:cs="Times New Roman"/>
              </w:rPr>
            </w:pPr>
            <w:r w:rsidRPr="00E5714B">
              <w:rPr>
                <w:rFonts w:ascii="Times New Roman" w:hAnsi="Times New Roman" w:cs="Times New Roman"/>
              </w:rPr>
              <w:t xml:space="preserve">Другие источники                </w:t>
            </w:r>
          </w:p>
        </w:tc>
        <w:tc>
          <w:tcPr>
            <w:tcW w:w="3544" w:type="dxa"/>
            <w:gridSpan w:val="3"/>
          </w:tcPr>
          <w:p w:rsidR="009470B2" w:rsidRPr="00E5714B" w:rsidRDefault="00E5714B" w:rsidP="00B767EF">
            <w:pPr>
              <w:pStyle w:val="ConsPlusNormal"/>
              <w:widowControl/>
              <w:ind w:firstLine="0"/>
              <w:jc w:val="center"/>
              <w:rPr>
                <w:rFonts w:ascii="Times New Roman" w:hAnsi="Times New Roman" w:cs="Times New Roman"/>
              </w:rPr>
            </w:pPr>
            <w:r>
              <w:rPr>
                <w:rFonts w:ascii="Times New Roman" w:hAnsi="Times New Roman" w:cs="Times New Roman"/>
              </w:rPr>
              <w:t>775558</w:t>
            </w:r>
          </w:p>
        </w:tc>
      </w:tr>
      <w:tr w:rsidR="009470B2" w:rsidRPr="0095588D" w:rsidTr="0095588D">
        <w:trPr>
          <w:trHeight w:val="397"/>
        </w:trPr>
        <w:tc>
          <w:tcPr>
            <w:tcW w:w="3557" w:type="dxa"/>
            <w:gridSpan w:val="3"/>
          </w:tcPr>
          <w:p w:rsidR="009470B2" w:rsidRPr="0095588D" w:rsidRDefault="009470B2" w:rsidP="002979F1">
            <w:pPr>
              <w:pStyle w:val="ConsPlusNormal"/>
              <w:widowControl/>
              <w:ind w:firstLine="0"/>
              <w:rPr>
                <w:rFonts w:ascii="Times New Roman" w:hAnsi="Times New Roman" w:cs="Times New Roman"/>
                <w:color w:val="000000" w:themeColor="text1"/>
              </w:rPr>
            </w:pPr>
            <w:r w:rsidRPr="0095588D">
              <w:rPr>
                <w:rFonts w:ascii="Times New Roman" w:hAnsi="Times New Roman" w:cs="Times New Roman"/>
                <w:color w:val="000000" w:themeColor="text1"/>
              </w:rPr>
              <w:t xml:space="preserve">   Система организации контроля над       исполнением Программы   </w:t>
            </w:r>
          </w:p>
        </w:tc>
        <w:tc>
          <w:tcPr>
            <w:tcW w:w="6224" w:type="dxa"/>
            <w:gridSpan w:val="5"/>
          </w:tcPr>
          <w:p w:rsidR="009470B2" w:rsidRPr="0095588D" w:rsidRDefault="009470B2" w:rsidP="002979F1">
            <w:pPr>
              <w:pStyle w:val="ConsPlusNormal"/>
              <w:widowControl/>
              <w:ind w:firstLine="0"/>
              <w:jc w:val="both"/>
              <w:rPr>
                <w:rFonts w:ascii="Times New Roman" w:hAnsi="Times New Roman" w:cs="Times New Roman"/>
                <w:color w:val="000000" w:themeColor="text1"/>
              </w:rPr>
            </w:pPr>
            <w:r w:rsidRPr="0095588D">
              <w:rPr>
                <w:rFonts w:ascii="Times New Roman" w:hAnsi="Times New Roman" w:cs="Times New Roman"/>
                <w:color w:val="000000" w:themeColor="text1"/>
              </w:rPr>
              <w:t>Администрация Богучарского муниципального района   контролир</w:t>
            </w:r>
            <w:r w:rsidRPr="0095588D">
              <w:rPr>
                <w:rFonts w:ascii="Times New Roman" w:hAnsi="Times New Roman" w:cs="Times New Roman"/>
                <w:color w:val="000000" w:themeColor="text1"/>
              </w:rPr>
              <w:t>у</w:t>
            </w:r>
            <w:r w:rsidRPr="0095588D">
              <w:rPr>
                <w:rFonts w:ascii="Times New Roman" w:hAnsi="Times New Roman" w:cs="Times New Roman"/>
                <w:color w:val="000000" w:themeColor="text1"/>
              </w:rPr>
              <w:t>ет своевременное и полное проведение мероприятий и реализацию проектов программы.</w:t>
            </w:r>
          </w:p>
          <w:p w:rsidR="009470B2" w:rsidRPr="0095588D" w:rsidRDefault="009470B2" w:rsidP="002979F1">
            <w:pPr>
              <w:pStyle w:val="ConsPlusNormal"/>
              <w:widowControl/>
              <w:ind w:firstLine="0"/>
              <w:jc w:val="both"/>
              <w:rPr>
                <w:rFonts w:ascii="Times New Roman" w:hAnsi="Times New Roman" w:cs="Times New Roman"/>
                <w:color w:val="000000" w:themeColor="text1"/>
              </w:rPr>
            </w:pPr>
            <w:r w:rsidRPr="0095588D">
              <w:rPr>
                <w:rFonts w:ascii="Times New Roman" w:hAnsi="Times New Roman" w:cs="Times New Roman"/>
                <w:color w:val="000000" w:themeColor="text1"/>
              </w:rPr>
              <w:t>Общее руководство и контроль над ходом реализации Программы осуществляет постоянная комиссия Совета народных депутатов Б</w:t>
            </w:r>
            <w:r w:rsidRPr="0095588D">
              <w:rPr>
                <w:rFonts w:ascii="Times New Roman" w:hAnsi="Times New Roman" w:cs="Times New Roman"/>
                <w:color w:val="000000" w:themeColor="text1"/>
              </w:rPr>
              <w:t>о</w:t>
            </w:r>
            <w:r w:rsidRPr="0095588D">
              <w:rPr>
                <w:rFonts w:ascii="Times New Roman" w:hAnsi="Times New Roman" w:cs="Times New Roman"/>
                <w:color w:val="000000" w:themeColor="text1"/>
              </w:rPr>
              <w:t xml:space="preserve">гучарского муниципального района. </w:t>
            </w:r>
          </w:p>
          <w:p w:rsidR="009470B2" w:rsidRPr="0095588D" w:rsidRDefault="009470B2" w:rsidP="002979F1">
            <w:pPr>
              <w:pStyle w:val="ConsPlusNormal"/>
              <w:widowControl/>
              <w:ind w:firstLine="0"/>
              <w:jc w:val="both"/>
              <w:rPr>
                <w:rFonts w:ascii="Times New Roman" w:hAnsi="Times New Roman" w:cs="Times New Roman"/>
                <w:color w:val="000000" w:themeColor="text1"/>
              </w:rPr>
            </w:pPr>
            <w:r w:rsidRPr="0095588D">
              <w:rPr>
                <w:rFonts w:ascii="Times New Roman" w:hAnsi="Times New Roman" w:cs="Times New Roman"/>
                <w:color w:val="000000" w:themeColor="text1"/>
              </w:rPr>
              <w:t>Административный контроль дополняется текущим финансовым контролем использования средств федерального, областного и мес</w:t>
            </w:r>
            <w:r w:rsidRPr="0095588D">
              <w:rPr>
                <w:rFonts w:ascii="Times New Roman" w:hAnsi="Times New Roman" w:cs="Times New Roman"/>
                <w:color w:val="000000" w:themeColor="text1"/>
              </w:rPr>
              <w:t>т</w:t>
            </w:r>
            <w:r w:rsidRPr="0095588D">
              <w:rPr>
                <w:rFonts w:ascii="Times New Roman" w:hAnsi="Times New Roman" w:cs="Times New Roman"/>
                <w:color w:val="000000" w:themeColor="text1"/>
              </w:rPr>
              <w:t>ного бюджетов, осуществляемым уполномоченными органами в установленном порядке.</w:t>
            </w:r>
          </w:p>
        </w:tc>
      </w:tr>
    </w:tbl>
    <w:p w:rsidR="00A93F60" w:rsidRPr="005937EC" w:rsidRDefault="007E79A3" w:rsidP="002979F1">
      <w:pPr>
        <w:pStyle w:val="ConsPlusNormal"/>
        <w:widowControl/>
        <w:ind w:firstLine="0"/>
        <w:rPr>
          <w:rFonts w:ascii="Times New Roman" w:hAnsi="Times New Roman" w:cs="Times New Roman"/>
          <w:color w:val="000000" w:themeColor="text1"/>
        </w:rPr>
      </w:pPr>
      <w:r w:rsidRPr="0095588D">
        <w:rPr>
          <w:rFonts w:ascii="Times New Roman" w:hAnsi="Times New Roman" w:cs="Times New Roman"/>
          <w:color w:val="000000" w:themeColor="text1"/>
        </w:rPr>
        <w:fldChar w:fldCharType="end"/>
      </w:r>
    </w:p>
    <w:p w:rsidR="00891986" w:rsidRPr="005937EC" w:rsidRDefault="00891986" w:rsidP="003931DA">
      <w:pPr>
        <w:jc w:val="center"/>
        <w:rPr>
          <w:b/>
          <w:color w:val="000000" w:themeColor="text1"/>
          <w:sz w:val="20"/>
        </w:rPr>
      </w:pPr>
    </w:p>
    <w:p w:rsidR="007B4960" w:rsidRPr="005937EC" w:rsidRDefault="00BC1CF4" w:rsidP="003931DA">
      <w:pPr>
        <w:jc w:val="center"/>
        <w:rPr>
          <w:b/>
          <w:color w:val="000000" w:themeColor="text1"/>
          <w:sz w:val="20"/>
        </w:rPr>
      </w:pPr>
      <w:r w:rsidRPr="005937EC">
        <w:rPr>
          <w:b/>
          <w:color w:val="000000" w:themeColor="text1"/>
          <w:sz w:val="20"/>
        </w:rPr>
        <w:t>2</w:t>
      </w:r>
      <w:r w:rsidR="00021B28" w:rsidRPr="005937EC">
        <w:rPr>
          <w:b/>
          <w:color w:val="000000" w:themeColor="text1"/>
          <w:sz w:val="20"/>
        </w:rPr>
        <w:t>.</w:t>
      </w:r>
      <w:r w:rsidRPr="005937EC">
        <w:rPr>
          <w:b/>
          <w:color w:val="000000" w:themeColor="text1"/>
          <w:sz w:val="20"/>
        </w:rPr>
        <w:t xml:space="preserve"> ХАРАКТЕРИСТИКА ПРОБЛЕМ, НА РЕШЕНИЕ КОТОРЫХ </w:t>
      </w:r>
    </w:p>
    <w:p w:rsidR="00A93F60" w:rsidRPr="005937EC" w:rsidRDefault="00BC1CF4" w:rsidP="003931DA">
      <w:pPr>
        <w:jc w:val="center"/>
        <w:rPr>
          <w:b/>
          <w:color w:val="000000" w:themeColor="text1"/>
          <w:sz w:val="20"/>
        </w:rPr>
      </w:pPr>
      <w:r w:rsidRPr="005937EC">
        <w:rPr>
          <w:b/>
          <w:color w:val="000000" w:themeColor="text1"/>
          <w:sz w:val="20"/>
        </w:rPr>
        <w:t>НАПРАВЛЕНА ПРОГРАММА</w:t>
      </w:r>
    </w:p>
    <w:p w:rsidR="00A93F60" w:rsidRPr="005937EC" w:rsidRDefault="00A93F60" w:rsidP="003931DA">
      <w:pPr>
        <w:jc w:val="center"/>
        <w:rPr>
          <w:b/>
          <w:color w:val="000000" w:themeColor="text1"/>
          <w:sz w:val="20"/>
        </w:rPr>
      </w:pPr>
    </w:p>
    <w:p w:rsidR="00A93F60" w:rsidRPr="005937EC" w:rsidRDefault="00A93F60" w:rsidP="003931DA">
      <w:pPr>
        <w:jc w:val="left"/>
        <w:rPr>
          <w:b/>
          <w:color w:val="000000" w:themeColor="text1"/>
          <w:sz w:val="20"/>
        </w:rPr>
      </w:pPr>
      <w:r w:rsidRPr="005937EC">
        <w:rPr>
          <w:b/>
          <w:color w:val="000000" w:themeColor="text1"/>
          <w:sz w:val="20"/>
        </w:rPr>
        <w:t xml:space="preserve">2.1 Общая характеристика </w:t>
      </w:r>
      <w:r w:rsidR="00C907BF" w:rsidRPr="005937EC">
        <w:rPr>
          <w:b/>
          <w:color w:val="000000" w:themeColor="text1"/>
          <w:sz w:val="20"/>
        </w:rPr>
        <w:t xml:space="preserve"> Богучарского муниципального района</w:t>
      </w:r>
      <w:r w:rsidR="009F5E5F" w:rsidRPr="005937EC">
        <w:rPr>
          <w:b/>
          <w:color w:val="000000" w:themeColor="text1"/>
          <w:sz w:val="20"/>
        </w:rPr>
        <w:t>.</w:t>
      </w:r>
    </w:p>
    <w:p w:rsidR="00506D4A" w:rsidRPr="005937EC" w:rsidRDefault="00506D4A" w:rsidP="003931DA">
      <w:pPr>
        <w:jc w:val="left"/>
        <w:rPr>
          <w:b/>
          <w:color w:val="000000" w:themeColor="text1"/>
          <w:sz w:val="20"/>
        </w:rPr>
      </w:pPr>
    </w:p>
    <w:p w:rsidR="00506D4A" w:rsidRPr="005937EC" w:rsidRDefault="00A93F60" w:rsidP="003931DA">
      <w:pPr>
        <w:rPr>
          <w:color w:val="000000" w:themeColor="text1"/>
          <w:sz w:val="20"/>
        </w:rPr>
      </w:pPr>
      <w:r w:rsidRPr="005937EC">
        <w:rPr>
          <w:color w:val="000000" w:themeColor="text1"/>
          <w:sz w:val="20"/>
        </w:rPr>
        <w:t>Проблемы социально-экономического развития Богучарского муниципального района сформулир</w:t>
      </w:r>
      <w:r w:rsidRPr="005937EC">
        <w:rPr>
          <w:color w:val="000000" w:themeColor="text1"/>
          <w:sz w:val="20"/>
        </w:rPr>
        <w:t>о</w:t>
      </w:r>
      <w:r w:rsidRPr="005937EC">
        <w:rPr>
          <w:color w:val="000000" w:themeColor="text1"/>
          <w:sz w:val="20"/>
        </w:rPr>
        <w:t>ваны в результате проведения анализа различных аспектов жизнедеятельности муниципального района.</w:t>
      </w:r>
    </w:p>
    <w:p w:rsidR="00A93F60" w:rsidRPr="005937EC" w:rsidRDefault="00A93F60" w:rsidP="003931DA">
      <w:pPr>
        <w:pStyle w:val="af8"/>
        <w:spacing w:line="240" w:lineRule="auto"/>
        <w:jc w:val="left"/>
        <w:rPr>
          <w:color w:val="000000" w:themeColor="text1"/>
          <w:sz w:val="20"/>
          <w:szCs w:val="20"/>
        </w:rPr>
      </w:pPr>
      <w:bookmarkStart w:id="0" w:name="_Toc302399666"/>
      <w:r w:rsidRPr="005937EC">
        <w:rPr>
          <w:color w:val="000000" w:themeColor="text1"/>
          <w:sz w:val="20"/>
          <w:szCs w:val="20"/>
        </w:rPr>
        <w:t xml:space="preserve">2.1.1 Общая характеристика Богучарского муниципального района </w:t>
      </w:r>
      <w:bookmarkEnd w:id="0"/>
    </w:p>
    <w:p w:rsidR="00506D4A" w:rsidRPr="005937EC" w:rsidRDefault="00506D4A" w:rsidP="003931DA">
      <w:pPr>
        <w:ind w:firstLine="720"/>
        <w:rPr>
          <w:color w:val="000000" w:themeColor="text1"/>
          <w:sz w:val="20"/>
        </w:rPr>
      </w:pPr>
      <w:r w:rsidRPr="005937EC">
        <w:rPr>
          <w:color w:val="000000" w:themeColor="text1"/>
          <w:sz w:val="20"/>
        </w:rPr>
        <w:t>Богучарский район географически расположен в степной зоне на южных отрогах Средне-Русской возвышенности в бассейне реки Дон и его правого притока - реки Богучарки. Общая площадь района с</w:t>
      </w:r>
      <w:r w:rsidRPr="005937EC">
        <w:rPr>
          <w:color w:val="000000" w:themeColor="text1"/>
          <w:sz w:val="20"/>
        </w:rPr>
        <w:t>о</w:t>
      </w:r>
      <w:r w:rsidRPr="005937EC">
        <w:rPr>
          <w:color w:val="000000" w:themeColor="text1"/>
          <w:sz w:val="20"/>
        </w:rPr>
        <w:t>ставляет 2180 кв. км.</w:t>
      </w:r>
    </w:p>
    <w:p w:rsidR="00506D4A" w:rsidRPr="005937EC" w:rsidRDefault="00506D4A" w:rsidP="003931DA">
      <w:pPr>
        <w:ind w:firstLine="720"/>
        <w:rPr>
          <w:sz w:val="20"/>
        </w:rPr>
      </w:pPr>
      <w:r w:rsidRPr="005937EC">
        <w:rPr>
          <w:sz w:val="20"/>
        </w:rPr>
        <w:t>Граничит: на севере – с Верхнее-Мамонским районом;</w:t>
      </w:r>
      <w:r w:rsidR="004C5403" w:rsidRPr="005937EC">
        <w:rPr>
          <w:sz w:val="20"/>
        </w:rPr>
        <w:t xml:space="preserve"> </w:t>
      </w:r>
      <w:r w:rsidRPr="005937EC">
        <w:rPr>
          <w:sz w:val="20"/>
        </w:rPr>
        <w:t>на востоке – с Петропаловским районом;</w:t>
      </w:r>
      <w:r w:rsidR="004C5403" w:rsidRPr="005937EC">
        <w:rPr>
          <w:sz w:val="20"/>
        </w:rPr>
        <w:t xml:space="preserve"> </w:t>
      </w:r>
      <w:r w:rsidRPr="005937EC">
        <w:rPr>
          <w:sz w:val="20"/>
        </w:rPr>
        <w:t>на юге – с Чертковским и Верхнедонским районами Ростовской области;</w:t>
      </w:r>
      <w:r w:rsidR="004C5403" w:rsidRPr="005937EC">
        <w:rPr>
          <w:sz w:val="20"/>
        </w:rPr>
        <w:t xml:space="preserve"> </w:t>
      </w:r>
      <w:r w:rsidRPr="005937EC">
        <w:rPr>
          <w:sz w:val="20"/>
        </w:rPr>
        <w:t>на западе – с Кантемировским рай</w:t>
      </w:r>
      <w:r w:rsidRPr="005937EC">
        <w:rPr>
          <w:sz w:val="20"/>
        </w:rPr>
        <w:t>о</w:t>
      </w:r>
      <w:r w:rsidRPr="005937EC">
        <w:rPr>
          <w:sz w:val="20"/>
        </w:rPr>
        <w:t>ном.</w:t>
      </w:r>
    </w:p>
    <w:p w:rsidR="00506D4A" w:rsidRPr="005937EC" w:rsidRDefault="00506D4A" w:rsidP="003931DA">
      <w:pPr>
        <w:ind w:firstLine="720"/>
        <w:rPr>
          <w:sz w:val="20"/>
        </w:rPr>
      </w:pPr>
      <w:r w:rsidRPr="005937EC">
        <w:rPr>
          <w:sz w:val="20"/>
        </w:rPr>
        <w:lastRenderedPageBreak/>
        <w:t xml:space="preserve">Богучарский район расположен в зоне средне-континентального климата. Для почвенно-климатических условий района характерны повторяющиеся засухи, недостаточное количество осадков и низкое качество земель. </w:t>
      </w:r>
    </w:p>
    <w:p w:rsidR="00506D4A" w:rsidRPr="005937EC" w:rsidRDefault="00506D4A" w:rsidP="003931DA">
      <w:pPr>
        <w:ind w:firstLine="720"/>
        <w:rPr>
          <w:sz w:val="20"/>
        </w:rPr>
      </w:pPr>
      <w:r w:rsidRPr="005937EC">
        <w:rPr>
          <w:sz w:val="20"/>
        </w:rPr>
        <w:t xml:space="preserve">Районный центр - город Богучар - расположен на левом берегу реки Богучарки - в 7 км от места ее впадения в реку Дон. Богучар находится в 63 км от железнодорожной станции Кантемировка, в 82 км от железнодорожной станции Калач и в 255 км от областного центра. </w:t>
      </w:r>
    </w:p>
    <w:p w:rsidR="00A93F60" w:rsidRPr="005937EC" w:rsidRDefault="00A93F60" w:rsidP="003931DA">
      <w:pPr>
        <w:rPr>
          <w:sz w:val="20"/>
        </w:rPr>
      </w:pPr>
      <w:r w:rsidRPr="005937EC">
        <w:rPr>
          <w:sz w:val="20"/>
        </w:rPr>
        <w:t>Богучар основан в 1704 году как слобода. В 1779 году получил статус города, центра Богучарского уезда. В 1781 году указом императрицы Екатерины II утвержден первый герб Богучара, просуществовавший до 1928 года. В середине XIX в. по количеству населения Богучарский уезд занимал среди 12 уездов Вор</w:t>
      </w:r>
      <w:r w:rsidRPr="005937EC">
        <w:rPr>
          <w:sz w:val="20"/>
        </w:rPr>
        <w:t>о</w:t>
      </w:r>
      <w:r w:rsidRPr="005937EC">
        <w:rPr>
          <w:sz w:val="20"/>
        </w:rPr>
        <w:t>нежской губернии первое место. В 1859 году в уезде насчитывались 254 селения и проживало 217331 чел</w:t>
      </w:r>
      <w:r w:rsidRPr="005937EC">
        <w:rPr>
          <w:sz w:val="20"/>
        </w:rPr>
        <w:t>о</w:t>
      </w:r>
      <w:r w:rsidRPr="005937EC">
        <w:rPr>
          <w:sz w:val="20"/>
        </w:rPr>
        <w:t>век. Территория уезда охватывала пределы современных Богучарского, Кантемировского, Петропавловск</w:t>
      </w:r>
      <w:r w:rsidRPr="005937EC">
        <w:rPr>
          <w:sz w:val="20"/>
        </w:rPr>
        <w:t>о</w:t>
      </w:r>
      <w:r w:rsidRPr="005937EC">
        <w:rPr>
          <w:sz w:val="20"/>
        </w:rPr>
        <w:t>го, Калачеевского, Воробьевского, Россошанского и Верхнемамонского районов Воронежской области.</w:t>
      </w:r>
    </w:p>
    <w:p w:rsidR="00A93F60" w:rsidRPr="005937EC" w:rsidRDefault="00A93F60" w:rsidP="003931DA">
      <w:pPr>
        <w:rPr>
          <w:sz w:val="20"/>
        </w:rPr>
      </w:pPr>
      <w:r w:rsidRPr="005937EC">
        <w:rPr>
          <w:sz w:val="20"/>
        </w:rPr>
        <w:t>Богучарский уезд был ликвидирован в 1928 году при переходе в СССР на новое административное деление. Район образован 30 июля 1928 года Постановлением Всероссийского Центрального Исполнител</w:t>
      </w:r>
      <w:r w:rsidRPr="005937EC">
        <w:rPr>
          <w:sz w:val="20"/>
        </w:rPr>
        <w:t>ь</w:t>
      </w:r>
      <w:r w:rsidRPr="005937EC">
        <w:rPr>
          <w:sz w:val="20"/>
        </w:rPr>
        <w:t>ного Комитета. Начавшийся в 1928 году период коллективизации завершился в районе в 1933 году - из пр</w:t>
      </w:r>
      <w:r w:rsidRPr="005937EC">
        <w:rPr>
          <w:sz w:val="20"/>
        </w:rPr>
        <w:t>о</w:t>
      </w:r>
      <w:r w:rsidRPr="005937EC">
        <w:rPr>
          <w:sz w:val="20"/>
        </w:rPr>
        <w:t xml:space="preserve">мышленных и сельскохозяйственных предприятий в районе были: промкомбинат, чугунолитейный завод, пищекомбинат, 4 вальцовых мельницы, 50 колхозов, 4 совхоза, черепичный завод, маслопром.   Площадь района составляла 2164 кв.км. Плотность населения 34,6 человек на 1 кв.км. Богучарский уезд был одним из самых крупных из 84 на тот момент уездов. </w:t>
      </w:r>
    </w:p>
    <w:p w:rsidR="00A93F60" w:rsidRPr="005937EC" w:rsidRDefault="00A93F60" w:rsidP="003931DA">
      <w:pPr>
        <w:rPr>
          <w:sz w:val="20"/>
        </w:rPr>
      </w:pPr>
      <w:r w:rsidRPr="005937EC">
        <w:rPr>
          <w:sz w:val="20"/>
        </w:rPr>
        <w:t>Официальным документом, фиксирующим современные границы муниципального района, является схематическая карта муниципального района (приложение № 1 к Уставу) и  описание границ муниципал</w:t>
      </w:r>
      <w:r w:rsidRPr="005937EC">
        <w:rPr>
          <w:sz w:val="20"/>
        </w:rPr>
        <w:t>ь</w:t>
      </w:r>
      <w:r w:rsidRPr="005937EC">
        <w:rPr>
          <w:sz w:val="20"/>
        </w:rPr>
        <w:t xml:space="preserve">ного  района (приложение № 2 к Уставу), утвержденные законом Воронежской области от 15.10.2004 г. № 63-ОЗ. </w:t>
      </w:r>
    </w:p>
    <w:p w:rsidR="00A93F60" w:rsidRPr="005937EC" w:rsidRDefault="00A93F60" w:rsidP="003931DA">
      <w:pPr>
        <w:pStyle w:val="af5"/>
        <w:ind w:firstLine="709"/>
        <w:jc w:val="both"/>
        <w:rPr>
          <w:rFonts w:ascii="Times New Roman" w:hAnsi="Times New Roman"/>
        </w:rPr>
      </w:pPr>
      <w:r w:rsidRPr="005937EC">
        <w:rPr>
          <w:rFonts w:ascii="Times New Roman" w:hAnsi="Times New Roman"/>
        </w:rPr>
        <w:t xml:space="preserve">Площадь территории муниципального района составляет 2179 квадратных </w:t>
      </w:r>
      <w:r w:rsidR="00394583" w:rsidRPr="005937EC">
        <w:rPr>
          <w:rFonts w:ascii="Times New Roman" w:hAnsi="Times New Roman"/>
        </w:rPr>
        <w:t>километров</w:t>
      </w:r>
      <w:r w:rsidRPr="005937EC">
        <w:rPr>
          <w:rFonts w:ascii="Times New Roman" w:hAnsi="Times New Roman"/>
        </w:rPr>
        <w:t xml:space="preserve"> (4,2% терр</w:t>
      </w:r>
      <w:r w:rsidRPr="005937EC">
        <w:rPr>
          <w:rFonts w:ascii="Times New Roman" w:hAnsi="Times New Roman"/>
        </w:rPr>
        <w:t>и</w:t>
      </w:r>
      <w:r w:rsidRPr="005937EC">
        <w:rPr>
          <w:rFonts w:ascii="Times New Roman" w:hAnsi="Times New Roman"/>
        </w:rPr>
        <w:t>тории Воронежской области), площадь сельхозугодий – 170,46 тыс. га, в том числе пашни 117,5 тыс. га. Л</w:t>
      </w:r>
      <w:r w:rsidRPr="005937EC">
        <w:rPr>
          <w:rFonts w:ascii="Times New Roman" w:hAnsi="Times New Roman"/>
        </w:rPr>
        <w:t>е</w:t>
      </w:r>
      <w:r w:rsidRPr="005937EC">
        <w:rPr>
          <w:rFonts w:ascii="Times New Roman" w:hAnsi="Times New Roman"/>
        </w:rPr>
        <w:t>са, включая лесополосы и овражно-балочные насаждения, занимают менее 30 тыс. га.</w:t>
      </w:r>
    </w:p>
    <w:p w:rsidR="00A93F60" w:rsidRPr="005937EC" w:rsidRDefault="00A93F60" w:rsidP="003931DA">
      <w:pPr>
        <w:rPr>
          <w:sz w:val="20"/>
        </w:rPr>
      </w:pPr>
      <w:r w:rsidRPr="005937EC">
        <w:rPr>
          <w:sz w:val="20"/>
        </w:rPr>
        <w:t>Численность населения муниципального района на 1 января 2011 года, по данным территориальн</w:t>
      </w:r>
      <w:r w:rsidRPr="005937EC">
        <w:rPr>
          <w:sz w:val="20"/>
        </w:rPr>
        <w:t>о</w:t>
      </w:r>
      <w:r w:rsidRPr="005937EC">
        <w:rPr>
          <w:sz w:val="20"/>
        </w:rPr>
        <w:t>го органа Федеральной службы государственной статистики по Воронежской области, составила 37046 ч</w:t>
      </w:r>
      <w:r w:rsidRPr="005937EC">
        <w:rPr>
          <w:sz w:val="20"/>
        </w:rPr>
        <w:t>е</w:t>
      </w:r>
      <w:r w:rsidRPr="005937EC">
        <w:rPr>
          <w:sz w:val="20"/>
        </w:rPr>
        <w:t>ловек</w:t>
      </w:r>
      <w:r w:rsidR="00506D4A" w:rsidRPr="005937EC">
        <w:rPr>
          <w:sz w:val="20"/>
        </w:rPr>
        <w:t xml:space="preserve"> (на 01.01.2013 года – 36</w:t>
      </w:r>
      <w:r w:rsidR="004D4705" w:rsidRPr="005937EC">
        <w:rPr>
          <w:sz w:val="20"/>
        </w:rPr>
        <w:t>205</w:t>
      </w:r>
      <w:r w:rsidR="00506D4A" w:rsidRPr="005937EC">
        <w:rPr>
          <w:sz w:val="20"/>
        </w:rPr>
        <w:t>)</w:t>
      </w:r>
      <w:r w:rsidRPr="005937EC">
        <w:rPr>
          <w:sz w:val="20"/>
        </w:rPr>
        <w:t xml:space="preserve">. </w:t>
      </w:r>
      <w:r w:rsidR="00506D4A" w:rsidRPr="005937EC">
        <w:rPr>
          <w:sz w:val="20"/>
        </w:rPr>
        <w:t xml:space="preserve"> </w:t>
      </w:r>
      <w:r w:rsidRPr="005937EC">
        <w:rPr>
          <w:sz w:val="20"/>
        </w:rPr>
        <w:t>По численности</w:t>
      </w:r>
      <w:r w:rsidR="00D66C7B" w:rsidRPr="005937EC">
        <w:rPr>
          <w:sz w:val="20"/>
        </w:rPr>
        <w:t xml:space="preserve"> </w:t>
      </w:r>
      <w:r w:rsidRPr="005937EC">
        <w:rPr>
          <w:sz w:val="20"/>
        </w:rPr>
        <w:t xml:space="preserve"> населения </w:t>
      </w:r>
      <w:r w:rsidR="00D66C7B" w:rsidRPr="005937EC">
        <w:rPr>
          <w:sz w:val="20"/>
        </w:rPr>
        <w:t xml:space="preserve"> </w:t>
      </w:r>
      <w:r w:rsidRPr="005937EC">
        <w:rPr>
          <w:sz w:val="20"/>
        </w:rPr>
        <w:t xml:space="preserve">Богучарский </w:t>
      </w:r>
      <w:r w:rsidR="00D66C7B" w:rsidRPr="005937EC">
        <w:rPr>
          <w:sz w:val="20"/>
        </w:rPr>
        <w:t xml:space="preserve"> </w:t>
      </w:r>
      <w:r w:rsidRPr="005937EC">
        <w:rPr>
          <w:sz w:val="20"/>
        </w:rPr>
        <w:t>муниципальный район зан</w:t>
      </w:r>
      <w:r w:rsidRPr="005937EC">
        <w:rPr>
          <w:sz w:val="20"/>
        </w:rPr>
        <w:t>и</w:t>
      </w:r>
      <w:r w:rsidRPr="005937EC">
        <w:rPr>
          <w:sz w:val="20"/>
        </w:rPr>
        <w:t>мает четырнадцатое место среди муниципальных районов Воронежской области. Плотность населения м</w:t>
      </w:r>
      <w:r w:rsidRPr="005937EC">
        <w:rPr>
          <w:sz w:val="20"/>
        </w:rPr>
        <w:t>у</w:t>
      </w:r>
      <w:r w:rsidRPr="005937EC">
        <w:rPr>
          <w:sz w:val="20"/>
        </w:rPr>
        <w:t>ниципального района - 17 чел/кв. км.</w:t>
      </w:r>
    </w:p>
    <w:p w:rsidR="00A93F60" w:rsidRPr="005937EC" w:rsidRDefault="00A93F60" w:rsidP="003931DA">
      <w:pPr>
        <w:rPr>
          <w:sz w:val="20"/>
        </w:rPr>
      </w:pPr>
      <w:r w:rsidRPr="005937EC">
        <w:rPr>
          <w:sz w:val="20"/>
        </w:rPr>
        <w:t>Картосхема административно-территориального деления Богучарского муниципального района о</w:t>
      </w:r>
      <w:r w:rsidRPr="005937EC">
        <w:rPr>
          <w:sz w:val="20"/>
        </w:rPr>
        <w:t>т</w:t>
      </w:r>
      <w:r w:rsidRPr="005937EC">
        <w:rPr>
          <w:sz w:val="20"/>
        </w:rPr>
        <w:t>ражена на рисунке 1.</w:t>
      </w:r>
    </w:p>
    <w:p w:rsidR="00A93F60" w:rsidRDefault="00A93F60" w:rsidP="003931DA">
      <w:pPr>
        <w:rPr>
          <w:sz w:val="20"/>
        </w:rPr>
      </w:pPr>
      <w:r w:rsidRPr="005937EC">
        <w:rPr>
          <w:sz w:val="20"/>
        </w:rPr>
        <w:t xml:space="preserve">Богучарский муниципальный район включает 50 населенных пунктов, 49 из которых </w:t>
      </w:r>
      <w:r w:rsidR="004D4705" w:rsidRPr="005937EC">
        <w:rPr>
          <w:sz w:val="20"/>
        </w:rPr>
        <w:t>–</w:t>
      </w:r>
      <w:r w:rsidRPr="005937EC">
        <w:rPr>
          <w:sz w:val="20"/>
        </w:rPr>
        <w:t xml:space="preserve"> сельские</w:t>
      </w:r>
      <w:r w:rsidR="004D4705" w:rsidRPr="005937EC">
        <w:rPr>
          <w:sz w:val="20"/>
        </w:rPr>
        <w:t xml:space="preserve"> (35 сел, 3 поселка и 11 хуторов)</w:t>
      </w:r>
      <w:r w:rsidRPr="005937EC">
        <w:rPr>
          <w:sz w:val="20"/>
        </w:rPr>
        <w:t>. На их базе сформировано 15 муниципальных образований:  Богучарский мун</w:t>
      </w:r>
      <w:r w:rsidRPr="005937EC">
        <w:rPr>
          <w:sz w:val="20"/>
        </w:rPr>
        <w:t>и</w:t>
      </w:r>
      <w:r w:rsidRPr="005937EC">
        <w:rPr>
          <w:sz w:val="20"/>
        </w:rPr>
        <w:t>ципальный район, 13 сельских поселений (Дьяченковское, Залиманское, Липчанское, Луговское, Медовское, Монастырщинское, Первомайское, Подколодновское, Поповское, Радченское, Суходонецкое, Твердохл</w:t>
      </w:r>
      <w:r w:rsidRPr="005937EC">
        <w:rPr>
          <w:sz w:val="20"/>
        </w:rPr>
        <w:t>е</w:t>
      </w:r>
      <w:r w:rsidRPr="005937EC">
        <w:rPr>
          <w:sz w:val="20"/>
        </w:rPr>
        <w:t xml:space="preserve">бовское, Филоновское) и городское поселение – г. Богучар. </w:t>
      </w:r>
    </w:p>
    <w:p w:rsidR="005078E4" w:rsidRPr="005937EC" w:rsidRDefault="005078E4" w:rsidP="003931DA">
      <w:pPr>
        <w:rPr>
          <w:sz w:val="20"/>
        </w:rPr>
      </w:pPr>
      <w:r>
        <w:rPr>
          <w:noProof/>
          <w:sz w:val="20"/>
        </w:rPr>
        <w:drawing>
          <wp:inline distT="0" distB="0" distL="0" distR="0">
            <wp:extent cx="2984499" cy="2238375"/>
            <wp:effectExtent l="0" t="0" r="0" b="0"/>
            <wp:docPr id="10" name="Рисунок 10" descr="C:\Documents and Settings\boguch.adm\Мои документы\Мои рисунк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boguch.adm\Мои документы\Мои рисунки\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6994" cy="2240246"/>
                    </a:xfrm>
                    <a:prstGeom prst="rect">
                      <a:avLst/>
                    </a:prstGeom>
                    <a:noFill/>
                    <a:ln>
                      <a:noFill/>
                    </a:ln>
                  </pic:spPr>
                </pic:pic>
              </a:graphicData>
            </a:graphic>
          </wp:inline>
        </w:drawing>
      </w:r>
      <w:bookmarkStart w:id="1" w:name="_GoBack"/>
      <w:bookmarkEnd w:id="1"/>
    </w:p>
    <w:p w:rsidR="00A93F60" w:rsidRPr="005937EC" w:rsidRDefault="00A93F60" w:rsidP="003931DA">
      <w:pPr>
        <w:ind w:hanging="142"/>
        <w:rPr>
          <w:sz w:val="20"/>
        </w:rPr>
      </w:pPr>
    </w:p>
    <w:p w:rsidR="00A93F60" w:rsidRPr="005937EC" w:rsidRDefault="00A93F60" w:rsidP="003931DA">
      <w:pPr>
        <w:pStyle w:val="ConsNormal"/>
        <w:widowControl/>
        <w:ind w:firstLine="0"/>
        <w:rPr>
          <w:rFonts w:ascii="Times New Roman" w:hAnsi="Times New Roman" w:cs="Times New Roman"/>
          <w:color w:val="002060"/>
          <w:sz w:val="20"/>
          <w:szCs w:val="20"/>
        </w:rPr>
      </w:pPr>
      <w:r w:rsidRPr="005937EC">
        <w:rPr>
          <w:rFonts w:ascii="Times New Roman" w:hAnsi="Times New Roman" w:cs="Times New Roman"/>
          <w:color w:val="002060"/>
          <w:sz w:val="20"/>
          <w:szCs w:val="20"/>
        </w:rPr>
        <w:t>Рисунок 1</w:t>
      </w:r>
      <w:r w:rsidR="005543C3" w:rsidRPr="005937EC">
        <w:rPr>
          <w:rFonts w:ascii="Times New Roman" w:hAnsi="Times New Roman" w:cs="Times New Roman"/>
          <w:color w:val="002060"/>
          <w:sz w:val="20"/>
          <w:szCs w:val="20"/>
        </w:rPr>
        <w:t>.</w:t>
      </w:r>
      <w:r w:rsidRPr="005937EC">
        <w:rPr>
          <w:rFonts w:ascii="Times New Roman" w:hAnsi="Times New Roman" w:cs="Times New Roman"/>
          <w:color w:val="002060"/>
          <w:sz w:val="20"/>
          <w:szCs w:val="20"/>
        </w:rPr>
        <w:t xml:space="preserve">  Картосхема административно-территориального деления Богучарского муниципального района</w:t>
      </w:r>
    </w:p>
    <w:p w:rsidR="007B4960" w:rsidRPr="005937EC" w:rsidRDefault="007B4960" w:rsidP="003931DA">
      <w:pPr>
        <w:rPr>
          <w:sz w:val="20"/>
        </w:rPr>
      </w:pPr>
    </w:p>
    <w:p w:rsidR="00A93F60" w:rsidRPr="005937EC" w:rsidRDefault="00A93F60" w:rsidP="003931DA">
      <w:pPr>
        <w:rPr>
          <w:sz w:val="20"/>
        </w:rPr>
      </w:pPr>
      <w:r w:rsidRPr="005937EC">
        <w:rPr>
          <w:sz w:val="20"/>
        </w:rPr>
        <w:t xml:space="preserve">Районный центр - город Богучар - расположен на левом берегу реки Богучарки - в 7 км от места ее впадения в реку Дон. Богучар находится в </w:t>
      </w:r>
      <w:smartTag w:uri="urn:schemas-microsoft-com:office:smarttags" w:element="metricconverter">
        <w:smartTagPr>
          <w:attr w:name="ProductID" w:val="63 км"/>
        </w:smartTagPr>
        <w:r w:rsidRPr="005937EC">
          <w:rPr>
            <w:sz w:val="20"/>
          </w:rPr>
          <w:t>63 км</w:t>
        </w:r>
      </w:smartTag>
      <w:r w:rsidRPr="005937EC">
        <w:rPr>
          <w:sz w:val="20"/>
        </w:rPr>
        <w:t xml:space="preserve"> от железнодорожной станции Кантемировка, в </w:t>
      </w:r>
      <w:smartTag w:uri="urn:schemas-microsoft-com:office:smarttags" w:element="metricconverter">
        <w:smartTagPr>
          <w:attr w:name="ProductID" w:val="82 км"/>
        </w:smartTagPr>
        <w:r w:rsidRPr="005937EC">
          <w:rPr>
            <w:sz w:val="20"/>
          </w:rPr>
          <w:t>82 км</w:t>
        </w:r>
      </w:smartTag>
      <w:r w:rsidRPr="005937EC">
        <w:rPr>
          <w:sz w:val="20"/>
        </w:rPr>
        <w:t xml:space="preserve"> от железнодорожной станции Калач и в </w:t>
      </w:r>
      <w:smartTag w:uri="urn:schemas-microsoft-com:office:smarttags" w:element="metricconverter">
        <w:smartTagPr>
          <w:attr w:name="ProductID" w:val="255 км"/>
        </w:smartTagPr>
        <w:r w:rsidRPr="005937EC">
          <w:rPr>
            <w:sz w:val="20"/>
          </w:rPr>
          <w:t>255 км</w:t>
        </w:r>
      </w:smartTag>
      <w:r w:rsidRPr="005937EC">
        <w:rPr>
          <w:sz w:val="20"/>
        </w:rPr>
        <w:t xml:space="preserve"> от областного центра. Через город проходит автотрасса «Вор</w:t>
      </w:r>
      <w:r w:rsidRPr="005937EC">
        <w:rPr>
          <w:sz w:val="20"/>
        </w:rPr>
        <w:t>о</w:t>
      </w:r>
      <w:r w:rsidRPr="005937EC">
        <w:rPr>
          <w:sz w:val="20"/>
        </w:rPr>
        <w:t>неж - Ростов-на-Дону», протяженностью более 50 км.</w:t>
      </w:r>
    </w:p>
    <w:p w:rsidR="00A93F60" w:rsidRPr="005937EC" w:rsidRDefault="00A93F60" w:rsidP="003931DA">
      <w:pPr>
        <w:rPr>
          <w:sz w:val="20"/>
        </w:rPr>
      </w:pPr>
      <w:r w:rsidRPr="005937EC">
        <w:rPr>
          <w:sz w:val="20"/>
        </w:rPr>
        <w:t>Район находится в юго–восточной, чистой, засушливой степной зоне, в области залегания южного чернозема Воронежской области. В его недрах расположены залежи мергеля, охры, каменного угля, желе</w:t>
      </w:r>
      <w:r w:rsidRPr="005937EC">
        <w:rPr>
          <w:sz w:val="20"/>
        </w:rPr>
        <w:t>з</w:t>
      </w:r>
      <w:r w:rsidRPr="005937EC">
        <w:rPr>
          <w:sz w:val="20"/>
        </w:rPr>
        <w:t xml:space="preserve">ной руды,  песчаника, кварцевого песка, никеля, гранита, глины. Значительные запасы базальтов являются </w:t>
      </w:r>
      <w:r w:rsidRPr="005937EC">
        <w:rPr>
          <w:sz w:val="20"/>
        </w:rPr>
        <w:lastRenderedPageBreak/>
        <w:t>уникальным материалом для приготовления бетонов различных марок и щебня для строительства автод</w:t>
      </w:r>
      <w:r w:rsidRPr="005937EC">
        <w:rPr>
          <w:sz w:val="20"/>
        </w:rPr>
        <w:t>о</w:t>
      </w:r>
      <w:r w:rsidRPr="005937EC">
        <w:rPr>
          <w:sz w:val="20"/>
        </w:rPr>
        <w:t>рог.</w:t>
      </w:r>
    </w:p>
    <w:p w:rsidR="0019688F" w:rsidRPr="005937EC" w:rsidRDefault="0019688F" w:rsidP="003931DA">
      <w:pPr>
        <w:autoSpaceDE w:val="0"/>
        <w:rPr>
          <w:sz w:val="20"/>
        </w:rPr>
      </w:pPr>
      <w:r w:rsidRPr="005937EC">
        <w:rPr>
          <w:b/>
          <w:sz w:val="20"/>
        </w:rPr>
        <w:t>По официальным данным</w:t>
      </w:r>
      <w:r w:rsidRPr="005937EC">
        <w:rPr>
          <w:sz w:val="20"/>
        </w:rPr>
        <w:t xml:space="preserve"> департамента экономического развития Воронежской области по ко</w:t>
      </w:r>
      <w:r w:rsidRPr="005937EC">
        <w:rPr>
          <w:sz w:val="20"/>
        </w:rPr>
        <w:t>м</w:t>
      </w:r>
      <w:r w:rsidRPr="005937EC">
        <w:rPr>
          <w:sz w:val="20"/>
        </w:rPr>
        <w:t>плексной оценке социально-экономического развития Богучарский   муниципальный район занял в 201</w:t>
      </w:r>
      <w:r w:rsidR="004750E3" w:rsidRPr="005937EC">
        <w:rPr>
          <w:sz w:val="20"/>
        </w:rPr>
        <w:t>2</w:t>
      </w:r>
      <w:r w:rsidRPr="005937EC">
        <w:rPr>
          <w:sz w:val="20"/>
        </w:rPr>
        <w:t>г. 1</w:t>
      </w:r>
      <w:r w:rsidR="004750E3" w:rsidRPr="005937EC">
        <w:rPr>
          <w:sz w:val="20"/>
        </w:rPr>
        <w:t>6</w:t>
      </w:r>
      <w:r w:rsidRPr="005937EC">
        <w:rPr>
          <w:sz w:val="20"/>
        </w:rPr>
        <w:t xml:space="preserve"> место среди 34 муниципальных образований области (рис.2).</w:t>
      </w:r>
    </w:p>
    <w:p w:rsidR="004C5403" w:rsidRPr="005937EC" w:rsidRDefault="004C5403" w:rsidP="003931DA">
      <w:pPr>
        <w:autoSpaceDE w:val="0"/>
        <w:rPr>
          <w:sz w:val="20"/>
        </w:rPr>
      </w:pPr>
    </w:p>
    <w:p w:rsidR="0019688F" w:rsidRPr="005937EC" w:rsidRDefault="0019688F" w:rsidP="003931DA">
      <w:pPr>
        <w:autoSpaceDE w:val="0"/>
        <w:ind w:firstLine="0"/>
        <w:rPr>
          <w:sz w:val="20"/>
        </w:rPr>
      </w:pPr>
      <w:r w:rsidRPr="005937EC">
        <w:rPr>
          <w:noProof/>
          <w:sz w:val="20"/>
        </w:rPr>
        <w:drawing>
          <wp:inline distT="0" distB="0" distL="0" distR="0" wp14:anchorId="75540C01" wp14:editId="345D7A8D">
            <wp:extent cx="5924550" cy="2609850"/>
            <wp:effectExtent l="19050" t="0" r="19050" b="0"/>
            <wp:docPr id="4"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9688F" w:rsidRPr="005937EC" w:rsidRDefault="0019688F" w:rsidP="003931DA">
      <w:pPr>
        <w:ind w:firstLine="0"/>
        <w:jc w:val="left"/>
        <w:rPr>
          <w:b/>
          <w:color w:val="002060"/>
          <w:sz w:val="20"/>
        </w:rPr>
      </w:pPr>
      <w:r w:rsidRPr="005937EC">
        <w:rPr>
          <w:b/>
          <w:color w:val="002060"/>
          <w:sz w:val="20"/>
        </w:rPr>
        <w:t>Рис</w:t>
      </w:r>
      <w:r w:rsidR="005543C3" w:rsidRPr="005937EC">
        <w:rPr>
          <w:b/>
          <w:color w:val="002060"/>
          <w:sz w:val="20"/>
        </w:rPr>
        <w:t xml:space="preserve">унок </w:t>
      </w:r>
      <w:r w:rsidRPr="005937EC">
        <w:rPr>
          <w:b/>
          <w:color w:val="002060"/>
          <w:sz w:val="20"/>
        </w:rPr>
        <w:t>2</w:t>
      </w:r>
      <w:r w:rsidR="005543C3" w:rsidRPr="005937EC">
        <w:rPr>
          <w:b/>
          <w:color w:val="002060"/>
          <w:sz w:val="20"/>
        </w:rPr>
        <w:t>.</w:t>
      </w:r>
      <w:r w:rsidR="001A5072" w:rsidRPr="005937EC">
        <w:rPr>
          <w:b/>
          <w:color w:val="002060"/>
          <w:sz w:val="20"/>
        </w:rPr>
        <w:t xml:space="preserve"> </w:t>
      </w:r>
      <w:r w:rsidRPr="005937EC">
        <w:rPr>
          <w:b/>
          <w:color w:val="002060"/>
          <w:sz w:val="20"/>
        </w:rPr>
        <w:t xml:space="preserve"> Результаты комплексной оценки уровня социально-экономического </w:t>
      </w:r>
      <w:r w:rsidR="007B4960" w:rsidRPr="005937EC">
        <w:rPr>
          <w:b/>
          <w:color w:val="002060"/>
          <w:sz w:val="20"/>
        </w:rPr>
        <w:t xml:space="preserve"> </w:t>
      </w:r>
      <w:r w:rsidRPr="005937EC">
        <w:rPr>
          <w:b/>
          <w:color w:val="002060"/>
          <w:sz w:val="20"/>
        </w:rPr>
        <w:t>развит</w:t>
      </w:r>
      <w:r w:rsidR="007B4960" w:rsidRPr="005937EC">
        <w:rPr>
          <w:b/>
          <w:color w:val="002060"/>
          <w:sz w:val="20"/>
        </w:rPr>
        <w:t>ия</w:t>
      </w:r>
      <w:r w:rsidR="004750E3" w:rsidRPr="005937EC">
        <w:rPr>
          <w:b/>
          <w:color w:val="002060"/>
          <w:sz w:val="20"/>
        </w:rPr>
        <w:t xml:space="preserve">  Богуча</w:t>
      </w:r>
      <w:r w:rsidR="004750E3" w:rsidRPr="005937EC">
        <w:rPr>
          <w:b/>
          <w:color w:val="002060"/>
          <w:sz w:val="20"/>
        </w:rPr>
        <w:t>р</w:t>
      </w:r>
      <w:r w:rsidR="004750E3" w:rsidRPr="005937EC">
        <w:rPr>
          <w:b/>
          <w:color w:val="002060"/>
          <w:sz w:val="20"/>
        </w:rPr>
        <w:t xml:space="preserve">ского </w:t>
      </w:r>
      <w:r w:rsidRPr="005937EC">
        <w:rPr>
          <w:b/>
          <w:color w:val="002060"/>
          <w:sz w:val="20"/>
        </w:rPr>
        <w:t xml:space="preserve"> му</w:t>
      </w:r>
      <w:r w:rsidR="004750E3" w:rsidRPr="005937EC">
        <w:rPr>
          <w:b/>
          <w:color w:val="002060"/>
          <w:sz w:val="20"/>
        </w:rPr>
        <w:t>ниципального района за 2000-2012</w:t>
      </w:r>
      <w:r w:rsidRPr="005937EC">
        <w:rPr>
          <w:b/>
          <w:color w:val="002060"/>
          <w:sz w:val="20"/>
        </w:rPr>
        <w:t xml:space="preserve"> годы</w:t>
      </w:r>
    </w:p>
    <w:p w:rsidR="007B4960" w:rsidRPr="005937EC" w:rsidRDefault="007B4960" w:rsidP="003931DA">
      <w:pPr>
        <w:rPr>
          <w:sz w:val="20"/>
        </w:rPr>
      </w:pPr>
    </w:p>
    <w:p w:rsidR="007B4960" w:rsidRPr="005937EC" w:rsidRDefault="007B4960" w:rsidP="003931DA">
      <w:pPr>
        <w:rPr>
          <w:sz w:val="20"/>
        </w:rPr>
      </w:pPr>
      <w:r w:rsidRPr="005937EC">
        <w:rPr>
          <w:sz w:val="20"/>
        </w:rPr>
        <w:t>По результатам комплексной рейтинговой оценки уровня социально-экономического развития  м</w:t>
      </w:r>
      <w:r w:rsidRPr="005937EC">
        <w:rPr>
          <w:sz w:val="20"/>
        </w:rPr>
        <w:t>у</w:t>
      </w:r>
      <w:r w:rsidRPr="005937EC">
        <w:rPr>
          <w:sz w:val="20"/>
        </w:rPr>
        <w:t>ниципальных районов области, Богучарский район занял 16 место</w:t>
      </w:r>
      <w:r w:rsidR="00953D8B" w:rsidRPr="005937EC">
        <w:rPr>
          <w:sz w:val="20"/>
        </w:rPr>
        <w:t xml:space="preserve"> в 2012 году</w:t>
      </w:r>
      <w:r w:rsidRPr="005937EC">
        <w:rPr>
          <w:sz w:val="20"/>
        </w:rPr>
        <w:t>, что на 4 позиции ниже ре</w:t>
      </w:r>
      <w:r w:rsidRPr="005937EC">
        <w:rPr>
          <w:sz w:val="20"/>
        </w:rPr>
        <w:t>й</w:t>
      </w:r>
      <w:r w:rsidRPr="005937EC">
        <w:rPr>
          <w:sz w:val="20"/>
        </w:rPr>
        <w:t>тинговой оценки 2010 года и соответствует уровню 2011 года (Таблица</w:t>
      </w:r>
      <w:r w:rsidR="0083259D" w:rsidRPr="005937EC">
        <w:rPr>
          <w:sz w:val="20"/>
        </w:rPr>
        <w:t xml:space="preserve"> 1)</w:t>
      </w:r>
      <w:r w:rsidRPr="005937EC">
        <w:rPr>
          <w:sz w:val="20"/>
        </w:rPr>
        <w:t xml:space="preserve">. </w:t>
      </w:r>
    </w:p>
    <w:p w:rsidR="007B4960" w:rsidRPr="005937EC" w:rsidRDefault="007B4960" w:rsidP="003931DA">
      <w:pPr>
        <w:rPr>
          <w:sz w:val="20"/>
        </w:rPr>
      </w:pPr>
      <w:r w:rsidRPr="005937EC">
        <w:rPr>
          <w:sz w:val="20"/>
        </w:rPr>
        <w:t xml:space="preserve"> Район стабильно входит в  первую десятку рейтинга районов по таким показателям, как суммарный оборот розничной торговли  и    платных услуг (3 место), доля среднесписочной численности работников занятых на малых предприятиях (6 место), коэффициенту естественной убыли населения (3 место). </w:t>
      </w:r>
    </w:p>
    <w:p w:rsidR="0019688F" w:rsidRPr="005937EC" w:rsidRDefault="0019688F" w:rsidP="003931DA">
      <w:pPr>
        <w:rPr>
          <w:sz w:val="20"/>
        </w:rPr>
      </w:pPr>
    </w:p>
    <w:p w:rsidR="0083259D" w:rsidRPr="005937EC" w:rsidRDefault="0083259D" w:rsidP="003931DA">
      <w:pPr>
        <w:jc w:val="right"/>
        <w:rPr>
          <w:sz w:val="20"/>
        </w:rPr>
      </w:pPr>
      <w:r w:rsidRPr="005937EC">
        <w:rPr>
          <w:sz w:val="20"/>
        </w:rPr>
        <w:t>Таблица 1</w:t>
      </w:r>
    </w:p>
    <w:p w:rsidR="0019688F" w:rsidRPr="005937EC" w:rsidRDefault="0019688F" w:rsidP="00BA6B32">
      <w:pPr>
        <w:ind w:left="-993" w:firstLine="0"/>
        <w:jc w:val="center"/>
        <w:rPr>
          <w:b/>
          <w:sz w:val="20"/>
        </w:rPr>
      </w:pPr>
      <w:r w:rsidRPr="005937EC">
        <w:rPr>
          <w:b/>
          <w:sz w:val="20"/>
        </w:rPr>
        <w:t>Рейтинг</w:t>
      </w:r>
    </w:p>
    <w:p w:rsidR="0083259D" w:rsidRPr="005937EC" w:rsidRDefault="0019688F" w:rsidP="003931DA">
      <w:pPr>
        <w:jc w:val="center"/>
        <w:rPr>
          <w:b/>
          <w:sz w:val="20"/>
        </w:rPr>
      </w:pPr>
      <w:r w:rsidRPr="005937EC">
        <w:rPr>
          <w:b/>
          <w:sz w:val="20"/>
        </w:rPr>
        <w:t>комплексной оценки уровня социально-экономического развития по муниципальным рай</w:t>
      </w:r>
      <w:r w:rsidRPr="005937EC">
        <w:rPr>
          <w:b/>
          <w:sz w:val="20"/>
        </w:rPr>
        <w:t>о</w:t>
      </w:r>
      <w:r w:rsidRPr="005937EC">
        <w:rPr>
          <w:b/>
          <w:sz w:val="20"/>
        </w:rPr>
        <w:t>нам</w:t>
      </w:r>
      <w:r w:rsidR="007B4960" w:rsidRPr="005937EC">
        <w:rPr>
          <w:b/>
          <w:sz w:val="20"/>
        </w:rPr>
        <w:t xml:space="preserve"> </w:t>
      </w:r>
      <w:r w:rsidRPr="005937EC">
        <w:rPr>
          <w:b/>
          <w:sz w:val="20"/>
        </w:rPr>
        <w:t xml:space="preserve"> </w:t>
      </w:r>
    </w:p>
    <w:p w:rsidR="007B4960" w:rsidRPr="005937EC" w:rsidRDefault="0019688F" w:rsidP="003931DA">
      <w:pPr>
        <w:jc w:val="center"/>
        <w:rPr>
          <w:b/>
          <w:sz w:val="20"/>
        </w:rPr>
      </w:pPr>
      <w:r w:rsidRPr="005937EC">
        <w:rPr>
          <w:b/>
          <w:sz w:val="20"/>
        </w:rPr>
        <w:t>Воронежской области, находящихся в равных или близких социально-экономических услов</w:t>
      </w:r>
      <w:r w:rsidRPr="005937EC">
        <w:rPr>
          <w:b/>
          <w:sz w:val="20"/>
        </w:rPr>
        <w:t>и</w:t>
      </w:r>
      <w:r w:rsidRPr="005937EC">
        <w:rPr>
          <w:b/>
          <w:sz w:val="20"/>
        </w:rPr>
        <w:t xml:space="preserve">ях с </w:t>
      </w:r>
    </w:p>
    <w:p w:rsidR="0019688F" w:rsidRPr="005937EC" w:rsidRDefault="007B4960" w:rsidP="003931DA">
      <w:pPr>
        <w:jc w:val="center"/>
        <w:rPr>
          <w:b/>
          <w:sz w:val="20"/>
        </w:rPr>
      </w:pPr>
      <w:r w:rsidRPr="005937EC">
        <w:rPr>
          <w:b/>
          <w:sz w:val="20"/>
        </w:rPr>
        <w:t>Богучарским</w:t>
      </w:r>
      <w:r w:rsidR="0019688F" w:rsidRPr="005937EC">
        <w:rPr>
          <w:b/>
          <w:sz w:val="20"/>
        </w:rPr>
        <w:t xml:space="preserve"> муниципальным районом</w:t>
      </w:r>
    </w:p>
    <w:p w:rsidR="0019688F" w:rsidRPr="005937EC" w:rsidRDefault="0019688F" w:rsidP="003931DA">
      <w:pPr>
        <w:jc w:val="center"/>
        <w:rPr>
          <w:b/>
          <w:sz w:val="20"/>
        </w:rPr>
      </w:pPr>
    </w:p>
    <w:tbl>
      <w:tblPr>
        <w:tblStyle w:val="-5"/>
        <w:tblW w:w="11057" w:type="dxa"/>
        <w:tblInd w:w="-1168" w:type="dxa"/>
        <w:tblLayout w:type="fixed"/>
        <w:tblLook w:val="04A0" w:firstRow="1" w:lastRow="0" w:firstColumn="1" w:lastColumn="0" w:noHBand="0" w:noVBand="1"/>
      </w:tblPr>
      <w:tblGrid>
        <w:gridCol w:w="1702"/>
        <w:gridCol w:w="708"/>
        <w:gridCol w:w="709"/>
        <w:gridCol w:w="709"/>
        <w:gridCol w:w="708"/>
        <w:gridCol w:w="709"/>
        <w:gridCol w:w="709"/>
        <w:gridCol w:w="709"/>
        <w:gridCol w:w="708"/>
        <w:gridCol w:w="709"/>
        <w:gridCol w:w="709"/>
        <w:gridCol w:w="708"/>
        <w:gridCol w:w="709"/>
        <w:gridCol w:w="851"/>
      </w:tblGrid>
      <w:tr w:rsidR="007B4960" w:rsidRPr="005937EC" w:rsidTr="00BA6B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vMerge w:val="restart"/>
          </w:tcPr>
          <w:p w:rsidR="007B4960" w:rsidRPr="005937EC" w:rsidRDefault="007B4960" w:rsidP="003931DA">
            <w:pPr>
              <w:ind w:firstLine="0"/>
              <w:rPr>
                <w:b w:val="0"/>
                <w:sz w:val="20"/>
              </w:rPr>
            </w:pPr>
            <w:r w:rsidRPr="005937EC">
              <w:rPr>
                <w:b w:val="0"/>
                <w:sz w:val="20"/>
              </w:rPr>
              <w:t>Наименование    муниципального района</w:t>
            </w:r>
          </w:p>
        </w:tc>
        <w:tc>
          <w:tcPr>
            <w:tcW w:w="9355" w:type="dxa"/>
            <w:gridSpan w:val="13"/>
          </w:tcPr>
          <w:p w:rsidR="007B4960" w:rsidRPr="005937EC" w:rsidRDefault="007B4960" w:rsidP="003931DA">
            <w:pPr>
              <w:ind w:firstLine="0"/>
              <w:jc w:val="center"/>
              <w:cnfStyle w:val="100000000000" w:firstRow="1" w:lastRow="0" w:firstColumn="0" w:lastColumn="0" w:oddVBand="0" w:evenVBand="0" w:oddHBand="0" w:evenHBand="0" w:firstRowFirstColumn="0" w:firstRowLastColumn="0" w:lastRowFirstColumn="0" w:lastRowLastColumn="0"/>
              <w:rPr>
                <w:b w:val="0"/>
                <w:sz w:val="20"/>
              </w:rPr>
            </w:pPr>
            <w:r w:rsidRPr="005937EC">
              <w:rPr>
                <w:b w:val="0"/>
                <w:sz w:val="20"/>
              </w:rPr>
              <w:t>Место муниципального района</w:t>
            </w:r>
          </w:p>
          <w:p w:rsidR="007B4960" w:rsidRPr="005937EC" w:rsidRDefault="007B4960" w:rsidP="003931DA">
            <w:pPr>
              <w:ind w:firstLine="0"/>
              <w:jc w:val="center"/>
              <w:cnfStyle w:val="100000000000" w:firstRow="1" w:lastRow="0" w:firstColumn="0" w:lastColumn="0" w:oddVBand="0" w:evenVBand="0" w:oddHBand="0" w:evenHBand="0" w:firstRowFirstColumn="0" w:firstRowLastColumn="0" w:lastRowFirstColumn="0" w:lastRowLastColumn="0"/>
              <w:rPr>
                <w:sz w:val="20"/>
              </w:rPr>
            </w:pPr>
          </w:p>
        </w:tc>
      </w:tr>
      <w:tr w:rsidR="00BA6B32" w:rsidRPr="005937EC" w:rsidTr="00BA6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vMerge/>
          </w:tcPr>
          <w:p w:rsidR="007B4960" w:rsidRPr="005937EC" w:rsidRDefault="007B4960" w:rsidP="003931DA">
            <w:pPr>
              <w:ind w:firstLine="0"/>
              <w:rPr>
                <w:b w:val="0"/>
                <w:sz w:val="20"/>
              </w:rPr>
            </w:pPr>
          </w:p>
        </w:tc>
        <w:tc>
          <w:tcPr>
            <w:tcW w:w="708" w:type="dxa"/>
          </w:tcPr>
          <w:p w:rsidR="007B4960" w:rsidRPr="005937EC" w:rsidRDefault="007B4960" w:rsidP="003931DA">
            <w:pPr>
              <w:ind w:firstLine="0"/>
              <w:cnfStyle w:val="000000100000" w:firstRow="0" w:lastRow="0" w:firstColumn="0" w:lastColumn="0" w:oddVBand="0" w:evenVBand="0" w:oddHBand="1" w:evenHBand="0" w:firstRowFirstColumn="0" w:firstRowLastColumn="0" w:lastRowFirstColumn="0" w:lastRowLastColumn="0"/>
              <w:rPr>
                <w:sz w:val="20"/>
              </w:rPr>
            </w:pPr>
            <w:r w:rsidRPr="005937EC">
              <w:rPr>
                <w:sz w:val="20"/>
              </w:rPr>
              <w:t>2000г.</w:t>
            </w:r>
          </w:p>
          <w:p w:rsidR="007B4960" w:rsidRPr="005937EC" w:rsidRDefault="007B4960" w:rsidP="003931DA">
            <w:pPr>
              <w:ind w:firstLine="0"/>
              <w:cnfStyle w:val="000000100000" w:firstRow="0" w:lastRow="0" w:firstColumn="0" w:lastColumn="0" w:oddVBand="0" w:evenVBand="0" w:oddHBand="1" w:evenHBand="0" w:firstRowFirstColumn="0" w:firstRowLastColumn="0" w:lastRowFirstColumn="0" w:lastRowLastColumn="0"/>
              <w:rPr>
                <w:sz w:val="20"/>
              </w:rPr>
            </w:pPr>
          </w:p>
        </w:tc>
        <w:tc>
          <w:tcPr>
            <w:tcW w:w="709" w:type="dxa"/>
          </w:tcPr>
          <w:p w:rsidR="007B4960" w:rsidRPr="005937EC" w:rsidRDefault="007B4960" w:rsidP="003931DA">
            <w:pPr>
              <w:ind w:firstLine="0"/>
              <w:cnfStyle w:val="000000100000" w:firstRow="0" w:lastRow="0" w:firstColumn="0" w:lastColumn="0" w:oddVBand="0" w:evenVBand="0" w:oddHBand="1" w:evenHBand="0" w:firstRowFirstColumn="0" w:firstRowLastColumn="0" w:lastRowFirstColumn="0" w:lastRowLastColumn="0"/>
              <w:rPr>
                <w:sz w:val="20"/>
              </w:rPr>
            </w:pPr>
            <w:r w:rsidRPr="005937EC">
              <w:rPr>
                <w:sz w:val="20"/>
              </w:rPr>
              <w:t>2001г.</w:t>
            </w:r>
          </w:p>
        </w:tc>
        <w:tc>
          <w:tcPr>
            <w:tcW w:w="709" w:type="dxa"/>
          </w:tcPr>
          <w:p w:rsidR="007B4960" w:rsidRPr="005937EC" w:rsidRDefault="007B4960" w:rsidP="003931DA">
            <w:pPr>
              <w:ind w:firstLine="0"/>
              <w:cnfStyle w:val="000000100000" w:firstRow="0" w:lastRow="0" w:firstColumn="0" w:lastColumn="0" w:oddVBand="0" w:evenVBand="0" w:oddHBand="1" w:evenHBand="0" w:firstRowFirstColumn="0" w:firstRowLastColumn="0" w:lastRowFirstColumn="0" w:lastRowLastColumn="0"/>
              <w:rPr>
                <w:sz w:val="20"/>
              </w:rPr>
            </w:pPr>
            <w:r w:rsidRPr="005937EC">
              <w:rPr>
                <w:sz w:val="20"/>
              </w:rPr>
              <w:t>2002г.</w:t>
            </w:r>
          </w:p>
        </w:tc>
        <w:tc>
          <w:tcPr>
            <w:tcW w:w="708" w:type="dxa"/>
          </w:tcPr>
          <w:p w:rsidR="007B4960" w:rsidRPr="005937EC" w:rsidRDefault="007B4960" w:rsidP="003931DA">
            <w:pPr>
              <w:ind w:firstLine="0"/>
              <w:cnfStyle w:val="000000100000" w:firstRow="0" w:lastRow="0" w:firstColumn="0" w:lastColumn="0" w:oddVBand="0" w:evenVBand="0" w:oddHBand="1" w:evenHBand="0" w:firstRowFirstColumn="0" w:firstRowLastColumn="0" w:lastRowFirstColumn="0" w:lastRowLastColumn="0"/>
              <w:rPr>
                <w:sz w:val="20"/>
              </w:rPr>
            </w:pPr>
            <w:r w:rsidRPr="005937EC">
              <w:rPr>
                <w:sz w:val="20"/>
              </w:rPr>
              <w:t>2003г.</w:t>
            </w:r>
          </w:p>
        </w:tc>
        <w:tc>
          <w:tcPr>
            <w:tcW w:w="709" w:type="dxa"/>
          </w:tcPr>
          <w:p w:rsidR="007B4960" w:rsidRPr="005937EC" w:rsidRDefault="007B4960" w:rsidP="003931DA">
            <w:pPr>
              <w:ind w:firstLine="0"/>
              <w:cnfStyle w:val="000000100000" w:firstRow="0" w:lastRow="0" w:firstColumn="0" w:lastColumn="0" w:oddVBand="0" w:evenVBand="0" w:oddHBand="1" w:evenHBand="0" w:firstRowFirstColumn="0" w:firstRowLastColumn="0" w:lastRowFirstColumn="0" w:lastRowLastColumn="0"/>
              <w:rPr>
                <w:sz w:val="20"/>
              </w:rPr>
            </w:pPr>
            <w:r w:rsidRPr="005937EC">
              <w:rPr>
                <w:sz w:val="20"/>
              </w:rPr>
              <w:t>2004г.</w:t>
            </w:r>
          </w:p>
        </w:tc>
        <w:tc>
          <w:tcPr>
            <w:tcW w:w="709" w:type="dxa"/>
          </w:tcPr>
          <w:p w:rsidR="007B4960" w:rsidRPr="005937EC" w:rsidRDefault="007B4960" w:rsidP="003931DA">
            <w:pPr>
              <w:ind w:firstLine="0"/>
              <w:cnfStyle w:val="000000100000" w:firstRow="0" w:lastRow="0" w:firstColumn="0" w:lastColumn="0" w:oddVBand="0" w:evenVBand="0" w:oddHBand="1" w:evenHBand="0" w:firstRowFirstColumn="0" w:firstRowLastColumn="0" w:lastRowFirstColumn="0" w:lastRowLastColumn="0"/>
              <w:rPr>
                <w:sz w:val="20"/>
              </w:rPr>
            </w:pPr>
            <w:r w:rsidRPr="005937EC">
              <w:rPr>
                <w:sz w:val="20"/>
              </w:rPr>
              <w:t>2005г.</w:t>
            </w:r>
          </w:p>
        </w:tc>
        <w:tc>
          <w:tcPr>
            <w:tcW w:w="709" w:type="dxa"/>
          </w:tcPr>
          <w:p w:rsidR="007B4960" w:rsidRPr="005937EC" w:rsidRDefault="007B4960" w:rsidP="003931DA">
            <w:pPr>
              <w:ind w:firstLine="0"/>
              <w:cnfStyle w:val="000000100000" w:firstRow="0" w:lastRow="0" w:firstColumn="0" w:lastColumn="0" w:oddVBand="0" w:evenVBand="0" w:oddHBand="1" w:evenHBand="0" w:firstRowFirstColumn="0" w:firstRowLastColumn="0" w:lastRowFirstColumn="0" w:lastRowLastColumn="0"/>
              <w:rPr>
                <w:sz w:val="20"/>
              </w:rPr>
            </w:pPr>
            <w:r w:rsidRPr="005937EC">
              <w:rPr>
                <w:sz w:val="20"/>
              </w:rPr>
              <w:t>2006г.</w:t>
            </w:r>
          </w:p>
        </w:tc>
        <w:tc>
          <w:tcPr>
            <w:tcW w:w="708" w:type="dxa"/>
          </w:tcPr>
          <w:p w:rsidR="007B4960" w:rsidRPr="005937EC" w:rsidRDefault="007B4960" w:rsidP="003931DA">
            <w:pPr>
              <w:ind w:firstLine="0"/>
              <w:cnfStyle w:val="000000100000" w:firstRow="0" w:lastRow="0" w:firstColumn="0" w:lastColumn="0" w:oddVBand="0" w:evenVBand="0" w:oddHBand="1" w:evenHBand="0" w:firstRowFirstColumn="0" w:firstRowLastColumn="0" w:lastRowFirstColumn="0" w:lastRowLastColumn="0"/>
              <w:rPr>
                <w:sz w:val="20"/>
              </w:rPr>
            </w:pPr>
            <w:r w:rsidRPr="005937EC">
              <w:rPr>
                <w:sz w:val="20"/>
              </w:rPr>
              <w:t>2007г.</w:t>
            </w:r>
          </w:p>
        </w:tc>
        <w:tc>
          <w:tcPr>
            <w:tcW w:w="709" w:type="dxa"/>
          </w:tcPr>
          <w:p w:rsidR="007B4960" w:rsidRPr="005937EC" w:rsidRDefault="007B4960" w:rsidP="003931DA">
            <w:pPr>
              <w:ind w:firstLine="0"/>
              <w:cnfStyle w:val="000000100000" w:firstRow="0" w:lastRow="0" w:firstColumn="0" w:lastColumn="0" w:oddVBand="0" w:evenVBand="0" w:oddHBand="1" w:evenHBand="0" w:firstRowFirstColumn="0" w:firstRowLastColumn="0" w:lastRowFirstColumn="0" w:lastRowLastColumn="0"/>
              <w:rPr>
                <w:sz w:val="20"/>
              </w:rPr>
            </w:pPr>
            <w:r w:rsidRPr="005937EC">
              <w:rPr>
                <w:sz w:val="20"/>
              </w:rPr>
              <w:t>2008г.</w:t>
            </w:r>
          </w:p>
        </w:tc>
        <w:tc>
          <w:tcPr>
            <w:tcW w:w="709" w:type="dxa"/>
          </w:tcPr>
          <w:p w:rsidR="007B4960" w:rsidRPr="005937EC" w:rsidRDefault="007B4960" w:rsidP="003931DA">
            <w:pPr>
              <w:ind w:firstLine="0"/>
              <w:cnfStyle w:val="000000100000" w:firstRow="0" w:lastRow="0" w:firstColumn="0" w:lastColumn="0" w:oddVBand="0" w:evenVBand="0" w:oddHBand="1" w:evenHBand="0" w:firstRowFirstColumn="0" w:firstRowLastColumn="0" w:lastRowFirstColumn="0" w:lastRowLastColumn="0"/>
              <w:rPr>
                <w:sz w:val="20"/>
              </w:rPr>
            </w:pPr>
            <w:r w:rsidRPr="005937EC">
              <w:rPr>
                <w:sz w:val="20"/>
              </w:rPr>
              <w:t>2009г.</w:t>
            </w:r>
          </w:p>
        </w:tc>
        <w:tc>
          <w:tcPr>
            <w:tcW w:w="708" w:type="dxa"/>
          </w:tcPr>
          <w:p w:rsidR="007B4960" w:rsidRPr="005937EC" w:rsidRDefault="007B4960" w:rsidP="003931DA">
            <w:pPr>
              <w:ind w:firstLine="0"/>
              <w:cnfStyle w:val="000000100000" w:firstRow="0" w:lastRow="0" w:firstColumn="0" w:lastColumn="0" w:oddVBand="0" w:evenVBand="0" w:oddHBand="1" w:evenHBand="0" w:firstRowFirstColumn="0" w:firstRowLastColumn="0" w:lastRowFirstColumn="0" w:lastRowLastColumn="0"/>
              <w:rPr>
                <w:sz w:val="20"/>
              </w:rPr>
            </w:pPr>
            <w:r w:rsidRPr="005937EC">
              <w:rPr>
                <w:sz w:val="20"/>
              </w:rPr>
              <w:t>2010г.</w:t>
            </w:r>
          </w:p>
        </w:tc>
        <w:tc>
          <w:tcPr>
            <w:tcW w:w="709" w:type="dxa"/>
          </w:tcPr>
          <w:p w:rsidR="007B4960" w:rsidRPr="005937EC" w:rsidRDefault="007B4960" w:rsidP="003931DA">
            <w:pPr>
              <w:ind w:firstLine="0"/>
              <w:cnfStyle w:val="000000100000" w:firstRow="0" w:lastRow="0" w:firstColumn="0" w:lastColumn="0" w:oddVBand="0" w:evenVBand="0" w:oddHBand="1" w:evenHBand="0" w:firstRowFirstColumn="0" w:firstRowLastColumn="0" w:lastRowFirstColumn="0" w:lastRowLastColumn="0"/>
              <w:rPr>
                <w:sz w:val="20"/>
              </w:rPr>
            </w:pPr>
            <w:r w:rsidRPr="005937EC">
              <w:rPr>
                <w:sz w:val="20"/>
              </w:rPr>
              <w:t>2011г.</w:t>
            </w:r>
          </w:p>
        </w:tc>
        <w:tc>
          <w:tcPr>
            <w:tcW w:w="851" w:type="dxa"/>
          </w:tcPr>
          <w:p w:rsidR="007B4960" w:rsidRPr="005937EC" w:rsidRDefault="007B4960" w:rsidP="003931DA">
            <w:pPr>
              <w:ind w:firstLine="0"/>
              <w:cnfStyle w:val="000000100000" w:firstRow="0" w:lastRow="0" w:firstColumn="0" w:lastColumn="0" w:oddVBand="0" w:evenVBand="0" w:oddHBand="1" w:evenHBand="0" w:firstRowFirstColumn="0" w:firstRowLastColumn="0" w:lastRowFirstColumn="0" w:lastRowLastColumn="0"/>
              <w:rPr>
                <w:sz w:val="20"/>
              </w:rPr>
            </w:pPr>
            <w:r w:rsidRPr="005937EC">
              <w:rPr>
                <w:sz w:val="20"/>
              </w:rPr>
              <w:t>2012г.</w:t>
            </w:r>
          </w:p>
        </w:tc>
      </w:tr>
      <w:tr w:rsidR="00BA6B32" w:rsidRPr="005937EC" w:rsidTr="00BA6B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vAlign w:val="center"/>
          </w:tcPr>
          <w:p w:rsidR="007B4960" w:rsidRPr="005937EC" w:rsidRDefault="007B4960" w:rsidP="003931DA">
            <w:pPr>
              <w:ind w:firstLine="0"/>
              <w:jc w:val="left"/>
              <w:rPr>
                <w:b w:val="0"/>
                <w:sz w:val="20"/>
              </w:rPr>
            </w:pPr>
            <w:r w:rsidRPr="005937EC">
              <w:rPr>
                <w:b w:val="0"/>
                <w:sz w:val="20"/>
              </w:rPr>
              <w:t>Богучарский</w:t>
            </w:r>
          </w:p>
          <w:p w:rsidR="007B4960" w:rsidRPr="005937EC" w:rsidRDefault="007B4960" w:rsidP="003931DA">
            <w:pPr>
              <w:ind w:firstLine="0"/>
              <w:jc w:val="left"/>
              <w:rPr>
                <w:b w:val="0"/>
                <w:sz w:val="20"/>
              </w:rPr>
            </w:pPr>
          </w:p>
        </w:tc>
        <w:tc>
          <w:tcPr>
            <w:tcW w:w="708" w:type="dxa"/>
          </w:tcPr>
          <w:p w:rsidR="007B4960" w:rsidRPr="005937EC" w:rsidRDefault="007B49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9</w:t>
            </w:r>
          </w:p>
        </w:tc>
        <w:tc>
          <w:tcPr>
            <w:tcW w:w="709" w:type="dxa"/>
          </w:tcPr>
          <w:p w:rsidR="007B4960" w:rsidRPr="005937EC" w:rsidRDefault="007B49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12</w:t>
            </w:r>
          </w:p>
        </w:tc>
        <w:tc>
          <w:tcPr>
            <w:tcW w:w="709" w:type="dxa"/>
          </w:tcPr>
          <w:p w:rsidR="007B4960" w:rsidRPr="005937EC" w:rsidRDefault="007B49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5</w:t>
            </w:r>
          </w:p>
        </w:tc>
        <w:tc>
          <w:tcPr>
            <w:tcW w:w="708" w:type="dxa"/>
          </w:tcPr>
          <w:p w:rsidR="007B4960" w:rsidRPr="005937EC" w:rsidRDefault="007B49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8</w:t>
            </w:r>
          </w:p>
        </w:tc>
        <w:tc>
          <w:tcPr>
            <w:tcW w:w="709" w:type="dxa"/>
          </w:tcPr>
          <w:p w:rsidR="007B4960" w:rsidRPr="005937EC" w:rsidRDefault="007B49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7</w:t>
            </w:r>
          </w:p>
        </w:tc>
        <w:tc>
          <w:tcPr>
            <w:tcW w:w="709" w:type="dxa"/>
          </w:tcPr>
          <w:p w:rsidR="007B4960" w:rsidRPr="005937EC" w:rsidRDefault="007B49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12</w:t>
            </w:r>
          </w:p>
        </w:tc>
        <w:tc>
          <w:tcPr>
            <w:tcW w:w="709" w:type="dxa"/>
          </w:tcPr>
          <w:p w:rsidR="007B4960" w:rsidRPr="005937EC" w:rsidRDefault="007B49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7</w:t>
            </w:r>
          </w:p>
        </w:tc>
        <w:tc>
          <w:tcPr>
            <w:tcW w:w="708" w:type="dxa"/>
          </w:tcPr>
          <w:p w:rsidR="007B4960" w:rsidRPr="005937EC" w:rsidRDefault="007B49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8</w:t>
            </w:r>
          </w:p>
        </w:tc>
        <w:tc>
          <w:tcPr>
            <w:tcW w:w="709" w:type="dxa"/>
          </w:tcPr>
          <w:p w:rsidR="007B4960" w:rsidRPr="005937EC" w:rsidRDefault="007B49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8</w:t>
            </w:r>
          </w:p>
        </w:tc>
        <w:tc>
          <w:tcPr>
            <w:tcW w:w="709" w:type="dxa"/>
          </w:tcPr>
          <w:p w:rsidR="007B4960" w:rsidRPr="005937EC" w:rsidRDefault="007B49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11</w:t>
            </w:r>
          </w:p>
        </w:tc>
        <w:tc>
          <w:tcPr>
            <w:tcW w:w="708" w:type="dxa"/>
          </w:tcPr>
          <w:p w:rsidR="007B4960" w:rsidRPr="005937EC" w:rsidRDefault="007B49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12</w:t>
            </w:r>
          </w:p>
        </w:tc>
        <w:tc>
          <w:tcPr>
            <w:tcW w:w="709" w:type="dxa"/>
          </w:tcPr>
          <w:p w:rsidR="007B4960" w:rsidRPr="005937EC" w:rsidRDefault="007B49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16</w:t>
            </w:r>
          </w:p>
        </w:tc>
        <w:tc>
          <w:tcPr>
            <w:tcW w:w="851" w:type="dxa"/>
          </w:tcPr>
          <w:p w:rsidR="007B4960" w:rsidRPr="005937EC" w:rsidRDefault="007B49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16</w:t>
            </w:r>
          </w:p>
        </w:tc>
      </w:tr>
      <w:tr w:rsidR="00BA6B32" w:rsidRPr="005937EC" w:rsidTr="00BA6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vAlign w:val="center"/>
          </w:tcPr>
          <w:p w:rsidR="007B4960" w:rsidRPr="005937EC" w:rsidRDefault="007B4960" w:rsidP="003931DA">
            <w:pPr>
              <w:ind w:firstLine="0"/>
              <w:jc w:val="left"/>
              <w:rPr>
                <w:b w:val="0"/>
                <w:sz w:val="20"/>
              </w:rPr>
            </w:pPr>
            <w:r w:rsidRPr="005937EC">
              <w:rPr>
                <w:b w:val="0"/>
                <w:sz w:val="20"/>
              </w:rPr>
              <w:t>Кантемировский</w:t>
            </w:r>
          </w:p>
          <w:p w:rsidR="007B4960" w:rsidRPr="005937EC" w:rsidRDefault="007B4960" w:rsidP="003931DA">
            <w:pPr>
              <w:ind w:firstLine="0"/>
              <w:jc w:val="left"/>
              <w:rPr>
                <w:b w:val="0"/>
                <w:sz w:val="20"/>
              </w:rPr>
            </w:pPr>
          </w:p>
        </w:tc>
        <w:tc>
          <w:tcPr>
            <w:tcW w:w="708" w:type="dxa"/>
          </w:tcPr>
          <w:p w:rsidR="007B4960" w:rsidRPr="005937EC" w:rsidRDefault="007B49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12</w:t>
            </w:r>
          </w:p>
        </w:tc>
        <w:tc>
          <w:tcPr>
            <w:tcW w:w="709" w:type="dxa"/>
          </w:tcPr>
          <w:p w:rsidR="007B4960" w:rsidRPr="005937EC" w:rsidRDefault="007B49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14</w:t>
            </w:r>
          </w:p>
        </w:tc>
        <w:tc>
          <w:tcPr>
            <w:tcW w:w="709" w:type="dxa"/>
          </w:tcPr>
          <w:p w:rsidR="007B4960" w:rsidRPr="005937EC" w:rsidRDefault="007B49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12</w:t>
            </w:r>
          </w:p>
        </w:tc>
        <w:tc>
          <w:tcPr>
            <w:tcW w:w="708" w:type="dxa"/>
          </w:tcPr>
          <w:p w:rsidR="007B4960" w:rsidRPr="005937EC" w:rsidRDefault="007B49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20</w:t>
            </w:r>
          </w:p>
        </w:tc>
        <w:tc>
          <w:tcPr>
            <w:tcW w:w="709" w:type="dxa"/>
          </w:tcPr>
          <w:p w:rsidR="007B4960" w:rsidRPr="005937EC" w:rsidRDefault="007B49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18</w:t>
            </w:r>
          </w:p>
        </w:tc>
        <w:tc>
          <w:tcPr>
            <w:tcW w:w="709" w:type="dxa"/>
          </w:tcPr>
          <w:p w:rsidR="007B4960" w:rsidRPr="005937EC" w:rsidRDefault="007B49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16</w:t>
            </w:r>
          </w:p>
        </w:tc>
        <w:tc>
          <w:tcPr>
            <w:tcW w:w="709" w:type="dxa"/>
          </w:tcPr>
          <w:p w:rsidR="007B4960" w:rsidRPr="005937EC" w:rsidRDefault="007B49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16</w:t>
            </w:r>
          </w:p>
        </w:tc>
        <w:tc>
          <w:tcPr>
            <w:tcW w:w="708" w:type="dxa"/>
          </w:tcPr>
          <w:p w:rsidR="007B4960" w:rsidRPr="005937EC" w:rsidRDefault="007B49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20</w:t>
            </w:r>
          </w:p>
        </w:tc>
        <w:tc>
          <w:tcPr>
            <w:tcW w:w="709" w:type="dxa"/>
          </w:tcPr>
          <w:p w:rsidR="007B4960" w:rsidRPr="005937EC" w:rsidRDefault="007B49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26</w:t>
            </w:r>
          </w:p>
        </w:tc>
        <w:tc>
          <w:tcPr>
            <w:tcW w:w="709" w:type="dxa"/>
          </w:tcPr>
          <w:p w:rsidR="007B4960" w:rsidRPr="005937EC" w:rsidRDefault="007B49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19</w:t>
            </w:r>
          </w:p>
        </w:tc>
        <w:tc>
          <w:tcPr>
            <w:tcW w:w="708" w:type="dxa"/>
          </w:tcPr>
          <w:p w:rsidR="007B4960" w:rsidRPr="005937EC" w:rsidRDefault="007B49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18</w:t>
            </w:r>
          </w:p>
        </w:tc>
        <w:tc>
          <w:tcPr>
            <w:tcW w:w="709" w:type="dxa"/>
          </w:tcPr>
          <w:p w:rsidR="007B4960" w:rsidRPr="005937EC" w:rsidRDefault="007B49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18</w:t>
            </w:r>
          </w:p>
        </w:tc>
        <w:tc>
          <w:tcPr>
            <w:tcW w:w="851" w:type="dxa"/>
          </w:tcPr>
          <w:p w:rsidR="007B4960" w:rsidRPr="005937EC" w:rsidRDefault="007B49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22</w:t>
            </w:r>
          </w:p>
        </w:tc>
      </w:tr>
      <w:tr w:rsidR="00BA6B32" w:rsidRPr="005937EC" w:rsidTr="00BA6B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vAlign w:val="center"/>
          </w:tcPr>
          <w:p w:rsidR="007B4960" w:rsidRPr="005937EC" w:rsidRDefault="007B4960" w:rsidP="003931DA">
            <w:pPr>
              <w:ind w:firstLine="0"/>
              <w:jc w:val="left"/>
              <w:rPr>
                <w:b w:val="0"/>
                <w:sz w:val="20"/>
              </w:rPr>
            </w:pPr>
            <w:r w:rsidRPr="005937EC">
              <w:rPr>
                <w:b w:val="0"/>
                <w:sz w:val="20"/>
              </w:rPr>
              <w:t>Петропавло</w:t>
            </w:r>
            <w:r w:rsidRPr="005937EC">
              <w:rPr>
                <w:b w:val="0"/>
                <w:sz w:val="20"/>
              </w:rPr>
              <w:t>в</w:t>
            </w:r>
            <w:r w:rsidRPr="005937EC">
              <w:rPr>
                <w:b w:val="0"/>
                <w:sz w:val="20"/>
              </w:rPr>
              <w:t>ский</w:t>
            </w:r>
          </w:p>
          <w:p w:rsidR="007B4960" w:rsidRPr="005937EC" w:rsidRDefault="007B4960" w:rsidP="003931DA">
            <w:pPr>
              <w:ind w:firstLine="0"/>
              <w:jc w:val="left"/>
              <w:rPr>
                <w:b w:val="0"/>
                <w:sz w:val="20"/>
              </w:rPr>
            </w:pPr>
          </w:p>
        </w:tc>
        <w:tc>
          <w:tcPr>
            <w:tcW w:w="708" w:type="dxa"/>
          </w:tcPr>
          <w:p w:rsidR="007B4960" w:rsidRPr="005937EC" w:rsidRDefault="000E07D3"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31</w:t>
            </w:r>
          </w:p>
        </w:tc>
        <w:tc>
          <w:tcPr>
            <w:tcW w:w="709" w:type="dxa"/>
          </w:tcPr>
          <w:p w:rsidR="007B4960" w:rsidRPr="005937EC" w:rsidRDefault="000E07D3"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33</w:t>
            </w:r>
          </w:p>
        </w:tc>
        <w:tc>
          <w:tcPr>
            <w:tcW w:w="709" w:type="dxa"/>
          </w:tcPr>
          <w:p w:rsidR="007B4960" w:rsidRPr="005937EC" w:rsidRDefault="000E07D3"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33</w:t>
            </w:r>
          </w:p>
        </w:tc>
        <w:tc>
          <w:tcPr>
            <w:tcW w:w="708" w:type="dxa"/>
          </w:tcPr>
          <w:p w:rsidR="007B4960" w:rsidRPr="005937EC" w:rsidRDefault="000E07D3"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33</w:t>
            </w:r>
          </w:p>
        </w:tc>
        <w:tc>
          <w:tcPr>
            <w:tcW w:w="709" w:type="dxa"/>
          </w:tcPr>
          <w:p w:rsidR="007B4960" w:rsidRPr="005937EC" w:rsidRDefault="000E07D3"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31</w:t>
            </w:r>
          </w:p>
        </w:tc>
        <w:tc>
          <w:tcPr>
            <w:tcW w:w="709" w:type="dxa"/>
          </w:tcPr>
          <w:p w:rsidR="007B4960" w:rsidRPr="005937EC" w:rsidRDefault="000E07D3"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34</w:t>
            </w:r>
          </w:p>
        </w:tc>
        <w:tc>
          <w:tcPr>
            <w:tcW w:w="709" w:type="dxa"/>
          </w:tcPr>
          <w:p w:rsidR="007B4960" w:rsidRPr="005937EC" w:rsidRDefault="000E07D3"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34</w:t>
            </w:r>
          </w:p>
        </w:tc>
        <w:tc>
          <w:tcPr>
            <w:tcW w:w="708" w:type="dxa"/>
          </w:tcPr>
          <w:p w:rsidR="007B4960" w:rsidRPr="005937EC" w:rsidRDefault="000E07D3"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34</w:t>
            </w:r>
          </w:p>
        </w:tc>
        <w:tc>
          <w:tcPr>
            <w:tcW w:w="709" w:type="dxa"/>
          </w:tcPr>
          <w:p w:rsidR="007B4960" w:rsidRPr="005937EC" w:rsidRDefault="000E07D3"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34</w:t>
            </w:r>
          </w:p>
        </w:tc>
        <w:tc>
          <w:tcPr>
            <w:tcW w:w="709" w:type="dxa"/>
          </w:tcPr>
          <w:p w:rsidR="007B4960" w:rsidRPr="005937EC" w:rsidRDefault="000E07D3"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34</w:t>
            </w:r>
          </w:p>
        </w:tc>
        <w:tc>
          <w:tcPr>
            <w:tcW w:w="708" w:type="dxa"/>
          </w:tcPr>
          <w:p w:rsidR="007B4960" w:rsidRPr="005937EC" w:rsidRDefault="000E07D3"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33</w:t>
            </w:r>
          </w:p>
        </w:tc>
        <w:tc>
          <w:tcPr>
            <w:tcW w:w="709" w:type="dxa"/>
          </w:tcPr>
          <w:p w:rsidR="007B4960" w:rsidRPr="005937EC" w:rsidRDefault="000E07D3"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33</w:t>
            </w:r>
          </w:p>
        </w:tc>
        <w:tc>
          <w:tcPr>
            <w:tcW w:w="851" w:type="dxa"/>
          </w:tcPr>
          <w:p w:rsidR="007B4960" w:rsidRPr="005937EC" w:rsidRDefault="000E07D3"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33</w:t>
            </w:r>
          </w:p>
        </w:tc>
      </w:tr>
      <w:tr w:rsidR="00BA6B32" w:rsidRPr="005937EC" w:rsidTr="00BA6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vAlign w:val="center"/>
          </w:tcPr>
          <w:p w:rsidR="007B4960" w:rsidRPr="005937EC" w:rsidRDefault="007B4960" w:rsidP="003931DA">
            <w:pPr>
              <w:ind w:firstLine="0"/>
              <w:jc w:val="left"/>
              <w:rPr>
                <w:b w:val="0"/>
                <w:sz w:val="20"/>
              </w:rPr>
            </w:pPr>
            <w:r w:rsidRPr="005937EC">
              <w:rPr>
                <w:b w:val="0"/>
                <w:sz w:val="20"/>
              </w:rPr>
              <w:t>Калачеевский</w:t>
            </w:r>
          </w:p>
          <w:p w:rsidR="007B4960" w:rsidRPr="005937EC" w:rsidRDefault="007B4960" w:rsidP="003931DA">
            <w:pPr>
              <w:ind w:firstLine="0"/>
              <w:jc w:val="left"/>
              <w:rPr>
                <w:b w:val="0"/>
                <w:sz w:val="20"/>
              </w:rPr>
            </w:pPr>
          </w:p>
        </w:tc>
        <w:tc>
          <w:tcPr>
            <w:tcW w:w="708" w:type="dxa"/>
          </w:tcPr>
          <w:p w:rsidR="007B4960" w:rsidRPr="005937EC" w:rsidRDefault="000E07D3"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16</w:t>
            </w:r>
          </w:p>
        </w:tc>
        <w:tc>
          <w:tcPr>
            <w:tcW w:w="709" w:type="dxa"/>
          </w:tcPr>
          <w:p w:rsidR="007B4960" w:rsidRPr="005937EC" w:rsidRDefault="000E07D3"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9</w:t>
            </w:r>
          </w:p>
        </w:tc>
        <w:tc>
          <w:tcPr>
            <w:tcW w:w="709" w:type="dxa"/>
          </w:tcPr>
          <w:p w:rsidR="007B4960" w:rsidRPr="005937EC" w:rsidRDefault="000E07D3"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10</w:t>
            </w:r>
          </w:p>
        </w:tc>
        <w:tc>
          <w:tcPr>
            <w:tcW w:w="708" w:type="dxa"/>
          </w:tcPr>
          <w:p w:rsidR="007B4960" w:rsidRPr="005937EC" w:rsidRDefault="000E07D3"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12</w:t>
            </w:r>
          </w:p>
        </w:tc>
        <w:tc>
          <w:tcPr>
            <w:tcW w:w="709" w:type="dxa"/>
          </w:tcPr>
          <w:p w:rsidR="007B4960" w:rsidRPr="005937EC" w:rsidRDefault="000E07D3"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14</w:t>
            </w:r>
          </w:p>
        </w:tc>
        <w:tc>
          <w:tcPr>
            <w:tcW w:w="709" w:type="dxa"/>
          </w:tcPr>
          <w:p w:rsidR="007B4960" w:rsidRPr="005937EC" w:rsidRDefault="000E07D3"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11</w:t>
            </w:r>
          </w:p>
        </w:tc>
        <w:tc>
          <w:tcPr>
            <w:tcW w:w="709" w:type="dxa"/>
          </w:tcPr>
          <w:p w:rsidR="007B4960" w:rsidRPr="005937EC" w:rsidRDefault="000E07D3"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11</w:t>
            </w:r>
          </w:p>
        </w:tc>
        <w:tc>
          <w:tcPr>
            <w:tcW w:w="708" w:type="dxa"/>
          </w:tcPr>
          <w:p w:rsidR="007B4960" w:rsidRPr="005937EC" w:rsidRDefault="000E07D3"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14</w:t>
            </w:r>
          </w:p>
        </w:tc>
        <w:tc>
          <w:tcPr>
            <w:tcW w:w="709" w:type="dxa"/>
          </w:tcPr>
          <w:p w:rsidR="007B4960" w:rsidRPr="005937EC" w:rsidRDefault="000E07D3"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12</w:t>
            </w:r>
          </w:p>
        </w:tc>
        <w:tc>
          <w:tcPr>
            <w:tcW w:w="709" w:type="dxa"/>
          </w:tcPr>
          <w:p w:rsidR="007B4960" w:rsidRPr="005937EC" w:rsidRDefault="000E07D3"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9</w:t>
            </w:r>
          </w:p>
        </w:tc>
        <w:tc>
          <w:tcPr>
            <w:tcW w:w="708" w:type="dxa"/>
          </w:tcPr>
          <w:p w:rsidR="007B4960" w:rsidRPr="005937EC" w:rsidRDefault="000E07D3"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10</w:t>
            </w:r>
          </w:p>
        </w:tc>
        <w:tc>
          <w:tcPr>
            <w:tcW w:w="709" w:type="dxa"/>
          </w:tcPr>
          <w:p w:rsidR="007B4960" w:rsidRPr="005937EC" w:rsidRDefault="000E07D3"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13</w:t>
            </w:r>
          </w:p>
        </w:tc>
        <w:tc>
          <w:tcPr>
            <w:tcW w:w="851" w:type="dxa"/>
          </w:tcPr>
          <w:p w:rsidR="007B4960" w:rsidRPr="005937EC" w:rsidRDefault="000E07D3"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10</w:t>
            </w:r>
          </w:p>
        </w:tc>
      </w:tr>
      <w:tr w:rsidR="00BA6B32" w:rsidRPr="005937EC" w:rsidTr="00BA6B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vAlign w:val="center"/>
          </w:tcPr>
          <w:p w:rsidR="007B4960" w:rsidRPr="005937EC" w:rsidRDefault="007B4960" w:rsidP="003931DA">
            <w:pPr>
              <w:ind w:firstLine="0"/>
              <w:jc w:val="left"/>
              <w:rPr>
                <w:b w:val="0"/>
                <w:sz w:val="20"/>
              </w:rPr>
            </w:pPr>
            <w:r w:rsidRPr="005937EC">
              <w:rPr>
                <w:b w:val="0"/>
                <w:sz w:val="20"/>
              </w:rPr>
              <w:t>Бутурлиновский</w:t>
            </w:r>
          </w:p>
          <w:p w:rsidR="007B4960" w:rsidRPr="005937EC" w:rsidRDefault="007B4960" w:rsidP="003931DA">
            <w:pPr>
              <w:ind w:firstLine="0"/>
              <w:jc w:val="left"/>
              <w:rPr>
                <w:b w:val="0"/>
                <w:sz w:val="20"/>
              </w:rPr>
            </w:pPr>
          </w:p>
        </w:tc>
        <w:tc>
          <w:tcPr>
            <w:tcW w:w="708" w:type="dxa"/>
          </w:tcPr>
          <w:p w:rsidR="007B4960" w:rsidRPr="005937EC" w:rsidRDefault="000E07D3"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15</w:t>
            </w:r>
          </w:p>
        </w:tc>
        <w:tc>
          <w:tcPr>
            <w:tcW w:w="709" w:type="dxa"/>
          </w:tcPr>
          <w:p w:rsidR="007B4960" w:rsidRPr="005937EC" w:rsidRDefault="000E07D3"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15</w:t>
            </w:r>
          </w:p>
        </w:tc>
        <w:tc>
          <w:tcPr>
            <w:tcW w:w="709" w:type="dxa"/>
          </w:tcPr>
          <w:p w:rsidR="007B4960" w:rsidRPr="005937EC" w:rsidRDefault="000E07D3"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21</w:t>
            </w:r>
          </w:p>
        </w:tc>
        <w:tc>
          <w:tcPr>
            <w:tcW w:w="708" w:type="dxa"/>
          </w:tcPr>
          <w:p w:rsidR="007B4960" w:rsidRPr="005937EC" w:rsidRDefault="000E07D3"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15</w:t>
            </w:r>
          </w:p>
        </w:tc>
        <w:tc>
          <w:tcPr>
            <w:tcW w:w="709" w:type="dxa"/>
          </w:tcPr>
          <w:p w:rsidR="007B4960" w:rsidRPr="005937EC" w:rsidRDefault="000E07D3"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15</w:t>
            </w:r>
          </w:p>
        </w:tc>
        <w:tc>
          <w:tcPr>
            <w:tcW w:w="709" w:type="dxa"/>
          </w:tcPr>
          <w:p w:rsidR="007B4960" w:rsidRPr="005937EC" w:rsidRDefault="000E07D3"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18</w:t>
            </w:r>
          </w:p>
        </w:tc>
        <w:tc>
          <w:tcPr>
            <w:tcW w:w="709" w:type="dxa"/>
          </w:tcPr>
          <w:p w:rsidR="007B4960" w:rsidRPr="005937EC" w:rsidRDefault="000E07D3"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21</w:t>
            </w:r>
          </w:p>
        </w:tc>
        <w:tc>
          <w:tcPr>
            <w:tcW w:w="708" w:type="dxa"/>
          </w:tcPr>
          <w:p w:rsidR="007B4960" w:rsidRPr="005937EC" w:rsidRDefault="000E07D3"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16</w:t>
            </w:r>
          </w:p>
        </w:tc>
        <w:tc>
          <w:tcPr>
            <w:tcW w:w="709" w:type="dxa"/>
          </w:tcPr>
          <w:p w:rsidR="007B4960" w:rsidRPr="005937EC" w:rsidRDefault="000E07D3"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21</w:t>
            </w:r>
          </w:p>
        </w:tc>
        <w:tc>
          <w:tcPr>
            <w:tcW w:w="709" w:type="dxa"/>
          </w:tcPr>
          <w:p w:rsidR="007B4960" w:rsidRPr="005937EC" w:rsidRDefault="000E07D3"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20</w:t>
            </w:r>
          </w:p>
        </w:tc>
        <w:tc>
          <w:tcPr>
            <w:tcW w:w="708" w:type="dxa"/>
          </w:tcPr>
          <w:p w:rsidR="007B4960" w:rsidRPr="005937EC" w:rsidRDefault="000E07D3"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19</w:t>
            </w:r>
          </w:p>
        </w:tc>
        <w:tc>
          <w:tcPr>
            <w:tcW w:w="709" w:type="dxa"/>
          </w:tcPr>
          <w:p w:rsidR="007B4960" w:rsidRPr="005937EC" w:rsidRDefault="000E07D3"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32</w:t>
            </w:r>
          </w:p>
        </w:tc>
        <w:tc>
          <w:tcPr>
            <w:tcW w:w="851" w:type="dxa"/>
          </w:tcPr>
          <w:p w:rsidR="007B4960" w:rsidRPr="005937EC" w:rsidRDefault="000E07D3"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31</w:t>
            </w:r>
          </w:p>
        </w:tc>
      </w:tr>
      <w:tr w:rsidR="00BA6B32" w:rsidRPr="005937EC" w:rsidTr="00BA6B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vAlign w:val="center"/>
          </w:tcPr>
          <w:p w:rsidR="007B4960" w:rsidRPr="005937EC" w:rsidRDefault="007B4960" w:rsidP="003931DA">
            <w:pPr>
              <w:ind w:firstLine="0"/>
              <w:jc w:val="left"/>
              <w:rPr>
                <w:b w:val="0"/>
                <w:sz w:val="20"/>
              </w:rPr>
            </w:pPr>
            <w:r w:rsidRPr="005937EC">
              <w:rPr>
                <w:b w:val="0"/>
                <w:sz w:val="20"/>
              </w:rPr>
              <w:t>Верхнемамо</w:t>
            </w:r>
            <w:r w:rsidRPr="005937EC">
              <w:rPr>
                <w:b w:val="0"/>
                <w:sz w:val="20"/>
              </w:rPr>
              <w:t>н</w:t>
            </w:r>
            <w:r w:rsidRPr="005937EC">
              <w:rPr>
                <w:b w:val="0"/>
                <w:sz w:val="20"/>
              </w:rPr>
              <w:t>ский</w:t>
            </w:r>
          </w:p>
          <w:p w:rsidR="000E07D3" w:rsidRPr="005937EC" w:rsidRDefault="000E07D3" w:rsidP="003931DA">
            <w:pPr>
              <w:ind w:firstLine="0"/>
              <w:jc w:val="left"/>
              <w:rPr>
                <w:b w:val="0"/>
                <w:sz w:val="20"/>
              </w:rPr>
            </w:pPr>
          </w:p>
        </w:tc>
        <w:tc>
          <w:tcPr>
            <w:tcW w:w="708" w:type="dxa"/>
          </w:tcPr>
          <w:p w:rsidR="007B4960" w:rsidRPr="005937EC" w:rsidRDefault="000E07D3"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18</w:t>
            </w:r>
          </w:p>
        </w:tc>
        <w:tc>
          <w:tcPr>
            <w:tcW w:w="709" w:type="dxa"/>
          </w:tcPr>
          <w:p w:rsidR="007B4960" w:rsidRPr="005937EC" w:rsidRDefault="000E07D3"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16</w:t>
            </w:r>
          </w:p>
        </w:tc>
        <w:tc>
          <w:tcPr>
            <w:tcW w:w="709" w:type="dxa"/>
          </w:tcPr>
          <w:p w:rsidR="007B4960" w:rsidRPr="005937EC" w:rsidRDefault="000E07D3"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20</w:t>
            </w:r>
          </w:p>
        </w:tc>
        <w:tc>
          <w:tcPr>
            <w:tcW w:w="708" w:type="dxa"/>
          </w:tcPr>
          <w:p w:rsidR="007B4960" w:rsidRPr="005937EC" w:rsidRDefault="000E07D3"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14</w:t>
            </w:r>
          </w:p>
        </w:tc>
        <w:tc>
          <w:tcPr>
            <w:tcW w:w="709" w:type="dxa"/>
          </w:tcPr>
          <w:p w:rsidR="007B4960" w:rsidRPr="005937EC" w:rsidRDefault="000E07D3"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6</w:t>
            </w:r>
          </w:p>
        </w:tc>
        <w:tc>
          <w:tcPr>
            <w:tcW w:w="709" w:type="dxa"/>
          </w:tcPr>
          <w:p w:rsidR="007B4960" w:rsidRPr="005937EC" w:rsidRDefault="000E07D3"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6</w:t>
            </w:r>
          </w:p>
        </w:tc>
        <w:tc>
          <w:tcPr>
            <w:tcW w:w="709" w:type="dxa"/>
          </w:tcPr>
          <w:p w:rsidR="007B4960" w:rsidRPr="005937EC" w:rsidRDefault="000E07D3"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8</w:t>
            </w:r>
          </w:p>
        </w:tc>
        <w:tc>
          <w:tcPr>
            <w:tcW w:w="708" w:type="dxa"/>
          </w:tcPr>
          <w:p w:rsidR="007B4960" w:rsidRPr="005937EC" w:rsidRDefault="000E07D3"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9</w:t>
            </w:r>
          </w:p>
        </w:tc>
        <w:tc>
          <w:tcPr>
            <w:tcW w:w="709" w:type="dxa"/>
          </w:tcPr>
          <w:p w:rsidR="007B4960" w:rsidRPr="005937EC" w:rsidRDefault="000E07D3"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6</w:t>
            </w:r>
          </w:p>
        </w:tc>
        <w:tc>
          <w:tcPr>
            <w:tcW w:w="709" w:type="dxa"/>
          </w:tcPr>
          <w:p w:rsidR="007B4960" w:rsidRPr="005937EC" w:rsidRDefault="000E07D3"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7</w:t>
            </w:r>
          </w:p>
        </w:tc>
        <w:tc>
          <w:tcPr>
            <w:tcW w:w="708" w:type="dxa"/>
          </w:tcPr>
          <w:p w:rsidR="007B4960" w:rsidRPr="005937EC" w:rsidRDefault="000E07D3"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13</w:t>
            </w:r>
          </w:p>
        </w:tc>
        <w:tc>
          <w:tcPr>
            <w:tcW w:w="709" w:type="dxa"/>
          </w:tcPr>
          <w:p w:rsidR="007B4960" w:rsidRPr="005937EC" w:rsidRDefault="000E07D3"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12</w:t>
            </w:r>
          </w:p>
        </w:tc>
        <w:tc>
          <w:tcPr>
            <w:tcW w:w="851" w:type="dxa"/>
          </w:tcPr>
          <w:p w:rsidR="007B4960" w:rsidRPr="005937EC" w:rsidRDefault="000E07D3"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14</w:t>
            </w:r>
          </w:p>
        </w:tc>
      </w:tr>
    </w:tbl>
    <w:p w:rsidR="0019688F" w:rsidRPr="005937EC" w:rsidRDefault="0019688F" w:rsidP="003931DA">
      <w:pPr>
        <w:rPr>
          <w:sz w:val="20"/>
        </w:rPr>
      </w:pPr>
    </w:p>
    <w:p w:rsidR="002B11D7" w:rsidRPr="005937EC" w:rsidRDefault="002B11D7" w:rsidP="003931DA">
      <w:pPr>
        <w:jc w:val="left"/>
        <w:rPr>
          <w:sz w:val="20"/>
        </w:rPr>
      </w:pPr>
    </w:p>
    <w:p w:rsidR="002B11D7" w:rsidRPr="005937EC" w:rsidRDefault="002B11D7" w:rsidP="003931DA">
      <w:pPr>
        <w:jc w:val="left"/>
        <w:rPr>
          <w:sz w:val="20"/>
        </w:rPr>
      </w:pPr>
    </w:p>
    <w:p w:rsidR="002B11D7" w:rsidRPr="005937EC" w:rsidRDefault="002B11D7" w:rsidP="003931DA">
      <w:pPr>
        <w:jc w:val="left"/>
        <w:rPr>
          <w:sz w:val="20"/>
        </w:rPr>
      </w:pPr>
    </w:p>
    <w:p w:rsidR="002B11D7" w:rsidRPr="005937EC" w:rsidRDefault="002B11D7" w:rsidP="003931DA">
      <w:pPr>
        <w:jc w:val="left"/>
        <w:rPr>
          <w:sz w:val="20"/>
        </w:rPr>
      </w:pPr>
    </w:p>
    <w:p w:rsidR="0019688F" w:rsidRPr="005937EC" w:rsidRDefault="0019688F" w:rsidP="003931DA">
      <w:pPr>
        <w:jc w:val="right"/>
        <w:rPr>
          <w:b/>
          <w:color w:val="002060"/>
          <w:sz w:val="20"/>
        </w:rPr>
      </w:pPr>
      <w:r w:rsidRPr="005937EC">
        <w:rPr>
          <w:b/>
          <w:color w:val="002060"/>
          <w:sz w:val="20"/>
        </w:rPr>
        <w:t xml:space="preserve">Информация представлена департаментом </w:t>
      </w:r>
    </w:p>
    <w:p w:rsidR="0019688F" w:rsidRPr="005937EC" w:rsidRDefault="0019688F" w:rsidP="003931DA">
      <w:pPr>
        <w:jc w:val="right"/>
        <w:rPr>
          <w:b/>
          <w:color w:val="002060"/>
          <w:sz w:val="20"/>
        </w:rPr>
      </w:pPr>
      <w:r w:rsidRPr="005937EC">
        <w:rPr>
          <w:b/>
          <w:color w:val="002060"/>
          <w:sz w:val="20"/>
        </w:rPr>
        <w:t>экономического развития Воронежской области</w:t>
      </w:r>
    </w:p>
    <w:p w:rsidR="0019688F" w:rsidRPr="005937EC" w:rsidRDefault="0019688F" w:rsidP="003931DA">
      <w:pPr>
        <w:ind w:firstLine="708"/>
        <w:jc w:val="left"/>
        <w:rPr>
          <w:b/>
          <w:color w:val="002060"/>
          <w:sz w:val="20"/>
        </w:rPr>
      </w:pPr>
    </w:p>
    <w:p w:rsidR="00E3522D" w:rsidRPr="005937EC" w:rsidRDefault="00A93F60" w:rsidP="003931DA">
      <w:pPr>
        <w:shd w:val="clear" w:color="auto" w:fill="FFFFFF"/>
        <w:rPr>
          <w:rStyle w:val="af7"/>
          <w:b w:val="0"/>
          <w:sz w:val="20"/>
        </w:rPr>
      </w:pPr>
      <w:r w:rsidRPr="005937EC">
        <w:rPr>
          <w:rStyle w:val="af7"/>
          <w:b w:val="0"/>
          <w:sz w:val="20"/>
        </w:rPr>
        <w:t xml:space="preserve">В районе </w:t>
      </w:r>
      <w:r w:rsidRPr="005937EC">
        <w:rPr>
          <w:sz w:val="20"/>
        </w:rPr>
        <w:t xml:space="preserve">на 01.01.2010 г. </w:t>
      </w:r>
      <w:r w:rsidRPr="005937EC">
        <w:rPr>
          <w:rStyle w:val="af7"/>
          <w:b w:val="0"/>
          <w:sz w:val="20"/>
        </w:rPr>
        <w:t>действует 325 предприятий и организаций всех форм собственности</w:t>
      </w:r>
      <w:r w:rsidRPr="005937EC">
        <w:rPr>
          <w:sz w:val="20"/>
        </w:rPr>
        <w:t>: 9 предприятий, осуществляющих промышленные виды деятельности, 20 предприятий строительства, 125 предприятий торговли и общественного питания</w:t>
      </w:r>
      <w:r w:rsidRPr="005937EC">
        <w:rPr>
          <w:rStyle w:val="af7"/>
          <w:b w:val="0"/>
          <w:sz w:val="20"/>
        </w:rPr>
        <w:t xml:space="preserve">. </w:t>
      </w:r>
    </w:p>
    <w:p w:rsidR="00A93F60" w:rsidRPr="005937EC" w:rsidRDefault="00A93F60" w:rsidP="003931DA">
      <w:pPr>
        <w:shd w:val="clear" w:color="auto" w:fill="FFFFFF"/>
        <w:rPr>
          <w:rStyle w:val="af7"/>
          <w:b w:val="0"/>
          <w:sz w:val="20"/>
        </w:rPr>
      </w:pPr>
      <w:r w:rsidRPr="005937EC">
        <w:rPr>
          <w:rStyle w:val="af7"/>
          <w:b w:val="0"/>
          <w:sz w:val="20"/>
        </w:rPr>
        <w:t>Градообразующими являются: общество с ограниченной ответственностью «Богучарский ЗРМ» (производство растительного масла), открытое акционерное общество «Богучармолоко» (производство м</w:t>
      </w:r>
      <w:r w:rsidRPr="005937EC">
        <w:rPr>
          <w:rStyle w:val="af7"/>
          <w:b w:val="0"/>
          <w:sz w:val="20"/>
        </w:rPr>
        <w:t>о</w:t>
      </w:r>
      <w:r w:rsidRPr="005937EC">
        <w:rPr>
          <w:rStyle w:val="af7"/>
          <w:b w:val="0"/>
          <w:sz w:val="20"/>
        </w:rPr>
        <w:t>лочной продукции), закрытое акционерное общество «Тихий Дон» (производство щебня различных фра</w:t>
      </w:r>
      <w:r w:rsidRPr="005937EC">
        <w:rPr>
          <w:rStyle w:val="af7"/>
          <w:b w:val="0"/>
          <w:sz w:val="20"/>
        </w:rPr>
        <w:t>к</w:t>
      </w:r>
      <w:r w:rsidRPr="005937EC">
        <w:rPr>
          <w:rStyle w:val="af7"/>
          <w:b w:val="0"/>
          <w:sz w:val="20"/>
        </w:rPr>
        <w:t>ций). Предприятия района осуществляют выпуск продукции пищевой, полиграфической продукции, мета</w:t>
      </w:r>
      <w:r w:rsidRPr="005937EC">
        <w:rPr>
          <w:rStyle w:val="af7"/>
          <w:b w:val="0"/>
          <w:sz w:val="20"/>
        </w:rPr>
        <w:t>л</w:t>
      </w:r>
      <w:r w:rsidRPr="005937EC">
        <w:rPr>
          <w:rStyle w:val="af7"/>
          <w:b w:val="0"/>
          <w:sz w:val="20"/>
        </w:rPr>
        <w:t xml:space="preserve">лообработку и ведут добычу полезных ископаемых.  </w:t>
      </w:r>
    </w:p>
    <w:p w:rsidR="00A93F60" w:rsidRPr="005937EC" w:rsidRDefault="00A93F60" w:rsidP="003931DA">
      <w:pPr>
        <w:rPr>
          <w:sz w:val="20"/>
        </w:rPr>
      </w:pPr>
      <w:r w:rsidRPr="005937EC">
        <w:rPr>
          <w:sz w:val="20"/>
        </w:rPr>
        <w:t>Существенное место в экономике занимают торговля, общественное питание, бытовое обслужив</w:t>
      </w:r>
      <w:r w:rsidRPr="005937EC">
        <w:rPr>
          <w:sz w:val="20"/>
        </w:rPr>
        <w:t>а</w:t>
      </w:r>
      <w:r w:rsidRPr="005937EC">
        <w:rPr>
          <w:sz w:val="20"/>
        </w:rPr>
        <w:t>ние населения, где ведут свою деятельность субъекты малого и среднего предпринимательства.</w:t>
      </w:r>
    </w:p>
    <w:p w:rsidR="00A93F60" w:rsidRPr="005937EC" w:rsidRDefault="00A93F60" w:rsidP="003931DA">
      <w:pPr>
        <w:rPr>
          <w:sz w:val="20"/>
        </w:rPr>
      </w:pPr>
      <w:r w:rsidRPr="005937EC">
        <w:rPr>
          <w:sz w:val="20"/>
        </w:rPr>
        <w:t>В целом Богучарский  муниципальный район характеризуется как  аграрно-индустриальный, к о</w:t>
      </w:r>
      <w:r w:rsidRPr="005937EC">
        <w:rPr>
          <w:sz w:val="20"/>
        </w:rPr>
        <w:t>с</w:t>
      </w:r>
      <w:r w:rsidRPr="005937EC">
        <w:rPr>
          <w:sz w:val="20"/>
        </w:rPr>
        <w:t>новным конкурентным преимуществам которого относятся развитая транспортная инфраструктура, высокий уровень газификации района, достаточный уровень обеспеченности собственными трудовыми ресурсами,  концентрация земель сельскохозяйственного назначения в крупных сельскохозяйственных предприятиях</w:t>
      </w:r>
    </w:p>
    <w:p w:rsidR="00A93F60" w:rsidRPr="005937EC" w:rsidRDefault="00A93F60" w:rsidP="003931DA">
      <w:pPr>
        <w:rPr>
          <w:sz w:val="20"/>
        </w:rPr>
      </w:pPr>
      <w:r w:rsidRPr="005937EC">
        <w:rPr>
          <w:rStyle w:val="af7"/>
          <w:b w:val="0"/>
          <w:sz w:val="20"/>
        </w:rPr>
        <w:t xml:space="preserve">Основное направление деятельности в сфере АПК – производство зерна, подсолнечника и сахарной свеклы. </w:t>
      </w:r>
      <w:r w:rsidRPr="005937EC">
        <w:rPr>
          <w:sz w:val="20"/>
        </w:rPr>
        <w:t>На территории района действуют 231 сельскохозяйственное предприятие, из которых сельскохозя</w:t>
      </w:r>
      <w:r w:rsidRPr="005937EC">
        <w:rPr>
          <w:sz w:val="20"/>
        </w:rPr>
        <w:t>й</w:t>
      </w:r>
      <w:r w:rsidRPr="005937EC">
        <w:rPr>
          <w:sz w:val="20"/>
        </w:rPr>
        <w:t>ственных организаций – 26, крестьянских фермерских хозяйств - 205</w:t>
      </w:r>
      <w:r w:rsidRPr="005937EC">
        <w:rPr>
          <w:rStyle w:val="af7"/>
          <w:b w:val="0"/>
          <w:sz w:val="20"/>
        </w:rPr>
        <w:t xml:space="preserve">. </w:t>
      </w:r>
    </w:p>
    <w:p w:rsidR="00A93F60" w:rsidRPr="005937EC" w:rsidRDefault="00A93F60" w:rsidP="003931DA">
      <w:pPr>
        <w:rPr>
          <w:sz w:val="20"/>
        </w:rPr>
      </w:pPr>
      <w:r w:rsidRPr="005937EC">
        <w:rPr>
          <w:sz w:val="20"/>
        </w:rPr>
        <w:t>Среднесписочная численность работников, занятых в экономике района в 2010 г. составила 18215 человек или 79,2% от общего числа трудовых ресурсов.</w:t>
      </w:r>
    </w:p>
    <w:p w:rsidR="00A93F60" w:rsidRPr="005937EC" w:rsidRDefault="00A93F60" w:rsidP="003931DA">
      <w:pPr>
        <w:rPr>
          <w:sz w:val="20"/>
        </w:rPr>
      </w:pPr>
      <w:r w:rsidRPr="005937EC">
        <w:rPr>
          <w:sz w:val="20"/>
        </w:rPr>
        <w:t>В районе осуществляют деятельность по состоянию на 1 января 2011 года 1429 субъектов малого и среднего  предпринимательства, из которых 1012 - индивидуальные предприниматели.</w:t>
      </w:r>
    </w:p>
    <w:p w:rsidR="00A93F60" w:rsidRPr="005937EC" w:rsidRDefault="00A93F60" w:rsidP="003931DA">
      <w:pPr>
        <w:rPr>
          <w:sz w:val="20"/>
        </w:rPr>
      </w:pPr>
      <w:r w:rsidRPr="005937EC">
        <w:rPr>
          <w:sz w:val="20"/>
        </w:rPr>
        <w:t>Жилищный фонд муниципального района на конец 2010 года составил 893,9 тыс. кв. м. В среднем на одного жителя приходится 23,56 кв. м общей площади.</w:t>
      </w:r>
    </w:p>
    <w:p w:rsidR="00A93F60" w:rsidRPr="005937EC" w:rsidRDefault="00A93F60" w:rsidP="003931DA">
      <w:pPr>
        <w:rPr>
          <w:sz w:val="20"/>
        </w:rPr>
      </w:pPr>
      <w:r w:rsidRPr="005937EC">
        <w:rPr>
          <w:sz w:val="20"/>
        </w:rPr>
        <w:t>В 2010 году в Богучарском муниципальном районе функционировали 1 больница - муниципальное учреждение здравоохранения «Богучарская центральная районная больница» на 180 круглосуточных коек, 5 врачебных амбулаторий и 39 фельдшерско – акушерских пунктов.</w:t>
      </w:r>
    </w:p>
    <w:p w:rsidR="00A93F60" w:rsidRPr="005937EC" w:rsidRDefault="00A93F60" w:rsidP="003931DA">
      <w:pPr>
        <w:rPr>
          <w:sz w:val="20"/>
        </w:rPr>
      </w:pPr>
      <w:r w:rsidRPr="005937EC">
        <w:rPr>
          <w:sz w:val="20"/>
        </w:rPr>
        <w:t>На конец года действовало 7 дошкольных образовательных учреждений на 855 мест, а также одна школа-интернат общего типа на 200 мест.</w:t>
      </w:r>
    </w:p>
    <w:p w:rsidR="00A93F60" w:rsidRPr="005937EC" w:rsidRDefault="00A93F60" w:rsidP="003931DA">
      <w:pPr>
        <w:rPr>
          <w:sz w:val="20"/>
        </w:rPr>
      </w:pPr>
      <w:r w:rsidRPr="005937EC">
        <w:rPr>
          <w:sz w:val="20"/>
        </w:rPr>
        <w:t>Система общего и дополнительного образования Богучарского муниципального района представл</w:t>
      </w:r>
      <w:r w:rsidRPr="005937EC">
        <w:rPr>
          <w:sz w:val="20"/>
        </w:rPr>
        <w:t>я</w:t>
      </w:r>
      <w:r w:rsidRPr="005937EC">
        <w:rPr>
          <w:sz w:val="20"/>
        </w:rPr>
        <w:t>ет собой 33 учреждения: 12 средних общеобразовательных школ, 18 основных общеобразовательных  школ, 2 учреждения дополнительного образования детей – МОУ ДОД Богучарский районный Центр детского творчества и МОУ ДОД Богучарская детско-юношеская спортивная школа, 1 МОУ Богучарский межшкол</w:t>
      </w:r>
      <w:r w:rsidRPr="005937EC">
        <w:rPr>
          <w:sz w:val="20"/>
        </w:rPr>
        <w:t>ь</w:t>
      </w:r>
      <w:r w:rsidRPr="005937EC">
        <w:rPr>
          <w:sz w:val="20"/>
        </w:rPr>
        <w:t xml:space="preserve">ный учебный комбинат в г. Богучаре. </w:t>
      </w:r>
    </w:p>
    <w:p w:rsidR="00A93F60" w:rsidRPr="005937EC" w:rsidRDefault="00A93F60" w:rsidP="003931DA">
      <w:pPr>
        <w:rPr>
          <w:sz w:val="20"/>
        </w:rPr>
      </w:pPr>
      <w:r w:rsidRPr="005937EC">
        <w:rPr>
          <w:sz w:val="20"/>
        </w:rPr>
        <w:t>В 30 общеобразовательных школах муниципального района в 2010 году обучалось 3708 учащихся.</w:t>
      </w:r>
    </w:p>
    <w:p w:rsidR="00A93F60" w:rsidRPr="005937EC" w:rsidRDefault="00A93F60" w:rsidP="003931DA">
      <w:pPr>
        <w:rPr>
          <w:sz w:val="20"/>
        </w:rPr>
      </w:pPr>
      <w:r w:rsidRPr="005937EC">
        <w:rPr>
          <w:sz w:val="20"/>
        </w:rPr>
        <w:t>В Богучарском муниципальном районе находится одно профессионально-техническое училище (ПУ-18) и одно средне-специальное учебное заведение (филиал Воронежского промышленно-гуманитарного колледжа). На начало 2010/2011 учебного года в них обучалось 200 и 235 учащихся соответственно.</w:t>
      </w:r>
    </w:p>
    <w:p w:rsidR="00A93F60" w:rsidRPr="005937EC" w:rsidRDefault="00A93F60" w:rsidP="003931DA">
      <w:pPr>
        <w:rPr>
          <w:sz w:val="20"/>
        </w:rPr>
      </w:pPr>
      <w:r w:rsidRPr="005937EC">
        <w:rPr>
          <w:sz w:val="20"/>
        </w:rPr>
        <w:t xml:space="preserve">Богучарский муниципальный район располагает 145 спортивными объектами, в числе  которых 1 стадион, 3 плавательных бассейна,23 спортивных зала. </w:t>
      </w:r>
    </w:p>
    <w:p w:rsidR="00A93F60" w:rsidRPr="005937EC" w:rsidRDefault="00A93F60" w:rsidP="003931DA">
      <w:pPr>
        <w:rPr>
          <w:sz w:val="20"/>
        </w:rPr>
      </w:pPr>
      <w:r w:rsidRPr="005937EC">
        <w:rPr>
          <w:sz w:val="20"/>
        </w:rPr>
        <w:t>В муниципальном районе на конец 2010 года осуществляли свою деятельность 39 клубных учр</w:t>
      </w:r>
      <w:r w:rsidRPr="005937EC">
        <w:rPr>
          <w:sz w:val="20"/>
        </w:rPr>
        <w:t>е</w:t>
      </w:r>
      <w:r w:rsidRPr="005937EC">
        <w:rPr>
          <w:sz w:val="20"/>
        </w:rPr>
        <w:t>ждений, 1 стационарная киноустановка, 1 музей, 32 библиотеки. На государственной охране в Богучарском муниципальном районе состоят 79 памятников культуры.</w:t>
      </w:r>
    </w:p>
    <w:p w:rsidR="00A93F60" w:rsidRPr="005937EC" w:rsidRDefault="00C907BF" w:rsidP="003931DA">
      <w:pPr>
        <w:rPr>
          <w:b/>
          <w:color w:val="002060"/>
          <w:sz w:val="20"/>
        </w:rPr>
      </w:pPr>
      <w:r w:rsidRPr="005937EC">
        <w:rPr>
          <w:b/>
          <w:color w:val="002060"/>
          <w:sz w:val="20"/>
        </w:rPr>
        <w:t>2.2 Анализ социально-экономического положения Богучарского муниципального района</w:t>
      </w:r>
    </w:p>
    <w:p w:rsidR="00C95EF7" w:rsidRPr="005937EC" w:rsidRDefault="00C95EF7" w:rsidP="003931DA">
      <w:pPr>
        <w:rPr>
          <w:b/>
          <w:sz w:val="20"/>
        </w:rPr>
      </w:pPr>
    </w:p>
    <w:p w:rsidR="00A93F60" w:rsidRPr="005937EC" w:rsidRDefault="00A93F60" w:rsidP="003931DA">
      <w:pPr>
        <w:pStyle w:val="af8"/>
        <w:spacing w:line="240" w:lineRule="auto"/>
        <w:rPr>
          <w:color w:val="002060"/>
          <w:sz w:val="20"/>
          <w:szCs w:val="20"/>
        </w:rPr>
      </w:pPr>
      <w:bookmarkStart w:id="2" w:name="_Toc302399667"/>
      <w:r w:rsidRPr="005937EC">
        <w:rPr>
          <w:color w:val="002060"/>
          <w:sz w:val="20"/>
          <w:szCs w:val="20"/>
        </w:rPr>
        <w:t>2.2.</w:t>
      </w:r>
      <w:r w:rsidR="00C907BF" w:rsidRPr="005937EC">
        <w:rPr>
          <w:color w:val="002060"/>
          <w:sz w:val="20"/>
          <w:szCs w:val="20"/>
        </w:rPr>
        <w:t>1</w:t>
      </w:r>
      <w:r w:rsidRPr="005937EC">
        <w:rPr>
          <w:color w:val="002060"/>
          <w:sz w:val="20"/>
          <w:szCs w:val="20"/>
        </w:rPr>
        <w:t xml:space="preserve"> Демографическая ситуация</w:t>
      </w:r>
      <w:bookmarkEnd w:id="2"/>
    </w:p>
    <w:p w:rsidR="00A93F60" w:rsidRPr="005937EC" w:rsidRDefault="00A93F60" w:rsidP="003931DA">
      <w:pPr>
        <w:rPr>
          <w:sz w:val="20"/>
        </w:rPr>
      </w:pPr>
      <w:r w:rsidRPr="005937EC">
        <w:rPr>
          <w:sz w:val="20"/>
        </w:rPr>
        <w:t>Демографическая ситуация в Богучарском муниципальном районе с 1989 года характеризуется устойчивым процессом естественной убыли населения. Начиная с 1999 года, положительное сальдо мигр</w:t>
      </w:r>
      <w:r w:rsidRPr="005937EC">
        <w:rPr>
          <w:sz w:val="20"/>
        </w:rPr>
        <w:t>а</w:t>
      </w:r>
      <w:r w:rsidRPr="005937EC">
        <w:rPr>
          <w:sz w:val="20"/>
        </w:rPr>
        <w:t>ции не компенсирует естественную убыль и в районе отмечается неуклонное снижение численности насел</w:t>
      </w:r>
      <w:r w:rsidRPr="005937EC">
        <w:rPr>
          <w:sz w:val="20"/>
        </w:rPr>
        <w:t>е</w:t>
      </w:r>
      <w:r w:rsidRPr="005937EC">
        <w:rPr>
          <w:sz w:val="20"/>
        </w:rPr>
        <w:t>ния.</w:t>
      </w:r>
    </w:p>
    <w:p w:rsidR="00A93F60" w:rsidRPr="005937EC" w:rsidRDefault="00A93F60" w:rsidP="003931DA">
      <w:pPr>
        <w:ind w:firstLine="708"/>
        <w:rPr>
          <w:sz w:val="20"/>
        </w:rPr>
      </w:pPr>
      <w:r w:rsidRPr="005937EC">
        <w:rPr>
          <w:sz w:val="20"/>
        </w:rPr>
        <w:t>Сравнительные показатели демографического развития Богучарского муниципального района пр</w:t>
      </w:r>
      <w:r w:rsidRPr="005937EC">
        <w:rPr>
          <w:sz w:val="20"/>
        </w:rPr>
        <w:t>и</w:t>
      </w:r>
      <w:r w:rsidRPr="005937EC">
        <w:rPr>
          <w:sz w:val="20"/>
        </w:rPr>
        <w:t>ведены в таблице 2</w:t>
      </w:r>
      <w:r w:rsidR="00613360" w:rsidRPr="005937EC">
        <w:rPr>
          <w:sz w:val="20"/>
        </w:rPr>
        <w:t xml:space="preserve">, на рисунке </w:t>
      </w:r>
      <w:r w:rsidR="00607446" w:rsidRPr="005937EC">
        <w:rPr>
          <w:sz w:val="20"/>
        </w:rPr>
        <w:t>3,4,5</w:t>
      </w:r>
      <w:r w:rsidR="00613360" w:rsidRPr="005937EC">
        <w:rPr>
          <w:sz w:val="20"/>
        </w:rPr>
        <w:t>).</w:t>
      </w:r>
    </w:p>
    <w:p w:rsidR="00A5253F" w:rsidRPr="005937EC" w:rsidRDefault="00A5253F" w:rsidP="003931DA">
      <w:pPr>
        <w:jc w:val="right"/>
        <w:rPr>
          <w:sz w:val="20"/>
        </w:rPr>
      </w:pPr>
    </w:p>
    <w:p w:rsidR="000F6670" w:rsidRPr="005937EC" w:rsidRDefault="00A93F60" w:rsidP="003931DA">
      <w:pPr>
        <w:jc w:val="right"/>
        <w:rPr>
          <w:sz w:val="20"/>
        </w:rPr>
      </w:pPr>
      <w:r w:rsidRPr="005937EC">
        <w:rPr>
          <w:sz w:val="20"/>
        </w:rPr>
        <w:t xml:space="preserve">Таблица 2 </w:t>
      </w:r>
    </w:p>
    <w:p w:rsidR="000F6670" w:rsidRPr="005937EC" w:rsidRDefault="00A93F60" w:rsidP="003931DA">
      <w:pPr>
        <w:jc w:val="center"/>
        <w:rPr>
          <w:sz w:val="20"/>
        </w:rPr>
      </w:pPr>
      <w:r w:rsidRPr="005937EC">
        <w:rPr>
          <w:sz w:val="20"/>
        </w:rPr>
        <w:t xml:space="preserve">Численность постоянного населения </w:t>
      </w:r>
    </w:p>
    <w:p w:rsidR="00A93F60" w:rsidRPr="005937EC" w:rsidRDefault="00A93F60" w:rsidP="003931DA">
      <w:pPr>
        <w:jc w:val="center"/>
        <w:rPr>
          <w:sz w:val="20"/>
        </w:rPr>
      </w:pPr>
      <w:r w:rsidRPr="005937EC">
        <w:rPr>
          <w:sz w:val="20"/>
        </w:rPr>
        <w:t>Богучарского муниципального</w:t>
      </w:r>
      <w:r w:rsidR="000F6670" w:rsidRPr="005937EC">
        <w:rPr>
          <w:sz w:val="20"/>
        </w:rPr>
        <w:t xml:space="preserve"> </w:t>
      </w:r>
      <w:r w:rsidRPr="005937EC">
        <w:rPr>
          <w:sz w:val="20"/>
        </w:rPr>
        <w:t>района и компоненты ее изменения</w:t>
      </w:r>
    </w:p>
    <w:tbl>
      <w:tblPr>
        <w:tblStyle w:val="-5"/>
        <w:tblW w:w="5000" w:type="pct"/>
        <w:tblLook w:val="01E0" w:firstRow="1" w:lastRow="1" w:firstColumn="1" w:lastColumn="1" w:noHBand="0" w:noVBand="0"/>
      </w:tblPr>
      <w:tblGrid>
        <w:gridCol w:w="4810"/>
        <w:gridCol w:w="961"/>
        <w:gridCol w:w="961"/>
        <w:gridCol w:w="961"/>
        <w:gridCol w:w="961"/>
        <w:gridCol w:w="917"/>
      </w:tblGrid>
      <w:tr w:rsidR="00A93F60" w:rsidRPr="005937EC" w:rsidTr="00F4195E">
        <w:trPr>
          <w:cnfStyle w:val="100000000000" w:firstRow="1" w:lastRow="0" w:firstColumn="0" w:lastColumn="0" w:oddVBand="0" w:evenVBand="0" w:oddHBand="0"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2513" w:type="pct"/>
          </w:tcPr>
          <w:p w:rsidR="00A93F60" w:rsidRPr="005937EC" w:rsidRDefault="00A93F60" w:rsidP="003931DA">
            <w:pPr>
              <w:jc w:val="center"/>
              <w:rPr>
                <w:sz w:val="20"/>
              </w:rPr>
            </w:pPr>
            <w:r w:rsidRPr="005937EC">
              <w:rPr>
                <w:sz w:val="20"/>
              </w:rPr>
              <w:lastRenderedPageBreak/>
              <w:t>Показатели</w:t>
            </w:r>
          </w:p>
        </w:tc>
        <w:tc>
          <w:tcPr>
            <w:cnfStyle w:val="000010000000" w:firstRow="0" w:lastRow="0" w:firstColumn="0" w:lastColumn="0" w:oddVBand="1" w:evenVBand="0" w:oddHBand="0" w:evenHBand="0" w:firstRowFirstColumn="0" w:firstRowLastColumn="0" w:lastRowFirstColumn="0" w:lastRowLastColumn="0"/>
            <w:tcW w:w="502" w:type="pct"/>
          </w:tcPr>
          <w:p w:rsidR="00A93F60" w:rsidRPr="005937EC" w:rsidRDefault="00A93F60" w:rsidP="003931DA">
            <w:pPr>
              <w:ind w:firstLine="0"/>
              <w:jc w:val="center"/>
              <w:rPr>
                <w:b w:val="0"/>
                <w:sz w:val="20"/>
              </w:rPr>
            </w:pPr>
            <w:r w:rsidRPr="005937EC">
              <w:rPr>
                <w:b w:val="0"/>
                <w:sz w:val="20"/>
              </w:rPr>
              <w:t>2006г.</w:t>
            </w:r>
          </w:p>
        </w:tc>
        <w:tc>
          <w:tcPr>
            <w:tcW w:w="502" w:type="pct"/>
          </w:tcPr>
          <w:p w:rsidR="00A93F60" w:rsidRPr="005937EC" w:rsidRDefault="00A93F60" w:rsidP="003931DA">
            <w:pPr>
              <w:ind w:firstLine="0"/>
              <w:jc w:val="center"/>
              <w:cnfStyle w:val="100000000000" w:firstRow="1" w:lastRow="0" w:firstColumn="0" w:lastColumn="0" w:oddVBand="0" w:evenVBand="0" w:oddHBand="0" w:evenHBand="0" w:firstRowFirstColumn="0" w:firstRowLastColumn="0" w:lastRowFirstColumn="0" w:lastRowLastColumn="0"/>
              <w:rPr>
                <w:b w:val="0"/>
                <w:sz w:val="20"/>
              </w:rPr>
            </w:pPr>
            <w:r w:rsidRPr="005937EC">
              <w:rPr>
                <w:b w:val="0"/>
                <w:sz w:val="20"/>
              </w:rPr>
              <w:t>2007г.</w:t>
            </w:r>
          </w:p>
        </w:tc>
        <w:tc>
          <w:tcPr>
            <w:cnfStyle w:val="000010000000" w:firstRow="0" w:lastRow="0" w:firstColumn="0" w:lastColumn="0" w:oddVBand="1" w:evenVBand="0" w:oddHBand="0" w:evenHBand="0" w:firstRowFirstColumn="0" w:firstRowLastColumn="0" w:lastRowFirstColumn="0" w:lastRowLastColumn="0"/>
            <w:tcW w:w="502" w:type="pct"/>
          </w:tcPr>
          <w:p w:rsidR="00A93F60" w:rsidRPr="005937EC" w:rsidRDefault="00A93F60" w:rsidP="003931DA">
            <w:pPr>
              <w:ind w:firstLine="0"/>
              <w:jc w:val="center"/>
              <w:rPr>
                <w:b w:val="0"/>
                <w:sz w:val="20"/>
              </w:rPr>
            </w:pPr>
            <w:r w:rsidRPr="005937EC">
              <w:rPr>
                <w:b w:val="0"/>
                <w:sz w:val="20"/>
              </w:rPr>
              <w:t>2008г.</w:t>
            </w:r>
          </w:p>
        </w:tc>
        <w:tc>
          <w:tcPr>
            <w:tcW w:w="502" w:type="pct"/>
          </w:tcPr>
          <w:p w:rsidR="00A93F60" w:rsidRPr="005937EC" w:rsidRDefault="00A93F60" w:rsidP="003931DA">
            <w:pPr>
              <w:ind w:firstLine="0"/>
              <w:jc w:val="center"/>
              <w:cnfStyle w:val="100000000000" w:firstRow="1" w:lastRow="0" w:firstColumn="0" w:lastColumn="0" w:oddVBand="0" w:evenVBand="0" w:oddHBand="0" w:evenHBand="0" w:firstRowFirstColumn="0" w:firstRowLastColumn="0" w:lastRowFirstColumn="0" w:lastRowLastColumn="0"/>
              <w:rPr>
                <w:b w:val="0"/>
                <w:sz w:val="20"/>
              </w:rPr>
            </w:pPr>
            <w:r w:rsidRPr="005937EC">
              <w:rPr>
                <w:b w:val="0"/>
                <w:sz w:val="20"/>
              </w:rPr>
              <w:t>2009г.</w:t>
            </w:r>
          </w:p>
        </w:tc>
        <w:tc>
          <w:tcPr>
            <w:cnfStyle w:val="000100000000" w:firstRow="0" w:lastRow="0" w:firstColumn="0" w:lastColumn="1" w:oddVBand="0" w:evenVBand="0" w:oddHBand="0" w:evenHBand="0" w:firstRowFirstColumn="0" w:firstRowLastColumn="0" w:lastRowFirstColumn="0" w:lastRowLastColumn="0"/>
            <w:tcW w:w="479" w:type="pct"/>
          </w:tcPr>
          <w:p w:rsidR="00A93F60" w:rsidRPr="005937EC" w:rsidRDefault="00A93F60" w:rsidP="003931DA">
            <w:pPr>
              <w:ind w:firstLine="0"/>
              <w:jc w:val="center"/>
              <w:rPr>
                <w:b w:val="0"/>
                <w:sz w:val="20"/>
              </w:rPr>
            </w:pPr>
            <w:r w:rsidRPr="005937EC">
              <w:rPr>
                <w:b w:val="0"/>
                <w:sz w:val="20"/>
              </w:rPr>
              <w:t>2010г</w:t>
            </w:r>
            <w:r w:rsidR="00A5253F" w:rsidRPr="005937EC">
              <w:rPr>
                <w:b w:val="0"/>
                <w:sz w:val="20"/>
              </w:rPr>
              <w:t>.</w:t>
            </w:r>
          </w:p>
        </w:tc>
      </w:tr>
      <w:tr w:rsidR="00A93F60" w:rsidRPr="005937EC" w:rsidTr="00F4195E">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513" w:type="pct"/>
          </w:tcPr>
          <w:p w:rsidR="00A93F60" w:rsidRPr="005937EC" w:rsidRDefault="001D556A" w:rsidP="003931DA">
            <w:pPr>
              <w:ind w:firstLine="340"/>
              <w:jc w:val="left"/>
              <w:rPr>
                <w:b w:val="0"/>
                <w:sz w:val="20"/>
              </w:rPr>
            </w:pPr>
            <w:r w:rsidRPr="005937EC">
              <w:rPr>
                <w:b w:val="0"/>
                <w:sz w:val="20"/>
              </w:rPr>
              <w:t>Среднегодовая ч</w:t>
            </w:r>
            <w:r w:rsidR="00A93F60" w:rsidRPr="005937EC">
              <w:rPr>
                <w:b w:val="0"/>
                <w:sz w:val="20"/>
              </w:rPr>
              <w:t>исленность постоянного насел</w:t>
            </w:r>
            <w:r w:rsidR="00A93F60" w:rsidRPr="005937EC">
              <w:rPr>
                <w:b w:val="0"/>
                <w:sz w:val="20"/>
              </w:rPr>
              <w:t>е</w:t>
            </w:r>
            <w:r w:rsidR="00A93F60" w:rsidRPr="005937EC">
              <w:rPr>
                <w:b w:val="0"/>
                <w:sz w:val="20"/>
              </w:rPr>
              <w:t>ния</w:t>
            </w:r>
            <w:r w:rsidRPr="005937EC">
              <w:rPr>
                <w:b w:val="0"/>
                <w:sz w:val="20"/>
              </w:rPr>
              <w:t>,</w:t>
            </w:r>
            <w:r w:rsidR="00A93F60" w:rsidRPr="005937EC">
              <w:rPr>
                <w:b w:val="0"/>
                <w:sz w:val="20"/>
              </w:rPr>
              <w:t xml:space="preserve">   человек</w:t>
            </w:r>
          </w:p>
        </w:tc>
        <w:tc>
          <w:tcPr>
            <w:cnfStyle w:val="000010000000" w:firstRow="0" w:lastRow="0" w:firstColumn="0" w:lastColumn="0" w:oddVBand="1" w:evenVBand="0" w:oddHBand="0" w:evenHBand="0" w:firstRowFirstColumn="0" w:firstRowLastColumn="0" w:lastRowFirstColumn="0" w:lastRowLastColumn="0"/>
            <w:tcW w:w="502" w:type="pct"/>
          </w:tcPr>
          <w:p w:rsidR="00A93F60" w:rsidRPr="005937EC" w:rsidRDefault="00A93F60" w:rsidP="003931DA">
            <w:pPr>
              <w:ind w:firstLine="0"/>
              <w:jc w:val="center"/>
              <w:rPr>
                <w:sz w:val="20"/>
              </w:rPr>
            </w:pPr>
            <w:r w:rsidRPr="005937EC">
              <w:rPr>
                <w:sz w:val="20"/>
              </w:rPr>
              <w:t>39325</w:t>
            </w:r>
          </w:p>
        </w:tc>
        <w:tc>
          <w:tcPr>
            <w:tcW w:w="502" w:type="pct"/>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38959</w:t>
            </w:r>
          </w:p>
        </w:tc>
        <w:tc>
          <w:tcPr>
            <w:cnfStyle w:val="000010000000" w:firstRow="0" w:lastRow="0" w:firstColumn="0" w:lastColumn="0" w:oddVBand="1" w:evenVBand="0" w:oddHBand="0" w:evenHBand="0" w:firstRowFirstColumn="0" w:firstRowLastColumn="0" w:lastRowFirstColumn="0" w:lastRowLastColumn="0"/>
            <w:tcW w:w="502" w:type="pct"/>
          </w:tcPr>
          <w:p w:rsidR="00A93F60" w:rsidRPr="005937EC" w:rsidRDefault="00A93F60" w:rsidP="003931DA">
            <w:pPr>
              <w:ind w:firstLine="0"/>
              <w:jc w:val="center"/>
              <w:rPr>
                <w:sz w:val="20"/>
              </w:rPr>
            </w:pPr>
            <w:r w:rsidRPr="005937EC">
              <w:rPr>
                <w:sz w:val="20"/>
              </w:rPr>
              <w:t>38693</w:t>
            </w:r>
          </w:p>
        </w:tc>
        <w:tc>
          <w:tcPr>
            <w:tcW w:w="502" w:type="pct"/>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38493</w:t>
            </w:r>
          </w:p>
        </w:tc>
        <w:tc>
          <w:tcPr>
            <w:cnfStyle w:val="000100000000" w:firstRow="0" w:lastRow="0" w:firstColumn="0" w:lastColumn="1" w:oddVBand="0" w:evenVBand="0" w:oddHBand="0" w:evenHBand="0" w:firstRowFirstColumn="0" w:firstRowLastColumn="0" w:lastRowFirstColumn="0" w:lastRowLastColumn="0"/>
            <w:tcW w:w="479" w:type="pct"/>
          </w:tcPr>
          <w:p w:rsidR="00A93F60" w:rsidRPr="005937EC" w:rsidRDefault="00A93F60" w:rsidP="003931DA">
            <w:pPr>
              <w:ind w:firstLine="0"/>
              <w:jc w:val="center"/>
              <w:rPr>
                <w:b w:val="0"/>
                <w:sz w:val="20"/>
              </w:rPr>
            </w:pPr>
            <w:r w:rsidRPr="005937EC">
              <w:rPr>
                <w:b w:val="0"/>
                <w:sz w:val="20"/>
              </w:rPr>
              <w:t>37231</w:t>
            </w:r>
          </w:p>
        </w:tc>
      </w:tr>
      <w:tr w:rsidR="00A93F60" w:rsidRPr="005937EC" w:rsidTr="00F4195E">
        <w:trPr>
          <w:cnfStyle w:val="000000010000" w:firstRow="0" w:lastRow="0" w:firstColumn="0" w:lastColumn="0" w:oddVBand="0" w:evenVBand="0" w:oddHBand="0" w:evenHBand="1"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513" w:type="pct"/>
          </w:tcPr>
          <w:p w:rsidR="00A93F60" w:rsidRPr="005937EC" w:rsidRDefault="00A93F60" w:rsidP="003931DA">
            <w:pPr>
              <w:ind w:firstLine="340"/>
              <w:jc w:val="left"/>
              <w:rPr>
                <w:b w:val="0"/>
                <w:sz w:val="20"/>
              </w:rPr>
            </w:pPr>
            <w:r w:rsidRPr="005937EC">
              <w:rPr>
                <w:b w:val="0"/>
                <w:sz w:val="20"/>
              </w:rPr>
              <w:t>Число родившихся, человек</w:t>
            </w:r>
          </w:p>
        </w:tc>
        <w:tc>
          <w:tcPr>
            <w:cnfStyle w:val="000010000000" w:firstRow="0" w:lastRow="0" w:firstColumn="0" w:lastColumn="0" w:oddVBand="1" w:evenVBand="0" w:oddHBand="0" w:evenHBand="0" w:firstRowFirstColumn="0" w:firstRowLastColumn="0" w:lastRowFirstColumn="0" w:lastRowLastColumn="0"/>
            <w:tcW w:w="502" w:type="pct"/>
          </w:tcPr>
          <w:p w:rsidR="00A93F60" w:rsidRPr="005937EC" w:rsidRDefault="00A93F60" w:rsidP="003931DA">
            <w:pPr>
              <w:ind w:left="44" w:firstLine="0"/>
              <w:jc w:val="center"/>
              <w:rPr>
                <w:sz w:val="20"/>
              </w:rPr>
            </w:pPr>
            <w:r w:rsidRPr="005937EC">
              <w:rPr>
                <w:sz w:val="20"/>
              </w:rPr>
              <w:t>316</w:t>
            </w:r>
          </w:p>
        </w:tc>
        <w:tc>
          <w:tcPr>
            <w:tcW w:w="502" w:type="pct"/>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356</w:t>
            </w:r>
          </w:p>
        </w:tc>
        <w:tc>
          <w:tcPr>
            <w:cnfStyle w:val="000010000000" w:firstRow="0" w:lastRow="0" w:firstColumn="0" w:lastColumn="0" w:oddVBand="1" w:evenVBand="0" w:oddHBand="0" w:evenHBand="0" w:firstRowFirstColumn="0" w:firstRowLastColumn="0" w:lastRowFirstColumn="0" w:lastRowLastColumn="0"/>
            <w:tcW w:w="502" w:type="pct"/>
          </w:tcPr>
          <w:p w:rsidR="00A93F60" w:rsidRPr="005937EC" w:rsidRDefault="00A93F60" w:rsidP="003931DA">
            <w:pPr>
              <w:ind w:firstLine="0"/>
              <w:jc w:val="center"/>
              <w:rPr>
                <w:sz w:val="20"/>
              </w:rPr>
            </w:pPr>
            <w:r w:rsidRPr="005937EC">
              <w:rPr>
                <w:sz w:val="20"/>
              </w:rPr>
              <w:t>403</w:t>
            </w:r>
          </w:p>
        </w:tc>
        <w:tc>
          <w:tcPr>
            <w:tcW w:w="502" w:type="pct"/>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394</w:t>
            </w:r>
          </w:p>
        </w:tc>
        <w:tc>
          <w:tcPr>
            <w:cnfStyle w:val="000100000000" w:firstRow="0" w:lastRow="0" w:firstColumn="0" w:lastColumn="1" w:oddVBand="0" w:evenVBand="0" w:oddHBand="0" w:evenHBand="0" w:firstRowFirstColumn="0" w:firstRowLastColumn="0" w:lastRowFirstColumn="0" w:lastRowLastColumn="0"/>
            <w:tcW w:w="479" w:type="pct"/>
          </w:tcPr>
          <w:p w:rsidR="00A93F60" w:rsidRPr="005937EC" w:rsidRDefault="00A93F60" w:rsidP="003931DA">
            <w:pPr>
              <w:ind w:firstLine="0"/>
              <w:jc w:val="center"/>
              <w:rPr>
                <w:b w:val="0"/>
                <w:sz w:val="20"/>
              </w:rPr>
            </w:pPr>
            <w:r w:rsidRPr="005937EC">
              <w:rPr>
                <w:b w:val="0"/>
                <w:sz w:val="20"/>
              </w:rPr>
              <w:t>393</w:t>
            </w:r>
          </w:p>
        </w:tc>
      </w:tr>
      <w:tr w:rsidR="00A93F60" w:rsidRPr="005937EC" w:rsidTr="00F4195E">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513" w:type="pct"/>
          </w:tcPr>
          <w:p w:rsidR="00A93F60" w:rsidRPr="005937EC" w:rsidRDefault="00A93F60" w:rsidP="003931DA">
            <w:pPr>
              <w:ind w:firstLine="340"/>
              <w:jc w:val="left"/>
              <w:rPr>
                <w:b w:val="0"/>
                <w:sz w:val="20"/>
              </w:rPr>
            </w:pPr>
            <w:r w:rsidRPr="005937EC">
              <w:rPr>
                <w:b w:val="0"/>
                <w:sz w:val="20"/>
              </w:rPr>
              <w:t>Коэффициент рождаемости на 1000 чел средн</w:t>
            </w:r>
            <w:r w:rsidRPr="005937EC">
              <w:rPr>
                <w:b w:val="0"/>
                <w:sz w:val="20"/>
              </w:rPr>
              <w:t>е</w:t>
            </w:r>
            <w:r w:rsidRPr="005937EC">
              <w:rPr>
                <w:b w:val="0"/>
                <w:sz w:val="20"/>
              </w:rPr>
              <w:t>годового населения, промилле</w:t>
            </w:r>
          </w:p>
        </w:tc>
        <w:tc>
          <w:tcPr>
            <w:cnfStyle w:val="000010000000" w:firstRow="0" w:lastRow="0" w:firstColumn="0" w:lastColumn="0" w:oddVBand="1" w:evenVBand="0" w:oddHBand="0" w:evenHBand="0" w:firstRowFirstColumn="0" w:firstRowLastColumn="0" w:lastRowFirstColumn="0" w:lastRowLastColumn="0"/>
            <w:tcW w:w="502" w:type="pct"/>
          </w:tcPr>
          <w:p w:rsidR="00A93F60" w:rsidRPr="005937EC" w:rsidRDefault="00A93F60" w:rsidP="003931DA">
            <w:pPr>
              <w:ind w:left="44" w:firstLine="0"/>
              <w:jc w:val="center"/>
              <w:rPr>
                <w:sz w:val="20"/>
              </w:rPr>
            </w:pPr>
            <w:r w:rsidRPr="005937EC">
              <w:rPr>
                <w:sz w:val="20"/>
              </w:rPr>
              <w:t>8,03</w:t>
            </w:r>
          </w:p>
        </w:tc>
        <w:tc>
          <w:tcPr>
            <w:tcW w:w="502" w:type="pct"/>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9,14</w:t>
            </w:r>
          </w:p>
        </w:tc>
        <w:tc>
          <w:tcPr>
            <w:cnfStyle w:val="000010000000" w:firstRow="0" w:lastRow="0" w:firstColumn="0" w:lastColumn="0" w:oddVBand="1" w:evenVBand="0" w:oddHBand="0" w:evenHBand="0" w:firstRowFirstColumn="0" w:firstRowLastColumn="0" w:lastRowFirstColumn="0" w:lastRowLastColumn="0"/>
            <w:tcW w:w="502" w:type="pct"/>
          </w:tcPr>
          <w:p w:rsidR="00A93F60" w:rsidRPr="005937EC" w:rsidRDefault="00A93F60" w:rsidP="003931DA">
            <w:pPr>
              <w:ind w:firstLine="0"/>
              <w:jc w:val="center"/>
              <w:rPr>
                <w:sz w:val="20"/>
              </w:rPr>
            </w:pPr>
            <w:r w:rsidRPr="005937EC">
              <w:rPr>
                <w:sz w:val="20"/>
              </w:rPr>
              <w:t>10,42</w:t>
            </w:r>
          </w:p>
        </w:tc>
        <w:tc>
          <w:tcPr>
            <w:tcW w:w="502" w:type="pct"/>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10,24</w:t>
            </w:r>
          </w:p>
        </w:tc>
        <w:tc>
          <w:tcPr>
            <w:cnfStyle w:val="000100000000" w:firstRow="0" w:lastRow="0" w:firstColumn="0" w:lastColumn="1" w:oddVBand="0" w:evenVBand="0" w:oddHBand="0" w:evenHBand="0" w:firstRowFirstColumn="0" w:firstRowLastColumn="0" w:lastRowFirstColumn="0" w:lastRowLastColumn="0"/>
            <w:tcW w:w="479" w:type="pct"/>
          </w:tcPr>
          <w:p w:rsidR="00A93F60" w:rsidRPr="005937EC" w:rsidRDefault="00A93F60" w:rsidP="003931DA">
            <w:pPr>
              <w:ind w:firstLine="0"/>
              <w:jc w:val="center"/>
              <w:rPr>
                <w:b w:val="0"/>
                <w:sz w:val="20"/>
              </w:rPr>
            </w:pPr>
            <w:r w:rsidRPr="005937EC">
              <w:rPr>
                <w:b w:val="0"/>
                <w:sz w:val="20"/>
              </w:rPr>
              <w:t>10,56</w:t>
            </w:r>
          </w:p>
        </w:tc>
      </w:tr>
      <w:tr w:rsidR="00A93F60" w:rsidRPr="005937EC" w:rsidTr="00F4195E">
        <w:trPr>
          <w:cnfStyle w:val="000000010000" w:firstRow="0" w:lastRow="0" w:firstColumn="0" w:lastColumn="0" w:oddVBand="0" w:evenVBand="0" w:oddHBand="0" w:evenHBand="1"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513" w:type="pct"/>
          </w:tcPr>
          <w:p w:rsidR="00A93F60" w:rsidRPr="005937EC" w:rsidRDefault="00A93F60" w:rsidP="003931DA">
            <w:pPr>
              <w:ind w:firstLine="340"/>
              <w:jc w:val="left"/>
              <w:rPr>
                <w:b w:val="0"/>
                <w:sz w:val="20"/>
              </w:rPr>
            </w:pPr>
            <w:r w:rsidRPr="005937EC">
              <w:rPr>
                <w:b w:val="0"/>
                <w:sz w:val="20"/>
              </w:rPr>
              <w:t>Число умерших, человек</w:t>
            </w:r>
          </w:p>
        </w:tc>
        <w:tc>
          <w:tcPr>
            <w:cnfStyle w:val="000010000000" w:firstRow="0" w:lastRow="0" w:firstColumn="0" w:lastColumn="0" w:oddVBand="1" w:evenVBand="0" w:oddHBand="0" w:evenHBand="0" w:firstRowFirstColumn="0" w:firstRowLastColumn="0" w:lastRowFirstColumn="0" w:lastRowLastColumn="0"/>
            <w:tcW w:w="502" w:type="pct"/>
          </w:tcPr>
          <w:p w:rsidR="00A93F60" w:rsidRPr="005937EC" w:rsidRDefault="00A93F60" w:rsidP="003931DA">
            <w:pPr>
              <w:ind w:left="44" w:firstLine="0"/>
              <w:jc w:val="center"/>
              <w:rPr>
                <w:sz w:val="20"/>
              </w:rPr>
            </w:pPr>
            <w:r w:rsidRPr="005937EC">
              <w:rPr>
                <w:sz w:val="20"/>
              </w:rPr>
              <w:t>547</w:t>
            </w:r>
          </w:p>
        </w:tc>
        <w:tc>
          <w:tcPr>
            <w:tcW w:w="502" w:type="pct"/>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583</w:t>
            </w:r>
          </w:p>
        </w:tc>
        <w:tc>
          <w:tcPr>
            <w:cnfStyle w:val="000010000000" w:firstRow="0" w:lastRow="0" w:firstColumn="0" w:lastColumn="0" w:oddVBand="1" w:evenVBand="0" w:oddHBand="0" w:evenHBand="0" w:firstRowFirstColumn="0" w:firstRowLastColumn="0" w:lastRowFirstColumn="0" w:lastRowLastColumn="0"/>
            <w:tcW w:w="502" w:type="pct"/>
          </w:tcPr>
          <w:p w:rsidR="00A93F60" w:rsidRPr="005937EC" w:rsidRDefault="00A93F60" w:rsidP="003931DA">
            <w:pPr>
              <w:ind w:firstLine="0"/>
              <w:jc w:val="center"/>
              <w:rPr>
                <w:sz w:val="20"/>
              </w:rPr>
            </w:pPr>
            <w:r w:rsidRPr="005937EC">
              <w:rPr>
                <w:sz w:val="20"/>
              </w:rPr>
              <w:t>593</w:t>
            </w:r>
          </w:p>
        </w:tc>
        <w:tc>
          <w:tcPr>
            <w:tcW w:w="502" w:type="pct"/>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550</w:t>
            </w:r>
          </w:p>
        </w:tc>
        <w:tc>
          <w:tcPr>
            <w:cnfStyle w:val="000100000000" w:firstRow="0" w:lastRow="0" w:firstColumn="0" w:lastColumn="1" w:oddVBand="0" w:evenVBand="0" w:oddHBand="0" w:evenHBand="0" w:firstRowFirstColumn="0" w:firstRowLastColumn="0" w:lastRowFirstColumn="0" w:lastRowLastColumn="0"/>
            <w:tcW w:w="479" w:type="pct"/>
          </w:tcPr>
          <w:p w:rsidR="00A93F60" w:rsidRPr="005937EC" w:rsidRDefault="00A93F60" w:rsidP="003931DA">
            <w:pPr>
              <w:ind w:firstLine="0"/>
              <w:jc w:val="center"/>
              <w:rPr>
                <w:b w:val="0"/>
                <w:sz w:val="20"/>
              </w:rPr>
            </w:pPr>
            <w:r w:rsidRPr="005937EC">
              <w:rPr>
                <w:b w:val="0"/>
                <w:sz w:val="20"/>
              </w:rPr>
              <w:t>585</w:t>
            </w:r>
          </w:p>
        </w:tc>
      </w:tr>
      <w:tr w:rsidR="00A93F60" w:rsidRPr="005937EC" w:rsidTr="00F4195E">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513" w:type="pct"/>
          </w:tcPr>
          <w:p w:rsidR="00A93F60" w:rsidRPr="005937EC" w:rsidRDefault="00A93F60" w:rsidP="003931DA">
            <w:pPr>
              <w:ind w:firstLine="340"/>
              <w:jc w:val="left"/>
              <w:rPr>
                <w:b w:val="0"/>
                <w:sz w:val="20"/>
              </w:rPr>
            </w:pPr>
            <w:r w:rsidRPr="005937EC">
              <w:rPr>
                <w:b w:val="0"/>
                <w:sz w:val="20"/>
              </w:rPr>
              <w:t>Коэффициент общей смертности на 1000 чел среднегодового населения, промилле</w:t>
            </w:r>
          </w:p>
        </w:tc>
        <w:tc>
          <w:tcPr>
            <w:cnfStyle w:val="000010000000" w:firstRow="0" w:lastRow="0" w:firstColumn="0" w:lastColumn="0" w:oddVBand="1" w:evenVBand="0" w:oddHBand="0" w:evenHBand="0" w:firstRowFirstColumn="0" w:firstRowLastColumn="0" w:lastRowFirstColumn="0" w:lastRowLastColumn="0"/>
            <w:tcW w:w="502" w:type="pct"/>
          </w:tcPr>
          <w:p w:rsidR="00A93F60" w:rsidRPr="005937EC" w:rsidRDefault="00A93F60" w:rsidP="003931DA">
            <w:pPr>
              <w:ind w:left="44" w:firstLine="0"/>
              <w:jc w:val="center"/>
              <w:rPr>
                <w:sz w:val="20"/>
              </w:rPr>
            </w:pPr>
            <w:r w:rsidRPr="005937EC">
              <w:rPr>
                <w:sz w:val="20"/>
              </w:rPr>
              <w:t>13,9</w:t>
            </w:r>
          </w:p>
        </w:tc>
        <w:tc>
          <w:tcPr>
            <w:tcW w:w="502" w:type="pct"/>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14,96</w:t>
            </w:r>
          </w:p>
        </w:tc>
        <w:tc>
          <w:tcPr>
            <w:cnfStyle w:val="000010000000" w:firstRow="0" w:lastRow="0" w:firstColumn="0" w:lastColumn="0" w:oddVBand="1" w:evenVBand="0" w:oddHBand="0" w:evenHBand="0" w:firstRowFirstColumn="0" w:firstRowLastColumn="0" w:lastRowFirstColumn="0" w:lastRowLastColumn="0"/>
            <w:tcW w:w="502" w:type="pct"/>
          </w:tcPr>
          <w:p w:rsidR="00A93F60" w:rsidRPr="005937EC" w:rsidRDefault="00A93F60" w:rsidP="003931DA">
            <w:pPr>
              <w:ind w:firstLine="0"/>
              <w:jc w:val="center"/>
              <w:rPr>
                <w:sz w:val="20"/>
              </w:rPr>
            </w:pPr>
            <w:r w:rsidRPr="005937EC">
              <w:rPr>
                <w:sz w:val="20"/>
              </w:rPr>
              <w:t>15,32</w:t>
            </w:r>
          </w:p>
        </w:tc>
        <w:tc>
          <w:tcPr>
            <w:tcW w:w="502" w:type="pct"/>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14,29</w:t>
            </w:r>
          </w:p>
        </w:tc>
        <w:tc>
          <w:tcPr>
            <w:cnfStyle w:val="000100000000" w:firstRow="0" w:lastRow="0" w:firstColumn="0" w:lastColumn="1" w:oddVBand="0" w:evenVBand="0" w:oddHBand="0" w:evenHBand="0" w:firstRowFirstColumn="0" w:firstRowLastColumn="0" w:lastRowFirstColumn="0" w:lastRowLastColumn="0"/>
            <w:tcW w:w="479" w:type="pct"/>
          </w:tcPr>
          <w:p w:rsidR="00A93F60" w:rsidRPr="005937EC" w:rsidRDefault="00A93F60" w:rsidP="003931DA">
            <w:pPr>
              <w:ind w:firstLine="0"/>
              <w:jc w:val="center"/>
              <w:rPr>
                <w:b w:val="0"/>
                <w:sz w:val="20"/>
              </w:rPr>
            </w:pPr>
            <w:r w:rsidRPr="005937EC">
              <w:rPr>
                <w:b w:val="0"/>
                <w:sz w:val="20"/>
              </w:rPr>
              <w:t>15,71</w:t>
            </w:r>
          </w:p>
        </w:tc>
      </w:tr>
      <w:tr w:rsidR="00A93F60" w:rsidRPr="005937EC" w:rsidTr="00F4195E">
        <w:trPr>
          <w:cnfStyle w:val="000000010000" w:firstRow="0" w:lastRow="0" w:firstColumn="0" w:lastColumn="0" w:oddVBand="0" w:evenVBand="0" w:oddHBand="0" w:evenHBand="1"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513" w:type="pct"/>
          </w:tcPr>
          <w:p w:rsidR="00A93F60" w:rsidRPr="005937EC" w:rsidRDefault="00A93F60" w:rsidP="003931DA">
            <w:pPr>
              <w:ind w:firstLine="340"/>
              <w:jc w:val="left"/>
              <w:rPr>
                <w:b w:val="0"/>
                <w:sz w:val="20"/>
              </w:rPr>
            </w:pPr>
            <w:r w:rsidRPr="005937EC">
              <w:rPr>
                <w:b w:val="0"/>
                <w:sz w:val="20"/>
              </w:rPr>
              <w:t>Естественный прирост (убыль) (+,-</w:t>
            </w:r>
          </w:p>
        </w:tc>
        <w:tc>
          <w:tcPr>
            <w:cnfStyle w:val="000010000000" w:firstRow="0" w:lastRow="0" w:firstColumn="0" w:lastColumn="0" w:oddVBand="1" w:evenVBand="0" w:oddHBand="0" w:evenHBand="0" w:firstRowFirstColumn="0" w:firstRowLastColumn="0" w:lastRowFirstColumn="0" w:lastRowLastColumn="0"/>
            <w:tcW w:w="502" w:type="pct"/>
          </w:tcPr>
          <w:p w:rsidR="00A93F60" w:rsidRPr="005937EC" w:rsidRDefault="00A93F60" w:rsidP="003931DA">
            <w:pPr>
              <w:ind w:left="44" w:firstLine="0"/>
              <w:jc w:val="center"/>
              <w:rPr>
                <w:sz w:val="20"/>
              </w:rPr>
            </w:pPr>
            <w:r w:rsidRPr="005937EC">
              <w:rPr>
                <w:sz w:val="20"/>
              </w:rPr>
              <w:t>-231</w:t>
            </w:r>
          </w:p>
        </w:tc>
        <w:tc>
          <w:tcPr>
            <w:tcW w:w="502" w:type="pct"/>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-227</w:t>
            </w:r>
          </w:p>
        </w:tc>
        <w:tc>
          <w:tcPr>
            <w:cnfStyle w:val="000010000000" w:firstRow="0" w:lastRow="0" w:firstColumn="0" w:lastColumn="0" w:oddVBand="1" w:evenVBand="0" w:oddHBand="0" w:evenHBand="0" w:firstRowFirstColumn="0" w:firstRowLastColumn="0" w:lastRowFirstColumn="0" w:lastRowLastColumn="0"/>
            <w:tcW w:w="502" w:type="pct"/>
          </w:tcPr>
          <w:p w:rsidR="00A93F60" w:rsidRPr="005937EC" w:rsidRDefault="00A93F60" w:rsidP="003931DA">
            <w:pPr>
              <w:ind w:firstLine="0"/>
              <w:jc w:val="center"/>
              <w:rPr>
                <w:sz w:val="20"/>
              </w:rPr>
            </w:pPr>
            <w:r w:rsidRPr="005937EC">
              <w:rPr>
                <w:sz w:val="20"/>
              </w:rPr>
              <w:t>-197</w:t>
            </w:r>
          </w:p>
        </w:tc>
        <w:tc>
          <w:tcPr>
            <w:tcW w:w="502" w:type="pct"/>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-164</w:t>
            </w:r>
          </w:p>
        </w:tc>
        <w:tc>
          <w:tcPr>
            <w:cnfStyle w:val="000100000000" w:firstRow="0" w:lastRow="0" w:firstColumn="0" w:lastColumn="1" w:oddVBand="0" w:evenVBand="0" w:oddHBand="0" w:evenHBand="0" w:firstRowFirstColumn="0" w:firstRowLastColumn="0" w:lastRowFirstColumn="0" w:lastRowLastColumn="0"/>
            <w:tcW w:w="479" w:type="pct"/>
          </w:tcPr>
          <w:p w:rsidR="00A93F60" w:rsidRPr="005937EC" w:rsidRDefault="00A93F60" w:rsidP="003931DA">
            <w:pPr>
              <w:ind w:firstLine="0"/>
              <w:jc w:val="center"/>
              <w:rPr>
                <w:b w:val="0"/>
                <w:sz w:val="20"/>
              </w:rPr>
            </w:pPr>
            <w:r w:rsidRPr="005937EC">
              <w:rPr>
                <w:b w:val="0"/>
                <w:sz w:val="20"/>
              </w:rPr>
              <w:t>-192</w:t>
            </w:r>
          </w:p>
        </w:tc>
      </w:tr>
      <w:tr w:rsidR="00A93F60" w:rsidRPr="005937EC" w:rsidTr="00F4195E">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513" w:type="pct"/>
          </w:tcPr>
          <w:p w:rsidR="00A93F60" w:rsidRPr="005937EC" w:rsidRDefault="00A93F60" w:rsidP="003931DA">
            <w:pPr>
              <w:ind w:firstLine="340"/>
              <w:jc w:val="left"/>
              <w:rPr>
                <w:b w:val="0"/>
                <w:sz w:val="20"/>
              </w:rPr>
            </w:pPr>
            <w:r w:rsidRPr="005937EC">
              <w:rPr>
                <w:b w:val="0"/>
                <w:sz w:val="20"/>
              </w:rPr>
              <w:t>Коэффициент естественного прироста, убыли, промилле</w:t>
            </w:r>
          </w:p>
        </w:tc>
        <w:tc>
          <w:tcPr>
            <w:cnfStyle w:val="000010000000" w:firstRow="0" w:lastRow="0" w:firstColumn="0" w:lastColumn="0" w:oddVBand="1" w:evenVBand="0" w:oddHBand="0" w:evenHBand="0" w:firstRowFirstColumn="0" w:firstRowLastColumn="0" w:lastRowFirstColumn="0" w:lastRowLastColumn="0"/>
            <w:tcW w:w="502" w:type="pct"/>
          </w:tcPr>
          <w:p w:rsidR="00A93F60" w:rsidRPr="005937EC" w:rsidRDefault="00A93F60" w:rsidP="003931DA">
            <w:pPr>
              <w:ind w:left="44" w:firstLine="0"/>
              <w:jc w:val="center"/>
              <w:rPr>
                <w:sz w:val="20"/>
              </w:rPr>
            </w:pPr>
            <w:r w:rsidRPr="005937EC">
              <w:rPr>
                <w:sz w:val="20"/>
              </w:rPr>
              <w:t>- 5,87</w:t>
            </w:r>
          </w:p>
        </w:tc>
        <w:tc>
          <w:tcPr>
            <w:tcW w:w="502" w:type="pct"/>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- 5,82</w:t>
            </w:r>
          </w:p>
        </w:tc>
        <w:tc>
          <w:tcPr>
            <w:cnfStyle w:val="000010000000" w:firstRow="0" w:lastRow="0" w:firstColumn="0" w:lastColumn="0" w:oddVBand="1" w:evenVBand="0" w:oddHBand="0" w:evenHBand="0" w:firstRowFirstColumn="0" w:firstRowLastColumn="0" w:lastRowFirstColumn="0" w:lastRowLastColumn="0"/>
            <w:tcW w:w="502" w:type="pct"/>
          </w:tcPr>
          <w:p w:rsidR="00A93F60" w:rsidRPr="005937EC" w:rsidRDefault="00A93F60" w:rsidP="003931DA">
            <w:pPr>
              <w:ind w:firstLine="0"/>
              <w:jc w:val="center"/>
              <w:rPr>
                <w:sz w:val="20"/>
              </w:rPr>
            </w:pPr>
            <w:r w:rsidRPr="005937EC">
              <w:rPr>
                <w:sz w:val="20"/>
              </w:rPr>
              <w:t>- 4,9</w:t>
            </w:r>
          </w:p>
        </w:tc>
        <w:tc>
          <w:tcPr>
            <w:tcW w:w="502" w:type="pct"/>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- 4,05</w:t>
            </w:r>
          </w:p>
        </w:tc>
        <w:tc>
          <w:tcPr>
            <w:cnfStyle w:val="000100000000" w:firstRow="0" w:lastRow="0" w:firstColumn="0" w:lastColumn="1" w:oddVBand="0" w:evenVBand="0" w:oddHBand="0" w:evenHBand="0" w:firstRowFirstColumn="0" w:firstRowLastColumn="0" w:lastRowFirstColumn="0" w:lastRowLastColumn="0"/>
            <w:tcW w:w="479" w:type="pct"/>
          </w:tcPr>
          <w:p w:rsidR="00A93F60" w:rsidRPr="005937EC" w:rsidRDefault="00A93F60" w:rsidP="003931DA">
            <w:pPr>
              <w:ind w:firstLine="0"/>
              <w:jc w:val="center"/>
              <w:rPr>
                <w:b w:val="0"/>
                <w:sz w:val="20"/>
              </w:rPr>
            </w:pPr>
            <w:r w:rsidRPr="005937EC">
              <w:rPr>
                <w:b w:val="0"/>
                <w:sz w:val="20"/>
              </w:rPr>
              <w:t>- 5,15</w:t>
            </w:r>
          </w:p>
        </w:tc>
      </w:tr>
      <w:tr w:rsidR="00A93F60" w:rsidRPr="005937EC" w:rsidTr="00F4195E">
        <w:trPr>
          <w:cnfStyle w:val="010000000000" w:firstRow="0" w:lastRow="1"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513" w:type="pct"/>
          </w:tcPr>
          <w:p w:rsidR="00A93F60" w:rsidRPr="005937EC" w:rsidRDefault="00A93F60" w:rsidP="003931DA">
            <w:pPr>
              <w:ind w:firstLine="340"/>
              <w:jc w:val="left"/>
              <w:rPr>
                <w:b w:val="0"/>
                <w:sz w:val="20"/>
              </w:rPr>
            </w:pPr>
            <w:r w:rsidRPr="005937EC">
              <w:rPr>
                <w:b w:val="0"/>
                <w:sz w:val="20"/>
              </w:rPr>
              <w:t>Миграционный прирост (убыль) населения, чел.</w:t>
            </w:r>
          </w:p>
        </w:tc>
        <w:tc>
          <w:tcPr>
            <w:cnfStyle w:val="000010000000" w:firstRow="0" w:lastRow="0" w:firstColumn="0" w:lastColumn="0" w:oddVBand="1" w:evenVBand="0" w:oddHBand="0" w:evenHBand="0" w:firstRowFirstColumn="0" w:firstRowLastColumn="0" w:lastRowFirstColumn="0" w:lastRowLastColumn="0"/>
            <w:tcW w:w="502" w:type="pct"/>
          </w:tcPr>
          <w:p w:rsidR="00A93F60" w:rsidRPr="005937EC" w:rsidRDefault="00A93F60" w:rsidP="003931DA">
            <w:pPr>
              <w:ind w:left="44" w:firstLine="0"/>
              <w:jc w:val="center"/>
              <w:rPr>
                <w:b w:val="0"/>
                <w:sz w:val="20"/>
              </w:rPr>
            </w:pPr>
            <w:r w:rsidRPr="005937EC">
              <w:rPr>
                <w:b w:val="0"/>
                <w:sz w:val="20"/>
              </w:rPr>
              <w:t>-192</w:t>
            </w:r>
          </w:p>
        </w:tc>
        <w:tc>
          <w:tcPr>
            <w:tcW w:w="502" w:type="pct"/>
          </w:tcPr>
          <w:p w:rsidR="00A93F60" w:rsidRPr="005937EC" w:rsidRDefault="00A93F60" w:rsidP="003931DA">
            <w:pPr>
              <w:ind w:firstLine="0"/>
              <w:jc w:val="center"/>
              <w:cnfStyle w:val="010000000000" w:firstRow="0" w:lastRow="1" w:firstColumn="0" w:lastColumn="0" w:oddVBand="0" w:evenVBand="0" w:oddHBand="0" w:evenHBand="0" w:firstRowFirstColumn="0" w:firstRowLastColumn="0" w:lastRowFirstColumn="0" w:lastRowLastColumn="0"/>
              <w:rPr>
                <w:b w:val="0"/>
                <w:sz w:val="20"/>
              </w:rPr>
            </w:pPr>
            <w:r w:rsidRPr="005937EC">
              <w:rPr>
                <w:b w:val="0"/>
                <w:sz w:val="20"/>
              </w:rPr>
              <w:t>-113</w:t>
            </w:r>
          </w:p>
        </w:tc>
        <w:tc>
          <w:tcPr>
            <w:cnfStyle w:val="000010000000" w:firstRow="0" w:lastRow="0" w:firstColumn="0" w:lastColumn="0" w:oddVBand="1" w:evenVBand="0" w:oddHBand="0" w:evenHBand="0" w:firstRowFirstColumn="0" w:firstRowLastColumn="0" w:lastRowFirstColumn="0" w:lastRowLastColumn="0"/>
            <w:tcW w:w="502" w:type="pct"/>
          </w:tcPr>
          <w:p w:rsidR="00A93F60" w:rsidRPr="005937EC" w:rsidRDefault="00A93F60" w:rsidP="003931DA">
            <w:pPr>
              <w:ind w:firstLine="0"/>
              <w:jc w:val="center"/>
              <w:rPr>
                <w:b w:val="0"/>
                <w:sz w:val="20"/>
              </w:rPr>
            </w:pPr>
            <w:r w:rsidRPr="005937EC">
              <w:rPr>
                <w:b w:val="0"/>
                <w:sz w:val="20"/>
              </w:rPr>
              <w:t>-22</w:t>
            </w:r>
          </w:p>
        </w:tc>
        <w:tc>
          <w:tcPr>
            <w:tcW w:w="502" w:type="pct"/>
          </w:tcPr>
          <w:p w:rsidR="00A93F60" w:rsidRPr="005937EC" w:rsidRDefault="00A93F60" w:rsidP="003931DA">
            <w:pPr>
              <w:ind w:firstLine="0"/>
              <w:jc w:val="center"/>
              <w:cnfStyle w:val="010000000000" w:firstRow="0" w:lastRow="1" w:firstColumn="0" w:lastColumn="0" w:oddVBand="0" w:evenVBand="0" w:oddHBand="0" w:evenHBand="0" w:firstRowFirstColumn="0" w:firstRowLastColumn="0" w:lastRowFirstColumn="0" w:lastRowLastColumn="0"/>
              <w:rPr>
                <w:b w:val="0"/>
                <w:sz w:val="20"/>
              </w:rPr>
            </w:pPr>
            <w:r w:rsidRPr="005937EC">
              <w:rPr>
                <w:b w:val="0"/>
                <w:sz w:val="20"/>
              </w:rPr>
              <w:t>-23</w:t>
            </w:r>
          </w:p>
        </w:tc>
        <w:tc>
          <w:tcPr>
            <w:cnfStyle w:val="000100000000" w:firstRow="0" w:lastRow="0" w:firstColumn="0" w:lastColumn="1" w:oddVBand="0" w:evenVBand="0" w:oddHBand="0" w:evenHBand="0" w:firstRowFirstColumn="0" w:firstRowLastColumn="0" w:lastRowFirstColumn="0" w:lastRowLastColumn="0"/>
            <w:tcW w:w="479" w:type="pct"/>
          </w:tcPr>
          <w:p w:rsidR="00A93F60" w:rsidRPr="005937EC" w:rsidRDefault="00A93F60" w:rsidP="003931DA">
            <w:pPr>
              <w:ind w:firstLine="0"/>
              <w:jc w:val="center"/>
              <w:rPr>
                <w:b w:val="0"/>
                <w:sz w:val="20"/>
              </w:rPr>
            </w:pPr>
            <w:r w:rsidRPr="005937EC">
              <w:rPr>
                <w:b w:val="0"/>
                <w:sz w:val="20"/>
              </w:rPr>
              <w:t>-268</w:t>
            </w:r>
          </w:p>
        </w:tc>
      </w:tr>
    </w:tbl>
    <w:p w:rsidR="00EC77C2" w:rsidRPr="005937EC" w:rsidRDefault="00EC77C2" w:rsidP="003931DA">
      <w:pPr>
        <w:jc w:val="center"/>
        <w:rPr>
          <w:sz w:val="20"/>
        </w:rPr>
      </w:pPr>
    </w:p>
    <w:p w:rsidR="00EC77C2" w:rsidRPr="005937EC" w:rsidRDefault="00EC77C2" w:rsidP="003931DA">
      <w:pPr>
        <w:jc w:val="center"/>
        <w:rPr>
          <w:sz w:val="20"/>
        </w:rPr>
      </w:pPr>
    </w:p>
    <w:p w:rsidR="00613360" w:rsidRPr="005937EC" w:rsidRDefault="00613360" w:rsidP="003931DA">
      <w:pPr>
        <w:tabs>
          <w:tab w:val="left" w:pos="0"/>
        </w:tabs>
        <w:ind w:firstLine="0"/>
        <w:jc w:val="center"/>
        <w:rPr>
          <w:sz w:val="20"/>
        </w:rPr>
      </w:pPr>
    </w:p>
    <w:p w:rsidR="00613360" w:rsidRPr="005937EC" w:rsidRDefault="00613360" w:rsidP="003931DA">
      <w:pPr>
        <w:ind w:firstLine="0"/>
        <w:jc w:val="center"/>
        <w:rPr>
          <w:sz w:val="20"/>
        </w:rPr>
      </w:pPr>
    </w:p>
    <w:p w:rsidR="007A2959" w:rsidRPr="005937EC" w:rsidRDefault="007A2959" w:rsidP="003931DA">
      <w:pPr>
        <w:ind w:firstLine="0"/>
        <w:jc w:val="center"/>
        <w:rPr>
          <w:sz w:val="20"/>
        </w:rPr>
      </w:pPr>
      <w:r w:rsidRPr="005937EC">
        <w:rPr>
          <w:noProof/>
          <w:sz w:val="20"/>
        </w:rPr>
        <w:drawing>
          <wp:inline distT="0" distB="0" distL="0" distR="0" wp14:anchorId="01333431" wp14:editId="2465DB6C">
            <wp:extent cx="5940425" cy="3019425"/>
            <wp:effectExtent l="19050" t="0" r="22225" b="0"/>
            <wp:docPr id="1"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95EF7" w:rsidRPr="005937EC" w:rsidRDefault="00C95EF7" w:rsidP="003931DA">
      <w:pPr>
        <w:ind w:firstLine="0"/>
        <w:jc w:val="left"/>
        <w:rPr>
          <w:color w:val="002060"/>
          <w:sz w:val="20"/>
        </w:rPr>
      </w:pPr>
      <w:r w:rsidRPr="005937EC">
        <w:rPr>
          <w:color w:val="002060"/>
          <w:sz w:val="20"/>
        </w:rPr>
        <w:t xml:space="preserve">Рисунок 3. </w:t>
      </w:r>
      <w:r w:rsidRPr="005937EC">
        <w:rPr>
          <w:bCs/>
          <w:color w:val="002060"/>
          <w:sz w:val="20"/>
        </w:rPr>
        <w:t>Динамика численности населения  Богучарского муниципального района (тыс.чел.)</w:t>
      </w:r>
    </w:p>
    <w:p w:rsidR="006B259E" w:rsidRPr="005937EC" w:rsidRDefault="00980F75" w:rsidP="003931DA">
      <w:pPr>
        <w:rPr>
          <w:sz w:val="20"/>
        </w:rPr>
      </w:pPr>
      <w:r w:rsidRPr="005937EC">
        <w:rPr>
          <w:sz w:val="20"/>
        </w:rPr>
        <w:t xml:space="preserve">  </w:t>
      </w:r>
    </w:p>
    <w:p w:rsidR="006B259E" w:rsidRPr="005937EC" w:rsidRDefault="006B259E" w:rsidP="003931DA">
      <w:pPr>
        <w:tabs>
          <w:tab w:val="left" w:pos="5954"/>
          <w:tab w:val="left" w:pos="6663"/>
        </w:tabs>
        <w:rPr>
          <w:sz w:val="20"/>
        </w:rPr>
      </w:pPr>
      <w:r w:rsidRPr="005937EC">
        <w:rPr>
          <w:sz w:val="20"/>
        </w:rPr>
        <w:t>На начало 2011 года доля городского населения в общей численности жителей района составляла 30,8 пр</w:t>
      </w:r>
      <w:r w:rsidRPr="005937EC">
        <w:rPr>
          <w:sz w:val="20"/>
        </w:rPr>
        <w:t>о</w:t>
      </w:r>
      <w:r w:rsidRPr="005937EC">
        <w:rPr>
          <w:sz w:val="20"/>
        </w:rPr>
        <w:t>центов, сельского – 69,2 процента (рисунок 4).</w:t>
      </w:r>
    </w:p>
    <w:p w:rsidR="006B259E" w:rsidRPr="005937EC" w:rsidRDefault="005078E4" w:rsidP="003931DA">
      <w:pPr>
        <w:rPr>
          <w:sz w:val="20"/>
        </w:rPr>
      </w:pPr>
      <w:r>
        <w:rPr>
          <w:noProof/>
          <w:sz w:val="20"/>
        </w:rPr>
        <w:pict>
          <v:shape id="_x0000_s1105" type="#_x0000_t202" style="position:absolute;left:0;text-align:left;margin-left:-85.05pt;margin-top:13.25pt;width:471.75pt;height:23.8pt;z-index:251661824" stroked="f">
            <v:textbox style="mso-next-textbox:#_x0000_s1105" inset="0,0,0,0">
              <w:txbxContent>
                <w:p w:rsidR="0014177B" w:rsidRPr="00980F75" w:rsidRDefault="0014177B" w:rsidP="005E3050">
                  <w:pPr>
                    <w:pStyle w:val="afd"/>
                    <w:ind w:left="1701"/>
                    <w:jc w:val="left"/>
                    <w:rPr>
                      <w:rFonts w:eastAsia="Times New Roman"/>
                      <w:b w:val="0"/>
                      <w:noProof/>
                      <w:color w:val="002060"/>
                      <w:sz w:val="28"/>
                      <w:szCs w:val="28"/>
                    </w:rPr>
                  </w:pPr>
                  <w:r w:rsidRPr="00980F75">
                    <w:rPr>
                      <w:b w:val="0"/>
                      <w:color w:val="002060"/>
                    </w:rPr>
                    <w:t>Рисунок  4</w:t>
                  </w:r>
                  <w:r>
                    <w:rPr>
                      <w:b w:val="0"/>
                      <w:color w:val="002060"/>
                    </w:rPr>
                    <w:t xml:space="preserve">.  Численность </w:t>
                  </w:r>
                  <w:r w:rsidRPr="00980F75">
                    <w:rPr>
                      <w:b w:val="0"/>
                      <w:color w:val="002060"/>
                    </w:rPr>
                    <w:t xml:space="preserve"> </w:t>
                  </w:r>
                  <w:r>
                    <w:rPr>
                      <w:b w:val="0"/>
                      <w:color w:val="002060"/>
                    </w:rPr>
                    <w:t>городского и сельского населения</w:t>
                  </w:r>
                </w:p>
              </w:txbxContent>
            </v:textbox>
            <w10:wrap type="square"/>
          </v:shape>
        </w:pict>
      </w:r>
    </w:p>
    <w:p w:rsidR="00980F75" w:rsidRPr="005937EC" w:rsidRDefault="001D2C24" w:rsidP="003931DA">
      <w:pPr>
        <w:rPr>
          <w:sz w:val="20"/>
        </w:rPr>
      </w:pPr>
      <w:r w:rsidRPr="005937EC">
        <w:rPr>
          <w:noProof/>
          <w:sz w:val="20"/>
        </w:rPr>
        <w:drawing>
          <wp:anchor distT="0" distB="0" distL="114300" distR="114300" simplePos="0" relativeHeight="251663872" behindDoc="1" locked="0" layoutInCell="1" allowOverlap="1" wp14:anchorId="729F8ABC" wp14:editId="6D9A4518">
            <wp:simplePos x="0" y="0"/>
            <wp:positionH relativeFrom="column">
              <wp:posOffset>-5147310</wp:posOffset>
            </wp:positionH>
            <wp:positionV relativeFrom="paragraph">
              <wp:posOffset>27940</wp:posOffset>
            </wp:positionV>
            <wp:extent cx="5410200" cy="2514600"/>
            <wp:effectExtent l="0" t="0" r="0" b="0"/>
            <wp:wrapTight wrapText="bothSides">
              <wp:wrapPolygon edited="0">
                <wp:start x="0" y="0"/>
                <wp:lineTo x="0" y="21600"/>
                <wp:lineTo x="21600" y="21600"/>
                <wp:lineTo x="21600" y="0"/>
                <wp:lineTo x="0" y="0"/>
              </wp:wrapPolygon>
            </wp:wrapTight>
            <wp:docPr id="27"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980F75" w:rsidRPr="005937EC">
        <w:rPr>
          <w:sz w:val="20"/>
        </w:rPr>
        <w:t xml:space="preserve">                                                                                             </w:t>
      </w:r>
    </w:p>
    <w:p w:rsidR="00980F75" w:rsidRPr="005937EC" w:rsidRDefault="00980F75" w:rsidP="003931DA">
      <w:pPr>
        <w:tabs>
          <w:tab w:val="left" w:pos="6096"/>
        </w:tabs>
        <w:jc w:val="left"/>
        <w:rPr>
          <w:sz w:val="20"/>
        </w:rPr>
      </w:pPr>
      <w:r w:rsidRPr="005937EC">
        <w:rPr>
          <w:sz w:val="20"/>
        </w:rPr>
        <w:t xml:space="preserve">                                                 </w:t>
      </w:r>
    </w:p>
    <w:p w:rsidR="00A93F60" w:rsidRPr="005937EC" w:rsidRDefault="00A93F60" w:rsidP="003931DA">
      <w:pPr>
        <w:rPr>
          <w:sz w:val="20"/>
        </w:rPr>
      </w:pPr>
      <w:r w:rsidRPr="005937EC">
        <w:rPr>
          <w:sz w:val="20"/>
        </w:rPr>
        <w:lastRenderedPageBreak/>
        <w:t>За период с 1998 по 2011 год общая численность населения района  сократилась на 3716 чел</w:t>
      </w:r>
      <w:r w:rsidRPr="005937EC">
        <w:rPr>
          <w:sz w:val="20"/>
        </w:rPr>
        <w:t>о</w:t>
      </w:r>
      <w:r w:rsidRPr="005937EC">
        <w:rPr>
          <w:sz w:val="20"/>
        </w:rPr>
        <w:t xml:space="preserve">век. </w:t>
      </w:r>
      <w:r w:rsidR="00980F75" w:rsidRPr="005937EC">
        <w:rPr>
          <w:sz w:val="20"/>
        </w:rPr>
        <w:t xml:space="preserve">    </w:t>
      </w:r>
      <w:r w:rsidRPr="005937EC">
        <w:rPr>
          <w:sz w:val="20"/>
        </w:rPr>
        <w:t xml:space="preserve">Естественная убыль (депопуляция) </w:t>
      </w:r>
      <w:r w:rsidR="006B259E" w:rsidRPr="005937EC">
        <w:rPr>
          <w:sz w:val="20"/>
        </w:rPr>
        <w:t xml:space="preserve"> </w:t>
      </w:r>
      <w:r w:rsidRPr="005937EC">
        <w:rPr>
          <w:sz w:val="20"/>
        </w:rPr>
        <w:t>возросла с 2 человек в 1990 году до 192 человек в 2010 году  (макс</w:t>
      </w:r>
      <w:r w:rsidRPr="005937EC">
        <w:rPr>
          <w:sz w:val="20"/>
        </w:rPr>
        <w:t>и</w:t>
      </w:r>
      <w:r w:rsidRPr="005937EC">
        <w:rPr>
          <w:sz w:val="20"/>
        </w:rPr>
        <w:t>мальное значение естественной убыли – (-302 человека зарегистрировано в 1999 году). В целом депопул</w:t>
      </w:r>
      <w:r w:rsidRPr="005937EC">
        <w:rPr>
          <w:sz w:val="20"/>
        </w:rPr>
        <w:t>я</w:t>
      </w:r>
      <w:r w:rsidRPr="005937EC">
        <w:rPr>
          <w:sz w:val="20"/>
        </w:rPr>
        <w:t>ция сельского населения значительно выше депопуляции горо</w:t>
      </w:r>
      <w:r w:rsidRPr="005937EC">
        <w:rPr>
          <w:sz w:val="20"/>
        </w:rPr>
        <w:t>д</w:t>
      </w:r>
      <w:r w:rsidRPr="005937EC">
        <w:rPr>
          <w:sz w:val="20"/>
        </w:rPr>
        <w:t>ского населения.</w:t>
      </w:r>
    </w:p>
    <w:p w:rsidR="00A93F60" w:rsidRPr="005937EC" w:rsidRDefault="00A93F60" w:rsidP="003931DA">
      <w:pPr>
        <w:shd w:val="clear" w:color="auto" w:fill="FFFFFF"/>
        <w:tabs>
          <w:tab w:val="left" w:pos="8505"/>
        </w:tabs>
        <w:rPr>
          <w:sz w:val="20"/>
        </w:rPr>
      </w:pPr>
      <w:r w:rsidRPr="005937EC">
        <w:rPr>
          <w:sz w:val="20"/>
        </w:rPr>
        <w:t>Депопуляция сопровождается старением населения, сокращением продолжительности жизни нас</w:t>
      </w:r>
      <w:r w:rsidRPr="005937EC">
        <w:rPr>
          <w:sz w:val="20"/>
        </w:rPr>
        <w:t>е</w:t>
      </w:r>
      <w:r w:rsidRPr="005937EC">
        <w:rPr>
          <w:sz w:val="20"/>
        </w:rPr>
        <w:t xml:space="preserve">ления. Удельный вес возрастных групп в общей численности населения по району, Воронежской области и Российской Федерации приведен в таблице </w:t>
      </w:r>
      <w:r w:rsidR="00980F75" w:rsidRPr="005937EC">
        <w:rPr>
          <w:sz w:val="20"/>
        </w:rPr>
        <w:t>3</w:t>
      </w:r>
      <w:r w:rsidR="00897050" w:rsidRPr="005937EC">
        <w:rPr>
          <w:sz w:val="20"/>
        </w:rPr>
        <w:t>, на рисунке 5</w:t>
      </w:r>
      <w:r w:rsidRPr="005937EC">
        <w:rPr>
          <w:sz w:val="20"/>
        </w:rPr>
        <w:t xml:space="preserve">. </w:t>
      </w:r>
    </w:p>
    <w:p w:rsidR="000F6670" w:rsidRPr="005937EC" w:rsidRDefault="00A93F60" w:rsidP="003931DA">
      <w:pPr>
        <w:shd w:val="clear" w:color="auto" w:fill="FFFFFF"/>
        <w:tabs>
          <w:tab w:val="left" w:pos="8505"/>
        </w:tabs>
        <w:jc w:val="right"/>
        <w:rPr>
          <w:sz w:val="20"/>
        </w:rPr>
      </w:pPr>
      <w:r w:rsidRPr="005937EC">
        <w:rPr>
          <w:sz w:val="20"/>
        </w:rPr>
        <w:t xml:space="preserve">Таблица </w:t>
      </w:r>
      <w:r w:rsidR="00980F75" w:rsidRPr="005937EC">
        <w:rPr>
          <w:sz w:val="20"/>
        </w:rPr>
        <w:t>3</w:t>
      </w:r>
      <w:r w:rsidRPr="005937EC">
        <w:rPr>
          <w:sz w:val="20"/>
        </w:rPr>
        <w:t xml:space="preserve"> </w:t>
      </w:r>
    </w:p>
    <w:p w:rsidR="000F6670" w:rsidRPr="005937EC" w:rsidRDefault="00A93F60" w:rsidP="003931DA">
      <w:pPr>
        <w:shd w:val="clear" w:color="auto" w:fill="FFFFFF"/>
        <w:tabs>
          <w:tab w:val="left" w:pos="8505"/>
        </w:tabs>
        <w:jc w:val="center"/>
        <w:rPr>
          <w:sz w:val="20"/>
        </w:rPr>
      </w:pPr>
      <w:r w:rsidRPr="005937EC">
        <w:rPr>
          <w:sz w:val="20"/>
        </w:rPr>
        <w:t>Удельный вес возрастных групп в общей численности населения</w:t>
      </w:r>
    </w:p>
    <w:p w:rsidR="000F6670" w:rsidRPr="005937EC" w:rsidRDefault="00A93F60" w:rsidP="003931DA">
      <w:pPr>
        <w:shd w:val="clear" w:color="auto" w:fill="FFFFFF"/>
        <w:tabs>
          <w:tab w:val="left" w:pos="8505"/>
        </w:tabs>
        <w:jc w:val="center"/>
        <w:rPr>
          <w:sz w:val="20"/>
        </w:rPr>
      </w:pPr>
      <w:r w:rsidRPr="005937EC">
        <w:rPr>
          <w:sz w:val="20"/>
        </w:rPr>
        <w:t>по Богучарскому муниципальному району, Российской Федерации</w:t>
      </w:r>
    </w:p>
    <w:p w:rsidR="000F6670" w:rsidRPr="005937EC" w:rsidRDefault="00A93F60" w:rsidP="003931DA">
      <w:pPr>
        <w:shd w:val="clear" w:color="auto" w:fill="FFFFFF"/>
        <w:tabs>
          <w:tab w:val="left" w:pos="8505"/>
        </w:tabs>
        <w:jc w:val="center"/>
        <w:rPr>
          <w:sz w:val="20"/>
        </w:rPr>
      </w:pPr>
      <w:r w:rsidRPr="005937EC">
        <w:rPr>
          <w:sz w:val="20"/>
        </w:rPr>
        <w:t>и Воронежской области в 2010 г.(%)</w:t>
      </w:r>
    </w:p>
    <w:tbl>
      <w:tblPr>
        <w:tblStyle w:val="-5"/>
        <w:tblW w:w="4888" w:type="pct"/>
        <w:tblLayout w:type="fixed"/>
        <w:tblLook w:val="00A0" w:firstRow="1" w:lastRow="0" w:firstColumn="1" w:lastColumn="0" w:noHBand="0" w:noVBand="0"/>
      </w:tblPr>
      <w:tblGrid>
        <w:gridCol w:w="3622"/>
        <w:gridCol w:w="1974"/>
        <w:gridCol w:w="2002"/>
        <w:gridCol w:w="1759"/>
      </w:tblGrid>
      <w:tr w:rsidR="00A93F60" w:rsidRPr="005937EC" w:rsidTr="00A263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pct"/>
          </w:tcPr>
          <w:p w:rsidR="00A93F60" w:rsidRPr="005937EC" w:rsidRDefault="001A5072" w:rsidP="003931DA">
            <w:pPr>
              <w:ind w:firstLine="0"/>
              <w:rPr>
                <w:b w:val="0"/>
                <w:sz w:val="20"/>
              </w:rPr>
            </w:pPr>
            <w:r w:rsidRPr="005937EC">
              <w:rPr>
                <w:b w:val="0"/>
                <w:sz w:val="20"/>
              </w:rPr>
              <w:t>Наименование</w:t>
            </w:r>
          </w:p>
        </w:tc>
        <w:tc>
          <w:tcPr>
            <w:cnfStyle w:val="000010000000" w:firstRow="0" w:lastRow="0" w:firstColumn="0" w:lastColumn="0" w:oddVBand="1" w:evenVBand="0" w:oddHBand="0" w:evenHBand="0" w:firstRowFirstColumn="0" w:firstRowLastColumn="0" w:lastRowFirstColumn="0" w:lastRowLastColumn="0"/>
            <w:tcW w:w="1055" w:type="pct"/>
          </w:tcPr>
          <w:p w:rsidR="00A93F60" w:rsidRPr="005937EC" w:rsidRDefault="00A93F60" w:rsidP="003931DA">
            <w:pPr>
              <w:ind w:firstLine="0"/>
              <w:rPr>
                <w:b w:val="0"/>
                <w:sz w:val="20"/>
              </w:rPr>
            </w:pPr>
            <w:r w:rsidRPr="005937EC">
              <w:rPr>
                <w:b w:val="0"/>
                <w:sz w:val="20"/>
              </w:rPr>
              <w:t xml:space="preserve">моложе </w:t>
            </w:r>
            <w:r w:rsidR="001A5072" w:rsidRPr="005937EC">
              <w:rPr>
                <w:b w:val="0"/>
                <w:sz w:val="20"/>
              </w:rPr>
              <w:t xml:space="preserve">           </w:t>
            </w:r>
            <w:r w:rsidRPr="005937EC">
              <w:rPr>
                <w:b w:val="0"/>
                <w:sz w:val="20"/>
              </w:rPr>
              <w:t>тр</w:t>
            </w:r>
            <w:r w:rsidRPr="005937EC">
              <w:rPr>
                <w:b w:val="0"/>
                <w:sz w:val="20"/>
              </w:rPr>
              <w:t>у</w:t>
            </w:r>
            <w:r w:rsidRPr="005937EC">
              <w:rPr>
                <w:b w:val="0"/>
                <w:sz w:val="20"/>
              </w:rPr>
              <w:t>доспособного</w:t>
            </w:r>
          </w:p>
        </w:tc>
        <w:tc>
          <w:tcPr>
            <w:tcW w:w="1070" w:type="pct"/>
          </w:tcPr>
          <w:p w:rsidR="00A93F60" w:rsidRPr="005937EC" w:rsidRDefault="00A93F60" w:rsidP="003931DA">
            <w:pPr>
              <w:ind w:firstLine="0"/>
              <w:cnfStyle w:val="100000000000" w:firstRow="1" w:lastRow="0" w:firstColumn="0" w:lastColumn="0" w:oddVBand="0" w:evenVBand="0" w:oddHBand="0" w:evenHBand="0" w:firstRowFirstColumn="0" w:firstRowLastColumn="0" w:lastRowFirstColumn="0" w:lastRowLastColumn="0"/>
              <w:rPr>
                <w:b w:val="0"/>
                <w:sz w:val="20"/>
              </w:rPr>
            </w:pPr>
            <w:r w:rsidRPr="005937EC">
              <w:rPr>
                <w:b w:val="0"/>
                <w:sz w:val="20"/>
              </w:rPr>
              <w:t>в трудоспособном возрасте</w:t>
            </w:r>
          </w:p>
        </w:tc>
        <w:tc>
          <w:tcPr>
            <w:cnfStyle w:val="000010000000" w:firstRow="0" w:lastRow="0" w:firstColumn="0" w:lastColumn="0" w:oddVBand="1" w:evenVBand="0" w:oddHBand="0" w:evenHBand="0" w:firstRowFirstColumn="0" w:firstRowLastColumn="0" w:lastRowFirstColumn="0" w:lastRowLastColumn="0"/>
            <w:tcW w:w="940" w:type="pct"/>
          </w:tcPr>
          <w:p w:rsidR="00A93F60" w:rsidRPr="005937EC" w:rsidRDefault="00A93F60" w:rsidP="003931DA">
            <w:pPr>
              <w:ind w:firstLine="0"/>
              <w:rPr>
                <w:b w:val="0"/>
                <w:sz w:val="20"/>
              </w:rPr>
            </w:pPr>
            <w:r w:rsidRPr="005937EC">
              <w:rPr>
                <w:b w:val="0"/>
                <w:sz w:val="20"/>
              </w:rPr>
              <w:t xml:space="preserve">старше </w:t>
            </w:r>
            <w:r w:rsidR="001A5072" w:rsidRPr="005937EC">
              <w:rPr>
                <w:b w:val="0"/>
                <w:sz w:val="20"/>
              </w:rPr>
              <w:t xml:space="preserve">                </w:t>
            </w:r>
            <w:r w:rsidRPr="005937EC">
              <w:rPr>
                <w:b w:val="0"/>
                <w:sz w:val="20"/>
              </w:rPr>
              <w:t>трудоспособного</w:t>
            </w:r>
          </w:p>
        </w:tc>
      </w:tr>
      <w:tr w:rsidR="00A93F60" w:rsidRPr="005937EC" w:rsidTr="00A26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pct"/>
          </w:tcPr>
          <w:p w:rsidR="007D68FF" w:rsidRPr="005937EC" w:rsidRDefault="00A93F60" w:rsidP="003931DA">
            <w:pPr>
              <w:ind w:firstLine="0"/>
              <w:rPr>
                <w:b w:val="0"/>
                <w:sz w:val="20"/>
              </w:rPr>
            </w:pPr>
            <w:r w:rsidRPr="005937EC">
              <w:rPr>
                <w:b w:val="0"/>
                <w:sz w:val="20"/>
              </w:rPr>
              <w:t xml:space="preserve">Богучарский </w:t>
            </w:r>
          </w:p>
          <w:p w:rsidR="00A93F60" w:rsidRPr="005937EC" w:rsidRDefault="00A93F60" w:rsidP="003931DA">
            <w:pPr>
              <w:ind w:firstLine="0"/>
              <w:rPr>
                <w:b w:val="0"/>
                <w:sz w:val="20"/>
              </w:rPr>
            </w:pPr>
            <w:r w:rsidRPr="005937EC">
              <w:rPr>
                <w:b w:val="0"/>
                <w:sz w:val="20"/>
              </w:rPr>
              <w:t>муниципальный район</w:t>
            </w:r>
          </w:p>
        </w:tc>
        <w:tc>
          <w:tcPr>
            <w:cnfStyle w:val="000010000000" w:firstRow="0" w:lastRow="0" w:firstColumn="0" w:lastColumn="0" w:oddVBand="1" w:evenVBand="0" w:oddHBand="0" w:evenHBand="0" w:firstRowFirstColumn="0" w:firstRowLastColumn="0" w:lastRowFirstColumn="0" w:lastRowLastColumn="0"/>
            <w:tcW w:w="1055" w:type="pct"/>
          </w:tcPr>
          <w:p w:rsidR="00A93F60" w:rsidRPr="005937EC" w:rsidRDefault="00897050" w:rsidP="003931DA">
            <w:pPr>
              <w:ind w:firstLine="0"/>
              <w:jc w:val="center"/>
              <w:rPr>
                <w:sz w:val="20"/>
              </w:rPr>
            </w:pPr>
            <w:r w:rsidRPr="005937EC">
              <w:rPr>
                <w:sz w:val="20"/>
              </w:rPr>
              <w:t>17,2</w:t>
            </w:r>
          </w:p>
        </w:tc>
        <w:tc>
          <w:tcPr>
            <w:tcW w:w="1070" w:type="pct"/>
          </w:tcPr>
          <w:p w:rsidR="00A93F60" w:rsidRPr="005937EC" w:rsidRDefault="0089705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59,5</w:t>
            </w:r>
          </w:p>
        </w:tc>
        <w:tc>
          <w:tcPr>
            <w:cnfStyle w:val="000010000000" w:firstRow="0" w:lastRow="0" w:firstColumn="0" w:lastColumn="0" w:oddVBand="1" w:evenVBand="0" w:oddHBand="0" w:evenHBand="0" w:firstRowFirstColumn="0" w:firstRowLastColumn="0" w:lastRowFirstColumn="0" w:lastRowLastColumn="0"/>
            <w:tcW w:w="940" w:type="pct"/>
          </w:tcPr>
          <w:p w:rsidR="00A93F60" w:rsidRPr="005937EC" w:rsidRDefault="00897050" w:rsidP="003931DA">
            <w:pPr>
              <w:ind w:firstLine="0"/>
              <w:jc w:val="center"/>
              <w:rPr>
                <w:sz w:val="20"/>
              </w:rPr>
            </w:pPr>
            <w:r w:rsidRPr="005937EC">
              <w:rPr>
                <w:sz w:val="20"/>
              </w:rPr>
              <w:t>23,3</w:t>
            </w:r>
          </w:p>
        </w:tc>
      </w:tr>
      <w:tr w:rsidR="00A93F60" w:rsidRPr="005937EC" w:rsidTr="00A263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pct"/>
          </w:tcPr>
          <w:p w:rsidR="00A93F60" w:rsidRPr="005937EC" w:rsidRDefault="00A93F60" w:rsidP="003931DA">
            <w:pPr>
              <w:ind w:firstLine="0"/>
              <w:rPr>
                <w:b w:val="0"/>
                <w:sz w:val="20"/>
              </w:rPr>
            </w:pPr>
            <w:r w:rsidRPr="005937EC">
              <w:rPr>
                <w:b w:val="0"/>
                <w:sz w:val="20"/>
              </w:rPr>
              <w:t>Российская Федерация</w:t>
            </w:r>
          </w:p>
        </w:tc>
        <w:tc>
          <w:tcPr>
            <w:cnfStyle w:val="000010000000" w:firstRow="0" w:lastRow="0" w:firstColumn="0" w:lastColumn="0" w:oddVBand="1" w:evenVBand="0" w:oddHBand="0" w:evenHBand="0" w:firstRowFirstColumn="0" w:firstRowLastColumn="0" w:lastRowFirstColumn="0" w:lastRowLastColumn="0"/>
            <w:tcW w:w="1055" w:type="pct"/>
          </w:tcPr>
          <w:p w:rsidR="00A93F60" w:rsidRPr="005937EC" w:rsidRDefault="00A93F60" w:rsidP="003931DA">
            <w:pPr>
              <w:ind w:firstLine="0"/>
              <w:jc w:val="center"/>
              <w:rPr>
                <w:sz w:val="20"/>
              </w:rPr>
            </w:pPr>
            <w:r w:rsidRPr="005937EC">
              <w:rPr>
                <w:sz w:val="20"/>
              </w:rPr>
              <w:t>16,0</w:t>
            </w:r>
          </w:p>
        </w:tc>
        <w:tc>
          <w:tcPr>
            <w:tcW w:w="1070" w:type="pct"/>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63,4</w:t>
            </w:r>
          </w:p>
        </w:tc>
        <w:tc>
          <w:tcPr>
            <w:cnfStyle w:val="000010000000" w:firstRow="0" w:lastRow="0" w:firstColumn="0" w:lastColumn="0" w:oddVBand="1" w:evenVBand="0" w:oddHBand="0" w:evenHBand="0" w:firstRowFirstColumn="0" w:firstRowLastColumn="0" w:lastRowFirstColumn="0" w:lastRowLastColumn="0"/>
            <w:tcW w:w="940" w:type="pct"/>
          </w:tcPr>
          <w:p w:rsidR="00A93F60" w:rsidRPr="005937EC" w:rsidRDefault="00A93F60" w:rsidP="003931DA">
            <w:pPr>
              <w:ind w:firstLine="0"/>
              <w:jc w:val="center"/>
              <w:rPr>
                <w:sz w:val="20"/>
              </w:rPr>
            </w:pPr>
            <w:r w:rsidRPr="005937EC">
              <w:rPr>
                <w:sz w:val="20"/>
              </w:rPr>
              <w:t>20,6</w:t>
            </w:r>
          </w:p>
        </w:tc>
      </w:tr>
      <w:tr w:rsidR="00A93F60" w:rsidRPr="005937EC" w:rsidTr="00A26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pct"/>
          </w:tcPr>
          <w:p w:rsidR="00A93F60" w:rsidRPr="005937EC" w:rsidRDefault="00A93F60" w:rsidP="003931DA">
            <w:pPr>
              <w:ind w:firstLine="0"/>
              <w:rPr>
                <w:b w:val="0"/>
                <w:sz w:val="20"/>
              </w:rPr>
            </w:pPr>
            <w:r w:rsidRPr="005937EC">
              <w:rPr>
                <w:b w:val="0"/>
                <w:sz w:val="20"/>
              </w:rPr>
              <w:t>Воронежская область</w:t>
            </w:r>
          </w:p>
        </w:tc>
        <w:tc>
          <w:tcPr>
            <w:cnfStyle w:val="000010000000" w:firstRow="0" w:lastRow="0" w:firstColumn="0" w:lastColumn="0" w:oddVBand="1" w:evenVBand="0" w:oddHBand="0" w:evenHBand="0" w:firstRowFirstColumn="0" w:firstRowLastColumn="0" w:lastRowFirstColumn="0" w:lastRowLastColumn="0"/>
            <w:tcW w:w="1055" w:type="pct"/>
          </w:tcPr>
          <w:p w:rsidR="00A93F60" w:rsidRPr="005937EC" w:rsidRDefault="00A93F60" w:rsidP="003931DA">
            <w:pPr>
              <w:ind w:firstLine="0"/>
              <w:jc w:val="center"/>
              <w:rPr>
                <w:sz w:val="20"/>
              </w:rPr>
            </w:pPr>
            <w:r w:rsidRPr="005937EC">
              <w:rPr>
                <w:sz w:val="20"/>
              </w:rPr>
              <w:t>14,0</w:t>
            </w:r>
          </w:p>
        </w:tc>
        <w:tc>
          <w:tcPr>
            <w:tcW w:w="1070" w:type="pct"/>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60,9</w:t>
            </w:r>
          </w:p>
        </w:tc>
        <w:tc>
          <w:tcPr>
            <w:cnfStyle w:val="000010000000" w:firstRow="0" w:lastRow="0" w:firstColumn="0" w:lastColumn="0" w:oddVBand="1" w:evenVBand="0" w:oddHBand="0" w:evenHBand="0" w:firstRowFirstColumn="0" w:firstRowLastColumn="0" w:lastRowFirstColumn="0" w:lastRowLastColumn="0"/>
            <w:tcW w:w="940" w:type="pct"/>
          </w:tcPr>
          <w:p w:rsidR="00A93F60" w:rsidRPr="005937EC" w:rsidRDefault="00A93F60" w:rsidP="003931DA">
            <w:pPr>
              <w:ind w:firstLine="0"/>
              <w:jc w:val="center"/>
              <w:rPr>
                <w:sz w:val="20"/>
              </w:rPr>
            </w:pPr>
            <w:r w:rsidRPr="005937EC">
              <w:rPr>
                <w:sz w:val="20"/>
              </w:rPr>
              <w:t>25,1</w:t>
            </w:r>
          </w:p>
        </w:tc>
      </w:tr>
    </w:tbl>
    <w:p w:rsidR="001D556A" w:rsidRPr="005937EC" w:rsidRDefault="001D556A" w:rsidP="003931DA">
      <w:pPr>
        <w:rPr>
          <w:sz w:val="20"/>
        </w:rPr>
      </w:pPr>
    </w:p>
    <w:p w:rsidR="00EC1E4F" w:rsidRPr="005937EC" w:rsidRDefault="00070BB7" w:rsidP="003931DA">
      <w:pPr>
        <w:ind w:firstLine="0"/>
        <w:rPr>
          <w:sz w:val="20"/>
        </w:rPr>
      </w:pPr>
      <w:r w:rsidRPr="005937EC">
        <w:rPr>
          <w:noProof/>
          <w:sz w:val="20"/>
        </w:rPr>
        <w:drawing>
          <wp:inline distT="0" distB="0" distL="0" distR="0" wp14:anchorId="52599670" wp14:editId="51ED361B">
            <wp:extent cx="5867400" cy="2428875"/>
            <wp:effectExtent l="1905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80F75" w:rsidRPr="005937EC" w:rsidRDefault="00C95EF7" w:rsidP="003931DA">
      <w:pPr>
        <w:rPr>
          <w:color w:val="002060"/>
          <w:sz w:val="20"/>
        </w:rPr>
      </w:pPr>
      <w:r w:rsidRPr="005937EC">
        <w:rPr>
          <w:color w:val="002060"/>
          <w:sz w:val="20"/>
        </w:rPr>
        <w:t xml:space="preserve">Рисунок </w:t>
      </w:r>
      <w:r w:rsidR="00980F75" w:rsidRPr="005937EC">
        <w:rPr>
          <w:color w:val="002060"/>
          <w:sz w:val="20"/>
        </w:rPr>
        <w:t>5. Удельный вес возрастных групп в общей численности населения Богучарского муниц</w:t>
      </w:r>
      <w:r w:rsidR="00980F75" w:rsidRPr="005937EC">
        <w:rPr>
          <w:color w:val="002060"/>
          <w:sz w:val="20"/>
        </w:rPr>
        <w:t>и</w:t>
      </w:r>
      <w:r w:rsidR="00980F75" w:rsidRPr="005937EC">
        <w:rPr>
          <w:color w:val="002060"/>
          <w:sz w:val="20"/>
        </w:rPr>
        <w:t>пального района</w:t>
      </w:r>
      <w:r w:rsidR="007D68FF" w:rsidRPr="005937EC">
        <w:rPr>
          <w:color w:val="002060"/>
          <w:sz w:val="20"/>
        </w:rPr>
        <w:t xml:space="preserve">. </w:t>
      </w:r>
      <w:r w:rsidR="00980F75" w:rsidRPr="005937EC">
        <w:rPr>
          <w:color w:val="002060"/>
          <w:sz w:val="20"/>
        </w:rPr>
        <w:t xml:space="preserve"> </w:t>
      </w:r>
    </w:p>
    <w:p w:rsidR="00A93F60" w:rsidRPr="005937EC" w:rsidRDefault="00A93F60" w:rsidP="003931DA">
      <w:pPr>
        <w:rPr>
          <w:sz w:val="20"/>
        </w:rPr>
      </w:pPr>
      <w:r w:rsidRPr="005937EC">
        <w:rPr>
          <w:sz w:val="20"/>
        </w:rPr>
        <w:t>Рождаемость является одним из самых важных факторов, влияющих на численность населения и его половозрастной состав.</w:t>
      </w:r>
    </w:p>
    <w:p w:rsidR="00A93F60" w:rsidRPr="005937EC" w:rsidRDefault="00A93F60" w:rsidP="003931DA">
      <w:pPr>
        <w:ind w:firstLine="567"/>
        <w:rPr>
          <w:sz w:val="20"/>
        </w:rPr>
      </w:pPr>
      <w:r w:rsidRPr="005937EC">
        <w:rPr>
          <w:sz w:val="20"/>
        </w:rPr>
        <w:t>За 2010 год в районе родилось 393 малыша, что на 1 ребенка меньше, чем в 2009 году. Число роди</w:t>
      </w:r>
      <w:r w:rsidRPr="005937EC">
        <w:rPr>
          <w:sz w:val="20"/>
        </w:rPr>
        <w:t>в</w:t>
      </w:r>
      <w:r w:rsidRPr="005937EC">
        <w:rPr>
          <w:sz w:val="20"/>
        </w:rPr>
        <w:t>шихся на 1000 населения (общий коэффициент рождаемости)  возросло с 10,24 рождений в 2009 году до 10,56 рождений в 2010 году. Динамика изменения общего коэффициента рождаемости в Богучарском мун</w:t>
      </w:r>
      <w:r w:rsidRPr="005937EC">
        <w:rPr>
          <w:sz w:val="20"/>
        </w:rPr>
        <w:t>и</w:t>
      </w:r>
      <w:r w:rsidRPr="005937EC">
        <w:rPr>
          <w:sz w:val="20"/>
        </w:rPr>
        <w:t xml:space="preserve">ципальном районе представлена на рисунке </w:t>
      </w:r>
      <w:r w:rsidR="00897050" w:rsidRPr="005937EC">
        <w:rPr>
          <w:sz w:val="20"/>
        </w:rPr>
        <w:t>6</w:t>
      </w:r>
      <w:r w:rsidRPr="005937EC">
        <w:rPr>
          <w:sz w:val="20"/>
        </w:rPr>
        <w:t>.</w:t>
      </w:r>
    </w:p>
    <w:p w:rsidR="00A93F60" w:rsidRPr="005937EC" w:rsidRDefault="005078E4" w:rsidP="003931DA">
      <w:pPr>
        <w:ind w:firstLine="0"/>
        <w:jc w:val="center"/>
        <w:rPr>
          <w:sz w:val="20"/>
        </w:rPr>
      </w:pPr>
      <w:r>
        <w:rPr>
          <w:sz w:val="20"/>
        </w:rPr>
      </w:r>
      <w:r>
        <w:rPr>
          <w:sz w:val="20"/>
        </w:rPr>
        <w:pict>
          <v:group id="_x0000_s1033" editas="canvas" style="width:453.75pt;height:212.25pt;mso-position-horizontal-relative:char;mso-position-vertical-relative:line" coordsize="9075,424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9075;height:4245" o:preferrelative="f">
              <v:fill o:detectmouseclick="t"/>
              <v:path o:extrusionok="t" o:connecttype="none"/>
              <o:lock v:ext="edit" text="t"/>
            </v:shape>
            <v:rect id="_x0000_s1034" style="position:absolute;left:8;width:9067;height:4087" fillcolor="#ebeed2" stroked="f" strokeweight="0"/>
            <v:shape id="_x0000_s1035" style="position:absolute;left:1294;top:3468;width:7688;height:299" coordsize="7688,299" path="m,299l499,,7688,,7189,299,,299xe" fillcolor="#e8ebcb" stroked="f">
              <v:fill color2="fill darken(118)" rotate="t" method="linear sigma" focus="100%" type="gradient"/>
              <v:path arrowok="t"/>
            </v:shape>
            <v:shape id="_x0000_s1036" style="position:absolute;left:1294;top:389;width:499;height:3378" coordsize="499,3378" path="m,3378l,299,499,r,3079l,3378xe" fillcolor="silver" stroked="f">
              <v:path arrowok="t"/>
            </v:shape>
            <v:rect id="_x0000_s1037" style="position:absolute;left:1775;top:389;width:7189;height:3079" fillcolor="#e8ebcb" stroked="f"/>
            <v:shape id="_x0000_s1038" style="position:absolute;left:1294;top:3468;width:7688;height:299" coordsize="416,20" path="m,20l27,,416,e" filled="f" strokeweight="0">
              <v:path arrowok="t"/>
            </v:shape>
            <v:shape id="_x0000_s1039" style="position:absolute;left:1294;top:2960;width:7688;height:299" coordsize="416,20" path="m,20l27,,416,e" filled="f" strokeweight="0">
              <v:path arrowok="t"/>
            </v:shape>
            <v:shape id="_x0000_s1040" style="position:absolute;left:1294;top:2436;width:7688;height:299" coordsize="416,20" path="m,20l27,,416,e" filled="f" strokeweight="0">
              <v:path arrowok="t"/>
            </v:shape>
            <v:shape id="_x0000_s1041" style="position:absolute;left:1294;top:1928;width:7688;height:299" coordsize="416,20" path="m,20l27,,416,e" filled="f" strokeweight="0">
              <v:path arrowok="t"/>
            </v:shape>
            <v:shape id="_x0000_s1042" style="position:absolute;left:1294;top:1420;width:7688;height:299" coordsize="416,20" path="m,20l27,,416,e" filled="f" strokeweight="0">
              <v:path arrowok="t"/>
            </v:shape>
            <v:shape id="_x0000_s1043" style="position:absolute;left:1294;top:897;width:7688;height:299" coordsize="416,20" path="m,20l27,,416,e" filled="f" strokeweight="0">
              <v:path arrowok="t"/>
            </v:shape>
            <v:shape id="_x0000_s1044" style="position:absolute;left:1294;top:389;width:7688;height:299" coordsize="416,20" path="m,20l27,,416,e" filled="f" strokeweight="0">
              <v:path arrowok="t"/>
            </v:shape>
            <v:shape id="_x0000_s1045" style="position:absolute;left:1294;top:3468;width:7688;height:299" coordsize="7688,299" path="m7688,l7189,299,,299,499,,7688,xe" filled="f" strokeweight="0">
              <v:path arrowok="t"/>
            </v:shape>
            <v:shape id="_x0000_s1046" style="position:absolute;left:1294;top:389;width:499;height:3378" coordsize="499,3378" path="m,3378l,299,499,r,3079l,3378xe" fillcolor="#e8ebcb" strokecolor="#bbeafb" strokeweight="0">
              <v:fill color2="fill darken(118)" rotate="t" method="linear sigma" focus="100%" type="gradient"/>
              <v:path arrowok="t"/>
            </v:shape>
            <v:rect id="_x0000_s1047" style="position:absolute;left:1793;top:389;width:7189;height:3079" filled="f" strokecolor="gray" strokeweight=".0005mm"/>
            <v:shape id="_x0000_s1048" style="position:absolute;left:2458;top:1495;width:185;height:2182" coordsize="185,2182" path="m,2182l,119,185,r,2063l,2182xe" fillcolor="#4d4d80" strokeweight=".0005mm">
              <v:path arrowok="t"/>
            </v:shape>
            <v:rect id="_x0000_s1049" style="position:absolute;left:1885;top:1614;width:573;height:2063" fillcolor="#99f" strokeweight=".0005mm"/>
            <v:shape id="_x0000_s1050" style="position:absolute;left:1885;top:1495;width:758;height:119" coordsize="758,119" path="m573,119l758,,185,,,119r573,xe" fillcolor="#7373bf" strokeweight=".0005mm">
              <v:path arrowok="t"/>
            </v:shape>
            <v:rect id="_x0000_s1051" style="position:absolute;left:2413;top:1091;width:674;height:404" filled="f" stroked="f">
              <v:textbox style="mso-next-textbox:#_x0000_s1051" inset="0,0,0,0">
                <w:txbxContent>
                  <w:p w:rsidR="0014177B" w:rsidRDefault="0014177B" w:rsidP="00897050">
                    <w:pPr>
                      <w:ind w:firstLine="0"/>
                      <w:jc w:val="center"/>
                    </w:pPr>
                    <w:r>
                      <w:rPr>
                        <w:rFonts w:ascii="Arial" w:hAnsi="Arial" w:cs="Arial"/>
                        <w:color w:val="000000"/>
                        <w:sz w:val="20"/>
                        <w:lang w:val="en-US"/>
                      </w:rPr>
                      <w:t>8,0</w:t>
                    </w:r>
                  </w:p>
                </w:txbxContent>
              </v:textbox>
            </v:rect>
            <v:shape id="_x0000_s1052" style="position:absolute;left:3900;top:1211;width:185;height:2466" coordsize="185,2466" path="m,2466l,119,185,r,2347l,2466xe" fillcolor="#4d4d80" strokeweight=".0005mm">
              <v:path arrowok="t"/>
            </v:shape>
            <v:rect id="_x0000_s1053" style="position:absolute;left:3308;top:1330;width:592;height:2347" fillcolor="#99f" strokeweight=".0005mm"/>
            <v:shape id="_x0000_s1054" style="position:absolute;left:3308;top:1211;width:777;height:119" coordsize="777,119" path="m592,119l777,,204,,,119r592,xe" fillcolor="#7373bf" strokeweight=".0005mm">
              <v:path arrowok="t"/>
            </v:shape>
            <v:rect id="_x0000_s1055" style="position:absolute;left:3518;top:927;width:988;height:394;rotation:-523589fd" filled="f" stroked="f">
              <v:textbox style="mso-next-textbox:#_x0000_s1055" inset="0,0,0,0">
                <w:txbxContent>
                  <w:p w:rsidR="0014177B" w:rsidRDefault="0014177B">
                    <w:r>
                      <w:rPr>
                        <w:rFonts w:ascii="Arial" w:hAnsi="Arial" w:cs="Arial"/>
                        <w:color w:val="000000"/>
                        <w:sz w:val="20"/>
                        <w:lang w:val="en-US"/>
                      </w:rPr>
                      <w:t>9,1</w:t>
                    </w:r>
                  </w:p>
                </w:txbxContent>
              </v:textbox>
            </v:rect>
            <v:shape id="_x0000_s1056" style="position:absolute;left:5323;top:882;width:203;height:2795" coordsize="203,2795" path="m,2795l,119,203,r,2676l,2795xe" fillcolor="#4d4d80" strokeweight=".0005mm">
              <v:path arrowok="t"/>
            </v:shape>
            <v:rect id="_x0000_s1057" style="position:absolute;left:4750;top:1001;width:573;height:2676" fillcolor="#99f" strokeweight=".0005mm"/>
            <v:shape id="_x0000_s1058" style="position:absolute;left:4750;top:882;width:776;height:119" coordsize="776,119" path="m573,119l776,,203,,,119r573,xe" fillcolor="#7373bf" strokeweight=".0005mm">
              <v:path arrowok="t"/>
            </v:shape>
            <v:rect id="_x0000_s1059" style="position:absolute;left:4916;top:568;width:1099;height:424;mso-wrap-style:none" filled="f" stroked="f">
              <v:textbox style="mso-next-textbox:#_x0000_s1059" inset="0,0,0,0">
                <w:txbxContent>
                  <w:p w:rsidR="0014177B" w:rsidRDefault="0014177B">
                    <w:r>
                      <w:rPr>
                        <w:rFonts w:ascii="Arial" w:hAnsi="Arial" w:cs="Arial"/>
                        <w:color w:val="000000"/>
                        <w:sz w:val="20"/>
                        <w:lang w:val="en-US"/>
                      </w:rPr>
                      <w:t>10,4</w:t>
                    </w:r>
                  </w:p>
                </w:txbxContent>
              </v:textbox>
            </v:rect>
            <v:shape id="_x0000_s1060" style="position:absolute;left:6765;top:927;width:203;height:2750" coordsize="203,2750" path="m,2750l,119,203,r,2631l,2750xe" fillcolor="#4d4d80" strokeweight=".0005mm">
              <v:path arrowok="t"/>
            </v:shape>
            <v:rect id="_x0000_s1061" style="position:absolute;left:6192;top:1046;width:573;height:2631" fillcolor="#99f" strokeweight=".0005mm"/>
            <v:shape id="_x0000_s1062" style="position:absolute;left:6192;top:927;width:776;height:119" coordsize="776,119" path="m573,119l776,,184,,,119r573,xe" fillcolor="#7373bf" strokeweight=".0005mm">
              <v:path arrowok="t"/>
            </v:shape>
            <v:rect id="_x0000_s1063" style="position:absolute;left:6339;top:568;width:1294;height:469" filled="f" stroked="f">
              <v:textbox style="mso-next-textbox:#_x0000_s1063" inset="0,0,0,0">
                <w:txbxContent>
                  <w:p w:rsidR="0014177B" w:rsidRDefault="0014177B">
                    <w:r>
                      <w:rPr>
                        <w:rFonts w:ascii="Arial" w:hAnsi="Arial" w:cs="Arial"/>
                        <w:color w:val="000000"/>
                        <w:sz w:val="20"/>
                        <w:lang w:val="en-US"/>
                      </w:rPr>
                      <w:t>10,2</w:t>
                    </w:r>
                  </w:p>
                </w:txbxContent>
              </v:textbox>
            </v:rect>
            <v:shape id="_x0000_s1064" style="position:absolute;left:8206;top:852;width:185;height:2825" coordsize="185,2825" path="m,2825l,120,185,r,2706l,2825xe" fillcolor="#4d4d80" strokeweight=".0005mm">
              <v:path arrowok="t"/>
            </v:shape>
            <v:rect id="_x0000_s1065" style="position:absolute;left:7633;top:972;width:573;height:2705" fillcolor="#99f" strokeweight=".0005mm"/>
            <v:shape id="_x0000_s1066" style="position:absolute;left:7633;top:852;width:758;height:120" coordsize="758,120" path="m573,120l758,,185,,,120r573,xe" fillcolor="#7373bf" strokeweight=".0005mm">
              <v:path arrowok="t"/>
            </v:shape>
            <v:rect id="_x0000_s1067" style="position:absolute;left:7781;top:568;width:1099;height:394" filled="f" stroked="f">
              <v:textbox style="mso-next-textbox:#_x0000_s1067" inset="0,0,0,0">
                <w:txbxContent>
                  <w:p w:rsidR="0014177B" w:rsidRDefault="0014177B">
                    <w:r>
                      <w:rPr>
                        <w:rFonts w:ascii="Arial" w:hAnsi="Arial" w:cs="Arial"/>
                        <w:color w:val="000000"/>
                        <w:sz w:val="20"/>
                        <w:lang w:val="en-US"/>
                      </w:rPr>
                      <w:t>10,6</w:t>
                    </w:r>
                  </w:p>
                </w:txbxContent>
              </v:textbox>
            </v:rect>
            <v:line id="_x0000_s1068" style="position:absolute;flip:y" from="1294,688" to="1295,3767" strokeweight="0"/>
            <v:line id="_x0000_s1069" style="position:absolute;flip:x" from="1238,3767" to="1294,3768" strokeweight="0"/>
            <v:line id="_x0000_s1070" style="position:absolute;flip:x" from="1238,3259" to="1294,3260" strokeweight="0"/>
            <v:line id="_x0000_s1071" style="position:absolute;flip:x" from="1238,2735" to="1294,2736" strokeweight="0"/>
            <v:line id="_x0000_s1072" style="position:absolute;flip:x" from="1238,2227" to="1294,2228" strokeweight="0"/>
            <v:line id="_x0000_s1073" style="position:absolute;flip:x" from="1238,1719" to="1294,1720" strokeweight="0"/>
            <v:line id="_x0000_s1074" style="position:absolute;flip:x" from="1238,1196" to="1294,1197" strokeweight="0"/>
            <v:line id="_x0000_s1075" style="position:absolute;flip:x" from="1238,688" to="1294,689" strokeweight="0"/>
            <v:rect id="_x0000_s1076" style="position:absolute;left:869;top:3647;width:988;height:230;mso-wrap-style:none" filled="f" stroked="f">
              <v:textbox style="mso-next-textbox:#_x0000_s1076;mso-fit-shape-to-text:t" inset="0,0,0,0">
                <w:txbxContent>
                  <w:p w:rsidR="0014177B" w:rsidRDefault="0014177B">
                    <w:r>
                      <w:rPr>
                        <w:rFonts w:ascii="Arial" w:hAnsi="Arial" w:cs="Arial"/>
                        <w:color w:val="000000"/>
                        <w:sz w:val="20"/>
                        <w:lang w:val="en-US"/>
                      </w:rPr>
                      <w:t>0,0</w:t>
                    </w:r>
                  </w:p>
                </w:txbxContent>
              </v:textbox>
            </v:rect>
            <v:rect id="_x0000_s1077" style="position:absolute;left:869;top:3139;width:988;height:230;mso-wrap-style:none" filled="f" stroked="f">
              <v:textbox style="mso-next-textbox:#_x0000_s1077;mso-fit-shape-to-text:t" inset="0,0,0,0">
                <w:txbxContent>
                  <w:p w:rsidR="0014177B" w:rsidRDefault="0014177B">
                    <w:r>
                      <w:rPr>
                        <w:rFonts w:ascii="Arial" w:hAnsi="Arial" w:cs="Arial"/>
                        <w:color w:val="000000"/>
                        <w:sz w:val="20"/>
                        <w:lang w:val="en-US"/>
                      </w:rPr>
                      <w:t>2,0</w:t>
                    </w:r>
                  </w:p>
                </w:txbxContent>
              </v:textbox>
            </v:rect>
            <v:rect id="_x0000_s1078" style="position:absolute;left:869;top:2616;width:988;height:230;mso-wrap-style:none" filled="f" stroked="f">
              <v:textbox style="mso-next-textbox:#_x0000_s1078;mso-fit-shape-to-text:t" inset="0,0,0,0">
                <w:txbxContent>
                  <w:p w:rsidR="0014177B" w:rsidRDefault="0014177B">
                    <w:r>
                      <w:rPr>
                        <w:rFonts w:ascii="Arial" w:hAnsi="Arial" w:cs="Arial"/>
                        <w:color w:val="000000"/>
                        <w:sz w:val="20"/>
                        <w:lang w:val="en-US"/>
                      </w:rPr>
                      <w:t>4,0</w:t>
                    </w:r>
                  </w:p>
                </w:txbxContent>
              </v:textbox>
            </v:rect>
            <v:rect id="_x0000_s1079" style="position:absolute;left:869;top:2108;width:988;height:230;mso-wrap-style:none" filled="f" stroked="f">
              <v:textbox style="mso-next-textbox:#_x0000_s1079;mso-fit-shape-to-text:t" inset="0,0,0,0">
                <w:txbxContent>
                  <w:p w:rsidR="0014177B" w:rsidRDefault="0014177B">
                    <w:r>
                      <w:rPr>
                        <w:rFonts w:ascii="Arial" w:hAnsi="Arial" w:cs="Arial"/>
                        <w:color w:val="000000"/>
                        <w:sz w:val="20"/>
                        <w:lang w:val="en-US"/>
                      </w:rPr>
                      <w:t>6,0</w:t>
                    </w:r>
                  </w:p>
                </w:txbxContent>
              </v:textbox>
            </v:rect>
            <v:rect id="_x0000_s1080" style="position:absolute;left:869;top:1599;width:988;height:230;mso-wrap-style:none" filled="f" stroked="f">
              <v:textbox style="mso-next-textbox:#_x0000_s1080;mso-fit-shape-to-text:t" inset="0,0,0,0">
                <w:txbxContent>
                  <w:p w:rsidR="0014177B" w:rsidRDefault="0014177B">
                    <w:r>
                      <w:rPr>
                        <w:rFonts w:ascii="Arial" w:hAnsi="Arial" w:cs="Arial"/>
                        <w:color w:val="000000"/>
                        <w:sz w:val="20"/>
                        <w:lang w:val="en-US"/>
                      </w:rPr>
                      <w:t>8,0</w:t>
                    </w:r>
                  </w:p>
                </w:txbxContent>
              </v:textbox>
            </v:rect>
            <v:rect id="_x0000_s1081" style="position:absolute;left:739;top:1076;width:1099;height:230;mso-wrap-style:none" filled="f" stroked="f">
              <v:textbox style="mso-next-textbox:#_x0000_s1081;mso-fit-shape-to-text:t" inset="0,0,0,0">
                <w:txbxContent>
                  <w:p w:rsidR="0014177B" w:rsidRDefault="0014177B">
                    <w:r>
                      <w:rPr>
                        <w:rFonts w:ascii="Arial" w:hAnsi="Arial" w:cs="Arial"/>
                        <w:color w:val="000000"/>
                        <w:sz w:val="20"/>
                        <w:lang w:val="en-US"/>
                      </w:rPr>
                      <w:t>10,0</w:t>
                    </w:r>
                  </w:p>
                </w:txbxContent>
              </v:textbox>
            </v:rect>
            <v:rect id="_x0000_s1082" style="position:absolute;left:739;top:568;width:1099;height:230;mso-wrap-style:none" filled="f" stroked="f">
              <v:textbox style="mso-next-textbox:#_x0000_s1082;mso-fit-shape-to-text:t" inset="0,0,0,0">
                <w:txbxContent>
                  <w:p w:rsidR="0014177B" w:rsidRDefault="0014177B">
                    <w:r>
                      <w:rPr>
                        <w:rFonts w:ascii="Arial" w:hAnsi="Arial" w:cs="Arial"/>
                        <w:color w:val="000000"/>
                        <w:sz w:val="20"/>
                        <w:lang w:val="en-US"/>
                      </w:rPr>
                      <w:t>12,0</w:t>
                    </w:r>
                  </w:p>
                </w:txbxContent>
              </v:textbox>
            </v:rect>
            <v:rect id="_x0000_s1083" style="position:absolute;left:7634;top:-1202;width:71;height:2625;rotation:270" filled="f" stroked="f">
              <v:textbox style="mso-next-textbox:#_x0000_s1083" inset="0,0,0,0">
                <w:txbxContent>
                  <w:p w:rsidR="0014177B" w:rsidRPr="00897050" w:rsidRDefault="0014177B" w:rsidP="00897050"/>
                </w:txbxContent>
              </v:textbox>
            </v:rect>
            <v:line id="_x0000_s1084" style="position:absolute" from="1294,3767" to="8483,3768" strokeweight="0"/>
            <v:line id="_x0000_s1085" style="position:absolute" from="1294,3767" to="1295,3812" strokeweight="0"/>
            <v:line id="_x0000_s1086" style="position:absolute" from="2735,3767" to="2736,3812" strokeweight="0"/>
            <v:line id="_x0000_s1087" style="position:absolute" from="4177,3767" to="4178,3812" strokeweight="0"/>
            <v:line id="_x0000_s1088" style="position:absolute" from="5619,3767" to="5620,3812" strokeweight="0"/>
            <v:line id="_x0000_s1089" style="position:absolute" from="7042,3767" to="7043,3812" strokeweight="0"/>
            <v:line id="_x0000_s1090" style="position:absolute" from="8483,3767" to="8484,3812" strokeweight="0"/>
            <v:rect id="_x0000_s1091" style="position:absolute;left:1645;top:3857;width:1339;height:230;mso-wrap-style:none" filled="f" stroked="f">
              <v:textbox style="mso-next-textbox:#_x0000_s1091;mso-fit-shape-to-text:t" inset="0,0,0,0">
                <w:txbxContent>
                  <w:p w:rsidR="0014177B" w:rsidRDefault="0014177B">
                    <w:r>
                      <w:rPr>
                        <w:rFonts w:ascii="Arial" w:hAnsi="Arial" w:cs="Arial"/>
                        <w:color w:val="000000"/>
                        <w:sz w:val="20"/>
                        <w:lang w:val="en-US"/>
                      </w:rPr>
                      <w:t>2006 г.</w:t>
                    </w:r>
                  </w:p>
                </w:txbxContent>
              </v:textbox>
            </v:rect>
            <v:rect id="_x0000_s1092" style="position:absolute;left:3087;top:3857;width:1339;height:230;mso-wrap-style:none" filled="f" stroked="f">
              <v:textbox style="mso-next-textbox:#_x0000_s1092;mso-fit-shape-to-text:t" inset="0,0,0,0">
                <w:txbxContent>
                  <w:p w:rsidR="0014177B" w:rsidRDefault="0014177B">
                    <w:r>
                      <w:rPr>
                        <w:rFonts w:ascii="Arial" w:hAnsi="Arial" w:cs="Arial"/>
                        <w:color w:val="000000"/>
                        <w:sz w:val="20"/>
                        <w:lang w:val="en-US"/>
                      </w:rPr>
                      <w:t>2007 г.</w:t>
                    </w:r>
                  </w:p>
                </w:txbxContent>
              </v:textbox>
            </v:rect>
            <v:rect id="_x0000_s1093" style="position:absolute;left:4528;top:3857;width:1339;height:230;mso-wrap-style:none" filled="f" stroked="f">
              <v:textbox style="mso-next-textbox:#_x0000_s1093;mso-fit-shape-to-text:t" inset="0,0,0,0">
                <w:txbxContent>
                  <w:p w:rsidR="0014177B" w:rsidRDefault="0014177B">
                    <w:r>
                      <w:rPr>
                        <w:rFonts w:ascii="Arial" w:hAnsi="Arial" w:cs="Arial"/>
                        <w:color w:val="000000"/>
                        <w:sz w:val="20"/>
                        <w:lang w:val="en-US"/>
                      </w:rPr>
                      <w:t>2008 г.</w:t>
                    </w:r>
                  </w:p>
                </w:txbxContent>
              </v:textbox>
            </v:rect>
            <v:rect id="_x0000_s1094" style="position:absolute;left:5914;top:3857;width:1339;height:230;mso-wrap-style:none" filled="f" stroked="f">
              <v:textbox style="mso-next-textbox:#_x0000_s1094;mso-fit-shape-to-text:t" inset="0,0,0,0">
                <w:txbxContent>
                  <w:p w:rsidR="0014177B" w:rsidRDefault="0014177B">
                    <w:r>
                      <w:rPr>
                        <w:rFonts w:ascii="Arial" w:hAnsi="Arial" w:cs="Arial"/>
                        <w:color w:val="000000"/>
                        <w:sz w:val="20"/>
                        <w:lang w:val="en-US"/>
                      </w:rPr>
                      <w:t xml:space="preserve">2009 г. </w:t>
                    </w:r>
                  </w:p>
                </w:txbxContent>
              </v:textbox>
            </v:rect>
            <v:rect id="_x0000_s1095" style="position:absolute;left:7393;top:3857;width:1283;height:230;mso-wrap-style:none" filled="f" stroked="f">
              <v:textbox style="mso-next-textbox:#_x0000_s1095;mso-fit-shape-to-text:t" inset="0,0,0,0">
                <w:txbxContent>
                  <w:p w:rsidR="0014177B" w:rsidRDefault="0014177B">
                    <w:r>
                      <w:rPr>
                        <w:rFonts w:ascii="Arial" w:hAnsi="Arial" w:cs="Arial"/>
                        <w:color w:val="000000"/>
                        <w:sz w:val="20"/>
                        <w:lang w:val="en-US"/>
                      </w:rPr>
                      <w:t xml:space="preserve">2010г. </w:t>
                    </w:r>
                  </w:p>
                </w:txbxContent>
              </v:textbox>
            </v:rect>
            <v:rect id="_x0000_s1096" style="position:absolute;left:92;top:75;width:8872;height:4170" filled="f" stroked="f" strokeweight="0"/>
            <w10:wrap type="none"/>
            <w10:anchorlock/>
          </v:group>
        </w:pict>
      </w:r>
    </w:p>
    <w:p w:rsidR="00A93F60" w:rsidRPr="005937EC" w:rsidRDefault="00A93F60" w:rsidP="003931DA">
      <w:pPr>
        <w:ind w:firstLine="0"/>
        <w:jc w:val="left"/>
        <w:rPr>
          <w:color w:val="002060"/>
          <w:sz w:val="20"/>
        </w:rPr>
      </w:pPr>
      <w:r w:rsidRPr="005937EC">
        <w:rPr>
          <w:color w:val="002060"/>
          <w:sz w:val="20"/>
        </w:rPr>
        <w:lastRenderedPageBreak/>
        <w:t xml:space="preserve">Рисунок </w:t>
      </w:r>
      <w:r w:rsidR="00897050" w:rsidRPr="005937EC">
        <w:rPr>
          <w:color w:val="002060"/>
          <w:sz w:val="20"/>
        </w:rPr>
        <w:t>6.</w:t>
      </w:r>
      <w:r w:rsidRPr="005937EC">
        <w:rPr>
          <w:color w:val="002060"/>
          <w:sz w:val="20"/>
        </w:rPr>
        <w:t xml:space="preserve">  Динамика изменения общего коэффициента рождаемости в Богучарском муниципальном районе</w:t>
      </w:r>
      <w:r w:rsidR="00897050" w:rsidRPr="005937EC">
        <w:rPr>
          <w:color w:val="002060"/>
          <w:sz w:val="20"/>
        </w:rPr>
        <w:t xml:space="preserve"> (промилле)</w:t>
      </w:r>
    </w:p>
    <w:p w:rsidR="009B7FF7" w:rsidRPr="005937EC" w:rsidRDefault="009B7FF7" w:rsidP="003931DA">
      <w:pPr>
        <w:rPr>
          <w:sz w:val="20"/>
        </w:rPr>
      </w:pPr>
    </w:p>
    <w:p w:rsidR="00897050" w:rsidRPr="005937EC" w:rsidRDefault="00897050" w:rsidP="003931DA">
      <w:pPr>
        <w:rPr>
          <w:sz w:val="20"/>
        </w:rPr>
      </w:pPr>
      <w:r w:rsidRPr="005937EC">
        <w:rPr>
          <w:sz w:val="20"/>
        </w:rPr>
        <w:t>Сохранение существующего низкого уровня рождаемости неизбежно обрекает район на продолж</w:t>
      </w:r>
      <w:r w:rsidRPr="005937EC">
        <w:rPr>
          <w:sz w:val="20"/>
        </w:rPr>
        <w:t>е</w:t>
      </w:r>
      <w:r w:rsidRPr="005937EC">
        <w:rPr>
          <w:sz w:val="20"/>
        </w:rPr>
        <w:t>ние естественной убыли населения.  По данным общероссийской статистики в числе причин способству</w:t>
      </w:r>
      <w:r w:rsidRPr="005937EC">
        <w:rPr>
          <w:sz w:val="20"/>
        </w:rPr>
        <w:t>ю</w:t>
      </w:r>
      <w:r w:rsidRPr="005937EC">
        <w:rPr>
          <w:sz w:val="20"/>
        </w:rPr>
        <w:t>щих формированию низкого уровня  рождаемости отмечаются сдвиг возрастной модели рождаемости к б</w:t>
      </w:r>
      <w:r w:rsidRPr="005937EC">
        <w:rPr>
          <w:sz w:val="20"/>
        </w:rPr>
        <w:t>о</w:t>
      </w:r>
      <w:r w:rsidRPr="005937EC">
        <w:rPr>
          <w:sz w:val="20"/>
        </w:rPr>
        <w:t xml:space="preserve">лее  старшим возрастам и распространенность абортов. </w:t>
      </w:r>
    </w:p>
    <w:p w:rsidR="00A93F60" w:rsidRPr="005937EC" w:rsidRDefault="00A93F60" w:rsidP="003931DA">
      <w:pPr>
        <w:pStyle w:val="ae"/>
        <w:spacing w:after="0"/>
        <w:ind w:left="0" w:firstLine="709"/>
        <w:jc w:val="both"/>
        <w:rPr>
          <w:sz w:val="20"/>
          <w:szCs w:val="20"/>
        </w:rPr>
      </w:pPr>
      <w:r w:rsidRPr="005937EC">
        <w:rPr>
          <w:sz w:val="20"/>
          <w:szCs w:val="20"/>
        </w:rPr>
        <w:t xml:space="preserve">Высокий уровень естественной убыли населения в Богучарском муниципальном районе вызван не только низкой рождаемостью, но и высокой его смертностью. </w:t>
      </w:r>
    </w:p>
    <w:p w:rsidR="00A93F60" w:rsidRPr="005937EC" w:rsidRDefault="00A93F60" w:rsidP="003931DA">
      <w:pPr>
        <w:rPr>
          <w:sz w:val="20"/>
        </w:rPr>
      </w:pPr>
      <w:r w:rsidRPr="005937EC">
        <w:rPr>
          <w:sz w:val="20"/>
        </w:rPr>
        <w:t>За 2010 год в Богучарском муниципальном  районе существенно увеличилась смертность (на 35 ч</w:t>
      </w:r>
      <w:r w:rsidRPr="005937EC">
        <w:rPr>
          <w:sz w:val="20"/>
        </w:rPr>
        <w:t>е</w:t>
      </w:r>
      <w:r w:rsidRPr="005937EC">
        <w:rPr>
          <w:sz w:val="20"/>
        </w:rPr>
        <w:t>ловек по сравнению с 2009 годом) и составила 585 человек.</w:t>
      </w:r>
      <w:r w:rsidRPr="005937EC">
        <w:rPr>
          <w:b/>
          <w:bCs/>
          <w:sz w:val="20"/>
        </w:rPr>
        <w:t xml:space="preserve"> </w:t>
      </w:r>
      <w:r w:rsidRPr="005937EC">
        <w:rPr>
          <w:sz w:val="20"/>
        </w:rPr>
        <w:t>Общий коэффициент смертности  на 1000 чел</w:t>
      </w:r>
      <w:r w:rsidRPr="005937EC">
        <w:rPr>
          <w:sz w:val="20"/>
        </w:rPr>
        <w:t>о</w:t>
      </w:r>
      <w:r w:rsidRPr="005937EC">
        <w:rPr>
          <w:sz w:val="20"/>
        </w:rPr>
        <w:t xml:space="preserve">век населения увеличился  с 14,3 промилле в 2009 году до 15,7 промилле в 2010году. </w:t>
      </w:r>
    </w:p>
    <w:p w:rsidR="00A93F60" w:rsidRPr="005937EC" w:rsidRDefault="00A93F60" w:rsidP="003931DA">
      <w:pPr>
        <w:shd w:val="clear" w:color="auto" w:fill="FFFFFF"/>
        <w:rPr>
          <w:sz w:val="20"/>
        </w:rPr>
      </w:pPr>
      <w:r w:rsidRPr="005937EC">
        <w:rPr>
          <w:sz w:val="20"/>
        </w:rPr>
        <w:t xml:space="preserve">Снижение смертности является наиболее важной демографической задачей. </w:t>
      </w:r>
    </w:p>
    <w:p w:rsidR="00A93F60" w:rsidRPr="005937EC" w:rsidRDefault="00A93F60" w:rsidP="003931DA">
      <w:pPr>
        <w:shd w:val="clear" w:color="auto" w:fill="FFFFFF"/>
        <w:rPr>
          <w:sz w:val="20"/>
        </w:rPr>
      </w:pPr>
      <w:r w:rsidRPr="005937EC">
        <w:rPr>
          <w:sz w:val="20"/>
        </w:rPr>
        <w:t>В Богучарском муниципальном районе до 2000 года осуществлялся приток населения. Наибольший приток населения в район произошел в 1994, 1995 и 1996 годах (при размещении 10-й танковой дивизии). Анализ миграционных потоков населения показывает, что до 1999 года они сдерживали процесс снижения общей численности населения Богучарского района. Постоянный миграционный прирост в период с 1990 по 1998 год (включительно) обеспечивал рост численности населения района  с 34,4 тысячи человек до 41,9 тысячи человек. В последние годы доля миграционного прироста в общей численности населения области значительно снизилась. С 2000 года в районе наблюдается убыль населения. В 2010 году в район прибыло 831 человек и убыло 1099 человек, миграционная убыль составила 268 человек  (в 2009 году миграционная убыль составила 23 человека).</w:t>
      </w:r>
    </w:p>
    <w:p w:rsidR="00A93F60" w:rsidRPr="005937EC" w:rsidRDefault="00A93F60" w:rsidP="003931DA">
      <w:pPr>
        <w:shd w:val="clear" w:color="auto" w:fill="FFFFFF"/>
        <w:rPr>
          <w:sz w:val="20"/>
        </w:rPr>
      </w:pPr>
      <w:r w:rsidRPr="005937EC">
        <w:rPr>
          <w:sz w:val="20"/>
        </w:rPr>
        <w:t>В Богучарском муниципальном районе, как и в Воронежской области в целом, отмечается долг</w:t>
      </w:r>
      <w:r w:rsidRPr="005937EC">
        <w:rPr>
          <w:sz w:val="20"/>
        </w:rPr>
        <w:t>о</w:t>
      </w:r>
      <w:r w:rsidRPr="005937EC">
        <w:rPr>
          <w:sz w:val="20"/>
        </w:rPr>
        <w:t>временная основная тенденция эволюции возрастного состава населения – его постарение. Изменения во</w:t>
      </w:r>
      <w:r w:rsidRPr="005937EC">
        <w:rPr>
          <w:sz w:val="20"/>
        </w:rPr>
        <w:t>з</w:t>
      </w:r>
      <w:r w:rsidRPr="005937EC">
        <w:rPr>
          <w:sz w:val="20"/>
        </w:rPr>
        <w:t xml:space="preserve">растной структуры населения оказывают серьезное влияние на многие демографические показатели. </w:t>
      </w:r>
    </w:p>
    <w:p w:rsidR="00A93F60" w:rsidRPr="005937EC" w:rsidRDefault="00A93F60" w:rsidP="003931DA">
      <w:pPr>
        <w:shd w:val="clear" w:color="auto" w:fill="FFFFFF"/>
        <w:rPr>
          <w:sz w:val="20"/>
        </w:rPr>
      </w:pPr>
      <w:r w:rsidRPr="005937EC">
        <w:rPr>
          <w:sz w:val="20"/>
        </w:rPr>
        <w:t>Доля лиц старше трудоспособного возраста  составляет 2</w:t>
      </w:r>
      <w:r w:rsidR="00897050" w:rsidRPr="005937EC">
        <w:rPr>
          <w:sz w:val="20"/>
        </w:rPr>
        <w:t>3,3</w:t>
      </w:r>
      <w:r w:rsidRPr="005937EC">
        <w:rPr>
          <w:sz w:val="20"/>
        </w:rPr>
        <w:t xml:space="preserve"> процента от общей численности нас</w:t>
      </w:r>
      <w:r w:rsidRPr="005937EC">
        <w:rPr>
          <w:sz w:val="20"/>
        </w:rPr>
        <w:t>е</w:t>
      </w:r>
      <w:r w:rsidRPr="005937EC">
        <w:rPr>
          <w:sz w:val="20"/>
        </w:rPr>
        <w:t>ления района (по Воронежской области этот показатель равен 25,1 процента). По числу пенсионеров Вор</w:t>
      </w:r>
      <w:r w:rsidRPr="005937EC">
        <w:rPr>
          <w:sz w:val="20"/>
        </w:rPr>
        <w:t>о</w:t>
      </w:r>
      <w:r w:rsidRPr="005937EC">
        <w:rPr>
          <w:sz w:val="20"/>
        </w:rPr>
        <w:t>нежская область находится в первом десятке быстро стареющих субъектов Российской Федерации. По пр</w:t>
      </w:r>
      <w:r w:rsidRPr="005937EC">
        <w:rPr>
          <w:sz w:val="20"/>
        </w:rPr>
        <w:t>о</w:t>
      </w:r>
      <w:r w:rsidRPr="005937EC">
        <w:rPr>
          <w:sz w:val="20"/>
        </w:rPr>
        <w:t>гнозам в ближайшие 3-5 лет произойдет дальнейшее увеличение численности населения старше трудосп</w:t>
      </w:r>
      <w:r w:rsidRPr="005937EC">
        <w:rPr>
          <w:sz w:val="20"/>
        </w:rPr>
        <w:t>о</w:t>
      </w:r>
      <w:r w:rsidRPr="005937EC">
        <w:rPr>
          <w:sz w:val="20"/>
        </w:rPr>
        <w:t xml:space="preserve">собного возраста.  </w:t>
      </w:r>
    </w:p>
    <w:p w:rsidR="00A93F60" w:rsidRPr="005937EC" w:rsidRDefault="00A93F60" w:rsidP="003931DA">
      <w:pPr>
        <w:rPr>
          <w:sz w:val="20"/>
        </w:rPr>
      </w:pPr>
      <w:r w:rsidRPr="005937EC">
        <w:rPr>
          <w:sz w:val="20"/>
        </w:rPr>
        <w:t xml:space="preserve">По прогнозу Росстата к 2025 году планируется рост ожидаемой продолжительности жизни как по России в целом, так и по Воронежской области, причем рост данного показателя в основном определяется снижением младенческой смертности и смертности населения молодых возрастов. </w:t>
      </w:r>
    </w:p>
    <w:p w:rsidR="00A93F60" w:rsidRPr="005937EC" w:rsidRDefault="00A93F60" w:rsidP="003931DA">
      <w:pPr>
        <w:tabs>
          <w:tab w:val="num" w:pos="900"/>
          <w:tab w:val="left" w:pos="1125"/>
        </w:tabs>
        <w:suppressAutoHyphens/>
        <w:rPr>
          <w:sz w:val="20"/>
        </w:rPr>
      </w:pPr>
      <w:r w:rsidRPr="005937EC">
        <w:rPr>
          <w:sz w:val="20"/>
        </w:rPr>
        <w:t>Муниципальная целевая программа «Демографическое развитие Богучарского муниципального района на 2009-2010 годы и период до 2016 года», реализуемая</w:t>
      </w:r>
      <w:r w:rsidRPr="005937EC">
        <w:rPr>
          <w:spacing w:val="4"/>
          <w:sz w:val="20"/>
        </w:rPr>
        <w:t xml:space="preserve"> в муниципальном районе </w:t>
      </w:r>
      <w:r w:rsidRPr="005937EC">
        <w:rPr>
          <w:sz w:val="20"/>
        </w:rPr>
        <w:t>направлена на осуществление</w:t>
      </w:r>
      <w:r w:rsidRPr="005937EC">
        <w:rPr>
          <w:spacing w:val="4"/>
          <w:sz w:val="20"/>
        </w:rPr>
        <w:t xml:space="preserve"> мер по </w:t>
      </w:r>
      <w:r w:rsidRPr="005937EC">
        <w:rPr>
          <w:sz w:val="20"/>
        </w:rPr>
        <w:t xml:space="preserve"> дальнейшему снижению естественной убыли населения района и увеличению  миграционного </w:t>
      </w:r>
      <w:r w:rsidRPr="005937EC">
        <w:rPr>
          <w:spacing w:val="-1"/>
          <w:sz w:val="20"/>
        </w:rPr>
        <w:t xml:space="preserve">прироста населения, включающих </w:t>
      </w:r>
      <w:r w:rsidRPr="005937EC">
        <w:rPr>
          <w:sz w:val="20"/>
        </w:rPr>
        <w:t xml:space="preserve">улучшение репродуктивного здоровья населения, укрепление здоровья детей и подростков, сокращение уровня  младенческой смертности; стимулирование рождаемости; укрепление института семьи, сохранения и развития традиций  крепких семейных отношений; создание дополнительных рабочих мест; улучшения миграционной ситуации.  </w:t>
      </w:r>
    </w:p>
    <w:p w:rsidR="00897050" w:rsidRPr="005937EC" w:rsidRDefault="00897050" w:rsidP="003931DA">
      <w:pPr>
        <w:tabs>
          <w:tab w:val="num" w:pos="900"/>
          <w:tab w:val="left" w:pos="1125"/>
        </w:tabs>
        <w:suppressAutoHyphens/>
        <w:rPr>
          <w:sz w:val="20"/>
        </w:rPr>
      </w:pPr>
    </w:p>
    <w:p w:rsidR="00A93F60" w:rsidRPr="005937EC" w:rsidRDefault="00A93F60" w:rsidP="003931DA">
      <w:pPr>
        <w:pStyle w:val="af8"/>
        <w:spacing w:line="240" w:lineRule="auto"/>
        <w:rPr>
          <w:sz w:val="20"/>
          <w:szCs w:val="20"/>
        </w:rPr>
      </w:pPr>
      <w:bookmarkStart w:id="3" w:name="_Toc302399668"/>
      <w:r w:rsidRPr="005937EC">
        <w:rPr>
          <w:sz w:val="20"/>
          <w:szCs w:val="20"/>
        </w:rPr>
        <w:t>2.2.</w:t>
      </w:r>
      <w:r w:rsidR="00AB53BC" w:rsidRPr="005937EC">
        <w:rPr>
          <w:sz w:val="20"/>
          <w:szCs w:val="20"/>
        </w:rPr>
        <w:t>2</w:t>
      </w:r>
      <w:r w:rsidRPr="005937EC">
        <w:rPr>
          <w:sz w:val="20"/>
          <w:szCs w:val="20"/>
        </w:rPr>
        <w:t xml:space="preserve"> Занятость населения</w:t>
      </w:r>
      <w:bookmarkEnd w:id="3"/>
    </w:p>
    <w:p w:rsidR="00A93F60" w:rsidRPr="005937EC" w:rsidRDefault="00A93F60" w:rsidP="003931DA">
      <w:pPr>
        <w:autoSpaceDE w:val="0"/>
        <w:autoSpaceDN w:val="0"/>
        <w:adjustRightInd w:val="0"/>
        <w:outlineLvl w:val="2"/>
        <w:rPr>
          <w:rFonts w:ascii="Times New Roman CYR" w:hAnsi="Times New Roman CYR" w:cs="Times New Roman CYR"/>
          <w:sz w:val="20"/>
        </w:rPr>
      </w:pPr>
      <w:r w:rsidRPr="005937EC">
        <w:rPr>
          <w:rFonts w:ascii="Times New Roman CYR" w:hAnsi="Times New Roman CYR" w:cs="Times New Roman CYR"/>
          <w:sz w:val="20"/>
        </w:rPr>
        <w:t xml:space="preserve">Численность трудовых ресурсов в Богучарском муниципальном районе за 2010 год составила 22989 человек, </w:t>
      </w:r>
      <w:r w:rsidRPr="005937EC">
        <w:rPr>
          <w:sz w:val="20"/>
        </w:rPr>
        <w:t>или 61,7% общей численности постоянного населения района,</w:t>
      </w:r>
      <w:r w:rsidRPr="005937EC">
        <w:rPr>
          <w:rFonts w:ascii="Times New Roman CYR" w:hAnsi="Times New Roman CYR" w:cs="Times New Roman CYR"/>
          <w:sz w:val="20"/>
        </w:rPr>
        <w:t xml:space="preserve"> что на 696 человек меньше, чем в 2009 году. </w:t>
      </w:r>
    </w:p>
    <w:p w:rsidR="00A93F60" w:rsidRPr="005937EC" w:rsidRDefault="00A93F60" w:rsidP="003931DA">
      <w:pPr>
        <w:tabs>
          <w:tab w:val="left" w:pos="5152"/>
        </w:tabs>
        <w:rPr>
          <w:sz w:val="20"/>
        </w:rPr>
      </w:pPr>
      <w:r w:rsidRPr="005937EC">
        <w:rPr>
          <w:sz w:val="20"/>
        </w:rPr>
        <w:t xml:space="preserve">Основную долю трудовых ресурсов (98%) составляет трудоспособное население в трудоспособном возрасте, на долю пенсионеров, занятых в экономике района приходится 2%. </w:t>
      </w:r>
    </w:p>
    <w:p w:rsidR="00A93F60" w:rsidRPr="005937EC" w:rsidRDefault="00A93F60" w:rsidP="003931DA">
      <w:pPr>
        <w:tabs>
          <w:tab w:val="left" w:pos="5152"/>
        </w:tabs>
        <w:rPr>
          <w:sz w:val="20"/>
        </w:rPr>
      </w:pPr>
      <w:r w:rsidRPr="005937EC">
        <w:rPr>
          <w:sz w:val="20"/>
        </w:rPr>
        <w:t>Большую часть трудовых ресурсов района, около 79,2%, составляют занятые в экономике, обуча</w:t>
      </w:r>
      <w:r w:rsidRPr="005937EC">
        <w:rPr>
          <w:sz w:val="20"/>
        </w:rPr>
        <w:t>ю</w:t>
      </w:r>
      <w:r w:rsidRPr="005937EC">
        <w:rPr>
          <w:sz w:val="20"/>
        </w:rPr>
        <w:t>щиеся с отрывом от производства составляют около 4%,   население, не занятое в экономике, включая бе</w:t>
      </w:r>
      <w:r w:rsidRPr="005937EC">
        <w:rPr>
          <w:sz w:val="20"/>
        </w:rPr>
        <w:t>з</w:t>
      </w:r>
      <w:r w:rsidRPr="005937EC">
        <w:rPr>
          <w:sz w:val="20"/>
        </w:rPr>
        <w:t xml:space="preserve">работных, военнослужащих и прочие категории трудоспособного населения  -16,8%. </w:t>
      </w:r>
    </w:p>
    <w:p w:rsidR="00A93F60" w:rsidRPr="005937EC" w:rsidRDefault="00A93F60" w:rsidP="003931DA">
      <w:pPr>
        <w:autoSpaceDE w:val="0"/>
        <w:autoSpaceDN w:val="0"/>
        <w:adjustRightInd w:val="0"/>
        <w:outlineLvl w:val="2"/>
        <w:rPr>
          <w:bCs/>
          <w:sz w:val="20"/>
        </w:rPr>
      </w:pPr>
      <w:r w:rsidRPr="005937EC">
        <w:rPr>
          <w:sz w:val="20"/>
        </w:rPr>
        <w:t xml:space="preserve">На предприятиях Богучарского муниципального района в 2010 году было занято 18215 человек, что на 5% ниже уровня 2009 года и на 6,4 % ниже значения в 2008 году (таблица </w:t>
      </w:r>
      <w:r w:rsidR="00A26380" w:rsidRPr="005937EC">
        <w:rPr>
          <w:sz w:val="20"/>
        </w:rPr>
        <w:t>4</w:t>
      </w:r>
      <w:r w:rsidRPr="005937EC">
        <w:rPr>
          <w:sz w:val="20"/>
        </w:rPr>
        <w:t xml:space="preserve">). </w:t>
      </w:r>
      <w:r w:rsidRPr="005937EC">
        <w:rPr>
          <w:bCs/>
          <w:sz w:val="20"/>
        </w:rPr>
        <w:t>На протяжении анализиру</w:t>
      </w:r>
      <w:r w:rsidRPr="005937EC">
        <w:rPr>
          <w:bCs/>
          <w:sz w:val="20"/>
        </w:rPr>
        <w:t>е</w:t>
      </w:r>
      <w:r w:rsidRPr="005937EC">
        <w:rPr>
          <w:bCs/>
          <w:sz w:val="20"/>
        </w:rPr>
        <w:t xml:space="preserve">мого периода наблюдается снижение численности экономически активного населения, так, в 2010 г. данный показатель составляет 20160 человек, или 94,7% от показателя 2009 года. </w:t>
      </w:r>
    </w:p>
    <w:p w:rsidR="008B7216" w:rsidRPr="005937EC" w:rsidRDefault="008B7216" w:rsidP="003931DA">
      <w:pPr>
        <w:autoSpaceDE w:val="0"/>
        <w:autoSpaceDN w:val="0"/>
        <w:adjustRightInd w:val="0"/>
        <w:jc w:val="right"/>
        <w:outlineLvl w:val="3"/>
        <w:rPr>
          <w:rFonts w:ascii="Times New Roman CYR" w:hAnsi="Times New Roman CYR" w:cs="Times New Roman CYR"/>
          <w:sz w:val="20"/>
        </w:rPr>
      </w:pPr>
    </w:p>
    <w:p w:rsidR="008B7216" w:rsidRPr="005937EC" w:rsidRDefault="008B7216" w:rsidP="003931DA">
      <w:pPr>
        <w:autoSpaceDE w:val="0"/>
        <w:autoSpaceDN w:val="0"/>
        <w:adjustRightInd w:val="0"/>
        <w:jc w:val="right"/>
        <w:outlineLvl w:val="3"/>
        <w:rPr>
          <w:rFonts w:ascii="Times New Roman CYR" w:hAnsi="Times New Roman CYR" w:cs="Times New Roman CYR"/>
          <w:sz w:val="20"/>
        </w:rPr>
      </w:pPr>
    </w:p>
    <w:p w:rsidR="008B7216" w:rsidRPr="005937EC" w:rsidRDefault="008B7216" w:rsidP="003931DA">
      <w:pPr>
        <w:autoSpaceDE w:val="0"/>
        <w:autoSpaceDN w:val="0"/>
        <w:adjustRightInd w:val="0"/>
        <w:jc w:val="right"/>
        <w:outlineLvl w:val="3"/>
        <w:rPr>
          <w:rFonts w:ascii="Times New Roman CYR" w:hAnsi="Times New Roman CYR" w:cs="Times New Roman CYR"/>
          <w:sz w:val="20"/>
        </w:rPr>
      </w:pPr>
    </w:p>
    <w:p w:rsidR="000F6670" w:rsidRPr="005937EC" w:rsidRDefault="00A93F60" w:rsidP="003931DA">
      <w:pPr>
        <w:autoSpaceDE w:val="0"/>
        <w:autoSpaceDN w:val="0"/>
        <w:adjustRightInd w:val="0"/>
        <w:jc w:val="right"/>
        <w:outlineLvl w:val="3"/>
        <w:rPr>
          <w:rFonts w:ascii="Times New Roman CYR" w:hAnsi="Times New Roman CYR" w:cs="Times New Roman CYR"/>
          <w:sz w:val="20"/>
        </w:rPr>
      </w:pPr>
      <w:r w:rsidRPr="005937EC">
        <w:rPr>
          <w:rFonts w:ascii="Times New Roman CYR" w:hAnsi="Times New Roman CYR" w:cs="Times New Roman CYR"/>
          <w:sz w:val="20"/>
        </w:rPr>
        <w:t xml:space="preserve">Таблица </w:t>
      </w:r>
      <w:r w:rsidR="00A26380" w:rsidRPr="005937EC">
        <w:rPr>
          <w:rFonts w:ascii="Times New Roman CYR" w:hAnsi="Times New Roman CYR" w:cs="Times New Roman CYR"/>
          <w:sz w:val="20"/>
        </w:rPr>
        <w:t>4</w:t>
      </w:r>
      <w:r w:rsidR="00897050" w:rsidRPr="005937EC">
        <w:rPr>
          <w:rFonts w:ascii="Times New Roman CYR" w:hAnsi="Times New Roman CYR" w:cs="Times New Roman CYR"/>
          <w:sz w:val="20"/>
        </w:rPr>
        <w:t>.</w:t>
      </w:r>
    </w:p>
    <w:p w:rsidR="00A93F60" w:rsidRPr="005937EC" w:rsidRDefault="00A93F60" w:rsidP="003931DA">
      <w:pPr>
        <w:autoSpaceDE w:val="0"/>
        <w:autoSpaceDN w:val="0"/>
        <w:adjustRightInd w:val="0"/>
        <w:jc w:val="center"/>
        <w:outlineLvl w:val="3"/>
        <w:rPr>
          <w:rFonts w:ascii="Times New Roman CYR" w:hAnsi="Times New Roman CYR" w:cs="Times New Roman CYR"/>
          <w:sz w:val="20"/>
        </w:rPr>
      </w:pPr>
      <w:r w:rsidRPr="005937EC">
        <w:rPr>
          <w:rFonts w:ascii="Times New Roman CYR" w:hAnsi="Times New Roman CYR" w:cs="Times New Roman CYR"/>
          <w:sz w:val="20"/>
        </w:rPr>
        <w:t>Занятость и безработица</w:t>
      </w:r>
    </w:p>
    <w:tbl>
      <w:tblPr>
        <w:tblStyle w:val="-5"/>
        <w:tblW w:w="5000" w:type="pct"/>
        <w:tblLook w:val="0000" w:firstRow="0" w:lastRow="0" w:firstColumn="0" w:lastColumn="0" w:noHBand="0" w:noVBand="0"/>
      </w:tblPr>
      <w:tblGrid>
        <w:gridCol w:w="6501"/>
        <w:gridCol w:w="1001"/>
        <w:gridCol w:w="999"/>
        <w:gridCol w:w="1070"/>
      </w:tblGrid>
      <w:tr w:rsidR="00A93F60" w:rsidRPr="005937EC" w:rsidTr="009B7FF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396" w:type="pct"/>
          </w:tcPr>
          <w:p w:rsidR="00A93F60" w:rsidRPr="005937EC" w:rsidRDefault="00A93F60" w:rsidP="003931DA">
            <w:pPr>
              <w:autoSpaceDE w:val="0"/>
              <w:autoSpaceDN w:val="0"/>
              <w:adjustRightInd w:val="0"/>
              <w:jc w:val="center"/>
              <w:rPr>
                <w:rFonts w:ascii="Times New Roman CYR" w:hAnsi="Times New Roman CYR" w:cs="Times New Roman CYR"/>
                <w:sz w:val="20"/>
              </w:rPr>
            </w:pPr>
            <w:r w:rsidRPr="005937EC">
              <w:rPr>
                <w:rFonts w:ascii="Times New Roman CYR" w:hAnsi="Times New Roman CYR" w:cs="Times New Roman CYR"/>
                <w:sz w:val="20"/>
              </w:rPr>
              <w:t>Наименование показателя</w:t>
            </w:r>
          </w:p>
        </w:tc>
        <w:tc>
          <w:tcPr>
            <w:tcW w:w="523" w:type="pct"/>
          </w:tcPr>
          <w:p w:rsidR="00A93F60" w:rsidRPr="005937EC" w:rsidRDefault="00A93F60" w:rsidP="003931DA">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sz w:val="20"/>
              </w:rPr>
            </w:pPr>
            <w:r w:rsidRPr="005937EC">
              <w:rPr>
                <w:rFonts w:ascii="Times New Roman CYR" w:hAnsi="Times New Roman CYR" w:cs="Times New Roman CYR"/>
                <w:sz w:val="20"/>
              </w:rPr>
              <w:t>2008</w:t>
            </w:r>
            <w:r w:rsidR="009B7FF7" w:rsidRPr="005937EC">
              <w:rPr>
                <w:rFonts w:ascii="Times New Roman CYR" w:hAnsi="Times New Roman CYR" w:cs="Times New Roman CYR"/>
                <w:sz w:val="20"/>
              </w:rPr>
              <w:t>г.</w:t>
            </w:r>
          </w:p>
        </w:tc>
        <w:tc>
          <w:tcPr>
            <w:cnfStyle w:val="000010000000" w:firstRow="0" w:lastRow="0" w:firstColumn="0" w:lastColumn="0" w:oddVBand="1" w:evenVBand="0" w:oddHBand="0" w:evenHBand="0" w:firstRowFirstColumn="0" w:firstRowLastColumn="0" w:lastRowFirstColumn="0" w:lastRowLastColumn="0"/>
            <w:tcW w:w="522" w:type="pct"/>
          </w:tcPr>
          <w:p w:rsidR="00A93F60" w:rsidRPr="005937EC" w:rsidRDefault="00A93F60" w:rsidP="003931DA">
            <w:pPr>
              <w:autoSpaceDE w:val="0"/>
              <w:autoSpaceDN w:val="0"/>
              <w:adjustRightInd w:val="0"/>
              <w:ind w:firstLine="0"/>
              <w:jc w:val="center"/>
              <w:rPr>
                <w:rFonts w:ascii="Times New Roman CYR" w:hAnsi="Times New Roman CYR" w:cs="Times New Roman CYR"/>
                <w:sz w:val="20"/>
              </w:rPr>
            </w:pPr>
            <w:r w:rsidRPr="005937EC">
              <w:rPr>
                <w:rFonts w:ascii="Times New Roman CYR" w:hAnsi="Times New Roman CYR" w:cs="Times New Roman CYR"/>
                <w:sz w:val="20"/>
              </w:rPr>
              <w:t>2009</w:t>
            </w:r>
            <w:r w:rsidR="009B7FF7" w:rsidRPr="005937EC">
              <w:rPr>
                <w:rFonts w:ascii="Times New Roman CYR" w:hAnsi="Times New Roman CYR" w:cs="Times New Roman CYR"/>
                <w:sz w:val="20"/>
              </w:rPr>
              <w:t>г.</w:t>
            </w:r>
          </w:p>
        </w:tc>
        <w:tc>
          <w:tcPr>
            <w:tcW w:w="559" w:type="pct"/>
          </w:tcPr>
          <w:p w:rsidR="00A93F60" w:rsidRPr="005937EC" w:rsidRDefault="00A93F60" w:rsidP="003931DA">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sz w:val="20"/>
              </w:rPr>
            </w:pPr>
            <w:r w:rsidRPr="005937EC">
              <w:rPr>
                <w:rFonts w:ascii="Times New Roman CYR" w:hAnsi="Times New Roman CYR" w:cs="Times New Roman CYR"/>
                <w:sz w:val="20"/>
              </w:rPr>
              <w:t>2010</w:t>
            </w:r>
            <w:r w:rsidR="009B7FF7" w:rsidRPr="005937EC">
              <w:rPr>
                <w:rFonts w:ascii="Times New Roman CYR" w:hAnsi="Times New Roman CYR" w:cs="Times New Roman CYR"/>
                <w:sz w:val="20"/>
              </w:rPr>
              <w:t>г.</w:t>
            </w:r>
          </w:p>
        </w:tc>
      </w:tr>
      <w:tr w:rsidR="00A93F60" w:rsidRPr="005937EC" w:rsidTr="009B7FF7">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396" w:type="pct"/>
          </w:tcPr>
          <w:p w:rsidR="00A93F60" w:rsidRPr="005937EC" w:rsidRDefault="00A93F60" w:rsidP="003931DA">
            <w:pPr>
              <w:autoSpaceDE w:val="0"/>
              <w:autoSpaceDN w:val="0"/>
              <w:adjustRightInd w:val="0"/>
              <w:ind w:firstLine="284"/>
              <w:rPr>
                <w:rFonts w:ascii="Times New Roman CYR" w:hAnsi="Times New Roman CYR" w:cs="Times New Roman CYR"/>
                <w:sz w:val="20"/>
              </w:rPr>
            </w:pPr>
            <w:r w:rsidRPr="005937EC">
              <w:rPr>
                <w:rFonts w:ascii="Times New Roman CYR" w:hAnsi="Times New Roman CYR" w:cs="Times New Roman CYR"/>
                <w:sz w:val="20"/>
              </w:rPr>
              <w:t xml:space="preserve">Трудовые ресурсы, человек   </w:t>
            </w:r>
          </w:p>
        </w:tc>
        <w:tc>
          <w:tcPr>
            <w:tcW w:w="523" w:type="pct"/>
          </w:tcPr>
          <w:p w:rsidR="00A93F60" w:rsidRPr="005937EC" w:rsidRDefault="00A93F60" w:rsidP="003931DA">
            <w:pPr>
              <w:autoSpaceDE w:val="0"/>
              <w:autoSpaceDN w:val="0"/>
              <w:adjustRightInd w:val="0"/>
              <w:ind w:firstLine="0"/>
              <w:jc w:val="center"/>
              <w:cnfStyle w:val="000000010000" w:firstRow="0" w:lastRow="0" w:firstColumn="0" w:lastColumn="0" w:oddVBand="0" w:evenVBand="0" w:oddHBand="0" w:evenHBand="1" w:firstRowFirstColumn="0" w:firstRowLastColumn="0" w:lastRowFirstColumn="0" w:lastRowLastColumn="0"/>
              <w:rPr>
                <w:rFonts w:ascii="Times New Roman CYR" w:hAnsi="Times New Roman CYR" w:cs="Times New Roman CYR"/>
                <w:sz w:val="20"/>
              </w:rPr>
            </w:pPr>
            <w:r w:rsidRPr="005937EC">
              <w:rPr>
                <w:rFonts w:ascii="Times New Roman CYR" w:hAnsi="Times New Roman CYR" w:cs="Times New Roman CYR"/>
                <w:sz w:val="20"/>
              </w:rPr>
              <w:t>24247</w:t>
            </w:r>
          </w:p>
        </w:tc>
        <w:tc>
          <w:tcPr>
            <w:cnfStyle w:val="000010000000" w:firstRow="0" w:lastRow="0" w:firstColumn="0" w:lastColumn="0" w:oddVBand="1" w:evenVBand="0" w:oddHBand="0" w:evenHBand="0" w:firstRowFirstColumn="0" w:firstRowLastColumn="0" w:lastRowFirstColumn="0" w:lastRowLastColumn="0"/>
            <w:tcW w:w="522" w:type="pct"/>
          </w:tcPr>
          <w:p w:rsidR="00A93F60" w:rsidRPr="005937EC" w:rsidRDefault="00A93F60" w:rsidP="003931DA">
            <w:pPr>
              <w:autoSpaceDE w:val="0"/>
              <w:autoSpaceDN w:val="0"/>
              <w:adjustRightInd w:val="0"/>
              <w:ind w:firstLine="0"/>
              <w:jc w:val="center"/>
              <w:rPr>
                <w:rFonts w:ascii="Times New Roman CYR" w:hAnsi="Times New Roman CYR" w:cs="Times New Roman CYR"/>
                <w:sz w:val="20"/>
              </w:rPr>
            </w:pPr>
            <w:r w:rsidRPr="005937EC">
              <w:rPr>
                <w:rFonts w:ascii="Times New Roman CYR" w:hAnsi="Times New Roman CYR" w:cs="Times New Roman CYR"/>
                <w:sz w:val="20"/>
              </w:rPr>
              <w:t>23685</w:t>
            </w:r>
          </w:p>
        </w:tc>
        <w:tc>
          <w:tcPr>
            <w:tcW w:w="559" w:type="pct"/>
          </w:tcPr>
          <w:p w:rsidR="00A93F60" w:rsidRPr="005937EC" w:rsidRDefault="00A93F60" w:rsidP="003931DA">
            <w:pPr>
              <w:autoSpaceDE w:val="0"/>
              <w:autoSpaceDN w:val="0"/>
              <w:adjustRightInd w:val="0"/>
              <w:ind w:firstLine="0"/>
              <w:jc w:val="center"/>
              <w:cnfStyle w:val="000000010000" w:firstRow="0" w:lastRow="0" w:firstColumn="0" w:lastColumn="0" w:oddVBand="0" w:evenVBand="0" w:oddHBand="0" w:evenHBand="1" w:firstRowFirstColumn="0" w:firstRowLastColumn="0" w:lastRowFirstColumn="0" w:lastRowLastColumn="0"/>
              <w:rPr>
                <w:rFonts w:ascii="Times New Roman CYR" w:hAnsi="Times New Roman CYR" w:cs="Times New Roman CYR"/>
                <w:sz w:val="20"/>
              </w:rPr>
            </w:pPr>
            <w:r w:rsidRPr="005937EC">
              <w:rPr>
                <w:rFonts w:ascii="Times New Roman CYR" w:hAnsi="Times New Roman CYR" w:cs="Times New Roman CYR"/>
                <w:sz w:val="20"/>
              </w:rPr>
              <w:t>22989</w:t>
            </w:r>
          </w:p>
        </w:tc>
      </w:tr>
      <w:tr w:rsidR="00A93F60" w:rsidRPr="005937EC" w:rsidTr="009B7FF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396" w:type="pct"/>
          </w:tcPr>
          <w:p w:rsidR="00A93F60" w:rsidRPr="005937EC" w:rsidRDefault="00A93F60" w:rsidP="003931DA">
            <w:pPr>
              <w:autoSpaceDE w:val="0"/>
              <w:autoSpaceDN w:val="0"/>
              <w:adjustRightInd w:val="0"/>
              <w:ind w:firstLine="284"/>
              <w:rPr>
                <w:rFonts w:ascii="Times New Roman CYR" w:hAnsi="Times New Roman CYR" w:cs="Times New Roman CYR"/>
                <w:sz w:val="20"/>
              </w:rPr>
            </w:pPr>
            <w:r w:rsidRPr="005937EC">
              <w:rPr>
                <w:rFonts w:ascii="Times New Roman CYR" w:hAnsi="Times New Roman CYR" w:cs="Times New Roman CYR"/>
                <w:sz w:val="20"/>
              </w:rPr>
              <w:t xml:space="preserve">Численность экономически активного населения, человек </w:t>
            </w:r>
          </w:p>
        </w:tc>
        <w:tc>
          <w:tcPr>
            <w:tcW w:w="523" w:type="pct"/>
          </w:tcPr>
          <w:p w:rsidR="00A93F60" w:rsidRPr="005937EC" w:rsidRDefault="00A93F60" w:rsidP="003931DA">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sz w:val="20"/>
              </w:rPr>
            </w:pPr>
            <w:r w:rsidRPr="005937EC">
              <w:rPr>
                <w:rFonts w:ascii="Times New Roman CYR" w:hAnsi="Times New Roman CYR" w:cs="Times New Roman CYR"/>
                <w:sz w:val="20"/>
              </w:rPr>
              <w:t>21552</w:t>
            </w:r>
          </w:p>
        </w:tc>
        <w:tc>
          <w:tcPr>
            <w:cnfStyle w:val="000010000000" w:firstRow="0" w:lastRow="0" w:firstColumn="0" w:lastColumn="0" w:oddVBand="1" w:evenVBand="0" w:oddHBand="0" w:evenHBand="0" w:firstRowFirstColumn="0" w:firstRowLastColumn="0" w:lastRowFirstColumn="0" w:lastRowLastColumn="0"/>
            <w:tcW w:w="522" w:type="pct"/>
          </w:tcPr>
          <w:p w:rsidR="00A93F60" w:rsidRPr="005937EC" w:rsidRDefault="00A93F60" w:rsidP="003931DA">
            <w:pPr>
              <w:autoSpaceDE w:val="0"/>
              <w:autoSpaceDN w:val="0"/>
              <w:adjustRightInd w:val="0"/>
              <w:ind w:firstLine="0"/>
              <w:jc w:val="center"/>
              <w:rPr>
                <w:rFonts w:ascii="Times New Roman CYR" w:hAnsi="Times New Roman CYR" w:cs="Times New Roman CYR"/>
                <w:sz w:val="20"/>
              </w:rPr>
            </w:pPr>
            <w:r w:rsidRPr="005937EC">
              <w:rPr>
                <w:rFonts w:ascii="Times New Roman CYR" w:hAnsi="Times New Roman CYR" w:cs="Times New Roman CYR"/>
                <w:sz w:val="20"/>
              </w:rPr>
              <w:t>21282</w:t>
            </w:r>
          </w:p>
        </w:tc>
        <w:tc>
          <w:tcPr>
            <w:tcW w:w="559" w:type="pct"/>
          </w:tcPr>
          <w:p w:rsidR="00A93F60" w:rsidRPr="005937EC" w:rsidRDefault="00A93F60" w:rsidP="003931DA">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sz w:val="20"/>
              </w:rPr>
            </w:pPr>
            <w:r w:rsidRPr="005937EC">
              <w:rPr>
                <w:rFonts w:ascii="Times New Roman CYR" w:hAnsi="Times New Roman CYR" w:cs="Times New Roman CYR"/>
                <w:sz w:val="20"/>
              </w:rPr>
              <w:t>20160</w:t>
            </w:r>
          </w:p>
        </w:tc>
      </w:tr>
      <w:tr w:rsidR="00A93F60" w:rsidRPr="005937EC" w:rsidTr="009B7FF7">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396" w:type="pct"/>
          </w:tcPr>
          <w:p w:rsidR="00A93F60" w:rsidRPr="005937EC" w:rsidRDefault="00A93F60" w:rsidP="003931DA">
            <w:pPr>
              <w:autoSpaceDE w:val="0"/>
              <w:autoSpaceDN w:val="0"/>
              <w:adjustRightInd w:val="0"/>
              <w:ind w:firstLine="284"/>
              <w:rPr>
                <w:rFonts w:ascii="Times New Roman CYR" w:hAnsi="Times New Roman CYR" w:cs="Times New Roman CYR"/>
                <w:sz w:val="20"/>
              </w:rPr>
            </w:pPr>
            <w:r w:rsidRPr="005937EC">
              <w:rPr>
                <w:rFonts w:ascii="Times New Roman CYR" w:hAnsi="Times New Roman CYR" w:cs="Times New Roman CYR"/>
                <w:sz w:val="20"/>
              </w:rPr>
              <w:lastRenderedPageBreak/>
              <w:t xml:space="preserve">Занято в экономике, человек </w:t>
            </w:r>
          </w:p>
        </w:tc>
        <w:tc>
          <w:tcPr>
            <w:tcW w:w="523" w:type="pct"/>
          </w:tcPr>
          <w:p w:rsidR="00A93F60" w:rsidRPr="005937EC" w:rsidRDefault="00A93F60" w:rsidP="003931DA">
            <w:pPr>
              <w:autoSpaceDE w:val="0"/>
              <w:autoSpaceDN w:val="0"/>
              <w:adjustRightInd w:val="0"/>
              <w:ind w:firstLine="0"/>
              <w:jc w:val="center"/>
              <w:cnfStyle w:val="000000010000" w:firstRow="0" w:lastRow="0" w:firstColumn="0" w:lastColumn="0" w:oddVBand="0" w:evenVBand="0" w:oddHBand="0" w:evenHBand="1" w:firstRowFirstColumn="0" w:firstRowLastColumn="0" w:lastRowFirstColumn="0" w:lastRowLastColumn="0"/>
              <w:rPr>
                <w:rFonts w:ascii="Times New Roman CYR" w:hAnsi="Times New Roman CYR" w:cs="Times New Roman CYR"/>
                <w:sz w:val="20"/>
              </w:rPr>
            </w:pPr>
            <w:r w:rsidRPr="005937EC">
              <w:rPr>
                <w:rFonts w:ascii="Times New Roman CYR" w:hAnsi="Times New Roman CYR" w:cs="Times New Roman CYR"/>
                <w:sz w:val="20"/>
              </w:rPr>
              <w:t>19452</w:t>
            </w:r>
          </w:p>
        </w:tc>
        <w:tc>
          <w:tcPr>
            <w:cnfStyle w:val="000010000000" w:firstRow="0" w:lastRow="0" w:firstColumn="0" w:lastColumn="0" w:oddVBand="1" w:evenVBand="0" w:oddHBand="0" w:evenHBand="0" w:firstRowFirstColumn="0" w:firstRowLastColumn="0" w:lastRowFirstColumn="0" w:lastRowLastColumn="0"/>
            <w:tcW w:w="522" w:type="pct"/>
          </w:tcPr>
          <w:p w:rsidR="00A93F60" w:rsidRPr="005937EC" w:rsidRDefault="00A93F60" w:rsidP="003931DA">
            <w:pPr>
              <w:autoSpaceDE w:val="0"/>
              <w:autoSpaceDN w:val="0"/>
              <w:adjustRightInd w:val="0"/>
              <w:ind w:firstLine="0"/>
              <w:jc w:val="center"/>
              <w:rPr>
                <w:rFonts w:ascii="Times New Roman CYR" w:hAnsi="Times New Roman CYR" w:cs="Times New Roman CYR"/>
                <w:sz w:val="20"/>
              </w:rPr>
            </w:pPr>
            <w:r w:rsidRPr="005937EC">
              <w:rPr>
                <w:rFonts w:ascii="Times New Roman CYR" w:hAnsi="Times New Roman CYR" w:cs="Times New Roman CYR"/>
                <w:sz w:val="20"/>
              </w:rPr>
              <w:t>19167</w:t>
            </w:r>
          </w:p>
        </w:tc>
        <w:tc>
          <w:tcPr>
            <w:tcW w:w="559" w:type="pct"/>
          </w:tcPr>
          <w:p w:rsidR="00A93F60" w:rsidRPr="005937EC" w:rsidRDefault="00A93F60" w:rsidP="003931DA">
            <w:pPr>
              <w:autoSpaceDE w:val="0"/>
              <w:autoSpaceDN w:val="0"/>
              <w:adjustRightInd w:val="0"/>
              <w:ind w:firstLine="0"/>
              <w:jc w:val="center"/>
              <w:cnfStyle w:val="000000010000" w:firstRow="0" w:lastRow="0" w:firstColumn="0" w:lastColumn="0" w:oddVBand="0" w:evenVBand="0" w:oddHBand="0" w:evenHBand="1" w:firstRowFirstColumn="0" w:firstRowLastColumn="0" w:lastRowFirstColumn="0" w:lastRowLastColumn="0"/>
              <w:rPr>
                <w:rFonts w:ascii="Times New Roman CYR" w:hAnsi="Times New Roman CYR" w:cs="Times New Roman CYR"/>
                <w:sz w:val="20"/>
              </w:rPr>
            </w:pPr>
            <w:r w:rsidRPr="005937EC">
              <w:rPr>
                <w:rFonts w:ascii="Times New Roman CYR" w:hAnsi="Times New Roman CYR" w:cs="Times New Roman CYR"/>
                <w:sz w:val="20"/>
              </w:rPr>
              <w:t>18215</w:t>
            </w:r>
          </w:p>
        </w:tc>
      </w:tr>
      <w:tr w:rsidR="00A93F60" w:rsidRPr="005937EC" w:rsidTr="009B7FF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396" w:type="pct"/>
          </w:tcPr>
          <w:p w:rsidR="00A93F60" w:rsidRPr="005937EC" w:rsidRDefault="00A93F60" w:rsidP="003931DA">
            <w:pPr>
              <w:autoSpaceDE w:val="0"/>
              <w:autoSpaceDN w:val="0"/>
              <w:adjustRightInd w:val="0"/>
              <w:ind w:firstLine="284"/>
              <w:rPr>
                <w:rFonts w:ascii="Times New Roman CYR" w:hAnsi="Times New Roman CYR" w:cs="Times New Roman CYR"/>
                <w:sz w:val="20"/>
              </w:rPr>
            </w:pPr>
            <w:r w:rsidRPr="005937EC">
              <w:rPr>
                <w:rFonts w:ascii="Times New Roman CYR" w:hAnsi="Times New Roman CYR" w:cs="Times New Roman CYR"/>
                <w:sz w:val="20"/>
              </w:rPr>
              <w:t>Численность работников, человек</w:t>
            </w:r>
          </w:p>
        </w:tc>
        <w:tc>
          <w:tcPr>
            <w:tcW w:w="523" w:type="pct"/>
          </w:tcPr>
          <w:p w:rsidR="00A93F60" w:rsidRPr="005937EC" w:rsidRDefault="00A93F60" w:rsidP="003931DA">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sz w:val="20"/>
              </w:rPr>
            </w:pPr>
            <w:r w:rsidRPr="005937EC">
              <w:rPr>
                <w:rFonts w:ascii="Times New Roman CYR" w:hAnsi="Times New Roman CYR" w:cs="Times New Roman CYR"/>
                <w:sz w:val="20"/>
              </w:rPr>
              <w:t>11838</w:t>
            </w:r>
          </w:p>
        </w:tc>
        <w:tc>
          <w:tcPr>
            <w:cnfStyle w:val="000010000000" w:firstRow="0" w:lastRow="0" w:firstColumn="0" w:lastColumn="0" w:oddVBand="1" w:evenVBand="0" w:oddHBand="0" w:evenHBand="0" w:firstRowFirstColumn="0" w:firstRowLastColumn="0" w:lastRowFirstColumn="0" w:lastRowLastColumn="0"/>
            <w:tcW w:w="522" w:type="pct"/>
          </w:tcPr>
          <w:p w:rsidR="00A93F60" w:rsidRPr="005937EC" w:rsidRDefault="00A93F60" w:rsidP="003931DA">
            <w:pPr>
              <w:autoSpaceDE w:val="0"/>
              <w:autoSpaceDN w:val="0"/>
              <w:adjustRightInd w:val="0"/>
              <w:ind w:firstLine="0"/>
              <w:jc w:val="center"/>
              <w:rPr>
                <w:rFonts w:ascii="Times New Roman CYR" w:hAnsi="Times New Roman CYR" w:cs="Times New Roman CYR"/>
                <w:sz w:val="20"/>
              </w:rPr>
            </w:pPr>
            <w:r w:rsidRPr="005937EC">
              <w:rPr>
                <w:rFonts w:ascii="Times New Roman CYR" w:hAnsi="Times New Roman CYR" w:cs="Times New Roman CYR"/>
                <w:sz w:val="20"/>
              </w:rPr>
              <w:t>11806</w:t>
            </w:r>
          </w:p>
        </w:tc>
        <w:tc>
          <w:tcPr>
            <w:tcW w:w="559" w:type="pct"/>
          </w:tcPr>
          <w:p w:rsidR="00A93F60" w:rsidRPr="005937EC" w:rsidRDefault="00A93F60" w:rsidP="003931DA">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sz w:val="20"/>
              </w:rPr>
            </w:pPr>
            <w:r w:rsidRPr="005937EC">
              <w:rPr>
                <w:rFonts w:ascii="Times New Roman CYR" w:hAnsi="Times New Roman CYR" w:cs="Times New Roman CYR"/>
                <w:sz w:val="20"/>
              </w:rPr>
              <w:t>10778</w:t>
            </w:r>
          </w:p>
        </w:tc>
      </w:tr>
      <w:tr w:rsidR="00A93F60" w:rsidRPr="005937EC" w:rsidTr="009B7FF7">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396" w:type="pct"/>
          </w:tcPr>
          <w:p w:rsidR="00A93F60" w:rsidRPr="005937EC" w:rsidRDefault="00A93F60" w:rsidP="003931DA">
            <w:pPr>
              <w:autoSpaceDE w:val="0"/>
              <w:autoSpaceDN w:val="0"/>
              <w:adjustRightInd w:val="0"/>
              <w:ind w:firstLine="284"/>
              <w:rPr>
                <w:rFonts w:ascii="Times New Roman CYR" w:hAnsi="Times New Roman CYR" w:cs="Times New Roman CYR"/>
                <w:sz w:val="20"/>
              </w:rPr>
            </w:pPr>
            <w:r w:rsidRPr="005937EC">
              <w:rPr>
                <w:rFonts w:ascii="Times New Roman CYR" w:hAnsi="Times New Roman CYR" w:cs="Times New Roman CYR"/>
                <w:sz w:val="20"/>
              </w:rPr>
              <w:t xml:space="preserve">Общая численность безработных, человек        </w:t>
            </w:r>
          </w:p>
        </w:tc>
        <w:tc>
          <w:tcPr>
            <w:tcW w:w="523" w:type="pct"/>
          </w:tcPr>
          <w:p w:rsidR="00A93F60" w:rsidRPr="005937EC" w:rsidRDefault="00A93F60" w:rsidP="003931DA">
            <w:pPr>
              <w:autoSpaceDE w:val="0"/>
              <w:autoSpaceDN w:val="0"/>
              <w:adjustRightInd w:val="0"/>
              <w:ind w:firstLine="0"/>
              <w:jc w:val="center"/>
              <w:cnfStyle w:val="000000010000" w:firstRow="0" w:lastRow="0" w:firstColumn="0" w:lastColumn="0" w:oddVBand="0" w:evenVBand="0" w:oddHBand="0" w:evenHBand="1" w:firstRowFirstColumn="0" w:firstRowLastColumn="0" w:lastRowFirstColumn="0" w:lastRowLastColumn="0"/>
              <w:rPr>
                <w:rFonts w:ascii="Times New Roman CYR" w:hAnsi="Times New Roman CYR" w:cs="Times New Roman CYR"/>
                <w:sz w:val="20"/>
              </w:rPr>
            </w:pPr>
            <w:r w:rsidRPr="005937EC">
              <w:rPr>
                <w:rFonts w:ascii="Times New Roman CYR" w:hAnsi="Times New Roman CYR" w:cs="Times New Roman CYR"/>
                <w:sz w:val="20"/>
              </w:rPr>
              <w:t>2100</w:t>
            </w:r>
          </w:p>
        </w:tc>
        <w:tc>
          <w:tcPr>
            <w:cnfStyle w:val="000010000000" w:firstRow="0" w:lastRow="0" w:firstColumn="0" w:lastColumn="0" w:oddVBand="1" w:evenVBand="0" w:oddHBand="0" w:evenHBand="0" w:firstRowFirstColumn="0" w:firstRowLastColumn="0" w:lastRowFirstColumn="0" w:lastRowLastColumn="0"/>
            <w:tcW w:w="522" w:type="pct"/>
          </w:tcPr>
          <w:p w:rsidR="00A93F60" w:rsidRPr="005937EC" w:rsidRDefault="00A93F60" w:rsidP="003931DA">
            <w:pPr>
              <w:autoSpaceDE w:val="0"/>
              <w:autoSpaceDN w:val="0"/>
              <w:adjustRightInd w:val="0"/>
              <w:ind w:firstLine="0"/>
              <w:jc w:val="center"/>
              <w:rPr>
                <w:rFonts w:ascii="Times New Roman CYR" w:hAnsi="Times New Roman CYR" w:cs="Times New Roman CYR"/>
                <w:sz w:val="20"/>
              </w:rPr>
            </w:pPr>
            <w:r w:rsidRPr="005937EC">
              <w:rPr>
                <w:rFonts w:ascii="Times New Roman CYR" w:hAnsi="Times New Roman CYR" w:cs="Times New Roman CYR"/>
                <w:sz w:val="20"/>
              </w:rPr>
              <w:t>2115</w:t>
            </w:r>
          </w:p>
        </w:tc>
        <w:tc>
          <w:tcPr>
            <w:tcW w:w="559" w:type="pct"/>
          </w:tcPr>
          <w:p w:rsidR="00A93F60" w:rsidRPr="005937EC" w:rsidRDefault="00A93F60" w:rsidP="003931DA">
            <w:pPr>
              <w:autoSpaceDE w:val="0"/>
              <w:autoSpaceDN w:val="0"/>
              <w:adjustRightInd w:val="0"/>
              <w:ind w:firstLine="0"/>
              <w:jc w:val="center"/>
              <w:cnfStyle w:val="000000010000" w:firstRow="0" w:lastRow="0" w:firstColumn="0" w:lastColumn="0" w:oddVBand="0" w:evenVBand="0" w:oddHBand="0" w:evenHBand="1" w:firstRowFirstColumn="0" w:firstRowLastColumn="0" w:lastRowFirstColumn="0" w:lastRowLastColumn="0"/>
              <w:rPr>
                <w:rFonts w:ascii="Times New Roman CYR" w:hAnsi="Times New Roman CYR" w:cs="Times New Roman CYR"/>
                <w:sz w:val="20"/>
              </w:rPr>
            </w:pPr>
            <w:r w:rsidRPr="005937EC">
              <w:rPr>
                <w:rFonts w:ascii="Times New Roman CYR" w:hAnsi="Times New Roman CYR" w:cs="Times New Roman CYR"/>
                <w:sz w:val="20"/>
              </w:rPr>
              <w:t>1945</w:t>
            </w:r>
          </w:p>
        </w:tc>
      </w:tr>
      <w:tr w:rsidR="00A93F60" w:rsidRPr="005937EC" w:rsidTr="009B7FF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396" w:type="pct"/>
          </w:tcPr>
          <w:p w:rsidR="00A93F60" w:rsidRPr="005937EC" w:rsidRDefault="00A93F60" w:rsidP="003931DA">
            <w:pPr>
              <w:autoSpaceDE w:val="0"/>
              <w:autoSpaceDN w:val="0"/>
              <w:adjustRightInd w:val="0"/>
              <w:ind w:firstLine="284"/>
              <w:rPr>
                <w:rFonts w:ascii="Times New Roman CYR" w:hAnsi="Times New Roman CYR" w:cs="Times New Roman CYR"/>
                <w:sz w:val="20"/>
              </w:rPr>
            </w:pPr>
            <w:r w:rsidRPr="005937EC">
              <w:rPr>
                <w:rFonts w:ascii="Times New Roman CYR" w:hAnsi="Times New Roman CYR" w:cs="Times New Roman CYR"/>
                <w:sz w:val="20"/>
              </w:rPr>
              <w:t xml:space="preserve">В том числе официально  зарегистрированных безработных, человек        </w:t>
            </w:r>
          </w:p>
        </w:tc>
        <w:tc>
          <w:tcPr>
            <w:tcW w:w="523" w:type="pct"/>
          </w:tcPr>
          <w:p w:rsidR="00A93F60" w:rsidRPr="005937EC" w:rsidRDefault="00A93F60" w:rsidP="003931DA">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sz w:val="20"/>
              </w:rPr>
            </w:pPr>
            <w:r w:rsidRPr="005937EC">
              <w:rPr>
                <w:rFonts w:ascii="Times New Roman CYR" w:hAnsi="Times New Roman CYR" w:cs="Times New Roman CYR"/>
                <w:sz w:val="20"/>
              </w:rPr>
              <w:t>397</w:t>
            </w:r>
          </w:p>
        </w:tc>
        <w:tc>
          <w:tcPr>
            <w:cnfStyle w:val="000010000000" w:firstRow="0" w:lastRow="0" w:firstColumn="0" w:lastColumn="0" w:oddVBand="1" w:evenVBand="0" w:oddHBand="0" w:evenHBand="0" w:firstRowFirstColumn="0" w:firstRowLastColumn="0" w:lastRowFirstColumn="0" w:lastRowLastColumn="0"/>
            <w:tcW w:w="522" w:type="pct"/>
          </w:tcPr>
          <w:p w:rsidR="00A93F60" w:rsidRPr="005937EC" w:rsidRDefault="00A93F60" w:rsidP="003931DA">
            <w:pPr>
              <w:autoSpaceDE w:val="0"/>
              <w:autoSpaceDN w:val="0"/>
              <w:adjustRightInd w:val="0"/>
              <w:ind w:firstLine="0"/>
              <w:jc w:val="center"/>
              <w:rPr>
                <w:rFonts w:ascii="Times New Roman CYR" w:hAnsi="Times New Roman CYR" w:cs="Times New Roman CYR"/>
                <w:sz w:val="20"/>
              </w:rPr>
            </w:pPr>
            <w:r w:rsidRPr="005937EC">
              <w:rPr>
                <w:rFonts w:ascii="Times New Roman CYR" w:hAnsi="Times New Roman CYR" w:cs="Times New Roman CYR"/>
                <w:sz w:val="20"/>
              </w:rPr>
              <w:t>627</w:t>
            </w:r>
          </w:p>
        </w:tc>
        <w:tc>
          <w:tcPr>
            <w:tcW w:w="559" w:type="pct"/>
          </w:tcPr>
          <w:p w:rsidR="00A93F60" w:rsidRPr="005937EC" w:rsidRDefault="00A93F60" w:rsidP="003931DA">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sz w:val="20"/>
              </w:rPr>
            </w:pPr>
            <w:r w:rsidRPr="005937EC">
              <w:rPr>
                <w:rFonts w:ascii="Times New Roman CYR" w:hAnsi="Times New Roman CYR" w:cs="Times New Roman CYR"/>
                <w:sz w:val="20"/>
              </w:rPr>
              <w:t>554</w:t>
            </w:r>
          </w:p>
        </w:tc>
      </w:tr>
      <w:tr w:rsidR="00A93F60" w:rsidRPr="005937EC" w:rsidTr="009B7FF7">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396" w:type="pct"/>
          </w:tcPr>
          <w:p w:rsidR="00A93F60" w:rsidRPr="005937EC" w:rsidRDefault="00A93F60" w:rsidP="003931DA">
            <w:pPr>
              <w:autoSpaceDE w:val="0"/>
              <w:autoSpaceDN w:val="0"/>
              <w:adjustRightInd w:val="0"/>
              <w:ind w:firstLine="284"/>
              <w:rPr>
                <w:rFonts w:ascii="Times New Roman CYR" w:hAnsi="Times New Roman CYR" w:cs="Times New Roman CYR"/>
                <w:sz w:val="20"/>
              </w:rPr>
            </w:pPr>
            <w:r w:rsidRPr="005937EC">
              <w:rPr>
                <w:rFonts w:ascii="Times New Roman CYR" w:hAnsi="Times New Roman CYR" w:cs="Times New Roman CYR"/>
                <w:sz w:val="20"/>
              </w:rPr>
              <w:t>Уровень общей безработицы, %</w:t>
            </w:r>
          </w:p>
        </w:tc>
        <w:tc>
          <w:tcPr>
            <w:tcW w:w="523" w:type="pct"/>
          </w:tcPr>
          <w:p w:rsidR="00A93F60" w:rsidRPr="005937EC" w:rsidRDefault="00A93F60" w:rsidP="003931DA">
            <w:pPr>
              <w:autoSpaceDE w:val="0"/>
              <w:autoSpaceDN w:val="0"/>
              <w:adjustRightInd w:val="0"/>
              <w:ind w:firstLine="0"/>
              <w:jc w:val="center"/>
              <w:cnfStyle w:val="000000010000" w:firstRow="0" w:lastRow="0" w:firstColumn="0" w:lastColumn="0" w:oddVBand="0" w:evenVBand="0" w:oddHBand="0" w:evenHBand="1" w:firstRowFirstColumn="0" w:firstRowLastColumn="0" w:lastRowFirstColumn="0" w:lastRowLastColumn="0"/>
              <w:rPr>
                <w:rFonts w:ascii="Times New Roman CYR" w:hAnsi="Times New Roman CYR" w:cs="Times New Roman CYR"/>
                <w:sz w:val="20"/>
              </w:rPr>
            </w:pPr>
            <w:r w:rsidRPr="005937EC">
              <w:rPr>
                <w:rFonts w:ascii="Times New Roman CYR" w:hAnsi="Times New Roman CYR" w:cs="Times New Roman CYR"/>
                <w:sz w:val="20"/>
              </w:rPr>
              <w:t>9,7</w:t>
            </w:r>
          </w:p>
        </w:tc>
        <w:tc>
          <w:tcPr>
            <w:cnfStyle w:val="000010000000" w:firstRow="0" w:lastRow="0" w:firstColumn="0" w:lastColumn="0" w:oddVBand="1" w:evenVBand="0" w:oddHBand="0" w:evenHBand="0" w:firstRowFirstColumn="0" w:firstRowLastColumn="0" w:lastRowFirstColumn="0" w:lastRowLastColumn="0"/>
            <w:tcW w:w="522" w:type="pct"/>
          </w:tcPr>
          <w:p w:rsidR="00A93F60" w:rsidRPr="005937EC" w:rsidRDefault="00A93F60" w:rsidP="003931DA">
            <w:pPr>
              <w:autoSpaceDE w:val="0"/>
              <w:autoSpaceDN w:val="0"/>
              <w:adjustRightInd w:val="0"/>
              <w:ind w:firstLine="0"/>
              <w:jc w:val="center"/>
              <w:rPr>
                <w:rFonts w:ascii="Times New Roman CYR" w:hAnsi="Times New Roman CYR" w:cs="Times New Roman CYR"/>
                <w:sz w:val="20"/>
              </w:rPr>
            </w:pPr>
            <w:r w:rsidRPr="005937EC">
              <w:rPr>
                <w:rFonts w:ascii="Times New Roman CYR" w:hAnsi="Times New Roman CYR" w:cs="Times New Roman CYR"/>
                <w:sz w:val="20"/>
              </w:rPr>
              <w:t>9,9</w:t>
            </w:r>
          </w:p>
        </w:tc>
        <w:tc>
          <w:tcPr>
            <w:tcW w:w="559" w:type="pct"/>
          </w:tcPr>
          <w:p w:rsidR="00A93F60" w:rsidRPr="005937EC" w:rsidRDefault="00A93F60" w:rsidP="003931DA">
            <w:pPr>
              <w:autoSpaceDE w:val="0"/>
              <w:autoSpaceDN w:val="0"/>
              <w:adjustRightInd w:val="0"/>
              <w:ind w:firstLine="0"/>
              <w:jc w:val="center"/>
              <w:cnfStyle w:val="000000010000" w:firstRow="0" w:lastRow="0" w:firstColumn="0" w:lastColumn="0" w:oddVBand="0" w:evenVBand="0" w:oddHBand="0" w:evenHBand="1" w:firstRowFirstColumn="0" w:firstRowLastColumn="0" w:lastRowFirstColumn="0" w:lastRowLastColumn="0"/>
              <w:rPr>
                <w:rFonts w:ascii="Times New Roman CYR" w:hAnsi="Times New Roman CYR" w:cs="Times New Roman CYR"/>
                <w:sz w:val="20"/>
              </w:rPr>
            </w:pPr>
            <w:r w:rsidRPr="005937EC">
              <w:rPr>
                <w:rFonts w:ascii="Times New Roman CYR" w:hAnsi="Times New Roman CYR" w:cs="Times New Roman CYR"/>
                <w:sz w:val="20"/>
              </w:rPr>
              <w:t>9,6</w:t>
            </w:r>
          </w:p>
        </w:tc>
      </w:tr>
      <w:tr w:rsidR="00A93F60" w:rsidRPr="005937EC" w:rsidTr="009B7FF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396" w:type="pct"/>
          </w:tcPr>
          <w:p w:rsidR="00A93F60" w:rsidRPr="005937EC" w:rsidRDefault="00A93F60" w:rsidP="003931DA">
            <w:pPr>
              <w:autoSpaceDE w:val="0"/>
              <w:autoSpaceDN w:val="0"/>
              <w:adjustRightInd w:val="0"/>
              <w:ind w:firstLine="340"/>
              <w:rPr>
                <w:rFonts w:ascii="Times New Roman CYR" w:hAnsi="Times New Roman CYR" w:cs="Times New Roman CYR"/>
                <w:sz w:val="20"/>
              </w:rPr>
            </w:pPr>
            <w:r w:rsidRPr="005937EC">
              <w:rPr>
                <w:rFonts w:ascii="Times New Roman CYR" w:hAnsi="Times New Roman CYR" w:cs="Times New Roman CYR"/>
                <w:sz w:val="20"/>
              </w:rPr>
              <w:t xml:space="preserve">Уровень зарегистрированной  безработицы, %  </w:t>
            </w:r>
          </w:p>
        </w:tc>
        <w:tc>
          <w:tcPr>
            <w:tcW w:w="523" w:type="pct"/>
          </w:tcPr>
          <w:p w:rsidR="00A93F60" w:rsidRPr="005937EC" w:rsidRDefault="00A93F60" w:rsidP="003931DA">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sz w:val="20"/>
              </w:rPr>
            </w:pPr>
            <w:r w:rsidRPr="005937EC">
              <w:rPr>
                <w:rFonts w:ascii="Times New Roman CYR" w:hAnsi="Times New Roman CYR" w:cs="Times New Roman CYR"/>
                <w:sz w:val="20"/>
              </w:rPr>
              <w:t>1,8</w:t>
            </w:r>
          </w:p>
        </w:tc>
        <w:tc>
          <w:tcPr>
            <w:cnfStyle w:val="000010000000" w:firstRow="0" w:lastRow="0" w:firstColumn="0" w:lastColumn="0" w:oddVBand="1" w:evenVBand="0" w:oddHBand="0" w:evenHBand="0" w:firstRowFirstColumn="0" w:firstRowLastColumn="0" w:lastRowFirstColumn="0" w:lastRowLastColumn="0"/>
            <w:tcW w:w="522" w:type="pct"/>
          </w:tcPr>
          <w:p w:rsidR="00A93F60" w:rsidRPr="005937EC" w:rsidRDefault="00A93F60" w:rsidP="003931DA">
            <w:pPr>
              <w:autoSpaceDE w:val="0"/>
              <w:autoSpaceDN w:val="0"/>
              <w:adjustRightInd w:val="0"/>
              <w:ind w:firstLine="0"/>
              <w:jc w:val="center"/>
              <w:rPr>
                <w:rFonts w:ascii="Times New Roman CYR" w:hAnsi="Times New Roman CYR" w:cs="Times New Roman CYR"/>
                <w:sz w:val="20"/>
              </w:rPr>
            </w:pPr>
            <w:r w:rsidRPr="005937EC">
              <w:rPr>
                <w:rFonts w:ascii="Times New Roman CYR" w:hAnsi="Times New Roman CYR" w:cs="Times New Roman CYR"/>
                <w:sz w:val="20"/>
              </w:rPr>
              <w:t>2,9</w:t>
            </w:r>
          </w:p>
        </w:tc>
        <w:tc>
          <w:tcPr>
            <w:tcW w:w="559" w:type="pct"/>
          </w:tcPr>
          <w:p w:rsidR="00A93F60" w:rsidRPr="005937EC" w:rsidRDefault="00A93F60" w:rsidP="003931DA">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rFonts w:ascii="Times New Roman CYR" w:hAnsi="Times New Roman CYR" w:cs="Times New Roman CYR"/>
                <w:sz w:val="20"/>
              </w:rPr>
            </w:pPr>
            <w:r w:rsidRPr="005937EC">
              <w:rPr>
                <w:rFonts w:ascii="Times New Roman CYR" w:hAnsi="Times New Roman CYR" w:cs="Times New Roman CYR"/>
                <w:sz w:val="20"/>
              </w:rPr>
              <w:t>2,7</w:t>
            </w:r>
          </w:p>
        </w:tc>
      </w:tr>
    </w:tbl>
    <w:p w:rsidR="00A93F60" w:rsidRPr="005937EC" w:rsidRDefault="00A93F60" w:rsidP="003931DA">
      <w:pPr>
        <w:autoSpaceDE w:val="0"/>
        <w:autoSpaceDN w:val="0"/>
        <w:adjustRightInd w:val="0"/>
        <w:ind w:firstLine="540"/>
        <w:outlineLvl w:val="3"/>
        <w:rPr>
          <w:rFonts w:ascii="Times New Roman CYR" w:hAnsi="Times New Roman CYR" w:cs="Times New Roman CYR"/>
          <w:sz w:val="20"/>
        </w:rPr>
      </w:pPr>
    </w:p>
    <w:p w:rsidR="00A93F60" w:rsidRPr="005937EC" w:rsidRDefault="00A93F60" w:rsidP="003931DA">
      <w:pPr>
        <w:autoSpaceDE w:val="0"/>
        <w:autoSpaceDN w:val="0"/>
        <w:adjustRightInd w:val="0"/>
        <w:outlineLvl w:val="2"/>
        <w:rPr>
          <w:sz w:val="20"/>
        </w:rPr>
      </w:pPr>
      <w:r w:rsidRPr="005937EC">
        <w:rPr>
          <w:sz w:val="20"/>
        </w:rPr>
        <w:t xml:space="preserve">На снижение численности трудовых ресурсов и экономически активного населения повлияли, в первую очередь, </w:t>
      </w:r>
      <w:r w:rsidRPr="005937EC">
        <w:rPr>
          <w:bCs/>
          <w:sz w:val="20"/>
        </w:rPr>
        <w:t>миграция работников в города и районы Воронежской области</w:t>
      </w:r>
      <w:r w:rsidRPr="005937EC">
        <w:rPr>
          <w:sz w:val="20"/>
        </w:rPr>
        <w:t>, а также динамическое еж</w:t>
      </w:r>
      <w:r w:rsidRPr="005937EC">
        <w:rPr>
          <w:sz w:val="20"/>
        </w:rPr>
        <w:t>е</w:t>
      </w:r>
      <w:r w:rsidRPr="005937EC">
        <w:rPr>
          <w:sz w:val="20"/>
        </w:rPr>
        <w:t>годное уменьшение численности подростков, достигающих трудоспособного возраста.</w:t>
      </w:r>
      <w:r w:rsidRPr="005937EC">
        <w:rPr>
          <w:bCs/>
          <w:sz w:val="20"/>
        </w:rPr>
        <w:t xml:space="preserve"> </w:t>
      </w:r>
    </w:p>
    <w:p w:rsidR="00A93F60" w:rsidRPr="005937EC" w:rsidRDefault="00A93F60" w:rsidP="003931DA">
      <w:pPr>
        <w:autoSpaceDE w:val="0"/>
        <w:autoSpaceDN w:val="0"/>
        <w:adjustRightInd w:val="0"/>
        <w:outlineLvl w:val="3"/>
        <w:rPr>
          <w:rFonts w:ascii="Times New Roman CYR" w:hAnsi="Times New Roman CYR" w:cs="Times New Roman CYR"/>
          <w:sz w:val="20"/>
        </w:rPr>
      </w:pPr>
      <w:r w:rsidRPr="005937EC">
        <w:rPr>
          <w:rFonts w:ascii="Times New Roman CYR" w:hAnsi="Times New Roman CYR" w:cs="Times New Roman CYR"/>
          <w:sz w:val="20"/>
        </w:rPr>
        <w:t>Финансовый кризис негативно сказался на ситуации в сфере трудовых отношений. В 2010 году по данным органов государственной службы занятости в Богучарском муниципальном районе были зарег</w:t>
      </w:r>
      <w:r w:rsidRPr="005937EC">
        <w:rPr>
          <w:rFonts w:ascii="Times New Roman CYR" w:hAnsi="Times New Roman CYR" w:cs="Times New Roman CYR"/>
          <w:sz w:val="20"/>
        </w:rPr>
        <w:t>и</w:t>
      </w:r>
      <w:r w:rsidRPr="005937EC">
        <w:rPr>
          <w:rFonts w:ascii="Times New Roman CYR" w:hAnsi="Times New Roman CYR" w:cs="Times New Roman CYR"/>
          <w:sz w:val="20"/>
        </w:rPr>
        <w:t>стрированы в качестве безработных 554 человека (по сравнению с 2008 годом данный показатель увеличи</w:t>
      </w:r>
      <w:r w:rsidRPr="005937EC">
        <w:rPr>
          <w:rFonts w:ascii="Times New Roman CYR" w:hAnsi="Times New Roman CYR" w:cs="Times New Roman CYR"/>
          <w:sz w:val="20"/>
        </w:rPr>
        <w:t>л</w:t>
      </w:r>
      <w:r w:rsidRPr="005937EC">
        <w:rPr>
          <w:rFonts w:ascii="Times New Roman CYR" w:hAnsi="Times New Roman CYR" w:cs="Times New Roman CYR"/>
          <w:sz w:val="20"/>
        </w:rPr>
        <w:t>ся на 157 человек или 39,5%). Однако относительно 2009 года произошло сокращение зарегистрированных безработных на 73 человека или на 11,6%, что является положительным моментом.</w:t>
      </w:r>
    </w:p>
    <w:p w:rsidR="00A93F60" w:rsidRPr="005937EC" w:rsidRDefault="00A93F60" w:rsidP="003931DA">
      <w:pPr>
        <w:autoSpaceDE w:val="0"/>
        <w:autoSpaceDN w:val="0"/>
        <w:adjustRightInd w:val="0"/>
        <w:outlineLvl w:val="3"/>
        <w:rPr>
          <w:rFonts w:ascii="Times New Roman CYR" w:hAnsi="Times New Roman CYR" w:cs="Times New Roman CYR"/>
          <w:sz w:val="20"/>
        </w:rPr>
      </w:pPr>
      <w:r w:rsidRPr="005937EC">
        <w:rPr>
          <w:rFonts w:ascii="Times New Roman CYR" w:hAnsi="Times New Roman CYR" w:cs="Times New Roman CYR"/>
          <w:sz w:val="20"/>
        </w:rPr>
        <w:t>Наличие и увеличение безработицы вызвано сложной ситуацией на рынке труда, когда основные предприятия муниципального района вынуждены идти на оптимизацию расходов и издержек, уменьшение объемов своей деятельности.</w:t>
      </w:r>
    </w:p>
    <w:p w:rsidR="00A93F60" w:rsidRPr="005937EC" w:rsidRDefault="00A93F60" w:rsidP="003931DA">
      <w:pPr>
        <w:pStyle w:val="af0"/>
        <w:ind w:firstLine="709"/>
        <w:rPr>
          <w:sz w:val="20"/>
          <w:szCs w:val="20"/>
        </w:rPr>
      </w:pPr>
      <w:r w:rsidRPr="005937EC">
        <w:rPr>
          <w:sz w:val="20"/>
          <w:szCs w:val="20"/>
        </w:rPr>
        <w:t>Анализируя численность работников по сравнению с 2009 годом,  можно сказать, что произошло снижение  численности военнослужащих в 2010 году на 170 человек, но увеличение гражданских служащих по обслуживанию базы хранения позволило не уменьшить общую численность на предприятиях госсектора.</w:t>
      </w:r>
    </w:p>
    <w:p w:rsidR="00A93F60" w:rsidRPr="005937EC" w:rsidRDefault="00A93F60" w:rsidP="003931DA">
      <w:pPr>
        <w:pStyle w:val="af0"/>
        <w:ind w:firstLine="709"/>
        <w:rPr>
          <w:sz w:val="20"/>
          <w:szCs w:val="20"/>
        </w:rPr>
      </w:pPr>
      <w:r w:rsidRPr="005937EC">
        <w:rPr>
          <w:sz w:val="20"/>
          <w:szCs w:val="20"/>
        </w:rPr>
        <w:t>Численность работников по территории составила в 2010  году – 10778 человек  и снизилась за  год на 1028 человек или на 8,7%.</w:t>
      </w:r>
    </w:p>
    <w:p w:rsidR="00A93F60" w:rsidRPr="005937EC" w:rsidRDefault="00A93F60" w:rsidP="003931DA">
      <w:pPr>
        <w:autoSpaceDE w:val="0"/>
        <w:autoSpaceDN w:val="0"/>
        <w:adjustRightInd w:val="0"/>
        <w:outlineLvl w:val="3"/>
        <w:rPr>
          <w:rFonts w:ascii="Times New Roman CYR" w:hAnsi="Times New Roman CYR" w:cs="Times New Roman CYR"/>
          <w:sz w:val="20"/>
        </w:rPr>
      </w:pPr>
      <w:r w:rsidRPr="005937EC">
        <w:rPr>
          <w:rFonts w:ascii="Times New Roman CYR" w:hAnsi="Times New Roman CYR" w:cs="Times New Roman CYR"/>
          <w:sz w:val="20"/>
        </w:rPr>
        <w:t>Таким образом, занятость населения Богучарского муниципального района характеризуется тенде</w:t>
      </w:r>
      <w:r w:rsidRPr="005937EC">
        <w:rPr>
          <w:rFonts w:ascii="Times New Roman CYR" w:hAnsi="Times New Roman CYR" w:cs="Times New Roman CYR"/>
          <w:sz w:val="20"/>
        </w:rPr>
        <w:t>н</w:t>
      </w:r>
      <w:r w:rsidRPr="005937EC">
        <w:rPr>
          <w:rFonts w:ascii="Times New Roman CYR" w:hAnsi="Times New Roman CYR" w:cs="Times New Roman CYR"/>
          <w:sz w:val="20"/>
        </w:rPr>
        <w:t>цией снижения всех показателей, несмотря на некоторое сокращение безработных в 2010 г.</w:t>
      </w:r>
    </w:p>
    <w:p w:rsidR="00A93F60" w:rsidRPr="005937EC" w:rsidRDefault="00A93F60" w:rsidP="003931DA">
      <w:pPr>
        <w:autoSpaceDE w:val="0"/>
        <w:autoSpaceDN w:val="0"/>
        <w:adjustRightInd w:val="0"/>
        <w:outlineLvl w:val="3"/>
        <w:rPr>
          <w:rFonts w:ascii="Times New Roman CYR" w:hAnsi="Times New Roman CYR" w:cs="Times New Roman CYR"/>
          <w:sz w:val="20"/>
        </w:rPr>
      </w:pPr>
      <w:r w:rsidRPr="005937EC">
        <w:rPr>
          <w:rFonts w:ascii="Times New Roman CYR" w:hAnsi="Times New Roman CYR" w:cs="Times New Roman CYR"/>
          <w:sz w:val="20"/>
        </w:rPr>
        <w:t xml:space="preserve">Распределение занятых по видам экономической деятельности (отраслям народного хозяйства) представлено в таблице </w:t>
      </w:r>
      <w:r w:rsidR="009B7FF7" w:rsidRPr="005937EC">
        <w:rPr>
          <w:rFonts w:ascii="Times New Roman CYR" w:hAnsi="Times New Roman CYR" w:cs="Times New Roman CYR"/>
          <w:sz w:val="20"/>
        </w:rPr>
        <w:t>5</w:t>
      </w:r>
      <w:r w:rsidRPr="005937EC">
        <w:rPr>
          <w:rFonts w:ascii="Times New Roman CYR" w:hAnsi="Times New Roman CYR" w:cs="Times New Roman CYR"/>
          <w:sz w:val="20"/>
        </w:rPr>
        <w:t>.</w:t>
      </w:r>
    </w:p>
    <w:p w:rsidR="00A93F60" w:rsidRPr="005937EC" w:rsidRDefault="00A93F60" w:rsidP="003931DA">
      <w:pPr>
        <w:autoSpaceDE w:val="0"/>
        <w:autoSpaceDN w:val="0"/>
        <w:adjustRightInd w:val="0"/>
        <w:outlineLvl w:val="3"/>
        <w:rPr>
          <w:rFonts w:ascii="Times New Roman CYR" w:hAnsi="Times New Roman CYR" w:cs="Times New Roman CYR"/>
          <w:sz w:val="20"/>
        </w:rPr>
      </w:pPr>
      <w:r w:rsidRPr="005937EC">
        <w:rPr>
          <w:sz w:val="20"/>
        </w:rPr>
        <w:t>Основу занятости населения Богучарского муниципального района составляют предприятия и орг</w:t>
      </w:r>
      <w:r w:rsidRPr="005937EC">
        <w:rPr>
          <w:sz w:val="20"/>
        </w:rPr>
        <w:t>а</w:t>
      </w:r>
      <w:r w:rsidRPr="005937EC">
        <w:rPr>
          <w:sz w:val="20"/>
        </w:rPr>
        <w:t>низации, осуществляющие следующие виды деятельности: «сельское хозяйство, охота  и лесное хозяйство», «Оптовая и розничная торговля», «Образование», «Здравоохранение и предоставление социальных услуг» и «Государственное управление и обеспечение военной безопасности; обязательное социальное обеспечение», на долю которых в 2010 году приходилось более 80% всех занятых.</w:t>
      </w:r>
    </w:p>
    <w:p w:rsidR="00056551" w:rsidRPr="005937EC" w:rsidRDefault="00A93F60" w:rsidP="003931DA">
      <w:pPr>
        <w:ind w:right="-1"/>
        <w:jc w:val="right"/>
        <w:rPr>
          <w:sz w:val="20"/>
        </w:rPr>
      </w:pPr>
      <w:r w:rsidRPr="005937EC">
        <w:rPr>
          <w:sz w:val="20"/>
        </w:rPr>
        <w:t xml:space="preserve">Таблица </w:t>
      </w:r>
      <w:r w:rsidR="00A26380" w:rsidRPr="005937EC">
        <w:rPr>
          <w:sz w:val="20"/>
        </w:rPr>
        <w:t>5.</w:t>
      </w:r>
      <w:r w:rsidRPr="005937EC">
        <w:rPr>
          <w:sz w:val="20"/>
        </w:rPr>
        <w:t xml:space="preserve"> </w:t>
      </w:r>
    </w:p>
    <w:p w:rsidR="00A26380" w:rsidRPr="005937EC" w:rsidRDefault="00A93F60" w:rsidP="003931DA">
      <w:pPr>
        <w:ind w:right="-1"/>
        <w:jc w:val="center"/>
        <w:rPr>
          <w:sz w:val="20"/>
        </w:rPr>
      </w:pPr>
      <w:r w:rsidRPr="005937EC">
        <w:rPr>
          <w:sz w:val="20"/>
        </w:rPr>
        <w:t>Структура занятости населения,</w:t>
      </w:r>
    </w:p>
    <w:p w:rsidR="00056551" w:rsidRPr="005937EC" w:rsidRDefault="00A93F60" w:rsidP="003931DA">
      <w:pPr>
        <w:ind w:right="-1"/>
        <w:jc w:val="center"/>
        <w:rPr>
          <w:sz w:val="20"/>
        </w:rPr>
      </w:pPr>
      <w:r w:rsidRPr="005937EC">
        <w:rPr>
          <w:sz w:val="20"/>
        </w:rPr>
        <w:t xml:space="preserve"> % к общей численности</w:t>
      </w:r>
      <w:r w:rsidR="00A26380" w:rsidRPr="005937EC">
        <w:rPr>
          <w:sz w:val="20"/>
        </w:rPr>
        <w:t xml:space="preserve"> </w:t>
      </w:r>
      <w:r w:rsidRPr="005937EC">
        <w:rPr>
          <w:sz w:val="20"/>
        </w:rPr>
        <w:t xml:space="preserve"> занятых в экономике</w:t>
      </w:r>
    </w:p>
    <w:tbl>
      <w:tblPr>
        <w:tblStyle w:val="-5"/>
        <w:tblW w:w="5000" w:type="pct"/>
        <w:tblLook w:val="0000" w:firstRow="0" w:lastRow="0" w:firstColumn="0" w:lastColumn="0" w:noHBand="0" w:noVBand="0"/>
      </w:tblPr>
      <w:tblGrid>
        <w:gridCol w:w="6206"/>
        <w:gridCol w:w="1116"/>
        <w:gridCol w:w="1116"/>
        <w:gridCol w:w="1133"/>
      </w:tblGrid>
      <w:tr w:rsidR="00A93F60" w:rsidRPr="005937EC" w:rsidTr="006A259C">
        <w:trPr>
          <w:cnfStyle w:val="000000010000" w:firstRow="0" w:lastRow="0" w:firstColumn="0" w:lastColumn="0" w:oddVBand="0" w:evenVBand="0" w:oddHBand="0" w:evenHBand="1"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3242" w:type="pct"/>
            <w:noWrap/>
          </w:tcPr>
          <w:p w:rsidR="00A93F60" w:rsidRPr="005937EC" w:rsidRDefault="00A93F60" w:rsidP="003931DA">
            <w:pPr>
              <w:ind w:firstLine="0"/>
              <w:jc w:val="center"/>
              <w:rPr>
                <w:bCs/>
                <w:sz w:val="20"/>
              </w:rPr>
            </w:pPr>
            <w:r w:rsidRPr="005937EC">
              <w:rPr>
                <w:bCs/>
                <w:sz w:val="20"/>
              </w:rPr>
              <w:t>Показатели</w:t>
            </w:r>
          </w:p>
        </w:tc>
        <w:tc>
          <w:tcPr>
            <w:tcW w:w="583"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2008 г.</w:t>
            </w:r>
          </w:p>
        </w:tc>
        <w:tc>
          <w:tcPr>
            <w:cnfStyle w:val="000010000000" w:firstRow="0" w:lastRow="0" w:firstColumn="0" w:lastColumn="0" w:oddVBand="1" w:evenVBand="0" w:oddHBand="0" w:evenHBand="0" w:firstRowFirstColumn="0" w:firstRowLastColumn="0" w:lastRowFirstColumn="0" w:lastRowLastColumn="0"/>
            <w:tcW w:w="583" w:type="pct"/>
            <w:noWrap/>
          </w:tcPr>
          <w:p w:rsidR="00A93F60" w:rsidRPr="005937EC" w:rsidRDefault="00A93F60" w:rsidP="003931DA">
            <w:pPr>
              <w:ind w:firstLine="0"/>
              <w:jc w:val="center"/>
              <w:rPr>
                <w:bCs/>
                <w:sz w:val="20"/>
              </w:rPr>
            </w:pPr>
            <w:r w:rsidRPr="005937EC">
              <w:rPr>
                <w:bCs/>
                <w:sz w:val="20"/>
              </w:rPr>
              <w:t>2009 г.</w:t>
            </w:r>
          </w:p>
        </w:tc>
        <w:tc>
          <w:tcPr>
            <w:tcW w:w="593"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2010 г.</w:t>
            </w:r>
          </w:p>
        </w:tc>
      </w:tr>
      <w:tr w:rsidR="00A93F60" w:rsidRPr="005937EC" w:rsidTr="00A2638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242" w:type="pct"/>
            <w:noWrap/>
          </w:tcPr>
          <w:p w:rsidR="00A93F60" w:rsidRPr="005937EC" w:rsidRDefault="00A93F60" w:rsidP="003931DA">
            <w:pPr>
              <w:ind w:firstLine="0"/>
              <w:rPr>
                <w:bCs/>
                <w:sz w:val="20"/>
              </w:rPr>
            </w:pPr>
            <w:r w:rsidRPr="005937EC">
              <w:rPr>
                <w:bCs/>
                <w:sz w:val="20"/>
              </w:rPr>
              <w:t xml:space="preserve">Занято в экономике - всего </w:t>
            </w:r>
          </w:p>
        </w:tc>
        <w:tc>
          <w:tcPr>
            <w:tcW w:w="583"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100</w:t>
            </w:r>
          </w:p>
        </w:tc>
        <w:tc>
          <w:tcPr>
            <w:cnfStyle w:val="000010000000" w:firstRow="0" w:lastRow="0" w:firstColumn="0" w:lastColumn="0" w:oddVBand="1" w:evenVBand="0" w:oddHBand="0" w:evenHBand="0" w:firstRowFirstColumn="0" w:firstRowLastColumn="0" w:lastRowFirstColumn="0" w:lastRowLastColumn="0"/>
            <w:tcW w:w="583" w:type="pct"/>
            <w:noWrap/>
          </w:tcPr>
          <w:p w:rsidR="00A93F60" w:rsidRPr="005937EC" w:rsidRDefault="00A93F60" w:rsidP="003931DA">
            <w:pPr>
              <w:ind w:firstLine="0"/>
              <w:jc w:val="center"/>
              <w:rPr>
                <w:bCs/>
                <w:sz w:val="20"/>
              </w:rPr>
            </w:pPr>
            <w:r w:rsidRPr="005937EC">
              <w:rPr>
                <w:bCs/>
                <w:sz w:val="20"/>
              </w:rPr>
              <w:t>100</w:t>
            </w:r>
          </w:p>
        </w:tc>
        <w:tc>
          <w:tcPr>
            <w:tcW w:w="593"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100</w:t>
            </w:r>
          </w:p>
        </w:tc>
      </w:tr>
      <w:tr w:rsidR="00A93F60" w:rsidRPr="005937EC" w:rsidTr="00A2638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242" w:type="pct"/>
            <w:noWrap/>
          </w:tcPr>
          <w:p w:rsidR="00A93F60" w:rsidRPr="005937EC" w:rsidRDefault="00A93F60" w:rsidP="003931DA">
            <w:pPr>
              <w:ind w:firstLine="0"/>
              <w:rPr>
                <w:sz w:val="20"/>
              </w:rPr>
            </w:pPr>
            <w:r w:rsidRPr="005937EC">
              <w:rPr>
                <w:sz w:val="20"/>
              </w:rPr>
              <w:t>в том числе:</w:t>
            </w:r>
          </w:p>
        </w:tc>
        <w:tc>
          <w:tcPr>
            <w:tcW w:w="583"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583" w:type="pct"/>
            <w:noWrap/>
          </w:tcPr>
          <w:p w:rsidR="00A93F60" w:rsidRPr="005937EC" w:rsidRDefault="00A93F60" w:rsidP="003931DA">
            <w:pPr>
              <w:ind w:firstLine="0"/>
              <w:jc w:val="center"/>
              <w:rPr>
                <w:sz w:val="20"/>
              </w:rPr>
            </w:pPr>
          </w:p>
        </w:tc>
        <w:tc>
          <w:tcPr>
            <w:tcW w:w="593"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p>
        </w:tc>
      </w:tr>
      <w:tr w:rsidR="00A93F60" w:rsidRPr="005937EC" w:rsidTr="00A2638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242" w:type="pct"/>
            <w:noWrap/>
          </w:tcPr>
          <w:p w:rsidR="00A93F60" w:rsidRPr="005937EC" w:rsidRDefault="00A93F60" w:rsidP="003931DA">
            <w:pPr>
              <w:ind w:firstLine="0"/>
              <w:rPr>
                <w:sz w:val="20"/>
              </w:rPr>
            </w:pPr>
            <w:r w:rsidRPr="005937EC">
              <w:rPr>
                <w:sz w:val="20"/>
              </w:rPr>
              <w:t>сельское хозяйство, охота  и лесное хозяйство</w:t>
            </w:r>
          </w:p>
        </w:tc>
        <w:tc>
          <w:tcPr>
            <w:tcW w:w="583"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46,6</w:t>
            </w:r>
          </w:p>
        </w:tc>
        <w:tc>
          <w:tcPr>
            <w:cnfStyle w:val="000010000000" w:firstRow="0" w:lastRow="0" w:firstColumn="0" w:lastColumn="0" w:oddVBand="1" w:evenVBand="0" w:oddHBand="0" w:evenHBand="0" w:firstRowFirstColumn="0" w:firstRowLastColumn="0" w:lastRowFirstColumn="0" w:lastRowLastColumn="0"/>
            <w:tcW w:w="583" w:type="pct"/>
            <w:noWrap/>
          </w:tcPr>
          <w:p w:rsidR="00A93F60" w:rsidRPr="005937EC" w:rsidRDefault="00A93F60" w:rsidP="003931DA">
            <w:pPr>
              <w:ind w:firstLine="0"/>
              <w:jc w:val="center"/>
              <w:rPr>
                <w:sz w:val="20"/>
              </w:rPr>
            </w:pPr>
            <w:r w:rsidRPr="005937EC">
              <w:rPr>
                <w:sz w:val="20"/>
              </w:rPr>
              <w:t>46,7</w:t>
            </w:r>
          </w:p>
        </w:tc>
        <w:tc>
          <w:tcPr>
            <w:tcW w:w="593"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46,7</w:t>
            </w:r>
          </w:p>
        </w:tc>
      </w:tr>
      <w:tr w:rsidR="00A93F60" w:rsidRPr="005937EC" w:rsidTr="00A2638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242" w:type="pct"/>
          </w:tcPr>
          <w:p w:rsidR="00A93F60" w:rsidRPr="005937EC" w:rsidRDefault="00A93F60" w:rsidP="003931DA">
            <w:pPr>
              <w:ind w:firstLine="0"/>
              <w:rPr>
                <w:sz w:val="20"/>
              </w:rPr>
            </w:pPr>
            <w:r w:rsidRPr="005937EC">
              <w:rPr>
                <w:sz w:val="20"/>
              </w:rPr>
              <w:t>рыболовство, рыбоводство</w:t>
            </w:r>
          </w:p>
        </w:tc>
        <w:tc>
          <w:tcPr>
            <w:tcW w:w="583"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0,2</w:t>
            </w:r>
          </w:p>
        </w:tc>
        <w:tc>
          <w:tcPr>
            <w:cnfStyle w:val="000010000000" w:firstRow="0" w:lastRow="0" w:firstColumn="0" w:lastColumn="0" w:oddVBand="1" w:evenVBand="0" w:oddHBand="0" w:evenHBand="0" w:firstRowFirstColumn="0" w:firstRowLastColumn="0" w:lastRowFirstColumn="0" w:lastRowLastColumn="0"/>
            <w:tcW w:w="583" w:type="pct"/>
            <w:noWrap/>
          </w:tcPr>
          <w:p w:rsidR="00A93F60" w:rsidRPr="005937EC" w:rsidRDefault="00A93F60" w:rsidP="003931DA">
            <w:pPr>
              <w:ind w:firstLine="0"/>
              <w:jc w:val="center"/>
              <w:rPr>
                <w:sz w:val="20"/>
              </w:rPr>
            </w:pPr>
            <w:r w:rsidRPr="005937EC">
              <w:rPr>
                <w:sz w:val="20"/>
              </w:rPr>
              <w:t>0,1</w:t>
            </w:r>
          </w:p>
        </w:tc>
        <w:tc>
          <w:tcPr>
            <w:tcW w:w="593"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0,1</w:t>
            </w:r>
          </w:p>
        </w:tc>
      </w:tr>
      <w:tr w:rsidR="00A93F60" w:rsidRPr="005937EC" w:rsidTr="00A2638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242" w:type="pct"/>
          </w:tcPr>
          <w:p w:rsidR="00A93F60" w:rsidRPr="005937EC" w:rsidRDefault="00A93F60" w:rsidP="003931DA">
            <w:pPr>
              <w:ind w:firstLine="0"/>
              <w:rPr>
                <w:sz w:val="20"/>
              </w:rPr>
            </w:pPr>
            <w:r w:rsidRPr="005937EC">
              <w:rPr>
                <w:sz w:val="20"/>
              </w:rPr>
              <w:t>добыча полезных ископаемых</w:t>
            </w:r>
          </w:p>
        </w:tc>
        <w:tc>
          <w:tcPr>
            <w:tcW w:w="583"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1,4</w:t>
            </w:r>
          </w:p>
        </w:tc>
        <w:tc>
          <w:tcPr>
            <w:cnfStyle w:val="000010000000" w:firstRow="0" w:lastRow="0" w:firstColumn="0" w:lastColumn="0" w:oddVBand="1" w:evenVBand="0" w:oddHBand="0" w:evenHBand="0" w:firstRowFirstColumn="0" w:firstRowLastColumn="0" w:lastRowFirstColumn="0" w:lastRowLastColumn="0"/>
            <w:tcW w:w="583" w:type="pct"/>
            <w:noWrap/>
          </w:tcPr>
          <w:p w:rsidR="00A93F60" w:rsidRPr="005937EC" w:rsidRDefault="00A93F60" w:rsidP="003931DA">
            <w:pPr>
              <w:ind w:firstLine="0"/>
              <w:jc w:val="center"/>
              <w:rPr>
                <w:sz w:val="20"/>
              </w:rPr>
            </w:pPr>
            <w:r w:rsidRPr="005937EC">
              <w:rPr>
                <w:sz w:val="20"/>
              </w:rPr>
              <w:t>1,4</w:t>
            </w:r>
          </w:p>
        </w:tc>
        <w:tc>
          <w:tcPr>
            <w:tcW w:w="593"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1,6</w:t>
            </w:r>
          </w:p>
        </w:tc>
      </w:tr>
      <w:tr w:rsidR="00A93F60" w:rsidRPr="005937EC" w:rsidTr="00A2638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242" w:type="pct"/>
          </w:tcPr>
          <w:p w:rsidR="00A93F60" w:rsidRPr="005937EC" w:rsidRDefault="00A93F60" w:rsidP="003931DA">
            <w:pPr>
              <w:ind w:firstLine="0"/>
              <w:rPr>
                <w:sz w:val="20"/>
              </w:rPr>
            </w:pPr>
            <w:r w:rsidRPr="005937EC">
              <w:rPr>
                <w:sz w:val="20"/>
              </w:rPr>
              <w:t>обрабатывающие производства</w:t>
            </w:r>
          </w:p>
        </w:tc>
        <w:tc>
          <w:tcPr>
            <w:tcW w:w="583"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2,5</w:t>
            </w:r>
          </w:p>
        </w:tc>
        <w:tc>
          <w:tcPr>
            <w:cnfStyle w:val="000010000000" w:firstRow="0" w:lastRow="0" w:firstColumn="0" w:lastColumn="0" w:oddVBand="1" w:evenVBand="0" w:oddHBand="0" w:evenHBand="0" w:firstRowFirstColumn="0" w:firstRowLastColumn="0" w:lastRowFirstColumn="0" w:lastRowLastColumn="0"/>
            <w:tcW w:w="583" w:type="pct"/>
            <w:noWrap/>
          </w:tcPr>
          <w:p w:rsidR="00A93F60" w:rsidRPr="005937EC" w:rsidRDefault="00A93F60" w:rsidP="003931DA">
            <w:pPr>
              <w:ind w:firstLine="0"/>
              <w:jc w:val="center"/>
              <w:rPr>
                <w:sz w:val="20"/>
              </w:rPr>
            </w:pPr>
            <w:r w:rsidRPr="005937EC">
              <w:rPr>
                <w:sz w:val="20"/>
              </w:rPr>
              <w:t>2,6</w:t>
            </w:r>
          </w:p>
        </w:tc>
        <w:tc>
          <w:tcPr>
            <w:tcW w:w="593"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2,7</w:t>
            </w:r>
          </w:p>
        </w:tc>
      </w:tr>
      <w:tr w:rsidR="00A93F60" w:rsidRPr="005937EC" w:rsidTr="00A2638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242" w:type="pct"/>
          </w:tcPr>
          <w:p w:rsidR="00A93F60" w:rsidRPr="005937EC" w:rsidRDefault="00A93F60" w:rsidP="003931DA">
            <w:pPr>
              <w:ind w:firstLine="0"/>
              <w:rPr>
                <w:sz w:val="20"/>
              </w:rPr>
            </w:pPr>
            <w:r w:rsidRPr="005937EC">
              <w:rPr>
                <w:sz w:val="20"/>
              </w:rPr>
              <w:t>производство и распределение электроэнергии, газа и воды</w:t>
            </w:r>
          </w:p>
        </w:tc>
        <w:tc>
          <w:tcPr>
            <w:tcW w:w="583"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2,4</w:t>
            </w:r>
          </w:p>
        </w:tc>
        <w:tc>
          <w:tcPr>
            <w:cnfStyle w:val="000010000000" w:firstRow="0" w:lastRow="0" w:firstColumn="0" w:lastColumn="0" w:oddVBand="1" w:evenVBand="0" w:oddHBand="0" w:evenHBand="0" w:firstRowFirstColumn="0" w:firstRowLastColumn="0" w:lastRowFirstColumn="0" w:lastRowLastColumn="0"/>
            <w:tcW w:w="583" w:type="pct"/>
            <w:noWrap/>
          </w:tcPr>
          <w:p w:rsidR="00A93F60" w:rsidRPr="005937EC" w:rsidRDefault="00A93F60" w:rsidP="003931DA">
            <w:pPr>
              <w:ind w:firstLine="0"/>
              <w:jc w:val="center"/>
              <w:rPr>
                <w:sz w:val="20"/>
              </w:rPr>
            </w:pPr>
            <w:r w:rsidRPr="005937EC">
              <w:rPr>
                <w:sz w:val="20"/>
              </w:rPr>
              <w:t>2,4</w:t>
            </w:r>
          </w:p>
        </w:tc>
        <w:tc>
          <w:tcPr>
            <w:tcW w:w="593"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2,6</w:t>
            </w:r>
          </w:p>
        </w:tc>
      </w:tr>
      <w:tr w:rsidR="00A93F60" w:rsidRPr="005937EC" w:rsidTr="00A2638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242" w:type="pct"/>
          </w:tcPr>
          <w:p w:rsidR="00A93F60" w:rsidRPr="005937EC" w:rsidRDefault="00A93F60" w:rsidP="003931DA">
            <w:pPr>
              <w:ind w:firstLine="0"/>
              <w:rPr>
                <w:sz w:val="20"/>
              </w:rPr>
            </w:pPr>
            <w:r w:rsidRPr="005937EC">
              <w:rPr>
                <w:sz w:val="20"/>
              </w:rPr>
              <w:t>строительство</w:t>
            </w:r>
          </w:p>
        </w:tc>
        <w:tc>
          <w:tcPr>
            <w:tcW w:w="583"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4,9</w:t>
            </w:r>
          </w:p>
        </w:tc>
        <w:tc>
          <w:tcPr>
            <w:cnfStyle w:val="000010000000" w:firstRow="0" w:lastRow="0" w:firstColumn="0" w:lastColumn="0" w:oddVBand="1" w:evenVBand="0" w:oddHBand="0" w:evenHBand="0" w:firstRowFirstColumn="0" w:firstRowLastColumn="0" w:lastRowFirstColumn="0" w:lastRowLastColumn="0"/>
            <w:tcW w:w="583" w:type="pct"/>
            <w:noWrap/>
          </w:tcPr>
          <w:p w:rsidR="00A93F60" w:rsidRPr="005937EC" w:rsidRDefault="00A93F60" w:rsidP="003931DA">
            <w:pPr>
              <w:ind w:firstLine="0"/>
              <w:jc w:val="center"/>
              <w:rPr>
                <w:sz w:val="20"/>
              </w:rPr>
            </w:pPr>
            <w:r w:rsidRPr="005937EC">
              <w:rPr>
                <w:sz w:val="20"/>
              </w:rPr>
              <w:t>4,9</w:t>
            </w:r>
          </w:p>
        </w:tc>
        <w:tc>
          <w:tcPr>
            <w:tcW w:w="593"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2,3</w:t>
            </w:r>
          </w:p>
        </w:tc>
      </w:tr>
      <w:tr w:rsidR="00A93F60" w:rsidRPr="005937EC" w:rsidTr="00A2638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242" w:type="pct"/>
          </w:tcPr>
          <w:p w:rsidR="00A93F60" w:rsidRPr="005937EC" w:rsidRDefault="00A93F60" w:rsidP="003931DA">
            <w:pPr>
              <w:ind w:firstLine="0"/>
              <w:rPr>
                <w:sz w:val="20"/>
              </w:rPr>
            </w:pPr>
            <w:r w:rsidRPr="005937EC">
              <w:rPr>
                <w:sz w:val="20"/>
              </w:rPr>
              <w:t>оптовая и розничная торговля; ремонт автотранспортных средств, мотоциклов, бытовых изделий и предметов личного пользования</w:t>
            </w:r>
          </w:p>
        </w:tc>
        <w:tc>
          <w:tcPr>
            <w:tcW w:w="583"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16,4</w:t>
            </w:r>
          </w:p>
        </w:tc>
        <w:tc>
          <w:tcPr>
            <w:cnfStyle w:val="000010000000" w:firstRow="0" w:lastRow="0" w:firstColumn="0" w:lastColumn="0" w:oddVBand="1" w:evenVBand="0" w:oddHBand="0" w:evenHBand="0" w:firstRowFirstColumn="0" w:firstRowLastColumn="0" w:lastRowFirstColumn="0" w:lastRowLastColumn="0"/>
            <w:tcW w:w="583" w:type="pct"/>
            <w:noWrap/>
          </w:tcPr>
          <w:p w:rsidR="00A93F60" w:rsidRPr="005937EC" w:rsidRDefault="00A93F60" w:rsidP="003931DA">
            <w:pPr>
              <w:ind w:firstLine="0"/>
              <w:jc w:val="center"/>
              <w:rPr>
                <w:sz w:val="20"/>
              </w:rPr>
            </w:pPr>
            <w:r w:rsidRPr="005937EC">
              <w:rPr>
                <w:sz w:val="20"/>
              </w:rPr>
              <w:t>16,9</w:t>
            </w:r>
          </w:p>
        </w:tc>
        <w:tc>
          <w:tcPr>
            <w:tcW w:w="593"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18,0</w:t>
            </w:r>
          </w:p>
        </w:tc>
      </w:tr>
      <w:tr w:rsidR="00A93F60" w:rsidRPr="005937EC" w:rsidTr="00A2638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242" w:type="pct"/>
          </w:tcPr>
          <w:p w:rsidR="00A93F60" w:rsidRPr="005937EC" w:rsidRDefault="00A93F60" w:rsidP="003931DA">
            <w:pPr>
              <w:ind w:firstLine="0"/>
              <w:rPr>
                <w:sz w:val="20"/>
              </w:rPr>
            </w:pPr>
            <w:r w:rsidRPr="005937EC">
              <w:rPr>
                <w:sz w:val="20"/>
              </w:rPr>
              <w:t>гостиницы и рестораны</w:t>
            </w:r>
          </w:p>
        </w:tc>
        <w:tc>
          <w:tcPr>
            <w:tcW w:w="583"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0,8</w:t>
            </w:r>
          </w:p>
        </w:tc>
        <w:tc>
          <w:tcPr>
            <w:cnfStyle w:val="000010000000" w:firstRow="0" w:lastRow="0" w:firstColumn="0" w:lastColumn="0" w:oddVBand="1" w:evenVBand="0" w:oddHBand="0" w:evenHBand="0" w:firstRowFirstColumn="0" w:firstRowLastColumn="0" w:lastRowFirstColumn="0" w:lastRowLastColumn="0"/>
            <w:tcW w:w="583" w:type="pct"/>
            <w:noWrap/>
          </w:tcPr>
          <w:p w:rsidR="00A93F60" w:rsidRPr="005937EC" w:rsidRDefault="00A93F60" w:rsidP="003931DA">
            <w:pPr>
              <w:ind w:firstLine="0"/>
              <w:jc w:val="center"/>
              <w:rPr>
                <w:sz w:val="20"/>
              </w:rPr>
            </w:pPr>
            <w:r w:rsidRPr="005937EC">
              <w:rPr>
                <w:sz w:val="20"/>
              </w:rPr>
              <w:t>0,9</w:t>
            </w:r>
          </w:p>
        </w:tc>
        <w:tc>
          <w:tcPr>
            <w:tcW w:w="593"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1,0</w:t>
            </w:r>
          </w:p>
        </w:tc>
      </w:tr>
      <w:tr w:rsidR="00A93F60" w:rsidRPr="005937EC" w:rsidTr="00A2638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242" w:type="pct"/>
          </w:tcPr>
          <w:p w:rsidR="00A93F60" w:rsidRPr="005937EC" w:rsidRDefault="00A93F60" w:rsidP="003931DA">
            <w:pPr>
              <w:ind w:firstLine="0"/>
              <w:rPr>
                <w:sz w:val="20"/>
              </w:rPr>
            </w:pPr>
            <w:r w:rsidRPr="005937EC">
              <w:rPr>
                <w:sz w:val="20"/>
              </w:rPr>
              <w:t>транспорт и связь</w:t>
            </w:r>
          </w:p>
        </w:tc>
        <w:tc>
          <w:tcPr>
            <w:tcW w:w="583"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3,0</w:t>
            </w:r>
          </w:p>
        </w:tc>
        <w:tc>
          <w:tcPr>
            <w:cnfStyle w:val="000010000000" w:firstRow="0" w:lastRow="0" w:firstColumn="0" w:lastColumn="0" w:oddVBand="1" w:evenVBand="0" w:oddHBand="0" w:evenHBand="0" w:firstRowFirstColumn="0" w:firstRowLastColumn="0" w:lastRowFirstColumn="0" w:lastRowLastColumn="0"/>
            <w:tcW w:w="583" w:type="pct"/>
            <w:noWrap/>
          </w:tcPr>
          <w:p w:rsidR="00A93F60" w:rsidRPr="005937EC" w:rsidRDefault="00A93F60" w:rsidP="003931DA">
            <w:pPr>
              <w:ind w:firstLine="0"/>
              <w:jc w:val="center"/>
              <w:rPr>
                <w:sz w:val="20"/>
              </w:rPr>
            </w:pPr>
            <w:r w:rsidRPr="005937EC">
              <w:rPr>
                <w:sz w:val="20"/>
              </w:rPr>
              <w:t>3,0</w:t>
            </w:r>
          </w:p>
        </w:tc>
        <w:tc>
          <w:tcPr>
            <w:tcW w:w="593"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3,2</w:t>
            </w:r>
          </w:p>
        </w:tc>
      </w:tr>
      <w:tr w:rsidR="00A93F60" w:rsidRPr="005937EC" w:rsidTr="00A2638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242" w:type="pct"/>
          </w:tcPr>
          <w:p w:rsidR="00A93F60" w:rsidRPr="005937EC" w:rsidRDefault="00A93F60" w:rsidP="003931DA">
            <w:pPr>
              <w:ind w:firstLine="0"/>
              <w:rPr>
                <w:sz w:val="20"/>
              </w:rPr>
            </w:pPr>
            <w:r w:rsidRPr="005937EC">
              <w:rPr>
                <w:sz w:val="20"/>
              </w:rPr>
              <w:t>финансовая деятельность</w:t>
            </w:r>
          </w:p>
        </w:tc>
        <w:tc>
          <w:tcPr>
            <w:tcW w:w="583"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0,6</w:t>
            </w:r>
          </w:p>
        </w:tc>
        <w:tc>
          <w:tcPr>
            <w:cnfStyle w:val="000010000000" w:firstRow="0" w:lastRow="0" w:firstColumn="0" w:lastColumn="0" w:oddVBand="1" w:evenVBand="0" w:oddHBand="0" w:evenHBand="0" w:firstRowFirstColumn="0" w:firstRowLastColumn="0" w:lastRowFirstColumn="0" w:lastRowLastColumn="0"/>
            <w:tcW w:w="583" w:type="pct"/>
            <w:noWrap/>
          </w:tcPr>
          <w:p w:rsidR="00A93F60" w:rsidRPr="005937EC" w:rsidRDefault="00A93F60" w:rsidP="003931DA">
            <w:pPr>
              <w:ind w:firstLine="0"/>
              <w:jc w:val="center"/>
              <w:rPr>
                <w:sz w:val="20"/>
              </w:rPr>
            </w:pPr>
            <w:r w:rsidRPr="005937EC">
              <w:rPr>
                <w:sz w:val="20"/>
              </w:rPr>
              <w:t>0,6</w:t>
            </w:r>
          </w:p>
        </w:tc>
        <w:tc>
          <w:tcPr>
            <w:tcW w:w="593"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0,8</w:t>
            </w:r>
          </w:p>
        </w:tc>
      </w:tr>
      <w:tr w:rsidR="00A93F60" w:rsidRPr="005937EC" w:rsidTr="00A2638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242" w:type="pct"/>
          </w:tcPr>
          <w:p w:rsidR="00A93F60" w:rsidRPr="005937EC" w:rsidRDefault="00A93F60" w:rsidP="003931DA">
            <w:pPr>
              <w:ind w:firstLine="0"/>
              <w:rPr>
                <w:sz w:val="20"/>
              </w:rPr>
            </w:pPr>
            <w:r w:rsidRPr="005937EC">
              <w:rPr>
                <w:sz w:val="20"/>
              </w:rPr>
              <w:t>операции с недвижимым имуществом, аренда и предоставление услуг</w:t>
            </w:r>
          </w:p>
        </w:tc>
        <w:tc>
          <w:tcPr>
            <w:tcW w:w="583"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2,0</w:t>
            </w:r>
          </w:p>
        </w:tc>
        <w:tc>
          <w:tcPr>
            <w:cnfStyle w:val="000010000000" w:firstRow="0" w:lastRow="0" w:firstColumn="0" w:lastColumn="0" w:oddVBand="1" w:evenVBand="0" w:oddHBand="0" w:evenHBand="0" w:firstRowFirstColumn="0" w:firstRowLastColumn="0" w:lastRowFirstColumn="0" w:lastRowLastColumn="0"/>
            <w:tcW w:w="583" w:type="pct"/>
            <w:noWrap/>
          </w:tcPr>
          <w:p w:rsidR="00A93F60" w:rsidRPr="005937EC" w:rsidRDefault="00A93F60" w:rsidP="003931DA">
            <w:pPr>
              <w:ind w:firstLine="0"/>
              <w:jc w:val="center"/>
              <w:rPr>
                <w:sz w:val="20"/>
              </w:rPr>
            </w:pPr>
            <w:r w:rsidRPr="005937EC">
              <w:rPr>
                <w:sz w:val="20"/>
              </w:rPr>
              <w:t>2,1</w:t>
            </w:r>
          </w:p>
        </w:tc>
        <w:tc>
          <w:tcPr>
            <w:tcW w:w="593"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2,2</w:t>
            </w:r>
          </w:p>
        </w:tc>
      </w:tr>
      <w:tr w:rsidR="00A93F60" w:rsidRPr="005937EC" w:rsidTr="00A2638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242" w:type="pct"/>
          </w:tcPr>
          <w:p w:rsidR="00A93F60" w:rsidRPr="005937EC" w:rsidRDefault="00A93F60" w:rsidP="003931DA">
            <w:pPr>
              <w:ind w:firstLine="0"/>
              <w:rPr>
                <w:sz w:val="20"/>
              </w:rPr>
            </w:pPr>
            <w:r w:rsidRPr="005937EC">
              <w:rPr>
                <w:sz w:val="20"/>
              </w:rPr>
              <w:t>государственное управление и обеспечение военной безопасности; обязательное социальное обеспечение</w:t>
            </w:r>
          </w:p>
        </w:tc>
        <w:tc>
          <w:tcPr>
            <w:tcW w:w="583"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5,2</w:t>
            </w:r>
          </w:p>
        </w:tc>
        <w:tc>
          <w:tcPr>
            <w:cnfStyle w:val="000010000000" w:firstRow="0" w:lastRow="0" w:firstColumn="0" w:lastColumn="0" w:oddVBand="1" w:evenVBand="0" w:oddHBand="0" w:evenHBand="0" w:firstRowFirstColumn="0" w:firstRowLastColumn="0" w:lastRowFirstColumn="0" w:lastRowLastColumn="0"/>
            <w:tcW w:w="583" w:type="pct"/>
            <w:noWrap/>
          </w:tcPr>
          <w:p w:rsidR="00A93F60" w:rsidRPr="005937EC" w:rsidRDefault="00A93F60" w:rsidP="003931DA">
            <w:pPr>
              <w:ind w:firstLine="0"/>
              <w:jc w:val="center"/>
              <w:rPr>
                <w:sz w:val="20"/>
              </w:rPr>
            </w:pPr>
            <w:r w:rsidRPr="005937EC">
              <w:rPr>
                <w:sz w:val="20"/>
              </w:rPr>
              <w:t>3,8</w:t>
            </w:r>
          </w:p>
        </w:tc>
        <w:tc>
          <w:tcPr>
            <w:tcW w:w="593"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3,9</w:t>
            </w:r>
          </w:p>
        </w:tc>
      </w:tr>
      <w:tr w:rsidR="00A93F60" w:rsidRPr="005937EC" w:rsidTr="00A26380">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242" w:type="pct"/>
          </w:tcPr>
          <w:p w:rsidR="00A93F60" w:rsidRPr="005937EC" w:rsidRDefault="00A93F60" w:rsidP="003931DA">
            <w:pPr>
              <w:ind w:firstLine="0"/>
              <w:rPr>
                <w:sz w:val="20"/>
              </w:rPr>
            </w:pPr>
            <w:r w:rsidRPr="005937EC">
              <w:rPr>
                <w:sz w:val="20"/>
              </w:rPr>
              <w:t>образование</w:t>
            </w:r>
          </w:p>
        </w:tc>
        <w:tc>
          <w:tcPr>
            <w:tcW w:w="583"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6,8</w:t>
            </w:r>
          </w:p>
        </w:tc>
        <w:tc>
          <w:tcPr>
            <w:cnfStyle w:val="000010000000" w:firstRow="0" w:lastRow="0" w:firstColumn="0" w:lastColumn="0" w:oddVBand="1" w:evenVBand="0" w:oddHBand="0" w:evenHBand="0" w:firstRowFirstColumn="0" w:firstRowLastColumn="0" w:lastRowFirstColumn="0" w:lastRowLastColumn="0"/>
            <w:tcW w:w="583" w:type="pct"/>
            <w:noWrap/>
          </w:tcPr>
          <w:p w:rsidR="00A93F60" w:rsidRPr="005937EC" w:rsidRDefault="00A93F60" w:rsidP="003931DA">
            <w:pPr>
              <w:ind w:firstLine="0"/>
              <w:jc w:val="center"/>
              <w:rPr>
                <w:sz w:val="20"/>
              </w:rPr>
            </w:pPr>
            <w:r w:rsidRPr="005937EC">
              <w:rPr>
                <w:sz w:val="20"/>
              </w:rPr>
              <w:t>7,2</w:t>
            </w:r>
          </w:p>
        </w:tc>
        <w:tc>
          <w:tcPr>
            <w:tcW w:w="593"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7,0</w:t>
            </w:r>
          </w:p>
        </w:tc>
      </w:tr>
      <w:tr w:rsidR="00A93F60" w:rsidRPr="005937EC" w:rsidTr="00A26380">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242" w:type="pct"/>
          </w:tcPr>
          <w:p w:rsidR="00A93F60" w:rsidRPr="005937EC" w:rsidRDefault="00A93F60" w:rsidP="003931DA">
            <w:pPr>
              <w:ind w:firstLine="0"/>
              <w:rPr>
                <w:sz w:val="20"/>
              </w:rPr>
            </w:pPr>
            <w:r w:rsidRPr="005937EC">
              <w:rPr>
                <w:sz w:val="20"/>
              </w:rPr>
              <w:t>здравоохранение и предоставление социальных услуг</w:t>
            </w:r>
          </w:p>
        </w:tc>
        <w:tc>
          <w:tcPr>
            <w:tcW w:w="583"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5,0</w:t>
            </w:r>
          </w:p>
        </w:tc>
        <w:tc>
          <w:tcPr>
            <w:cnfStyle w:val="000010000000" w:firstRow="0" w:lastRow="0" w:firstColumn="0" w:lastColumn="0" w:oddVBand="1" w:evenVBand="0" w:oddHBand="0" w:evenHBand="0" w:firstRowFirstColumn="0" w:firstRowLastColumn="0" w:lastRowFirstColumn="0" w:lastRowLastColumn="0"/>
            <w:tcW w:w="583" w:type="pct"/>
            <w:noWrap/>
          </w:tcPr>
          <w:p w:rsidR="00A93F60" w:rsidRPr="005937EC" w:rsidRDefault="00A93F60" w:rsidP="003931DA">
            <w:pPr>
              <w:ind w:firstLine="0"/>
              <w:jc w:val="center"/>
              <w:rPr>
                <w:sz w:val="20"/>
              </w:rPr>
            </w:pPr>
            <w:r w:rsidRPr="005937EC">
              <w:rPr>
                <w:sz w:val="20"/>
              </w:rPr>
              <w:t>5,1</w:t>
            </w:r>
          </w:p>
        </w:tc>
        <w:tc>
          <w:tcPr>
            <w:tcW w:w="593"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5,4</w:t>
            </w:r>
          </w:p>
        </w:tc>
      </w:tr>
      <w:tr w:rsidR="00A93F60" w:rsidRPr="005937EC" w:rsidTr="00A26380">
        <w:trPr>
          <w:cnfStyle w:val="000000100000" w:firstRow="0" w:lastRow="0" w:firstColumn="0" w:lastColumn="0" w:oddVBand="0" w:evenVBand="0" w:oddHBand="1" w:evenHBand="0" w:firstRowFirstColumn="0" w:firstRowLastColumn="0" w:lastRowFirstColumn="0" w:lastRowLastColumn="0"/>
          <w:trHeight w:val="792"/>
        </w:trPr>
        <w:tc>
          <w:tcPr>
            <w:cnfStyle w:val="000010000000" w:firstRow="0" w:lastRow="0" w:firstColumn="0" w:lastColumn="0" w:oddVBand="1" w:evenVBand="0" w:oddHBand="0" w:evenHBand="0" w:firstRowFirstColumn="0" w:firstRowLastColumn="0" w:lastRowFirstColumn="0" w:lastRowLastColumn="0"/>
            <w:tcW w:w="3242" w:type="pct"/>
          </w:tcPr>
          <w:p w:rsidR="00A93F60" w:rsidRPr="005937EC" w:rsidRDefault="00A93F60" w:rsidP="003931DA">
            <w:pPr>
              <w:ind w:firstLine="0"/>
              <w:rPr>
                <w:sz w:val="20"/>
              </w:rPr>
            </w:pPr>
            <w:r w:rsidRPr="005937EC">
              <w:rPr>
                <w:sz w:val="20"/>
              </w:rPr>
              <w:t>предоставление прочих коммунальных, социальных и персональных услуг</w:t>
            </w:r>
          </w:p>
        </w:tc>
        <w:tc>
          <w:tcPr>
            <w:tcW w:w="583"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2,3</w:t>
            </w:r>
          </w:p>
        </w:tc>
        <w:tc>
          <w:tcPr>
            <w:cnfStyle w:val="000010000000" w:firstRow="0" w:lastRow="0" w:firstColumn="0" w:lastColumn="0" w:oddVBand="1" w:evenVBand="0" w:oddHBand="0" w:evenHBand="0" w:firstRowFirstColumn="0" w:firstRowLastColumn="0" w:lastRowFirstColumn="0" w:lastRowLastColumn="0"/>
            <w:tcW w:w="583" w:type="pct"/>
            <w:noWrap/>
          </w:tcPr>
          <w:p w:rsidR="00A93F60" w:rsidRPr="005937EC" w:rsidRDefault="00A93F60" w:rsidP="003931DA">
            <w:pPr>
              <w:ind w:firstLine="0"/>
              <w:jc w:val="center"/>
              <w:rPr>
                <w:sz w:val="20"/>
              </w:rPr>
            </w:pPr>
            <w:r w:rsidRPr="005937EC">
              <w:rPr>
                <w:sz w:val="20"/>
              </w:rPr>
              <w:t>2,4</w:t>
            </w:r>
          </w:p>
        </w:tc>
        <w:tc>
          <w:tcPr>
            <w:tcW w:w="593"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2,6</w:t>
            </w:r>
          </w:p>
        </w:tc>
      </w:tr>
    </w:tbl>
    <w:p w:rsidR="00A93F60" w:rsidRPr="005937EC" w:rsidRDefault="00A93F60" w:rsidP="003931DA">
      <w:pPr>
        <w:ind w:right="-1"/>
        <w:rPr>
          <w:sz w:val="20"/>
        </w:rPr>
      </w:pPr>
    </w:p>
    <w:p w:rsidR="00A93F60" w:rsidRPr="005937EC" w:rsidRDefault="00A93F60" w:rsidP="003931DA">
      <w:pPr>
        <w:rPr>
          <w:sz w:val="20"/>
        </w:rPr>
      </w:pPr>
      <w:r w:rsidRPr="005937EC">
        <w:rPr>
          <w:sz w:val="20"/>
        </w:rPr>
        <w:lastRenderedPageBreak/>
        <w:t>В связи с окончанием строительства федеральной дороги М-4 «Дон» в 2010 году произошло резкое сокращение численности работников в строительстве на 516 человек, в сельском хозяйстве на 298  человек.  В «Образовании» произошло сокращение на 97 человек.</w:t>
      </w:r>
    </w:p>
    <w:p w:rsidR="00A93F60" w:rsidRPr="005937EC" w:rsidRDefault="00A93F60" w:rsidP="003931DA">
      <w:pPr>
        <w:rPr>
          <w:sz w:val="20"/>
        </w:rPr>
      </w:pPr>
      <w:r w:rsidRPr="005937EC">
        <w:rPr>
          <w:sz w:val="20"/>
        </w:rPr>
        <w:t>Учитывая социальную значимость проблемы трудоустройства населения района, областное гос</w:t>
      </w:r>
      <w:r w:rsidRPr="005937EC">
        <w:rPr>
          <w:sz w:val="20"/>
        </w:rPr>
        <w:t>у</w:t>
      </w:r>
      <w:r w:rsidRPr="005937EC">
        <w:rPr>
          <w:sz w:val="20"/>
        </w:rPr>
        <w:t>дарственное учреждение «Центр занятости населения по Богучарскому району» в рамках реализации мер</w:t>
      </w:r>
      <w:r w:rsidRPr="005937EC">
        <w:rPr>
          <w:sz w:val="20"/>
        </w:rPr>
        <w:t>о</w:t>
      </w:r>
      <w:r w:rsidRPr="005937EC">
        <w:rPr>
          <w:sz w:val="20"/>
        </w:rPr>
        <w:t xml:space="preserve">приятий региональной программы «Дополнительные мероприятия по снижению напряженности на рынке труда Воронежской области на 2011 год» проводит активную работу по информированию руководителей организаций, предприятий, лиц, регистрирующихся в службе занятости, о возможностях использования средств федерального бюджета  для укрепления кадрового потенциала. </w:t>
      </w:r>
    </w:p>
    <w:p w:rsidR="0096558C" w:rsidRPr="005937EC" w:rsidRDefault="0096558C" w:rsidP="003931DA">
      <w:pPr>
        <w:pStyle w:val="af8"/>
        <w:spacing w:line="240" w:lineRule="auto"/>
        <w:rPr>
          <w:sz w:val="20"/>
          <w:szCs w:val="20"/>
        </w:rPr>
      </w:pPr>
      <w:bookmarkStart w:id="4" w:name="_Toc301820052"/>
      <w:bookmarkStart w:id="5" w:name="_Toc302399669"/>
    </w:p>
    <w:p w:rsidR="00A93F60" w:rsidRPr="005937EC" w:rsidRDefault="00A93F60" w:rsidP="003931DA">
      <w:pPr>
        <w:pStyle w:val="af8"/>
        <w:spacing w:line="240" w:lineRule="auto"/>
        <w:rPr>
          <w:sz w:val="20"/>
          <w:szCs w:val="20"/>
        </w:rPr>
      </w:pPr>
      <w:r w:rsidRPr="005937EC">
        <w:rPr>
          <w:sz w:val="20"/>
          <w:szCs w:val="20"/>
        </w:rPr>
        <w:t>2.2.</w:t>
      </w:r>
      <w:r w:rsidR="00AB53BC" w:rsidRPr="005937EC">
        <w:rPr>
          <w:sz w:val="20"/>
          <w:szCs w:val="20"/>
        </w:rPr>
        <w:t>3</w:t>
      </w:r>
      <w:r w:rsidRPr="005937EC">
        <w:rPr>
          <w:sz w:val="20"/>
          <w:szCs w:val="20"/>
        </w:rPr>
        <w:t xml:space="preserve"> Промышленные виды деятельности</w:t>
      </w:r>
      <w:bookmarkEnd w:id="4"/>
      <w:bookmarkEnd w:id="5"/>
    </w:p>
    <w:p w:rsidR="0096558C" w:rsidRPr="005937EC" w:rsidRDefault="0096558C" w:rsidP="003931DA">
      <w:pPr>
        <w:shd w:val="clear" w:color="auto" w:fill="FFFFFF"/>
        <w:rPr>
          <w:sz w:val="20"/>
        </w:rPr>
      </w:pPr>
    </w:p>
    <w:p w:rsidR="00A93F60" w:rsidRPr="005937EC" w:rsidRDefault="00A93F60" w:rsidP="003931DA">
      <w:pPr>
        <w:shd w:val="clear" w:color="auto" w:fill="FFFFFF"/>
        <w:rPr>
          <w:sz w:val="20"/>
        </w:rPr>
      </w:pPr>
      <w:r w:rsidRPr="005937EC">
        <w:rPr>
          <w:sz w:val="20"/>
        </w:rPr>
        <w:t>На территории Богучарского муниципального района осуществляют выпуск промышленной пр</w:t>
      </w:r>
      <w:r w:rsidRPr="005937EC">
        <w:rPr>
          <w:sz w:val="20"/>
        </w:rPr>
        <w:t>о</w:t>
      </w:r>
      <w:r w:rsidRPr="005937EC">
        <w:rPr>
          <w:sz w:val="20"/>
        </w:rPr>
        <w:t>дукции 9  предприятий: ООО «Богучарский ЗРМ», ОАО «Богучармолоко», МП «Типография», ООО «Бог</w:t>
      </w:r>
      <w:r w:rsidRPr="005937EC">
        <w:rPr>
          <w:sz w:val="20"/>
        </w:rPr>
        <w:t>у</w:t>
      </w:r>
      <w:r w:rsidRPr="005937EC">
        <w:rPr>
          <w:sz w:val="20"/>
        </w:rPr>
        <w:t>чархлеб»,  ООО «Строймаш», ООО «Строительные материалы – Тихий Дон», ЗАО «Тихий Дон», МУП «Б</w:t>
      </w:r>
      <w:r w:rsidRPr="005937EC">
        <w:rPr>
          <w:sz w:val="20"/>
        </w:rPr>
        <w:t>о</w:t>
      </w:r>
      <w:r w:rsidRPr="005937EC">
        <w:rPr>
          <w:sz w:val="20"/>
        </w:rPr>
        <w:t>гучаркоммунсервис», ООО «Агро-Спутник».</w:t>
      </w:r>
    </w:p>
    <w:p w:rsidR="00A93F60" w:rsidRPr="005937EC" w:rsidRDefault="00A93F60" w:rsidP="003931DA">
      <w:pPr>
        <w:shd w:val="clear" w:color="auto" w:fill="FFFFFF"/>
        <w:rPr>
          <w:rStyle w:val="af7"/>
          <w:b w:val="0"/>
          <w:sz w:val="20"/>
        </w:rPr>
      </w:pPr>
      <w:r w:rsidRPr="005937EC">
        <w:rPr>
          <w:rStyle w:val="af7"/>
          <w:b w:val="0"/>
          <w:sz w:val="20"/>
        </w:rPr>
        <w:t>Предприятия района осуществляют выпуск продукции пищевой, полиграфической продукции, м</w:t>
      </w:r>
      <w:r w:rsidRPr="005937EC">
        <w:rPr>
          <w:rStyle w:val="af7"/>
          <w:b w:val="0"/>
          <w:sz w:val="20"/>
        </w:rPr>
        <w:t>е</w:t>
      </w:r>
      <w:r w:rsidRPr="005937EC">
        <w:rPr>
          <w:rStyle w:val="af7"/>
          <w:b w:val="0"/>
          <w:sz w:val="20"/>
        </w:rPr>
        <w:t xml:space="preserve">таллообработку и ведут добычу полезных ископаемых.  </w:t>
      </w:r>
    </w:p>
    <w:p w:rsidR="00A93F60" w:rsidRPr="005937EC" w:rsidRDefault="00A93F60" w:rsidP="003931DA">
      <w:pPr>
        <w:rPr>
          <w:sz w:val="20"/>
        </w:rPr>
      </w:pPr>
      <w:r w:rsidRPr="005937EC">
        <w:rPr>
          <w:sz w:val="20"/>
        </w:rPr>
        <w:t>Особенностями промышленного комплекса является отсутствие на территории муниципального района крупных (в масштабах страны) предприятий (нет ни одного предприятия, входящего в рейтинг «400 крупнейших компаний России», ежегодно составляемого рейтинговым агентством «Эксперт-РА»).</w:t>
      </w:r>
    </w:p>
    <w:p w:rsidR="00A93F60" w:rsidRPr="005937EC" w:rsidRDefault="00A93F60" w:rsidP="003931DA">
      <w:pPr>
        <w:rPr>
          <w:sz w:val="20"/>
        </w:rPr>
      </w:pPr>
      <w:r w:rsidRPr="005937EC">
        <w:rPr>
          <w:sz w:val="20"/>
        </w:rPr>
        <w:t>На протяжении последних трех лет увеличилось производство: масла растительного (на 7,5%), ко</w:t>
      </w:r>
      <w:r w:rsidRPr="005937EC">
        <w:rPr>
          <w:sz w:val="20"/>
        </w:rPr>
        <w:t>н</w:t>
      </w:r>
      <w:r w:rsidRPr="005937EC">
        <w:rPr>
          <w:sz w:val="20"/>
        </w:rPr>
        <w:t>дитерских изделий (в 1,6 раза), камня строительного (в 2,9 раза).</w:t>
      </w:r>
    </w:p>
    <w:p w:rsidR="00A93F60" w:rsidRPr="005937EC" w:rsidRDefault="00A93F60" w:rsidP="003931DA">
      <w:pPr>
        <w:rPr>
          <w:sz w:val="20"/>
        </w:rPr>
      </w:pPr>
      <w:r w:rsidRPr="005937EC">
        <w:rPr>
          <w:sz w:val="20"/>
        </w:rPr>
        <w:t>Наряду с этим в 2008 - 2010 годах прекратился выпуск макаронных изделий, сократилось произво</w:t>
      </w:r>
      <w:r w:rsidRPr="005937EC">
        <w:rPr>
          <w:sz w:val="20"/>
        </w:rPr>
        <w:t>д</w:t>
      </w:r>
      <w:r w:rsidRPr="005937EC">
        <w:rPr>
          <w:sz w:val="20"/>
        </w:rPr>
        <w:t>ство механического оборудования (в 2,3 раза), масла животного (на 3,8%), сыров жирных  (на 18,5%), цел</w:t>
      </w:r>
      <w:r w:rsidRPr="005937EC">
        <w:rPr>
          <w:sz w:val="20"/>
        </w:rPr>
        <w:t>ь</w:t>
      </w:r>
      <w:r w:rsidRPr="005937EC">
        <w:rPr>
          <w:sz w:val="20"/>
        </w:rPr>
        <w:t>номолочной продукции (на 5%) и др.</w:t>
      </w:r>
    </w:p>
    <w:p w:rsidR="00A93F60" w:rsidRPr="005937EC" w:rsidRDefault="00A93F60" w:rsidP="003931DA">
      <w:pPr>
        <w:rPr>
          <w:sz w:val="20"/>
        </w:rPr>
      </w:pPr>
      <w:r w:rsidRPr="005937EC">
        <w:rPr>
          <w:sz w:val="20"/>
        </w:rPr>
        <w:t xml:space="preserve">Данные о производстве основных видов продукции приведены в таблице </w:t>
      </w:r>
      <w:r w:rsidR="00A26380" w:rsidRPr="005937EC">
        <w:rPr>
          <w:sz w:val="20"/>
        </w:rPr>
        <w:t>6</w:t>
      </w:r>
      <w:r w:rsidRPr="005937EC">
        <w:rPr>
          <w:sz w:val="20"/>
        </w:rPr>
        <w:t>.</w:t>
      </w:r>
    </w:p>
    <w:p w:rsidR="0096558C" w:rsidRPr="005937EC" w:rsidRDefault="0096558C" w:rsidP="003931DA">
      <w:pPr>
        <w:jc w:val="right"/>
        <w:rPr>
          <w:sz w:val="20"/>
        </w:rPr>
      </w:pPr>
    </w:p>
    <w:p w:rsidR="007F65D4" w:rsidRPr="005937EC" w:rsidRDefault="00A93F60" w:rsidP="003931DA">
      <w:pPr>
        <w:jc w:val="right"/>
        <w:rPr>
          <w:sz w:val="20"/>
        </w:rPr>
      </w:pPr>
      <w:r w:rsidRPr="005937EC">
        <w:rPr>
          <w:sz w:val="20"/>
        </w:rPr>
        <w:t xml:space="preserve">Таблица </w:t>
      </w:r>
      <w:r w:rsidR="00A26380" w:rsidRPr="005937EC">
        <w:rPr>
          <w:sz w:val="20"/>
        </w:rPr>
        <w:t>6.</w:t>
      </w:r>
    </w:p>
    <w:p w:rsidR="007F65D4" w:rsidRPr="005937EC" w:rsidRDefault="00A93F60" w:rsidP="003931DA">
      <w:pPr>
        <w:jc w:val="center"/>
        <w:rPr>
          <w:sz w:val="20"/>
        </w:rPr>
      </w:pPr>
      <w:r w:rsidRPr="005937EC">
        <w:rPr>
          <w:sz w:val="20"/>
        </w:rPr>
        <w:t>Производство важнейших видов продукции промышленности</w:t>
      </w:r>
    </w:p>
    <w:p w:rsidR="00A93F60" w:rsidRPr="005937EC" w:rsidRDefault="00A93F60" w:rsidP="003931DA">
      <w:pPr>
        <w:jc w:val="center"/>
        <w:rPr>
          <w:sz w:val="20"/>
        </w:rPr>
      </w:pPr>
      <w:r w:rsidRPr="005937EC">
        <w:rPr>
          <w:sz w:val="20"/>
        </w:rPr>
        <w:t>в натуральном выражении</w:t>
      </w:r>
    </w:p>
    <w:tbl>
      <w:tblPr>
        <w:tblStyle w:val="-5"/>
        <w:tblW w:w="5000" w:type="pct"/>
        <w:tblLayout w:type="fixed"/>
        <w:tblLook w:val="0000" w:firstRow="0" w:lastRow="0" w:firstColumn="0" w:lastColumn="0" w:noHBand="0" w:noVBand="0"/>
      </w:tblPr>
      <w:tblGrid>
        <w:gridCol w:w="3633"/>
        <w:gridCol w:w="1874"/>
        <w:gridCol w:w="1441"/>
        <w:gridCol w:w="1298"/>
        <w:gridCol w:w="1325"/>
      </w:tblGrid>
      <w:tr w:rsidR="00A93F60" w:rsidRPr="005937EC" w:rsidTr="00D70856">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898" w:type="pct"/>
          </w:tcPr>
          <w:p w:rsidR="00A93F60" w:rsidRPr="005937EC" w:rsidRDefault="00A93F60" w:rsidP="003931DA">
            <w:pPr>
              <w:ind w:firstLine="0"/>
              <w:jc w:val="center"/>
              <w:rPr>
                <w:sz w:val="20"/>
              </w:rPr>
            </w:pPr>
            <w:r w:rsidRPr="005937EC">
              <w:rPr>
                <w:sz w:val="20"/>
              </w:rPr>
              <w:t>Показатели</w:t>
            </w:r>
          </w:p>
        </w:tc>
        <w:tc>
          <w:tcPr>
            <w:tcW w:w="979" w:type="pct"/>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 xml:space="preserve">Единица </w:t>
            </w:r>
            <w:r w:rsidR="007F65D4" w:rsidRPr="005937EC">
              <w:rPr>
                <w:sz w:val="20"/>
              </w:rPr>
              <w:t xml:space="preserve">            </w:t>
            </w:r>
            <w:r w:rsidRPr="005937EC">
              <w:rPr>
                <w:sz w:val="20"/>
              </w:rPr>
              <w:t>измерения</w:t>
            </w:r>
          </w:p>
        </w:tc>
        <w:tc>
          <w:tcPr>
            <w:cnfStyle w:val="000010000000" w:firstRow="0" w:lastRow="0" w:firstColumn="0" w:lastColumn="0" w:oddVBand="1" w:evenVBand="0" w:oddHBand="0" w:evenHBand="0" w:firstRowFirstColumn="0" w:firstRowLastColumn="0" w:lastRowFirstColumn="0" w:lastRowLastColumn="0"/>
            <w:tcW w:w="753" w:type="pct"/>
          </w:tcPr>
          <w:p w:rsidR="00A93F60" w:rsidRPr="005937EC" w:rsidRDefault="00A93F60" w:rsidP="003931DA">
            <w:pPr>
              <w:ind w:firstLine="0"/>
              <w:jc w:val="center"/>
              <w:rPr>
                <w:sz w:val="20"/>
              </w:rPr>
            </w:pPr>
            <w:r w:rsidRPr="005937EC">
              <w:rPr>
                <w:sz w:val="20"/>
              </w:rPr>
              <w:t>2008</w:t>
            </w:r>
            <w:r w:rsidR="0096558C" w:rsidRPr="005937EC">
              <w:rPr>
                <w:sz w:val="20"/>
              </w:rPr>
              <w:t>г.</w:t>
            </w:r>
          </w:p>
        </w:tc>
        <w:tc>
          <w:tcPr>
            <w:tcW w:w="678" w:type="pct"/>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200</w:t>
            </w:r>
            <w:r w:rsidR="0096558C" w:rsidRPr="005937EC">
              <w:rPr>
                <w:sz w:val="20"/>
              </w:rPr>
              <w:t>9г.</w:t>
            </w:r>
          </w:p>
        </w:tc>
        <w:tc>
          <w:tcPr>
            <w:cnfStyle w:val="000010000000" w:firstRow="0" w:lastRow="0" w:firstColumn="0" w:lastColumn="0" w:oddVBand="1" w:evenVBand="0" w:oddHBand="0" w:evenHBand="0" w:firstRowFirstColumn="0" w:firstRowLastColumn="0" w:lastRowFirstColumn="0" w:lastRowLastColumn="0"/>
            <w:tcW w:w="692" w:type="pct"/>
          </w:tcPr>
          <w:p w:rsidR="00A93F60" w:rsidRPr="005937EC" w:rsidRDefault="00A93F60" w:rsidP="003931DA">
            <w:pPr>
              <w:ind w:firstLine="0"/>
              <w:jc w:val="center"/>
              <w:rPr>
                <w:sz w:val="20"/>
              </w:rPr>
            </w:pPr>
            <w:r w:rsidRPr="005937EC">
              <w:rPr>
                <w:sz w:val="20"/>
              </w:rPr>
              <w:t>2010</w:t>
            </w:r>
            <w:r w:rsidR="0096558C" w:rsidRPr="005937EC">
              <w:rPr>
                <w:sz w:val="20"/>
              </w:rPr>
              <w:t>г.</w:t>
            </w:r>
          </w:p>
        </w:tc>
      </w:tr>
      <w:tr w:rsidR="00A93F60" w:rsidRPr="005937EC" w:rsidTr="00D70856">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898" w:type="pct"/>
          </w:tcPr>
          <w:p w:rsidR="00056551" w:rsidRPr="005937EC" w:rsidRDefault="00A93F60" w:rsidP="003931DA">
            <w:pPr>
              <w:ind w:firstLine="0"/>
              <w:rPr>
                <w:sz w:val="20"/>
              </w:rPr>
            </w:pPr>
            <w:r w:rsidRPr="005937EC">
              <w:rPr>
                <w:sz w:val="20"/>
              </w:rPr>
              <w:t>- сыры жирные</w:t>
            </w:r>
          </w:p>
        </w:tc>
        <w:tc>
          <w:tcPr>
            <w:tcW w:w="979" w:type="pct"/>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тн.</w:t>
            </w:r>
          </w:p>
        </w:tc>
        <w:tc>
          <w:tcPr>
            <w:cnfStyle w:val="000010000000" w:firstRow="0" w:lastRow="0" w:firstColumn="0" w:lastColumn="0" w:oddVBand="1" w:evenVBand="0" w:oddHBand="0" w:evenHBand="0" w:firstRowFirstColumn="0" w:firstRowLastColumn="0" w:lastRowFirstColumn="0" w:lastRowLastColumn="0"/>
            <w:tcW w:w="753" w:type="pct"/>
          </w:tcPr>
          <w:p w:rsidR="00A93F60" w:rsidRPr="005937EC" w:rsidRDefault="00A93F60" w:rsidP="003931DA">
            <w:pPr>
              <w:ind w:firstLine="0"/>
              <w:jc w:val="center"/>
              <w:rPr>
                <w:sz w:val="20"/>
              </w:rPr>
            </w:pPr>
            <w:r w:rsidRPr="005937EC">
              <w:rPr>
                <w:sz w:val="20"/>
              </w:rPr>
              <w:t>1298</w:t>
            </w:r>
          </w:p>
        </w:tc>
        <w:tc>
          <w:tcPr>
            <w:tcW w:w="678" w:type="pct"/>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1363</w:t>
            </w:r>
          </w:p>
        </w:tc>
        <w:tc>
          <w:tcPr>
            <w:cnfStyle w:val="000010000000" w:firstRow="0" w:lastRow="0" w:firstColumn="0" w:lastColumn="0" w:oddVBand="1" w:evenVBand="0" w:oddHBand="0" w:evenHBand="0" w:firstRowFirstColumn="0" w:firstRowLastColumn="0" w:lastRowFirstColumn="0" w:lastRowLastColumn="0"/>
            <w:tcW w:w="692" w:type="pct"/>
          </w:tcPr>
          <w:p w:rsidR="00A93F60" w:rsidRPr="005937EC" w:rsidRDefault="00A93F60" w:rsidP="003931DA">
            <w:pPr>
              <w:ind w:firstLine="0"/>
              <w:jc w:val="center"/>
              <w:rPr>
                <w:sz w:val="20"/>
              </w:rPr>
            </w:pPr>
            <w:r w:rsidRPr="005937EC">
              <w:rPr>
                <w:sz w:val="20"/>
              </w:rPr>
              <w:t>1058</w:t>
            </w:r>
          </w:p>
        </w:tc>
      </w:tr>
      <w:tr w:rsidR="00A93F60" w:rsidRPr="005937EC" w:rsidTr="00D70856">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898" w:type="pct"/>
          </w:tcPr>
          <w:p w:rsidR="00056551" w:rsidRPr="005937EC" w:rsidRDefault="00A93F60" w:rsidP="003931DA">
            <w:pPr>
              <w:ind w:firstLine="0"/>
              <w:rPr>
                <w:sz w:val="20"/>
              </w:rPr>
            </w:pPr>
            <w:r w:rsidRPr="005937EC">
              <w:rPr>
                <w:sz w:val="20"/>
              </w:rPr>
              <w:t>- масло животное</w:t>
            </w:r>
          </w:p>
        </w:tc>
        <w:tc>
          <w:tcPr>
            <w:tcW w:w="979"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тн.</w:t>
            </w:r>
          </w:p>
        </w:tc>
        <w:tc>
          <w:tcPr>
            <w:cnfStyle w:val="000010000000" w:firstRow="0" w:lastRow="0" w:firstColumn="0" w:lastColumn="0" w:oddVBand="1" w:evenVBand="0" w:oddHBand="0" w:evenHBand="0" w:firstRowFirstColumn="0" w:firstRowLastColumn="0" w:lastRowFirstColumn="0" w:lastRowLastColumn="0"/>
            <w:tcW w:w="753" w:type="pct"/>
            <w:noWrap/>
          </w:tcPr>
          <w:p w:rsidR="00A93F60" w:rsidRPr="005937EC" w:rsidRDefault="00A93F60" w:rsidP="003931DA">
            <w:pPr>
              <w:ind w:firstLine="0"/>
              <w:jc w:val="center"/>
              <w:rPr>
                <w:sz w:val="20"/>
              </w:rPr>
            </w:pPr>
            <w:r w:rsidRPr="005937EC">
              <w:rPr>
                <w:sz w:val="20"/>
              </w:rPr>
              <w:t>368</w:t>
            </w:r>
          </w:p>
        </w:tc>
        <w:tc>
          <w:tcPr>
            <w:tcW w:w="678"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308</w:t>
            </w:r>
          </w:p>
        </w:tc>
        <w:tc>
          <w:tcPr>
            <w:cnfStyle w:val="000010000000" w:firstRow="0" w:lastRow="0" w:firstColumn="0" w:lastColumn="0" w:oddVBand="1" w:evenVBand="0" w:oddHBand="0" w:evenHBand="0" w:firstRowFirstColumn="0" w:firstRowLastColumn="0" w:lastRowFirstColumn="0" w:lastRowLastColumn="0"/>
            <w:tcW w:w="692" w:type="pct"/>
            <w:noWrap/>
          </w:tcPr>
          <w:p w:rsidR="00A93F60" w:rsidRPr="005937EC" w:rsidRDefault="00A93F60" w:rsidP="003931DA">
            <w:pPr>
              <w:ind w:firstLine="0"/>
              <w:jc w:val="center"/>
              <w:rPr>
                <w:sz w:val="20"/>
              </w:rPr>
            </w:pPr>
            <w:r w:rsidRPr="005937EC">
              <w:rPr>
                <w:sz w:val="20"/>
              </w:rPr>
              <w:t>354</w:t>
            </w:r>
          </w:p>
        </w:tc>
      </w:tr>
      <w:tr w:rsidR="00A93F60" w:rsidRPr="005937EC" w:rsidTr="00D70856">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898" w:type="pct"/>
            <w:noWrap/>
          </w:tcPr>
          <w:p w:rsidR="00056551" w:rsidRPr="005937EC" w:rsidRDefault="00A93F60" w:rsidP="003931DA">
            <w:pPr>
              <w:ind w:firstLine="0"/>
              <w:rPr>
                <w:sz w:val="20"/>
              </w:rPr>
            </w:pPr>
            <w:r w:rsidRPr="005937EC">
              <w:rPr>
                <w:sz w:val="20"/>
              </w:rPr>
              <w:t>- творог</w:t>
            </w:r>
          </w:p>
        </w:tc>
        <w:tc>
          <w:tcPr>
            <w:tcW w:w="979"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тн.</w:t>
            </w:r>
          </w:p>
        </w:tc>
        <w:tc>
          <w:tcPr>
            <w:cnfStyle w:val="000010000000" w:firstRow="0" w:lastRow="0" w:firstColumn="0" w:lastColumn="0" w:oddVBand="1" w:evenVBand="0" w:oddHBand="0" w:evenHBand="0" w:firstRowFirstColumn="0" w:firstRowLastColumn="0" w:lastRowFirstColumn="0" w:lastRowLastColumn="0"/>
            <w:tcW w:w="753" w:type="pct"/>
            <w:noWrap/>
          </w:tcPr>
          <w:p w:rsidR="00A93F60" w:rsidRPr="005937EC" w:rsidRDefault="00A93F60" w:rsidP="003931DA">
            <w:pPr>
              <w:ind w:firstLine="0"/>
              <w:jc w:val="center"/>
              <w:rPr>
                <w:sz w:val="20"/>
              </w:rPr>
            </w:pPr>
            <w:r w:rsidRPr="005937EC">
              <w:rPr>
                <w:sz w:val="20"/>
              </w:rPr>
              <w:t>1278</w:t>
            </w:r>
          </w:p>
        </w:tc>
        <w:tc>
          <w:tcPr>
            <w:tcW w:w="678"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1246</w:t>
            </w:r>
          </w:p>
        </w:tc>
        <w:tc>
          <w:tcPr>
            <w:cnfStyle w:val="000010000000" w:firstRow="0" w:lastRow="0" w:firstColumn="0" w:lastColumn="0" w:oddVBand="1" w:evenVBand="0" w:oddHBand="0" w:evenHBand="0" w:firstRowFirstColumn="0" w:firstRowLastColumn="0" w:lastRowFirstColumn="0" w:lastRowLastColumn="0"/>
            <w:tcW w:w="692" w:type="pct"/>
            <w:noWrap/>
          </w:tcPr>
          <w:p w:rsidR="00A93F60" w:rsidRPr="005937EC" w:rsidRDefault="00A93F60" w:rsidP="003931DA">
            <w:pPr>
              <w:ind w:firstLine="0"/>
              <w:jc w:val="center"/>
              <w:rPr>
                <w:sz w:val="20"/>
              </w:rPr>
            </w:pPr>
            <w:r w:rsidRPr="005937EC">
              <w:rPr>
                <w:sz w:val="20"/>
              </w:rPr>
              <w:t>1279</w:t>
            </w:r>
          </w:p>
        </w:tc>
      </w:tr>
      <w:tr w:rsidR="00A93F60" w:rsidRPr="005937EC" w:rsidTr="00D70856">
        <w:trPr>
          <w:cnfStyle w:val="000000100000" w:firstRow="0" w:lastRow="0" w:firstColumn="0" w:lastColumn="0" w:oddVBand="0" w:evenVBand="0" w:oddHBand="1" w:evenHBand="0" w:firstRowFirstColumn="0" w:firstRowLastColumn="0" w:lastRowFirstColumn="0" w:lastRowLastColumn="0"/>
          <w:trHeight w:val="653"/>
        </w:trPr>
        <w:tc>
          <w:tcPr>
            <w:cnfStyle w:val="000010000000" w:firstRow="0" w:lastRow="0" w:firstColumn="0" w:lastColumn="0" w:oddVBand="1" w:evenVBand="0" w:oddHBand="0" w:evenHBand="0" w:firstRowFirstColumn="0" w:firstRowLastColumn="0" w:lastRowFirstColumn="0" w:lastRowLastColumn="0"/>
            <w:tcW w:w="1898" w:type="pct"/>
            <w:noWrap/>
          </w:tcPr>
          <w:p w:rsidR="00A93F60" w:rsidRPr="005937EC" w:rsidRDefault="00A93F60" w:rsidP="003931DA">
            <w:pPr>
              <w:ind w:firstLine="0"/>
              <w:jc w:val="center"/>
              <w:rPr>
                <w:sz w:val="20"/>
              </w:rPr>
            </w:pPr>
            <w:r w:rsidRPr="005937EC">
              <w:rPr>
                <w:sz w:val="20"/>
              </w:rPr>
              <w:t>- цельномолочная продукция</w:t>
            </w:r>
          </w:p>
          <w:p w:rsidR="00056551" w:rsidRPr="005937EC" w:rsidRDefault="00056551" w:rsidP="003931DA">
            <w:pPr>
              <w:ind w:firstLine="0"/>
              <w:jc w:val="center"/>
              <w:rPr>
                <w:sz w:val="20"/>
              </w:rPr>
            </w:pPr>
          </w:p>
        </w:tc>
        <w:tc>
          <w:tcPr>
            <w:tcW w:w="979"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тн.</w:t>
            </w:r>
          </w:p>
        </w:tc>
        <w:tc>
          <w:tcPr>
            <w:cnfStyle w:val="000010000000" w:firstRow="0" w:lastRow="0" w:firstColumn="0" w:lastColumn="0" w:oddVBand="1" w:evenVBand="0" w:oddHBand="0" w:evenHBand="0" w:firstRowFirstColumn="0" w:firstRowLastColumn="0" w:lastRowFirstColumn="0" w:lastRowLastColumn="0"/>
            <w:tcW w:w="753" w:type="pct"/>
            <w:noWrap/>
          </w:tcPr>
          <w:p w:rsidR="00A93F60" w:rsidRPr="005937EC" w:rsidRDefault="00A93F60" w:rsidP="003931DA">
            <w:pPr>
              <w:ind w:firstLine="0"/>
              <w:jc w:val="center"/>
              <w:rPr>
                <w:sz w:val="20"/>
              </w:rPr>
            </w:pPr>
            <w:r w:rsidRPr="005937EC">
              <w:rPr>
                <w:sz w:val="20"/>
              </w:rPr>
              <w:t>3606</w:t>
            </w:r>
          </w:p>
        </w:tc>
        <w:tc>
          <w:tcPr>
            <w:tcW w:w="678"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3988</w:t>
            </w:r>
          </w:p>
        </w:tc>
        <w:tc>
          <w:tcPr>
            <w:cnfStyle w:val="000010000000" w:firstRow="0" w:lastRow="0" w:firstColumn="0" w:lastColumn="0" w:oddVBand="1" w:evenVBand="0" w:oddHBand="0" w:evenHBand="0" w:firstRowFirstColumn="0" w:firstRowLastColumn="0" w:lastRowFirstColumn="0" w:lastRowLastColumn="0"/>
            <w:tcW w:w="692" w:type="pct"/>
            <w:noWrap/>
          </w:tcPr>
          <w:p w:rsidR="00A93F60" w:rsidRPr="005937EC" w:rsidRDefault="00A93F60" w:rsidP="003931DA">
            <w:pPr>
              <w:ind w:firstLine="0"/>
              <w:jc w:val="center"/>
              <w:rPr>
                <w:sz w:val="20"/>
              </w:rPr>
            </w:pPr>
            <w:r w:rsidRPr="005937EC">
              <w:rPr>
                <w:sz w:val="20"/>
              </w:rPr>
              <w:t>3425</w:t>
            </w:r>
          </w:p>
        </w:tc>
      </w:tr>
      <w:tr w:rsidR="00A93F60" w:rsidRPr="005937EC" w:rsidTr="00D70856">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898" w:type="pct"/>
            <w:vMerge w:val="restart"/>
          </w:tcPr>
          <w:p w:rsidR="00A93F60" w:rsidRPr="005937EC" w:rsidRDefault="00A93F60" w:rsidP="003931DA">
            <w:pPr>
              <w:ind w:firstLine="0"/>
              <w:rPr>
                <w:sz w:val="20"/>
              </w:rPr>
            </w:pPr>
            <w:r w:rsidRPr="005937EC">
              <w:rPr>
                <w:sz w:val="20"/>
              </w:rPr>
              <w:t>- швейные изделия</w:t>
            </w:r>
          </w:p>
        </w:tc>
        <w:tc>
          <w:tcPr>
            <w:tcW w:w="979"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тыс. руб.</w:t>
            </w:r>
          </w:p>
        </w:tc>
        <w:tc>
          <w:tcPr>
            <w:cnfStyle w:val="000010000000" w:firstRow="0" w:lastRow="0" w:firstColumn="0" w:lastColumn="0" w:oddVBand="1" w:evenVBand="0" w:oddHBand="0" w:evenHBand="0" w:firstRowFirstColumn="0" w:firstRowLastColumn="0" w:lastRowFirstColumn="0" w:lastRowLastColumn="0"/>
            <w:tcW w:w="753" w:type="pct"/>
            <w:noWrap/>
          </w:tcPr>
          <w:p w:rsidR="00A93F60" w:rsidRPr="005937EC" w:rsidRDefault="00A93F60" w:rsidP="003931DA">
            <w:pPr>
              <w:ind w:firstLine="0"/>
              <w:jc w:val="center"/>
              <w:rPr>
                <w:sz w:val="20"/>
              </w:rPr>
            </w:pPr>
            <w:r w:rsidRPr="005937EC">
              <w:rPr>
                <w:sz w:val="20"/>
              </w:rPr>
              <w:t>1805</w:t>
            </w:r>
          </w:p>
        </w:tc>
        <w:tc>
          <w:tcPr>
            <w:tcW w:w="678"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649</w:t>
            </w:r>
          </w:p>
        </w:tc>
        <w:tc>
          <w:tcPr>
            <w:cnfStyle w:val="000010000000" w:firstRow="0" w:lastRow="0" w:firstColumn="0" w:lastColumn="0" w:oddVBand="1" w:evenVBand="0" w:oddHBand="0" w:evenHBand="0" w:firstRowFirstColumn="0" w:firstRowLastColumn="0" w:lastRowFirstColumn="0" w:lastRowLastColumn="0"/>
            <w:tcW w:w="692" w:type="pct"/>
            <w:noWrap/>
          </w:tcPr>
          <w:p w:rsidR="00A93F60" w:rsidRPr="005937EC" w:rsidRDefault="00A93F60" w:rsidP="003931DA">
            <w:pPr>
              <w:ind w:firstLine="0"/>
              <w:jc w:val="center"/>
              <w:rPr>
                <w:sz w:val="20"/>
              </w:rPr>
            </w:pPr>
          </w:p>
        </w:tc>
      </w:tr>
      <w:tr w:rsidR="00A93F60" w:rsidRPr="005937EC" w:rsidTr="00D70856">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898" w:type="pct"/>
            <w:vMerge/>
          </w:tcPr>
          <w:p w:rsidR="00A93F60" w:rsidRPr="005937EC" w:rsidRDefault="00A93F60" w:rsidP="003931DA">
            <w:pPr>
              <w:ind w:firstLine="0"/>
              <w:rPr>
                <w:sz w:val="20"/>
              </w:rPr>
            </w:pPr>
          </w:p>
        </w:tc>
        <w:tc>
          <w:tcPr>
            <w:tcW w:w="979"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тыс. шт.</w:t>
            </w:r>
          </w:p>
        </w:tc>
        <w:tc>
          <w:tcPr>
            <w:cnfStyle w:val="000010000000" w:firstRow="0" w:lastRow="0" w:firstColumn="0" w:lastColumn="0" w:oddVBand="1" w:evenVBand="0" w:oddHBand="0" w:evenHBand="0" w:firstRowFirstColumn="0" w:firstRowLastColumn="0" w:lastRowFirstColumn="0" w:lastRowLastColumn="0"/>
            <w:tcW w:w="753" w:type="pct"/>
            <w:noWrap/>
          </w:tcPr>
          <w:p w:rsidR="00A93F60" w:rsidRPr="005937EC" w:rsidRDefault="00A93F60" w:rsidP="003931DA">
            <w:pPr>
              <w:ind w:firstLine="0"/>
              <w:jc w:val="center"/>
              <w:rPr>
                <w:sz w:val="20"/>
              </w:rPr>
            </w:pPr>
          </w:p>
        </w:tc>
        <w:tc>
          <w:tcPr>
            <w:tcW w:w="678"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3,6</w:t>
            </w:r>
          </w:p>
        </w:tc>
        <w:tc>
          <w:tcPr>
            <w:cnfStyle w:val="000010000000" w:firstRow="0" w:lastRow="0" w:firstColumn="0" w:lastColumn="0" w:oddVBand="1" w:evenVBand="0" w:oddHBand="0" w:evenHBand="0" w:firstRowFirstColumn="0" w:firstRowLastColumn="0" w:lastRowFirstColumn="0" w:lastRowLastColumn="0"/>
            <w:tcW w:w="692" w:type="pct"/>
            <w:noWrap/>
          </w:tcPr>
          <w:p w:rsidR="00A93F60" w:rsidRPr="005937EC" w:rsidRDefault="00A93F60" w:rsidP="003931DA">
            <w:pPr>
              <w:ind w:firstLine="0"/>
              <w:jc w:val="center"/>
              <w:rPr>
                <w:sz w:val="20"/>
              </w:rPr>
            </w:pPr>
            <w:r w:rsidRPr="005937EC">
              <w:rPr>
                <w:sz w:val="20"/>
              </w:rPr>
              <w:t>3,07</w:t>
            </w:r>
          </w:p>
        </w:tc>
      </w:tr>
      <w:tr w:rsidR="00A93F60" w:rsidRPr="005937EC" w:rsidTr="00D70856">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898" w:type="pct"/>
          </w:tcPr>
          <w:p w:rsidR="00056551" w:rsidRPr="005937EC" w:rsidRDefault="00A93F60" w:rsidP="003931DA">
            <w:pPr>
              <w:ind w:firstLine="0"/>
              <w:rPr>
                <w:sz w:val="20"/>
              </w:rPr>
            </w:pPr>
            <w:r w:rsidRPr="005937EC">
              <w:rPr>
                <w:sz w:val="20"/>
              </w:rPr>
              <w:t>- хлебобулочные изделия</w:t>
            </w:r>
          </w:p>
        </w:tc>
        <w:tc>
          <w:tcPr>
            <w:tcW w:w="979" w:type="pct"/>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тн</w:t>
            </w:r>
          </w:p>
        </w:tc>
        <w:tc>
          <w:tcPr>
            <w:cnfStyle w:val="000010000000" w:firstRow="0" w:lastRow="0" w:firstColumn="0" w:lastColumn="0" w:oddVBand="1" w:evenVBand="0" w:oddHBand="0" w:evenHBand="0" w:firstRowFirstColumn="0" w:firstRowLastColumn="0" w:lastRowFirstColumn="0" w:lastRowLastColumn="0"/>
            <w:tcW w:w="753" w:type="pct"/>
          </w:tcPr>
          <w:p w:rsidR="00A93F60" w:rsidRPr="005937EC" w:rsidRDefault="00A93F60" w:rsidP="003931DA">
            <w:pPr>
              <w:ind w:firstLine="0"/>
              <w:jc w:val="center"/>
              <w:rPr>
                <w:sz w:val="20"/>
              </w:rPr>
            </w:pPr>
            <w:r w:rsidRPr="005937EC">
              <w:rPr>
                <w:sz w:val="20"/>
              </w:rPr>
              <w:t>886,9</w:t>
            </w:r>
          </w:p>
        </w:tc>
        <w:tc>
          <w:tcPr>
            <w:tcW w:w="678" w:type="pct"/>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784,9</w:t>
            </w:r>
          </w:p>
        </w:tc>
        <w:tc>
          <w:tcPr>
            <w:cnfStyle w:val="000010000000" w:firstRow="0" w:lastRow="0" w:firstColumn="0" w:lastColumn="0" w:oddVBand="1" w:evenVBand="0" w:oddHBand="0" w:evenHBand="0" w:firstRowFirstColumn="0" w:firstRowLastColumn="0" w:lastRowFirstColumn="0" w:lastRowLastColumn="0"/>
            <w:tcW w:w="692" w:type="pct"/>
          </w:tcPr>
          <w:p w:rsidR="00A93F60" w:rsidRPr="005937EC" w:rsidRDefault="00A93F60" w:rsidP="003931DA">
            <w:pPr>
              <w:ind w:firstLine="0"/>
              <w:jc w:val="center"/>
              <w:rPr>
                <w:sz w:val="20"/>
              </w:rPr>
            </w:pPr>
            <w:r w:rsidRPr="005937EC">
              <w:rPr>
                <w:sz w:val="20"/>
              </w:rPr>
              <w:t>844,7</w:t>
            </w:r>
          </w:p>
        </w:tc>
      </w:tr>
      <w:tr w:rsidR="00A93F60" w:rsidRPr="005937EC" w:rsidTr="00D70856">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898" w:type="pct"/>
          </w:tcPr>
          <w:p w:rsidR="00056551" w:rsidRPr="005937EC" w:rsidRDefault="00A93F60" w:rsidP="003931DA">
            <w:pPr>
              <w:ind w:firstLine="0"/>
              <w:rPr>
                <w:sz w:val="20"/>
              </w:rPr>
            </w:pPr>
            <w:r w:rsidRPr="005937EC">
              <w:rPr>
                <w:sz w:val="20"/>
              </w:rPr>
              <w:t>- макаронные изделия</w:t>
            </w:r>
          </w:p>
        </w:tc>
        <w:tc>
          <w:tcPr>
            <w:tcW w:w="979"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тн</w:t>
            </w:r>
          </w:p>
        </w:tc>
        <w:tc>
          <w:tcPr>
            <w:cnfStyle w:val="000010000000" w:firstRow="0" w:lastRow="0" w:firstColumn="0" w:lastColumn="0" w:oddVBand="1" w:evenVBand="0" w:oddHBand="0" w:evenHBand="0" w:firstRowFirstColumn="0" w:firstRowLastColumn="0" w:lastRowFirstColumn="0" w:lastRowLastColumn="0"/>
            <w:tcW w:w="753" w:type="pct"/>
            <w:noWrap/>
          </w:tcPr>
          <w:p w:rsidR="00A93F60" w:rsidRPr="005937EC" w:rsidRDefault="00A93F60" w:rsidP="003931DA">
            <w:pPr>
              <w:ind w:firstLine="0"/>
              <w:jc w:val="center"/>
              <w:rPr>
                <w:sz w:val="20"/>
              </w:rPr>
            </w:pPr>
            <w:r w:rsidRPr="005937EC">
              <w:rPr>
                <w:sz w:val="20"/>
              </w:rPr>
              <w:t>4,9</w:t>
            </w:r>
          </w:p>
        </w:tc>
        <w:tc>
          <w:tcPr>
            <w:tcW w:w="678"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1,291</w:t>
            </w:r>
          </w:p>
        </w:tc>
        <w:tc>
          <w:tcPr>
            <w:cnfStyle w:val="000010000000" w:firstRow="0" w:lastRow="0" w:firstColumn="0" w:lastColumn="0" w:oddVBand="1" w:evenVBand="0" w:oddHBand="0" w:evenHBand="0" w:firstRowFirstColumn="0" w:firstRowLastColumn="0" w:lastRowFirstColumn="0" w:lastRowLastColumn="0"/>
            <w:tcW w:w="692" w:type="pct"/>
            <w:noWrap/>
          </w:tcPr>
          <w:p w:rsidR="00A93F60" w:rsidRPr="005937EC" w:rsidRDefault="00A93F60" w:rsidP="003931DA">
            <w:pPr>
              <w:ind w:firstLine="0"/>
              <w:jc w:val="center"/>
              <w:rPr>
                <w:sz w:val="20"/>
              </w:rPr>
            </w:pPr>
            <w:r w:rsidRPr="005937EC">
              <w:rPr>
                <w:sz w:val="20"/>
              </w:rPr>
              <w:t>-</w:t>
            </w:r>
          </w:p>
        </w:tc>
      </w:tr>
      <w:tr w:rsidR="00A93F60" w:rsidRPr="005937EC" w:rsidTr="00D70856">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898" w:type="pct"/>
            <w:noWrap/>
          </w:tcPr>
          <w:p w:rsidR="00056551" w:rsidRPr="005937EC" w:rsidRDefault="00A93F60" w:rsidP="003931DA">
            <w:pPr>
              <w:ind w:firstLine="0"/>
              <w:rPr>
                <w:sz w:val="20"/>
              </w:rPr>
            </w:pPr>
            <w:r w:rsidRPr="005937EC">
              <w:rPr>
                <w:sz w:val="20"/>
              </w:rPr>
              <w:t>- кондитерские изделия</w:t>
            </w:r>
          </w:p>
        </w:tc>
        <w:tc>
          <w:tcPr>
            <w:tcW w:w="979"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тн</w:t>
            </w:r>
          </w:p>
        </w:tc>
        <w:tc>
          <w:tcPr>
            <w:cnfStyle w:val="000010000000" w:firstRow="0" w:lastRow="0" w:firstColumn="0" w:lastColumn="0" w:oddVBand="1" w:evenVBand="0" w:oddHBand="0" w:evenHBand="0" w:firstRowFirstColumn="0" w:firstRowLastColumn="0" w:lastRowFirstColumn="0" w:lastRowLastColumn="0"/>
            <w:tcW w:w="753" w:type="pct"/>
            <w:noWrap/>
          </w:tcPr>
          <w:p w:rsidR="00A93F60" w:rsidRPr="005937EC" w:rsidRDefault="00A93F60" w:rsidP="003931DA">
            <w:pPr>
              <w:ind w:firstLine="0"/>
              <w:jc w:val="center"/>
              <w:rPr>
                <w:sz w:val="20"/>
              </w:rPr>
            </w:pPr>
            <w:r w:rsidRPr="005937EC">
              <w:rPr>
                <w:sz w:val="20"/>
              </w:rPr>
              <w:t>8</w:t>
            </w:r>
          </w:p>
        </w:tc>
        <w:tc>
          <w:tcPr>
            <w:tcW w:w="678"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12,86</w:t>
            </w:r>
          </w:p>
        </w:tc>
        <w:tc>
          <w:tcPr>
            <w:cnfStyle w:val="000010000000" w:firstRow="0" w:lastRow="0" w:firstColumn="0" w:lastColumn="0" w:oddVBand="1" w:evenVBand="0" w:oddHBand="0" w:evenHBand="0" w:firstRowFirstColumn="0" w:firstRowLastColumn="0" w:lastRowFirstColumn="0" w:lastRowLastColumn="0"/>
            <w:tcW w:w="692" w:type="pct"/>
            <w:noWrap/>
          </w:tcPr>
          <w:p w:rsidR="00A93F60" w:rsidRPr="005937EC" w:rsidRDefault="00A93F60" w:rsidP="003931DA">
            <w:pPr>
              <w:ind w:firstLine="0"/>
              <w:jc w:val="center"/>
              <w:rPr>
                <w:sz w:val="20"/>
              </w:rPr>
            </w:pPr>
            <w:r w:rsidRPr="005937EC">
              <w:rPr>
                <w:sz w:val="20"/>
              </w:rPr>
              <w:t>12,70</w:t>
            </w:r>
          </w:p>
        </w:tc>
      </w:tr>
      <w:tr w:rsidR="00A93F60" w:rsidRPr="005937EC" w:rsidTr="00D70856">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898" w:type="pct"/>
          </w:tcPr>
          <w:p w:rsidR="00056551" w:rsidRPr="005937EC" w:rsidRDefault="00A93F60" w:rsidP="003931DA">
            <w:pPr>
              <w:ind w:firstLine="0"/>
              <w:rPr>
                <w:sz w:val="20"/>
              </w:rPr>
            </w:pPr>
            <w:r w:rsidRPr="005937EC">
              <w:rPr>
                <w:sz w:val="20"/>
              </w:rPr>
              <w:t>- производство бланков</w:t>
            </w:r>
          </w:p>
        </w:tc>
        <w:tc>
          <w:tcPr>
            <w:tcW w:w="979" w:type="pct"/>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тыс. л/о</w:t>
            </w:r>
          </w:p>
        </w:tc>
        <w:tc>
          <w:tcPr>
            <w:cnfStyle w:val="000010000000" w:firstRow="0" w:lastRow="0" w:firstColumn="0" w:lastColumn="0" w:oddVBand="1" w:evenVBand="0" w:oddHBand="0" w:evenHBand="0" w:firstRowFirstColumn="0" w:firstRowLastColumn="0" w:lastRowFirstColumn="0" w:lastRowLastColumn="0"/>
            <w:tcW w:w="753" w:type="pct"/>
          </w:tcPr>
          <w:p w:rsidR="00A93F60" w:rsidRPr="005937EC" w:rsidRDefault="00A93F60" w:rsidP="003931DA">
            <w:pPr>
              <w:ind w:firstLine="0"/>
              <w:jc w:val="center"/>
              <w:rPr>
                <w:sz w:val="20"/>
              </w:rPr>
            </w:pPr>
            <w:r w:rsidRPr="005937EC">
              <w:rPr>
                <w:sz w:val="20"/>
              </w:rPr>
              <w:t>544</w:t>
            </w:r>
          </w:p>
        </w:tc>
        <w:tc>
          <w:tcPr>
            <w:tcW w:w="678" w:type="pct"/>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480</w:t>
            </w:r>
          </w:p>
        </w:tc>
        <w:tc>
          <w:tcPr>
            <w:cnfStyle w:val="000010000000" w:firstRow="0" w:lastRow="0" w:firstColumn="0" w:lastColumn="0" w:oddVBand="1" w:evenVBand="0" w:oddHBand="0" w:evenHBand="0" w:firstRowFirstColumn="0" w:firstRowLastColumn="0" w:lastRowFirstColumn="0" w:lastRowLastColumn="0"/>
            <w:tcW w:w="692" w:type="pct"/>
          </w:tcPr>
          <w:p w:rsidR="00A93F60" w:rsidRPr="005937EC" w:rsidRDefault="00A93F60" w:rsidP="003931DA">
            <w:pPr>
              <w:ind w:firstLine="0"/>
              <w:jc w:val="center"/>
              <w:rPr>
                <w:sz w:val="20"/>
              </w:rPr>
            </w:pPr>
            <w:r w:rsidRPr="005937EC">
              <w:rPr>
                <w:sz w:val="20"/>
              </w:rPr>
              <w:t>281,3</w:t>
            </w:r>
          </w:p>
        </w:tc>
      </w:tr>
      <w:tr w:rsidR="00A93F60" w:rsidRPr="005937EC" w:rsidTr="00D70856">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898" w:type="pct"/>
          </w:tcPr>
          <w:p w:rsidR="00056551" w:rsidRPr="005937EC" w:rsidRDefault="00A93F60" w:rsidP="003931DA">
            <w:pPr>
              <w:ind w:firstLine="0"/>
              <w:rPr>
                <w:sz w:val="20"/>
              </w:rPr>
            </w:pPr>
            <w:r w:rsidRPr="005937EC">
              <w:rPr>
                <w:sz w:val="20"/>
              </w:rPr>
              <w:t>- нерудные материалы</w:t>
            </w:r>
          </w:p>
        </w:tc>
        <w:tc>
          <w:tcPr>
            <w:tcW w:w="979" w:type="pct"/>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тыс. тонн</w:t>
            </w:r>
          </w:p>
        </w:tc>
        <w:tc>
          <w:tcPr>
            <w:cnfStyle w:val="000010000000" w:firstRow="0" w:lastRow="0" w:firstColumn="0" w:lastColumn="0" w:oddVBand="1" w:evenVBand="0" w:oddHBand="0" w:evenHBand="0" w:firstRowFirstColumn="0" w:firstRowLastColumn="0" w:lastRowFirstColumn="0" w:lastRowLastColumn="0"/>
            <w:tcW w:w="753" w:type="pct"/>
          </w:tcPr>
          <w:p w:rsidR="00A93F60" w:rsidRPr="005937EC" w:rsidRDefault="00A93F60" w:rsidP="003931DA">
            <w:pPr>
              <w:ind w:firstLine="0"/>
              <w:jc w:val="center"/>
              <w:rPr>
                <w:sz w:val="20"/>
              </w:rPr>
            </w:pPr>
          </w:p>
        </w:tc>
        <w:tc>
          <w:tcPr>
            <w:tcW w:w="678" w:type="pct"/>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311,899</w:t>
            </w:r>
          </w:p>
        </w:tc>
        <w:tc>
          <w:tcPr>
            <w:cnfStyle w:val="000010000000" w:firstRow="0" w:lastRow="0" w:firstColumn="0" w:lastColumn="0" w:oddVBand="1" w:evenVBand="0" w:oddHBand="0" w:evenHBand="0" w:firstRowFirstColumn="0" w:firstRowLastColumn="0" w:lastRowFirstColumn="0" w:lastRowLastColumn="0"/>
            <w:tcW w:w="692" w:type="pct"/>
          </w:tcPr>
          <w:p w:rsidR="00A93F60" w:rsidRPr="005937EC" w:rsidRDefault="00A93F60" w:rsidP="003931DA">
            <w:pPr>
              <w:ind w:firstLine="0"/>
              <w:jc w:val="center"/>
              <w:rPr>
                <w:sz w:val="20"/>
              </w:rPr>
            </w:pPr>
            <w:r w:rsidRPr="005937EC">
              <w:rPr>
                <w:sz w:val="20"/>
              </w:rPr>
              <w:t>852,400</w:t>
            </w:r>
          </w:p>
        </w:tc>
      </w:tr>
      <w:tr w:rsidR="00A93F60" w:rsidRPr="005937EC" w:rsidTr="00D70856">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898" w:type="pct"/>
          </w:tcPr>
          <w:p w:rsidR="00056551" w:rsidRPr="005937EC" w:rsidRDefault="00A93F60" w:rsidP="003931DA">
            <w:pPr>
              <w:ind w:firstLine="0"/>
              <w:rPr>
                <w:sz w:val="20"/>
              </w:rPr>
            </w:pPr>
            <w:r w:rsidRPr="005937EC">
              <w:rPr>
                <w:sz w:val="20"/>
              </w:rPr>
              <w:t>- камень строительный</w:t>
            </w:r>
          </w:p>
        </w:tc>
        <w:tc>
          <w:tcPr>
            <w:tcW w:w="979"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тыс. тонн</w:t>
            </w:r>
          </w:p>
        </w:tc>
        <w:tc>
          <w:tcPr>
            <w:cnfStyle w:val="000010000000" w:firstRow="0" w:lastRow="0" w:firstColumn="0" w:lastColumn="0" w:oddVBand="1" w:evenVBand="0" w:oddHBand="0" w:evenHBand="0" w:firstRowFirstColumn="0" w:firstRowLastColumn="0" w:lastRowFirstColumn="0" w:lastRowLastColumn="0"/>
            <w:tcW w:w="753" w:type="pct"/>
            <w:noWrap/>
          </w:tcPr>
          <w:p w:rsidR="00A93F60" w:rsidRPr="005937EC" w:rsidRDefault="00A93F60" w:rsidP="003931DA">
            <w:pPr>
              <w:ind w:firstLine="0"/>
              <w:jc w:val="center"/>
              <w:rPr>
                <w:sz w:val="20"/>
              </w:rPr>
            </w:pPr>
            <w:r w:rsidRPr="005937EC">
              <w:rPr>
                <w:sz w:val="20"/>
              </w:rPr>
              <w:t>294</w:t>
            </w:r>
          </w:p>
        </w:tc>
        <w:tc>
          <w:tcPr>
            <w:tcW w:w="678"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588</w:t>
            </w:r>
          </w:p>
        </w:tc>
        <w:tc>
          <w:tcPr>
            <w:cnfStyle w:val="000010000000" w:firstRow="0" w:lastRow="0" w:firstColumn="0" w:lastColumn="0" w:oddVBand="1" w:evenVBand="0" w:oddHBand="0" w:evenHBand="0" w:firstRowFirstColumn="0" w:firstRowLastColumn="0" w:lastRowFirstColumn="0" w:lastRowLastColumn="0"/>
            <w:tcW w:w="692" w:type="pct"/>
            <w:noWrap/>
          </w:tcPr>
          <w:p w:rsidR="00A93F60" w:rsidRPr="005937EC" w:rsidRDefault="00A93F60" w:rsidP="003931DA">
            <w:pPr>
              <w:ind w:firstLine="0"/>
              <w:jc w:val="center"/>
              <w:rPr>
                <w:sz w:val="20"/>
              </w:rPr>
            </w:pPr>
            <w:r w:rsidRPr="005937EC">
              <w:rPr>
                <w:sz w:val="20"/>
              </w:rPr>
              <w:t>843,7</w:t>
            </w:r>
          </w:p>
        </w:tc>
      </w:tr>
      <w:tr w:rsidR="00A93F60" w:rsidRPr="005937EC" w:rsidTr="00D70856">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898" w:type="pct"/>
          </w:tcPr>
          <w:p w:rsidR="00A93F60" w:rsidRPr="005937EC" w:rsidRDefault="00A93F60" w:rsidP="003931DA">
            <w:pPr>
              <w:ind w:firstLine="0"/>
              <w:rPr>
                <w:sz w:val="20"/>
              </w:rPr>
            </w:pPr>
            <w:r w:rsidRPr="005937EC">
              <w:rPr>
                <w:sz w:val="20"/>
              </w:rPr>
              <w:t>- производство механического обор</w:t>
            </w:r>
            <w:r w:rsidRPr="005937EC">
              <w:rPr>
                <w:sz w:val="20"/>
              </w:rPr>
              <w:t>у</w:t>
            </w:r>
            <w:r w:rsidRPr="005937EC">
              <w:rPr>
                <w:sz w:val="20"/>
              </w:rPr>
              <w:t>дования</w:t>
            </w:r>
          </w:p>
        </w:tc>
        <w:tc>
          <w:tcPr>
            <w:tcW w:w="979" w:type="pct"/>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млн. руб.</w:t>
            </w:r>
          </w:p>
        </w:tc>
        <w:tc>
          <w:tcPr>
            <w:cnfStyle w:val="000010000000" w:firstRow="0" w:lastRow="0" w:firstColumn="0" w:lastColumn="0" w:oddVBand="1" w:evenVBand="0" w:oddHBand="0" w:evenHBand="0" w:firstRowFirstColumn="0" w:firstRowLastColumn="0" w:lastRowFirstColumn="0" w:lastRowLastColumn="0"/>
            <w:tcW w:w="753" w:type="pct"/>
          </w:tcPr>
          <w:p w:rsidR="00A93F60" w:rsidRPr="005937EC" w:rsidRDefault="00A93F60" w:rsidP="003931DA">
            <w:pPr>
              <w:ind w:firstLine="0"/>
              <w:jc w:val="center"/>
              <w:rPr>
                <w:sz w:val="20"/>
              </w:rPr>
            </w:pPr>
            <w:r w:rsidRPr="005937EC">
              <w:rPr>
                <w:sz w:val="20"/>
              </w:rPr>
              <w:t>13,495</w:t>
            </w:r>
          </w:p>
        </w:tc>
        <w:tc>
          <w:tcPr>
            <w:tcW w:w="678" w:type="pct"/>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6,1</w:t>
            </w:r>
          </w:p>
        </w:tc>
        <w:tc>
          <w:tcPr>
            <w:cnfStyle w:val="000010000000" w:firstRow="0" w:lastRow="0" w:firstColumn="0" w:lastColumn="0" w:oddVBand="1" w:evenVBand="0" w:oddHBand="0" w:evenHBand="0" w:firstRowFirstColumn="0" w:firstRowLastColumn="0" w:lastRowFirstColumn="0" w:lastRowLastColumn="0"/>
            <w:tcW w:w="692" w:type="pct"/>
          </w:tcPr>
          <w:p w:rsidR="00A93F60" w:rsidRPr="005937EC" w:rsidRDefault="00A93F60" w:rsidP="003931DA">
            <w:pPr>
              <w:ind w:firstLine="0"/>
              <w:jc w:val="center"/>
              <w:rPr>
                <w:sz w:val="20"/>
              </w:rPr>
            </w:pPr>
            <w:r w:rsidRPr="005937EC">
              <w:rPr>
                <w:sz w:val="20"/>
              </w:rPr>
              <w:t>5,835</w:t>
            </w:r>
          </w:p>
        </w:tc>
      </w:tr>
      <w:tr w:rsidR="00A93F60" w:rsidRPr="005937EC" w:rsidTr="00D70856">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898" w:type="pct"/>
          </w:tcPr>
          <w:p w:rsidR="00056551" w:rsidRPr="005937EC" w:rsidRDefault="00A93F60" w:rsidP="003931DA">
            <w:pPr>
              <w:ind w:firstLine="0"/>
              <w:rPr>
                <w:sz w:val="20"/>
              </w:rPr>
            </w:pPr>
            <w:r w:rsidRPr="005937EC">
              <w:rPr>
                <w:sz w:val="20"/>
              </w:rPr>
              <w:t>- распределение воды</w:t>
            </w:r>
          </w:p>
        </w:tc>
        <w:tc>
          <w:tcPr>
            <w:tcW w:w="979"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тыс. м3</w:t>
            </w:r>
          </w:p>
        </w:tc>
        <w:tc>
          <w:tcPr>
            <w:cnfStyle w:val="000010000000" w:firstRow="0" w:lastRow="0" w:firstColumn="0" w:lastColumn="0" w:oddVBand="1" w:evenVBand="0" w:oddHBand="0" w:evenHBand="0" w:firstRowFirstColumn="0" w:firstRowLastColumn="0" w:lastRowFirstColumn="0" w:lastRowLastColumn="0"/>
            <w:tcW w:w="753" w:type="pct"/>
            <w:noWrap/>
          </w:tcPr>
          <w:p w:rsidR="00A93F60" w:rsidRPr="005937EC" w:rsidRDefault="00A93F60" w:rsidP="003931DA">
            <w:pPr>
              <w:ind w:firstLine="0"/>
              <w:jc w:val="center"/>
              <w:rPr>
                <w:sz w:val="20"/>
              </w:rPr>
            </w:pPr>
            <w:r w:rsidRPr="005937EC">
              <w:rPr>
                <w:sz w:val="20"/>
              </w:rPr>
              <w:t>723,4</w:t>
            </w:r>
          </w:p>
        </w:tc>
        <w:tc>
          <w:tcPr>
            <w:tcW w:w="678"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698,7</w:t>
            </w:r>
          </w:p>
        </w:tc>
        <w:tc>
          <w:tcPr>
            <w:cnfStyle w:val="000010000000" w:firstRow="0" w:lastRow="0" w:firstColumn="0" w:lastColumn="0" w:oddVBand="1" w:evenVBand="0" w:oddHBand="0" w:evenHBand="0" w:firstRowFirstColumn="0" w:firstRowLastColumn="0" w:lastRowFirstColumn="0" w:lastRowLastColumn="0"/>
            <w:tcW w:w="692" w:type="pct"/>
            <w:noWrap/>
          </w:tcPr>
          <w:p w:rsidR="00A93F60" w:rsidRPr="005937EC" w:rsidRDefault="00A93F60" w:rsidP="003931DA">
            <w:pPr>
              <w:ind w:firstLine="0"/>
              <w:jc w:val="center"/>
              <w:rPr>
                <w:sz w:val="20"/>
              </w:rPr>
            </w:pPr>
            <w:r w:rsidRPr="005937EC">
              <w:rPr>
                <w:sz w:val="20"/>
              </w:rPr>
              <w:t>644,5</w:t>
            </w:r>
          </w:p>
        </w:tc>
      </w:tr>
      <w:tr w:rsidR="00A93F60" w:rsidRPr="005937EC" w:rsidTr="00D70856">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898" w:type="pct"/>
            <w:noWrap/>
          </w:tcPr>
          <w:p w:rsidR="00056551" w:rsidRPr="005937EC" w:rsidRDefault="00A93F60" w:rsidP="003931DA">
            <w:pPr>
              <w:ind w:firstLine="0"/>
              <w:rPr>
                <w:sz w:val="20"/>
              </w:rPr>
            </w:pPr>
            <w:r w:rsidRPr="005937EC">
              <w:rPr>
                <w:sz w:val="20"/>
              </w:rPr>
              <w:t>- производство пара и горячей воды</w:t>
            </w:r>
          </w:p>
        </w:tc>
        <w:tc>
          <w:tcPr>
            <w:tcW w:w="979"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тыс.Гкал.</w:t>
            </w:r>
          </w:p>
        </w:tc>
        <w:tc>
          <w:tcPr>
            <w:cnfStyle w:val="000010000000" w:firstRow="0" w:lastRow="0" w:firstColumn="0" w:lastColumn="0" w:oddVBand="1" w:evenVBand="0" w:oddHBand="0" w:evenHBand="0" w:firstRowFirstColumn="0" w:firstRowLastColumn="0" w:lastRowFirstColumn="0" w:lastRowLastColumn="0"/>
            <w:tcW w:w="753" w:type="pct"/>
            <w:noWrap/>
          </w:tcPr>
          <w:p w:rsidR="00A93F60" w:rsidRPr="005937EC" w:rsidRDefault="00A93F60" w:rsidP="003931DA">
            <w:pPr>
              <w:ind w:firstLine="0"/>
              <w:jc w:val="center"/>
              <w:rPr>
                <w:sz w:val="20"/>
              </w:rPr>
            </w:pPr>
            <w:r w:rsidRPr="005937EC">
              <w:rPr>
                <w:sz w:val="20"/>
              </w:rPr>
              <w:t>14</w:t>
            </w:r>
          </w:p>
        </w:tc>
        <w:tc>
          <w:tcPr>
            <w:tcW w:w="678"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13,544</w:t>
            </w:r>
          </w:p>
        </w:tc>
        <w:tc>
          <w:tcPr>
            <w:cnfStyle w:val="000010000000" w:firstRow="0" w:lastRow="0" w:firstColumn="0" w:lastColumn="0" w:oddVBand="1" w:evenVBand="0" w:oddHBand="0" w:evenHBand="0" w:firstRowFirstColumn="0" w:firstRowLastColumn="0" w:lastRowFirstColumn="0" w:lastRowLastColumn="0"/>
            <w:tcW w:w="692" w:type="pct"/>
            <w:noWrap/>
          </w:tcPr>
          <w:p w:rsidR="00A93F60" w:rsidRPr="005937EC" w:rsidRDefault="00A93F60" w:rsidP="003931DA">
            <w:pPr>
              <w:ind w:firstLine="0"/>
              <w:jc w:val="center"/>
              <w:rPr>
                <w:sz w:val="20"/>
              </w:rPr>
            </w:pPr>
            <w:r w:rsidRPr="005937EC">
              <w:rPr>
                <w:sz w:val="20"/>
              </w:rPr>
              <w:t>13,741</w:t>
            </w:r>
          </w:p>
        </w:tc>
      </w:tr>
      <w:tr w:rsidR="00A93F60" w:rsidRPr="005937EC" w:rsidTr="00D70856">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898" w:type="pct"/>
          </w:tcPr>
          <w:p w:rsidR="00056551" w:rsidRPr="005937EC" w:rsidRDefault="00A93F60" w:rsidP="003931DA">
            <w:pPr>
              <w:ind w:firstLine="0"/>
              <w:rPr>
                <w:sz w:val="20"/>
              </w:rPr>
            </w:pPr>
            <w:r w:rsidRPr="005937EC">
              <w:rPr>
                <w:sz w:val="20"/>
              </w:rPr>
              <w:t>- масло растительное</w:t>
            </w:r>
          </w:p>
        </w:tc>
        <w:tc>
          <w:tcPr>
            <w:tcW w:w="979" w:type="pct"/>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тн</w:t>
            </w:r>
          </w:p>
        </w:tc>
        <w:tc>
          <w:tcPr>
            <w:cnfStyle w:val="000010000000" w:firstRow="0" w:lastRow="0" w:firstColumn="0" w:lastColumn="0" w:oddVBand="1" w:evenVBand="0" w:oddHBand="0" w:evenHBand="0" w:firstRowFirstColumn="0" w:firstRowLastColumn="0" w:lastRowFirstColumn="0" w:lastRowLastColumn="0"/>
            <w:tcW w:w="753" w:type="pct"/>
          </w:tcPr>
          <w:p w:rsidR="00A93F60" w:rsidRPr="005937EC" w:rsidRDefault="00A93F60" w:rsidP="003931DA">
            <w:pPr>
              <w:ind w:firstLine="0"/>
              <w:jc w:val="center"/>
              <w:rPr>
                <w:sz w:val="20"/>
              </w:rPr>
            </w:pPr>
            <w:r w:rsidRPr="005937EC">
              <w:rPr>
                <w:sz w:val="20"/>
              </w:rPr>
              <w:t>7783</w:t>
            </w:r>
          </w:p>
        </w:tc>
        <w:tc>
          <w:tcPr>
            <w:tcW w:w="678" w:type="pct"/>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12141</w:t>
            </w:r>
          </w:p>
        </w:tc>
        <w:tc>
          <w:tcPr>
            <w:cnfStyle w:val="000010000000" w:firstRow="0" w:lastRow="0" w:firstColumn="0" w:lastColumn="0" w:oddVBand="1" w:evenVBand="0" w:oddHBand="0" w:evenHBand="0" w:firstRowFirstColumn="0" w:firstRowLastColumn="0" w:lastRowFirstColumn="0" w:lastRowLastColumn="0"/>
            <w:tcW w:w="692" w:type="pct"/>
          </w:tcPr>
          <w:p w:rsidR="00A93F60" w:rsidRPr="005937EC" w:rsidRDefault="00A93F60" w:rsidP="003931DA">
            <w:pPr>
              <w:ind w:firstLine="0"/>
              <w:jc w:val="center"/>
              <w:rPr>
                <w:sz w:val="20"/>
              </w:rPr>
            </w:pPr>
            <w:r w:rsidRPr="005937EC">
              <w:rPr>
                <w:sz w:val="20"/>
              </w:rPr>
              <w:t>8370</w:t>
            </w:r>
          </w:p>
        </w:tc>
      </w:tr>
    </w:tbl>
    <w:p w:rsidR="00A93F60" w:rsidRPr="005937EC" w:rsidRDefault="00A93F60" w:rsidP="003931DA">
      <w:pPr>
        <w:ind w:firstLine="0"/>
        <w:rPr>
          <w:sz w:val="20"/>
        </w:rPr>
      </w:pPr>
    </w:p>
    <w:p w:rsidR="00A93F60" w:rsidRPr="005937EC" w:rsidRDefault="00A93F60" w:rsidP="003931DA">
      <w:pPr>
        <w:rPr>
          <w:sz w:val="20"/>
        </w:rPr>
      </w:pPr>
      <w:r w:rsidRPr="005937EC">
        <w:rPr>
          <w:sz w:val="20"/>
        </w:rPr>
        <w:t xml:space="preserve">На протяжении 2008 - 2010 годов в Богучарском муниципальном районе в целом наблюдался рост промышленного производства в сопоставимых ценах 2008 года (рисунок </w:t>
      </w:r>
      <w:r w:rsidR="00A26380" w:rsidRPr="005937EC">
        <w:rPr>
          <w:sz w:val="20"/>
        </w:rPr>
        <w:t>7</w:t>
      </w:r>
      <w:r w:rsidRPr="005937EC">
        <w:rPr>
          <w:sz w:val="20"/>
        </w:rPr>
        <w:t xml:space="preserve">). </w:t>
      </w:r>
    </w:p>
    <w:p w:rsidR="00A93F60" w:rsidRPr="005937EC" w:rsidRDefault="005078E4" w:rsidP="003931DA">
      <w:pPr>
        <w:ind w:firstLine="0"/>
        <w:jc w:val="center"/>
        <w:rPr>
          <w:sz w:val="20"/>
        </w:rPr>
      </w:pPr>
      <w:r>
        <w:rPr>
          <w:sz w:val="20"/>
        </w:rPr>
      </w:r>
      <w:r>
        <w:rPr>
          <w:sz w:val="20"/>
        </w:rPr>
        <w:pict>
          <v:group id="_x0000_s1109" editas="canvas" style="width:442.5pt;height:273.75pt;mso-position-horizontal-relative:char;mso-position-vertical-relative:line" coordsize="8850,5475">
            <o:lock v:ext="edit" aspectratio="t"/>
            <v:shape id="_x0000_s1108" type="#_x0000_t75" style="position:absolute;width:8850;height:5475" o:preferrelative="f" filled="t" fillcolor="#e8ebcb">
              <v:path o:extrusionok="t" o:connecttype="none"/>
              <o:lock v:ext="edit" text="t"/>
            </v:shape>
            <v:rect id="_x0000_s1110" style="position:absolute;left:67;top:73;width:8702;height:5329" strokeweight="36e-5mm"/>
            <v:shape id="_x0000_s1111" style="position:absolute;left:1024;top:4321;width:7624;height:643" coordsize="7624,643" path="m,643l781,,7624,,6843,643,,643xe" filled="f" stroked="f">
              <v:path arrowok="t"/>
            </v:shape>
            <v:shape id="_x0000_s1112" style="position:absolute;left:1024;top:88;width:781;height:4876" coordsize="781,4876" path="m,4876l,642,781,r,4233l,4876xe" filled="f" stroked="f">
              <v:path arrowok="t"/>
            </v:shape>
            <v:rect id="_x0000_s1113" style="position:absolute;left:1805;top:88;width:6843;height:4233" filled="f" stroked="f"/>
            <v:shape id="_x0000_s1114" style="position:absolute;left:1024;top:4321;width:7624;height:643" coordsize="7624,643" path="m7624,l6843,643,,643,781,,7624,xe" filled="f" strokeweight="0">
              <v:path arrowok="t"/>
            </v:shape>
            <v:shape id="_x0000_s1115" style="position:absolute;left:1024;top:88;width:781;height:4876" coordsize="781,4876" path="m,4876l,642,781,r,4233l,4876xe" filled="f" strokeweight="0">
              <v:path arrowok="t"/>
            </v:shape>
            <v:rect id="_x0000_s1116" style="position:absolute;left:1805;top:88;width:6843;height:4233" filled="f" strokeweight="0"/>
            <v:shape id="_x0000_s1117" style="position:absolute;left:2856;top:2613;width:310;height:2161" coordsize="310,2161" path="m,2161l,263,310,r,1898l,2161xe" fillcolor="#4d4d80" strokeweight="36e-5mm">
              <v:path arrowok="t"/>
            </v:shape>
            <v:rect id="_x0000_s1118" style="position:absolute;left:1940;top:2876;width:916;height:1898" fillcolor="#99f" strokeweight="36e-5mm"/>
            <v:shape id="_x0000_s1119" style="position:absolute;left:1940;top:2613;width:1226;height:263" coordsize="1226,263" path="m916,263l1226,,310,,,263r916,xe" fillcolor="#7373bf" strokeweight="36e-5mm">
              <v:path arrowok="t"/>
            </v:shape>
            <v:rect id="_x0000_s1120" style="position:absolute;left:2196;top:2380;width:1432;height:230;mso-wrap-style:none" filled="f" stroked="f">
              <v:textbox style="mso-next-textbox:#_x0000_s1120;mso-fit-shape-to-text:t" inset="0,0,0,0">
                <w:txbxContent>
                  <w:p w:rsidR="0014177B" w:rsidRDefault="0014177B">
                    <w:r>
                      <w:rPr>
                        <w:rFonts w:ascii="Arial" w:hAnsi="Arial" w:cs="Arial"/>
                        <w:color w:val="000000"/>
                        <w:sz w:val="20"/>
                        <w:lang w:val="en-US"/>
                      </w:rPr>
                      <w:t>358,018</w:t>
                    </w:r>
                  </w:p>
                </w:txbxContent>
              </v:textbox>
            </v:rect>
            <v:shape id="_x0000_s1121" style="position:absolute;left:5132;top:1329;width:324;height:3445" coordsize="324,3445" path="m,3445l,262,324,r,3182l,3445xe" fillcolor="#4d4d80" strokeweight="36e-5mm">
              <v:path arrowok="t"/>
            </v:shape>
            <v:rect id="_x0000_s1122" style="position:absolute;left:4216;top:1591;width:916;height:3183" fillcolor="#99f" strokeweight="36e-5mm"/>
            <v:shape id="_x0000_s1123" style="position:absolute;left:4216;top:1329;width:1240;height:262" coordsize="1240,262" path="m916,262l1240,,324,,,262r916,xe" fillcolor="#7373bf" strokeweight="36e-5mm">
              <v:path arrowok="t"/>
            </v:shape>
            <v:rect id="_x0000_s1124" style="position:absolute;left:4472;top:1110;width:1432;height:230;mso-wrap-style:none" filled="f" stroked="f">
              <v:textbox style="mso-next-textbox:#_x0000_s1124;mso-fit-shape-to-text:t" inset="0,0,0,0">
                <w:txbxContent>
                  <w:p w:rsidR="0014177B" w:rsidRDefault="0014177B">
                    <w:r>
                      <w:rPr>
                        <w:rFonts w:ascii="Arial" w:hAnsi="Arial" w:cs="Arial"/>
                        <w:color w:val="000000"/>
                        <w:sz w:val="20"/>
                        <w:lang w:val="en-US"/>
                      </w:rPr>
                      <w:t>602,087</w:t>
                    </w:r>
                  </w:p>
                </w:txbxContent>
              </v:textbox>
            </v:rect>
            <v:shape id="_x0000_s1125" style="position:absolute;left:7422;top:613;width:310;height:4161" coordsize="310,4161" path="m,4161l,248,310,r,3898l,4161xe" fillcolor="#4d4d80" strokeweight="36e-5mm">
              <v:path arrowok="t"/>
            </v:shape>
            <v:rect id="_x0000_s1126" style="position:absolute;left:6506;top:861;width:916;height:3913" fillcolor="#99f" strokeweight="36e-5mm"/>
            <v:shape id="_x0000_s1127" style="position:absolute;left:6506;top:613;width:1226;height:248" coordsize="1226,248" path="m916,248l1226,,310,,,248r916,xe" fillcolor="#7373bf" strokeweight="36e-5mm">
              <v:path arrowok="t"/>
            </v:shape>
            <v:rect id="_x0000_s1128" style="position:absolute;left:6762;top:380;width:1432;height:230;mso-wrap-style:none" filled="f" stroked="f">
              <v:textbox style="mso-next-textbox:#_x0000_s1128;mso-fit-shape-to-text:t" inset="0,0,0,0">
                <w:txbxContent>
                  <w:p w:rsidR="0014177B" w:rsidRDefault="0014177B">
                    <w:r>
                      <w:rPr>
                        <w:rFonts w:ascii="Arial" w:hAnsi="Arial" w:cs="Arial"/>
                        <w:color w:val="000000"/>
                        <w:sz w:val="20"/>
                        <w:lang w:val="en-US"/>
                      </w:rPr>
                      <w:t>738,107</w:t>
                    </w:r>
                  </w:p>
                </w:txbxContent>
              </v:textbox>
            </v:rect>
            <v:line id="_x0000_s1129" style="position:absolute;flip:y" from="1024,730" to="1025,4964" strokeweight="0"/>
            <v:line id="_x0000_s1130" style="position:absolute;flip:x" from="956,4964" to="1024,4965" strokeweight="0"/>
            <v:line id="_x0000_s1131" style="position:absolute;flip:x" from="956,4438" to="1024,4439" strokeweight="0"/>
            <v:line id="_x0000_s1132" style="position:absolute;flip:x" from="956,3898" to="1024,3899" strokeweight="0"/>
            <v:line id="_x0000_s1133" style="position:absolute;flip:x" from="956,3372" to="1024,3373" strokeweight="0"/>
            <v:line id="_x0000_s1134" style="position:absolute;flip:x" from="956,2847" to="1024,2848" strokeweight="0"/>
            <v:line id="_x0000_s1135" style="position:absolute;flip:x" from="956,2321" to="1024,2322" strokeweight="0"/>
            <v:line id="_x0000_s1136" style="position:absolute;flip:x" from="956,1781" to="1024,1782" strokeweight="0"/>
            <v:line id="_x0000_s1137" style="position:absolute;flip:x" from="956,1256" to="1024,1257" strokeweight="0"/>
            <v:line id="_x0000_s1138" style="position:absolute;flip:x" from="956,730" to="1024,731" strokeweight="0"/>
            <v:rect id="_x0000_s1139" style="position:absolute;left:822;top:4847;width:821;height:230;mso-wrap-style:none" filled="f" stroked="f">
              <v:textbox style="mso-next-textbox:#_x0000_s1139;mso-fit-shape-to-text:t" inset="0,0,0,0">
                <w:txbxContent>
                  <w:p w:rsidR="0014177B" w:rsidRDefault="0014177B">
                    <w:r>
                      <w:rPr>
                        <w:rFonts w:ascii="Arial" w:hAnsi="Arial" w:cs="Arial"/>
                        <w:color w:val="000000"/>
                        <w:sz w:val="20"/>
                        <w:lang w:val="en-US"/>
                      </w:rPr>
                      <w:t>0</w:t>
                    </w:r>
                  </w:p>
                </w:txbxContent>
              </v:textbox>
            </v:rect>
            <v:rect id="_x0000_s1140" style="position:absolute;left:606;top:4321;width:1043;height:230;mso-wrap-style:none" filled="f" stroked="f">
              <v:textbox style="mso-next-textbox:#_x0000_s1140;mso-fit-shape-to-text:t" inset="0,0,0,0">
                <w:txbxContent>
                  <w:p w:rsidR="0014177B" w:rsidRDefault="0014177B">
                    <w:r>
                      <w:rPr>
                        <w:rFonts w:ascii="Arial" w:hAnsi="Arial" w:cs="Arial"/>
                        <w:color w:val="000000"/>
                        <w:sz w:val="20"/>
                        <w:lang w:val="en-US"/>
                      </w:rPr>
                      <w:t>100</w:t>
                    </w:r>
                  </w:p>
                </w:txbxContent>
              </v:textbox>
            </v:rect>
            <v:rect id="_x0000_s1141" style="position:absolute;left:606;top:3781;width:1043;height:230;mso-wrap-style:none" filled="f" stroked="f">
              <v:textbox style="mso-next-textbox:#_x0000_s1141;mso-fit-shape-to-text:t" inset="0,0,0,0">
                <w:txbxContent>
                  <w:p w:rsidR="0014177B" w:rsidRDefault="0014177B">
                    <w:r>
                      <w:rPr>
                        <w:rFonts w:ascii="Arial" w:hAnsi="Arial" w:cs="Arial"/>
                        <w:color w:val="000000"/>
                        <w:sz w:val="20"/>
                        <w:lang w:val="en-US"/>
                      </w:rPr>
                      <w:t>200</w:t>
                    </w:r>
                  </w:p>
                </w:txbxContent>
              </v:textbox>
            </v:rect>
            <v:rect id="_x0000_s1142" style="position:absolute;left:606;top:3256;width:1043;height:230;mso-wrap-style:none" filled="f" stroked="f">
              <v:textbox style="mso-next-textbox:#_x0000_s1142;mso-fit-shape-to-text:t" inset="0,0,0,0">
                <w:txbxContent>
                  <w:p w:rsidR="0014177B" w:rsidRDefault="0014177B">
                    <w:r>
                      <w:rPr>
                        <w:rFonts w:ascii="Arial" w:hAnsi="Arial" w:cs="Arial"/>
                        <w:color w:val="000000"/>
                        <w:sz w:val="20"/>
                        <w:lang w:val="en-US"/>
                      </w:rPr>
                      <w:t>300</w:t>
                    </w:r>
                  </w:p>
                </w:txbxContent>
              </v:textbox>
            </v:rect>
            <v:rect id="_x0000_s1143" style="position:absolute;left:606;top:2730;width:1043;height:230;mso-wrap-style:none" filled="f" stroked="f">
              <v:textbox style="mso-next-textbox:#_x0000_s1143;mso-fit-shape-to-text:t" inset="0,0,0,0">
                <w:txbxContent>
                  <w:p w:rsidR="0014177B" w:rsidRDefault="0014177B">
                    <w:r>
                      <w:rPr>
                        <w:rFonts w:ascii="Arial" w:hAnsi="Arial" w:cs="Arial"/>
                        <w:color w:val="000000"/>
                        <w:sz w:val="20"/>
                        <w:lang w:val="en-US"/>
                      </w:rPr>
                      <w:t>400</w:t>
                    </w:r>
                  </w:p>
                </w:txbxContent>
              </v:textbox>
            </v:rect>
            <v:rect id="_x0000_s1144" style="position:absolute;left:606;top:2205;width:1043;height:230;mso-wrap-style:none" filled="f" stroked="f">
              <v:textbox style="mso-next-textbox:#_x0000_s1144;mso-fit-shape-to-text:t" inset="0,0,0,0">
                <w:txbxContent>
                  <w:p w:rsidR="0014177B" w:rsidRDefault="0014177B">
                    <w:r>
                      <w:rPr>
                        <w:rFonts w:ascii="Arial" w:hAnsi="Arial" w:cs="Arial"/>
                        <w:color w:val="000000"/>
                        <w:sz w:val="20"/>
                        <w:lang w:val="en-US"/>
                      </w:rPr>
                      <w:t>500</w:t>
                    </w:r>
                  </w:p>
                </w:txbxContent>
              </v:textbox>
            </v:rect>
            <v:rect id="_x0000_s1145" style="position:absolute;left:606;top:1664;width:1043;height:230;mso-wrap-style:none" filled="f" stroked="f">
              <v:textbox style="mso-next-textbox:#_x0000_s1145;mso-fit-shape-to-text:t" inset="0,0,0,0">
                <w:txbxContent>
                  <w:p w:rsidR="0014177B" w:rsidRDefault="0014177B">
                    <w:r>
                      <w:rPr>
                        <w:rFonts w:ascii="Arial" w:hAnsi="Arial" w:cs="Arial"/>
                        <w:color w:val="000000"/>
                        <w:sz w:val="20"/>
                        <w:lang w:val="en-US"/>
                      </w:rPr>
                      <w:t>600</w:t>
                    </w:r>
                  </w:p>
                </w:txbxContent>
              </v:textbox>
            </v:rect>
            <v:rect id="_x0000_s1146" style="position:absolute;left:606;top:1139;width:1043;height:230;mso-wrap-style:none" filled="f" stroked="f">
              <v:textbox style="mso-next-textbox:#_x0000_s1146;mso-fit-shape-to-text:t" inset="0,0,0,0">
                <w:txbxContent>
                  <w:p w:rsidR="0014177B" w:rsidRDefault="0014177B">
                    <w:r>
                      <w:rPr>
                        <w:rFonts w:ascii="Arial" w:hAnsi="Arial" w:cs="Arial"/>
                        <w:color w:val="000000"/>
                        <w:sz w:val="20"/>
                        <w:lang w:val="en-US"/>
                      </w:rPr>
                      <w:t>700</w:t>
                    </w:r>
                  </w:p>
                </w:txbxContent>
              </v:textbox>
            </v:rect>
            <v:rect id="_x0000_s1147" style="position:absolute;left:606;top:613;width:1043;height:230;mso-wrap-style:none" filled="f" stroked="f">
              <v:textbox style="mso-next-textbox:#_x0000_s1147;mso-fit-shape-to-text:t" inset="0,0,0,0">
                <w:txbxContent>
                  <w:p w:rsidR="0014177B" w:rsidRDefault="0014177B">
                    <w:r>
                      <w:rPr>
                        <w:rFonts w:ascii="Arial" w:hAnsi="Arial" w:cs="Arial"/>
                        <w:color w:val="000000"/>
                        <w:sz w:val="20"/>
                        <w:lang w:val="en-US"/>
                      </w:rPr>
                      <w:t>800</w:t>
                    </w:r>
                  </w:p>
                </w:txbxContent>
              </v:textbox>
            </v:rect>
            <v:rect id="_x0000_s1148" style="position:absolute;left:901;top:-646;width:231;height:1523;rotation:270;flip:y" filled="f" stroked="f">
              <v:textbox style="mso-next-textbox:#_x0000_s1148" inset="0,0,0,0">
                <w:txbxContent>
                  <w:p w:rsidR="0014177B" w:rsidRPr="0096558C" w:rsidRDefault="0014177B" w:rsidP="0096558C"/>
                </w:txbxContent>
              </v:textbox>
            </v:rect>
            <v:line id="_x0000_s1149" style="position:absolute" from="1024,4964" to="7867,4965" strokeweight="0"/>
            <v:line id="_x0000_s1150" style="position:absolute" from="1024,4964" to="1025,5037" strokeweight="0"/>
            <v:line id="_x0000_s1151" style="position:absolute" from="3300,4964" to="3301,5037" strokeweight="0"/>
            <v:line id="_x0000_s1152" style="position:absolute" from="5590,4964" to="5591,5037" strokeweight="0"/>
            <v:line id="_x0000_s1153" style="position:absolute" from="7867,4964" to="7868,5037" strokeweight="0"/>
            <v:rect id="_x0000_s1154" style="position:absolute;left:1778;top:5095;width:1511;height:230;mso-wrap-style:none" filled="f" stroked="f">
              <v:textbox style="mso-next-textbox:#_x0000_s1154;mso-fit-shape-to-text:t" inset="0,0,0,0">
                <w:txbxContent>
                  <w:p w:rsidR="0014177B" w:rsidRDefault="0014177B">
                    <w:r>
                      <w:rPr>
                        <w:rFonts w:ascii="Arial" w:hAnsi="Arial" w:cs="Arial"/>
                        <w:color w:val="000000"/>
                        <w:sz w:val="20"/>
                        <w:lang w:val="en-US"/>
                      </w:rPr>
                      <w:t>2008 год</w:t>
                    </w:r>
                  </w:p>
                </w:txbxContent>
              </v:textbox>
            </v:rect>
            <v:rect id="_x0000_s1155" style="position:absolute;left:4068;top:5095;width:1511;height:230;mso-wrap-style:none" filled="f" stroked="f">
              <v:textbox style="mso-next-textbox:#_x0000_s1155;mso-fit-shape-to-text:t" inset="0,0,0,0">
                <w:txbxContent>
                  <w:p w:rsidR="0014177B" w:rsidRDefault="0014177B">
                    <w:r>
                      <w:rPr>
                        <w:rFonts w:ascii="Arial" w:hAnsi="Arial" w:cs="Arial"/>
                        <w:color w:val="000000"/>
                        <w:sz w:val="20"/>
                        <w:lang w:val="en-US"/>
                      </w:rPr>
                      <w:t>2009 год</w:t>
                    </w:r>
                  </w:p>
                </w:txbxContent>
              </v:textbox>
            </v:rect>
            <v:rect id="_x0000_s1156" style="position:absolute;left:6358;top:5095;width:1511;height:230;mso-wrap-style:none" filled="f" stroked="f">
              <v:textbox style="mso-next-textbox:#_x0000_s1156;mso-fit-shape-to-text:t" inset="0,0,0,0">
                <w:txbxContent>
                  <w:p w:rsidR="0014177B" w:rsidRDefault="0014177B">
                    <w:r>
                      <w:rPr>
                        <w:rFonts w:ascii="Arial" w:hAnsi="Arial" w:cs="Arial"/>
                        <w:color w:val="000000"/>
                        <w:sz w:val="20"/>
                        <w:lang w:val="en-US"/>
                      </w:rPr>
                      <w:t>2010 год</w:t>
                    </w:r>
                  </w:p>
                </w:txbxContent>
              </v:textbox>
            </v:rect>
            <v:rect id="_x0000_s1157" style="position:absolute;left:67;top:73;width:8702;height:5329" filled="f" strokeweight="36e-5mm"/>
            <w10:wrap type="none"/>
            <w10:anchorlock/>
          </v:group>
        </w:pict>
      </w:r>
    </w:p>
    <w:p w:rsidR="00A93F60" w:rsidRPr="005937EC" w:rsidRDefault="00A26380" w:rsidP="003931DA">
      <w:pPr>
        <w:ind w:firstLine="0"/>
        <w:jc w:val="left"/>
        <w:rPr>
          <w:color w:val="002060"/>
          <w:sz w:val="20"/>
        </w:rPr>
      </w:pPr>
      <w:r w:rsidRPr="005937EC">
        <w:rPr>
          <w:color w:val="002060"/>
          <w:sz w:val="20"/>
        </w:rPr>
        <w:t xml:space="preserve">     </w:t>
      </w:r>
      <w:r w:rsidR="00A93F60" w:rsidRPr="005937EC">
        <w:rPr>
          <w:color w:val="002060"/>
          <w:sz w:val="20"/>
        </w:rPr>
        <w:t xml:space="preserve">Рисунок </w:t>
      </w:r>
      <w:r w:rsidRPr="005937EC">
        <w:rPr>
          <w:color w:val="002060"/>
          <w:sz w:val="20"/>
        </w:rPr>
        <w:t xml:space="preserve">7. </w:t>
      </w:r>
      <w:r w:rsidR="00A93F60" w:rsidRPr="005937EC">
        <w:rPr>
          <w:color w:val="002060"/>
          <w:sz w:val="20"/>
        </w:rPr>
        <w:t xml:space="preserve"> Динамика промышленного производства в сопоставимых ценах</w:t>
      </w:r>
      <w:r w:rsidR="0096558C" w:rsidRPr="005937EC">
        <w:rPr>
          <w:color w:val="002060"/>
          <w:sz w:val="20"/>
        </w:rPr>
        <w:t xml:space="preserve"> (млн.рублей).</w:t>
      </w:r>
    </w:p>
    <w:p w:rsidR="004A191B" w:rsidRPr="005937EC" w:rsidRDefault="004A191B" w:rsidP="003931DA">
      <w:pPr>
        <w:pStyle w:val="af5"/>
        <w:ind w:firstLine="709"/>
        <w:jc w:val="both"/>
        <w:rPr>
          <w:rFonts w:ascii="Times New Roman" w:hAnsi="Times New Roman"/>
        </w:rPr>
      </w:pPr>
    </w:p>
    <w:p w:rsidR="007F65D4" w:rsidRPr="005937EC" w:rsidRDefault="007F65D4" w:rsidP="003931DA">
      <w:pPr>
        <w:pStyle w:val="af5"/>
        <w:ind w:firstLine="709"/>
        <w:jc w:val="both"/>
        <w:rPr>
          <w:rFonts w:ascii="Times New Roman" w:hAnsi="Times New Roman"/>
        </w:rPr>
      </w:pPr>
      <w:r w:rsidRPr="005937EC">
        <w:rPr>
          <w:rFonts w:ascii="Times New Roman" w:hAnsi="Times New Roman"/>
        </w:rPr>
        <w:t>Значительный рост объемов производства в сопоставимых ценах  в 2010 году произошел на пре</w:t>
      </w:r>
      <w:r w:rsidRPr="005937EC">
        <w:rPr>
          <w:rFonts w:ascii="Times New Roman" w:hAnsi="Times New Roman"/>
        </w:rPr>
        <w:t>д</w:t>
      </w:r>
      <w:r w:rsidRPr="005937EC">
        <w:rPr>
          <w:rFonts w:ascii="Times New Roman" w:hAnsi="Times New Roman"/>
        </w:rPr>
        <w:t>приятии  ООО «Строительные материалы - Тихий Дон» (в 2,7 раза). По сравнению с 2009 г. снижение пр</w:t>
      </w:r>
      <w:r w:rsidRPr="005937EC">
        <w:rPr>
          <w:rFonts w:ascii="Times New Roman" w:hAnsi="Times New Roman"/>
        </w:rPr>
        <w:t>о</w:t>
      </w:r>
      <w:r w:rsidRPr="005937EC">
        <w:rPr>
          <w:rFonts w:ascii="Times New Roman" w:hAnsi="Times New Roman"/>
        </w:rPr>
        <w:t>мышленного производства в 2010 г. в сопоставимых ценах произошло на ОАО «Богучармолоко» (96,3%), МП «Богучарская типография» (58,6%), ООО «Богучарский ЗРМ» (68,9%), МУП «Богучаркоммунсервис» (94%).</w:t>
      </w:r>
    </w:p>
    <w:p w:rsidR="00056551" w:rsidRPr="005937EC" w:rsidRDefault="00A93F60" w:rsidP="003931DA">
      <w:pPr>
        <w:rPr>
          <w:sz w:val="20"/>
        </w:rPr>
      </w:pPr>
      <w:r w:rsidRPr="005937EC">
        <w:rPr>
          <w:sz w:val="20"/>
        </w:rPr>
        <w:t>Основными промышленны</w:t>
      </w:r>
      <w:r w:rsidR="00652F0A" w:rsidRPr="005937EC">
        <w:rPr>
          <w:sz w:val="20"/>
        </w:rPr>
        <w:t>ми</w:t>
      </w:r>
      <w:r w:rsidRPr="005937EC">
        <w:rPr>
          <w:sz w:val="20"/>
        </w:rPr>
        <w:t xml:space="preserve"> вид</w:t>
      </w:r>
      <w:r w:rsidR="00652F0A" w:rsidRPr="005937EC">
        <w:rPr>
          <w:sz w:val="20"/>
        </w:rPr>
        <w:t xml:space="preserve">ами </w:t>
      </w:r>
      <w:r w:rsidRPr="005937EC">
        <w:rPr>
          <w:sz w:val="20"/>
        </w:rPr>
        <w:t>деятельности на территории Богучарского муниципального района являются добыча полезных ископаемых и производство пищевых продуктов</w:t>
      </w:r>
      <w:r w:rsidR="00652F0A" w:rsidRPr="005937EC">
        <w:rPr>
          <w:sz w:val="20"/>
        </w:rPr>
        <w:t>. Структура отгруже</w:t>
      </w:r>
      <w:r w:rsidR="00652F0A" w:rsidRPr="005937EC">
        <w:rPr>
          <w:sz w:val="20"/>
        </w:rPr>
        <w:t>н</w:t>
      </w:r>
      <w:r w:rsidR="00652F0A" w:rsidRPr="005937EC">
        <w:rPr>
          <w:sz w:val="20"/>
        </w:rPr>
        <w:t>ных товаров собственного производства, выполненных работ и услуг собственными силами по видам де</w:t>
      </w:r>
      <w:r w:rsidR="00652F0A" w:rsidRPr="005937EC">
        <w:rPr>
          <w:sz w:val="20"/>
        </w:rPr>
        <w:t>я</w:t>
      </w:r>
      <w:r w:rsidR="00652F0A" w:rsidRPr="005937EC">
        <w:rPr>
          <w:sz w:val="20"/>
        </w:rPr>
        <w:t>тельности «Добыча полезных ископаемых», «Обрабатывающие производства», «Производство и распред</w:t>
      </w:r>
      <w:r w:rsidR="00652F0A" w:rsidRPr="005937EC">
        <w:rPr>
          <w:sz w:val="20"/>
        </w:rPr>
        <w:t>е</w:t>
      </w:r>
      <w:r w:rsidR="00652F0A" w:rsidRPr="005937EC">
        <w:rPr>
          <w:sz w:val="20"/>
        </w:rPr>
        <w:t>ление электроэнергии, газа и воды» в 2008 - 2010 годах представлена в таблице 7, на рисунке 8.</w:t>
      </w:r>
    </w:p>
    <w:p w:rsidR="00056551" w:rsidRPr="005937EC" w:rsidRDefault="004A191B" w:rsidP="003931DA">
      <w:pPr>
        <w:jc w:val="right"/>
        <w:rPr>
          <w:sz w:val="20"/>
        </w:rPr>
      </w:pPr>
      <w:r w:rsidRPr="005937EC">
        <w:rPr>
          <w:sz w:val="20"/>
        </w:rPr>
        <w:t>Таблица 7.</w:t>
      </w:r>
      <w:r w:rsidR="00A93F60" w:rsidRPr="005937EC">
        <w:rPr>
          <w:sz w:val="20"/>
        </w:rPr>
        <w:t xml:space="preserve"> </w:t>
      </w:r>
    </w:p>
    <w:p w:rsidR="00A93F60" w:rsidRPr="005937EC" w:rsidRDefault="00A93F60" w:rsidP="003931DA">
      <w:pPr>
        <w:rPr>
          <w:sz w:val="20"/>
        </w:rPr>
      </w:pPr>
      <w:r w:rsidRPr="005937EC">
        <w:rPr>
          <w:sz w:val="20"/>
        </w:rPr>
        <w:t>Структура отгруженных товаров собственного производства, выполненных работ и услуг собстве</w:t>
      </w:r>
      <w:r w:rsidRPr="005937EC">
        <w:rPr>
          <w:sz w:val="20"/>
        </w:rPr>
        <w:t>н</w:t>
      </w:r>
      <w:r w:rsidRPr="005937EC">
        <w:rPr>
          <w:sz w:val="20"/>
        </w:rPr>
        <w:t>ными силами по видам деятельности «Добыча полезных ископаемых», «Обрабатывающие производства», «Производство и распределение электроэнергии, газа и воды» в 2008 - 2010 годах, %</w:t>
      </w:r>
    </w:p>
    <w:tbl>
      <w:tblPr>
        <w:tblStyle w:val="-5"/>
        <w:tblW w:w="5000" w:type="pct"/>
        <w:tblLook w:val="0000" w:firstRow="0" w:lastRow="0" w:firstColumn="0" w:lastColumn="0" w:noHBand="0" w:noVBand="0"/>
      </w:tblPr>
      <w:tblGrid>
        <w:gridCol w:w="6772"/>
        <w:gridCol w:w="1047"/>
        <w:gridCol w:w="848"/>
        <w:gridCol w:w="904"/>
      </w:tblGrid>
      <w:tr w:rsidR="00A93F60" w:rsidRPr="005937EC" w:rsidTr="00D86D03">
        <w:trPr>
          <w:cnfStyle w:val="000000100000" w:firstRow="0" w:lastRow="0" w:firstColumn="0" w:lastColumn="0" w:oddVBand="0" w:evenVBand="0" w:oddHBand="1" w:evenHBand="0" w:firstRowFirstColumn="0" w:firstRowLastColumn="0" w:lastRowFirstColumn="0" w:lastRowLastColumn="0"/>
          <w:trHeight w:val="395"/>
        </w:trPr>
        <w:tc>
          <w:tcPr>
            <w:cnfStyle w:val="000010000000" w:firstRow="0" w:lastRow="0" w:firstColumn="0" w:lastColumn="0" w:oddVBand="1" w:evenVBand="0" w:oddHBand="0" w:evenHBand="0" w:firstRowFirstColumn="0" w:firstRowLastColumn="0" w:lastRowFirstColumn="0" w:lastRowLastColumn="0"/>
            <w:tcW w:w="3538" w:type="pct"/>
          </w:tcPr>
          <w:p w:rsidR="00E5208B" w:rsidRPr="005937EC" w:rsidRDefault="00A93F60" w:rsidP="003931DA">
            <w:pPr>
              <w:ind w:firstLine="0"/>
              <w:jc w:val="center"/>
              <w:rPr>
                <w:sz w:val="20"/>
              </w:rPr>
            </w:pPr>
            <w:r w:rsidRPr="005937EC">
              <w:rPr>
                <w:sz w:val="20"/>
              </w:rPr>
              <w:t>Наименование показателя</w:t>
            </w:r>
          </w:p>
        </w:tc>
        <w:tc>
          <w:tcPr>
            <w:tcW w:w="547" w:type="pct"/>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2008</w:t>
            </w:r>
            <w:r w:rsidR="006A259C" w:rsidRPr="005937EC">
              <w:rPr>
                <w:sz w:val="20"/>
              </w:rPr>
              <w:t>г.</w:t>
            </w:r>
          </w:p>
        </w:tc>
        <w:tc>
          <w:tcPr>
            <w:cnfStyle w:val="000010000000" w:firstRow="0" w:lastRow="0" w:firstColumn="0" w:lastColumn="0" w:oddVBand="1" w:evenVBand="0" w:oddHBand="0" w:evenHBand="0" w:firstRowFirstColumn="0" w:firstRowLastColumn="0" w:lastRowFirstColumn="0" w:lastRowLastColumn="0"/>
            <w:tcW w:w="443" w:type="pct"/>
          </w:tcPr>
          <w:p w:rsidR="00A93F60" w:rsidRPr="005937EC" w:rsidRDefault="00A93F60" w:rsidP="003931DA">
            <w:pPr>
              <w:ind w:firstLine="0"/>
              <w:jc w:val="center"/>
              <w:rPr>
                <w:sz w:val="20"/>
              </w:rPr>
            </w:pPr>
            <w:r w:rsidRPr="005937EC">
              <w:rPr>
                <w:sz w:val="20"/>
              </w:rPr>
              <w:t>2009</w:t>
            </w:r>
            <w:r w:rsidR="006A259C" w:rsidRPr="005937EC">
              <w:rPr>
                <w:sz w:val="20"/>
              </w:rPr>
              <w:t>г.</w:t>
            </w:r>
          </w:p>
        </w:tc>
        <w:tc>
          <w:tcPr>
            <w:tcW w:w="472"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2010</w:t>
            </w:r>
            <w:r w:rsidR="006A259C" w:rsidRPr="005937EC">
              <w:rPr>
                <w:sz w:val="20"/>
              </w:rPr>
              <w:t>г.</w:t>
            </w:r>
          </w:p>
        </w:tc>
      </w:tr>
      <w:tr w:rsidR="00A93F60" w:rsidRPr="005937EC" w:rsidTr="00D86D03">
        <w:trPr>
          <w:cnfStyle w:val="000000010000" w:firstRow="0" w:lastRow="0" w:firstColumn="0" w:lastColumn="0" w:oddVBand="0" w:evenVBand="0" w:oddHBand="0" w:evenHBand="1" w:firstRowFirstColumn="0" w:firstRowLastColumn="0" w:lastRowFirstColumn="0" w:lastRowLastColumn="0"/>
          <w:trHeight w:val="785"/>
        </w:trPr>
        <w:tc>
          <w:tcPr>
            <w:cnfStyle w:val="000010000000" w:firstRow="0" w:lastRow="0" w:firstColumn="0" w:lastColumn="0" w:oddVBand="1" w:evenVBand="0" w:oddHBand="0" w:evenHBand="0" w:firstRowFirstColumn="0" w:firstRowLastColumn="0" w:lastRowFirstColumn="0" w:lastRowLastColumn="0"/>
            <w:tcW w:w="3538" w:type="pct"/>
          </w:tcPr>
          <w:p w:rsidR="00A93F60" w:rsidRPr="005937EC" w:rsidRDefault="00A93F60" w:rsidP="003931DA">
            <w:pPr>
              <w:ind w:firstLine="0"/>
              <w:jc w:val="left"/>
              <w:rPr>
                <w:sz w:val="20"/>
              </w:rPr>
            </w:pPr>
            <w:r w:rsidRPr="005937EC">
              <w:rPr>
                <w:sz w:val="20"/>
              </w:rPr>
              <w:t>Отгружено товаров собственного производства, выполнено работ и услуг собственными силами - всего</w:t>
            </w:r>
          </w:p>
        </w:tc>
        <w:tc>
          <w:tcPr>
            <w:tcW w:w="547" w:type="pct"/>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100</w:t>
            </w:r>
          </w:p>
        </w:tc>
        <w:tc>
          <w:tcPr>
            <w:cnfStyle w:val="000010000000" w:firstRow="0" w:lastRow="0" w:firstColumn="0" w:lastColumn="0" w:oddVBand="1" w:evenVBand="0" w:oddHBand="0" w:evenHBand="0" w:firstRowFirstColumn="0" w:firstRowLastColumn="0" w:lastRowFirstColumn="0" w:lastRowLastColumn="0"/>
            <w:tcW w:w="443" w:type="pct"/>
          </w:tcPr>
          <w:p w:rsidR="00A93F60" w:rsidRPr="005937EC" w:rsidRDefault="00A93F60" w:rsidP="003931DA">
            <w:pPr>
              <w:ind w:firstLine="0"/>
              <w:jc w:val="center"/>
              <w:rPr>
                <w:sz w:val="20"/>
              </w:rPr>
            </w:pPr>
            <w:r w:rsidRPr="005937EC">
              <w:rPr>
                <w:sz w:val="20"/>
              </w:rPr>
              <w:t>100</w:t>
            </w:r>
          </w:p>
        </w:tc>
        <w:tc>
          <w:tcPr>
            <w:tcW w:w="472" w:type="pct"/>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100</w:t>
            </w:r>
          </w:p>
        </w:tc>
      </w:tr>
      <w:tr w:rsidR="00A93F60" w:rsidRPr="005937EC" w:rsidTr="00D86D03">
        <w:trPr>
          <w:cnfStyle w:val="000000100000" w:firstRow="0" w:lastRow="0" w:firstColumn="0" w:lastColumn="0" w:oddVBand="0" w:evenVBand="0" w:oddHBand="1" w:evenHBand="0" w:firstRowFirstColumn="0" w:firstRowLastColumn="0" w:lastRowFirstColumn="0" w:lastRowLastColumn="0"/>
          <w:trHeight w:val="287"/>
        </w:trPr>
        <w:tc>
          <w:tcPr>
            <w:cnfStyle w:val="000010000000" w:firstRow="0" w:lastRow="0" w:firstColumn="0" w:lastColumn="0" w:oddVBand="1" w:evenVBand="0" w:oddHBand="0" w:evenHBand="0" w:firstRowFirstColumn="0" w:firstRowLastColumn="0" w:lastRowFirstColumn="0" w:lastRowLastColumn="0"/>
            <w:tcW w:w="3538" w:type="pct"/>
          </w:tcPr>
          <w:p w:rsidR="00A93F60" w:rsidRPr="005937EC" w:rsidRDefault="00A93F60" w:rsidP="003931DA">
            <w:pPr>
              <w:ind w:firstLine="0"/>
              <w:jc w:val="left"/>
              <w:rPr>
                <w:sz w:val="20"/>
              </w:rPr>
            </w:pPr>
            <w:r w:rsidRPr="005937EC">
              <w:rPr>
                <w:sz w:val="20"/>
              </w:rPr>
              <w:t>в том числе</w:t>
            </w:r>
          </w:p>
        </w:tc>
        <w:tc>
          <w:tcPr>
            <w:tcW w:w="547" w:type="pct"/>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443" w:type="pct"/>
          </w:tcPr>
          <w:p w:rsidR="00A93F60" w:rsidRPr="005937EC" w:rsidRDefault="00A93F60" w:rsidP="003931DA">
            <w:pPr>
              <w:ind w:firstLine="0"/>
              <w:jc w:val="center"/>
              <w:rPr>
                <w:sz w:val="20"/>
              </w:rPr>
            </w:pPr>
          </w:p>
        </w:tc>
        <w:tc>
          <w:tcPr>
            <w:tcW w:w="472"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p>
        </w:tc>
      </w:tr>
      <w:tr w:rsidR="00A93F60" w:rsidRPr="005937EC" w:rsidTr="006A259C">
        <w:trPr>
          <w:cnfStyle w:val="000000010000" w:firstRow="0" w:lastRow="0" w:firstColumn="0" w:lastColumn="0" w:oddVBand="0" w:evenVBand="0" w:oddHBand="0" w:evenHBand="1" w:firstRowFirstColumn="0" w:firstRowLastColumn="0" w:lastRowFirstColumn="0" w:lastRowLastColumn="0"/>
          <w:trHeight w:val="286"/>
        </w:trPr>
        <w:tc>
          <w:tcPr>
            <w:cnfStyle w:val="000010000000" w:firstRow="0" w:lastRow="0" w:firstColumn="0" w:lastColumn="0" w:oddVBand="1" w:evenVBand="0" w:oddHBand="0" w:evenHBand="0" w:firstRowFirstColumn="0" w:firstRowLastColumn="0" w:lastRowFirstColumn="0" w:lastRowLastColumn="0"/>
            <w:tcW w:w="3538" w:type="pct"/>
          </w:tcPr>
          <w:p w:rsidR="00A93F60" w:rsidRPr="005937EC" w:rsidRDefault="00A93F60" w:rsidP="003931DA">
            <w:pPr>
              <w:ind w:firstLine="0"/>
              <w:jc w:val="left"/>
              <w:rPr>
                <w:sz w:val="20"/>
              </w:rPr>
            </w:pPr>
            <w:r w:rsidRPr="005937EC">
              <w:rPr>
                <w:sz w:val="20"/>
              </w:rPr>
              <w:t>- добыча полезных ископаемых</w:t>
            </w:r>
          </w:p>
        </w:tc>
        <w:tc>
          <w:tcPr>
            <w:tcW w:w="547"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9,1</w:t>
            </w:r>
          </w:p>
        </w:tc>
        <w:tc>
          <w:tcPr>
            <w:cnfStyle w:val="000010000000" w:firstRow="0" w:lastRow="0" w:firstColumn="0" w:lastColumn="0" w:oddVBand="1" w:evenVBand="0" w:oddHBand="0" w:evenHBand="0" w:firstRowFirstColumn="0" w:firstRowLastColumn="0" w:lastRowFirstColumn="0" w:lastRowLastColumn="0"/>
            <w:tcW w:w="443" w:type="pct"/>
            <w:noWrap/>
          </w:tcPr>
          <w:p w:rsidR="00A93F60" w:rsidRPr="005937EC" w:rsidRDefault="00A93F60" w:rsidP="003931DA">
            <w:pPr>
              <w:ind w:firstLine="0"/>
              <w:jc w:val="center"/>
              <w:rPr>
                <w:sz w:val="20"/>
              </w:rPr>
            </w:pPr>
            <w:r w:rsidRPr="005937EC">
              <w:rPr>
                <w:sz w:val="20"/>
              </w:rPr>
              <w:t>31,5</w:t>
            </w:r>
          </w:p>
        </w:tc>
        <w:tc>
          <w:tcPr>
            <w:tcW w:w="472"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34,1</w:t>
            </w:r>
          </w:p>
        </w:tc>
      </w:tr>
      <w:tr w:rsidR="00A93F60" w:rsidRPr="005937EC" w:rsidTr="006A259C">
        <w:trPr>
          <w:cnfStyle w:val="000000100000" w:firstRow="0" w:lastRow="0" w:firstColumn="0" w:lastColumn="0" w:oddVBand="0" w:evenVBand="0" w:oddHBand="1" w:evenHBand="0" w:firstRowFirstColumn="0" w:firstRowLastColumn="0" w:lastRowFirstColumn="0" w:lastRowLastColumn="0"/>
          <w:trHeight w:val="392"/>
        </w:trPr>
        <w:tc>
          <w:tcPr>
            <w:cnfStyle w:val="000010000000" w:firstRow="0" w:lastRow="0" w:firstColumn="0" w:lastColumn="0" w:oddVBand="1" w:evenVBand="0" w:oddHBand="0" w:evenHBand="0" w:firstRowFirstColumn="0" w:firstRowLastColumn="0" w:lastRowFirstColumn="0" w:lastRowLastColumn="0"/>
            <w:tcW w:w="3538" w:type="pct"/>
          </w:tcPr>
          <w:p w:rsidR="00A93F60" w:rsidRPr="005937EC" w:rsidRDefault="00A93F60" w:rsidP="003931DA">
            <w:pPr>
              <w:ind w:firstLine="0"/>
              <w:jc w:val="left"/>
              <w:rPr>
                <w:sz w:val="20"/>
              </w:rPr>
            </w:pPr>
            <w:r w:rsidRPr="005937EC">
              <w:rPr>
                <w:sz w:val="20"/>
              </w:rPr>
              <w:t>- обрабатывающие производства</w:t>
            </w:r>
          </w:p>
        </w:tc>
        <w:tc>
          <w:tcPr>
            <w:tcW w:w="547"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84,1</w:t>
            </w:r>
          </w:p>
        </w:tc>
        <w:tc>
          <w:tcPr>
            <w:cnfStyle w:val="000010000000" w:firstRow="0" w:lastRow="0" w:firstColumn="0" w:lastColumn="0" w:oddVBand="1" w:evenVBand="0" w:oddHBand="0" w:evenHBand="0" w:firstRowFirstColumn="0" w:firstRowLastColumn="0" w:lastRowFirstColumn="0" w:lastRowLastColumn="0"/>
            <w:tcW w:w="443" w:type="pct"/>
            <w:noWrap/>
          </w:tcPr>
          <w:p w:rsidR="00A93F60" w:rsidRPr="005937EC" w:rsidRDefault="00A93F60" w:rsidP="003931DA">
            <w:pPr>
              <w:ind w:firstLine="0"/>
              <w:jc w:val="center"/>
              <w:rPr>
                <w:sz w:val="20"/>
              </w:rPr>
            </w:pPr>
            <w:r w:rsidRPr="005937EC">
              <w:rPr>
                <w:sz w:val="20"/>
              </w:rPr>
              <w:t>63,1</w:t>
            </w:r>
          </w:p>
        </w:tc>
        <w:tc>
          <w:tcPr>
            <w:tcW w:w="472"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60,5</w:t>
            </w:r>
          </w:p>
        </w:tc>
      </w:tr>
      <w:tr w:rsidR="00A93F60" w:rsidRPr="005937EC" w:rsidTr="00AA75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538" w:type="pct"/>
          </w:tcPr>
          <w:p w:rsidR="00A93F60" w:rsidRPr="005937EC" w:rsidRDefault="00A93F60" w:rsidP="003931DA">
            <w:pPr>
              <w:ind w:firstLine="0"/>
              <w:jc w:val="left"/>
              <w:rPr>
                <w:sz w:val="20"/>
              </w:rPr>
            </w:pPr>
            <w:r w:rsidRPr="005937EC">
              <w:rPr>
                <w:sz w:val="20"/>
              </w:rPr>
              <w:t>из них:</w:t>
            </w:r>
          </w:p>
        </w:tc>
        <w:tc>
          <w:tcPr>
            <w:tcW w:w="547"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443" w:type="pct"/>
            <w:noWrap/>
          </w:tcPr>
          <w:p w:rsidR="00A93F60" w:rsidRPr="005937EC" w:rsidRDefault="00A93F60" w:rsidP="003931DA">
            <w:pPr>
              <w:ind w:firstLine="0"/>
              <w:jc w:val="center"/>
              <w:rPr>
                <w:sz w:val="20"/>
              </w:rPr>
            </w:pPr>
          </w:p>
        </w:tc>
        <w:tc>
          <w:tcPr>
            <w:tcW w:w="472"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p>
        </w:tc>
      </w:tr>
      <w:tr w:rsidR="00A93F60" w:rsidRPr="005937EC" w:rsidTr="00AA750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538" w:type="pct"/>
          </w:tcPr>
          <w:p w:rsidR="00A93F60" w:rsidRPr="005937EC" w:rsidRDefault="00A93F60" w:rsidP="003931DA">
            <w:pPr>
              <w:ind w:firstLine="0"/>
              <w:jc w:val="left"/>
              <w:rPr>
                <w:sz w:val="20"/>
              </w:rPr>
            </w:pPr>
            <w:r w:rsidRPr="005937EC">
              <w:rPr>
                <w:sz w:val="20"/>
              </w:rPr>
              <w:t>- производство пищевых продуктов, включая напитки, и табака</w:t>
            </w:r>
          </w:p>
        </w:tc>
        <w:tc>
          <w:tcPr>
            <w:tcW w:w="547"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80,5</w:t>
            </w:r>
          </w:p>
        </w:tc>
        <w:tc>
          <w:tcPr>
            <w:cnfStyle w:val="000010000000" w:firstRow="0" w:lastRow="0" w:firstColumn="0" w:lastColumn="0" w:oddVBand="1" w:evenVBand="0" w:oddHBand="0" w:evenHBand="0" w:firstRowFirstColumn="0" w:firstRowLastColumn="0" w:lastRowFirstColumn="0" w:lastRowLastColumn="0"/>
            <w:tcW w:w="443" w:type="pct"/>
            <w:noWrap/>
          </w:tcPr>
          <w:p w:rsidR="00A93F60" w:rsidRPr="005937EC" w:rsidRDefault="00A93F60" w:rsidP="003931DA">
            <w:pPr>
              <w:ind w:firstLine="0"/>
              <w:jc w:val="center"/>
              <w:rPr>
                <w:sz w:val="20"/>
              </w:rPr>
            </w:pPr>
            <w:r w:rsidRPr="005937EC">
              <w:rPr>
                <w:sz w:val="20"/>
              </w:rPr>
              <w:t>61,8</w:t>
            </w:r>
          </w:p>
        </w:tc>
        <w:tc>
          <w:tcPr>
            <w:tcW w:w="472"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59,4</w:t>
            </w:r>
          </w:p>
        </w:tc>
      </w:tr>
      <w:tr w:rsidR="00A93F60" w:rsidRPr="005937EC" w:rsidTr="00AA750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538" w:type="pct"/>
          </w:tcPr>
          <w:p w:rsidR="00A93F60" w:rsidRPr="005937EC" w:rsidRDefault="00A93F60" w:rsidP="003931DA">
            <w:pPr>
              <w:ind w:firstLine="0"/>
              <w:jc w:val="left"/>
              <w:rPr>
                <w:sz w:val="20"/>
              </w:rPr>
            </w:pPr>
            <w:r w:rsidRPr="005937EC">
              <w:rPr>
                <w:sz w:val="20"/>
              </w:rPr>
              <w:t>- текстильное и швейное производство</w:t>
            </w:r>
          </w:p>
        </w:tc>
        <w:tc>
          <w:tcPr>
            <w:tcW w:w="547"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0,2</w:t>
            </w:r>
          </w:p>
        </w:tc>
        <w:tc>
          <w:tcPr>
            <w:cnfStyle w:val="000010000000" w:firstRow="0" w:lastRow="0" w:firstColumn="0" w:lastColumn="0" w:oddVBand="1" w:evenVBand="0" w:oddHBand="0" w:evenHBand="0" w:firstRowFirstColumn="0" w:firstRowLastColumn="0" w:lastRowFirstColumn="0" w:lastRowLastColumn="0"/>
            <w:tcW w:w="443" w:type="pct"/>
            <w:noWrap/>
          </w:tcPr>
          <w:p w:rsidR="00A93F60" w:rsidRPr="005937EC" w:rsidRDefault="00A93F60" w:rsidP="003931DA">
            <w:pPr>
              <w:ind w:firstLine="0"/>
              <w:jc w:val="center"/>
              <w:rPr>
                <w:sz w:val="20"/>
              </w:rPr>
            </w:pPr>
            <w:r w:rsidRPr="005937EC">
              <w:rPr>
                <w:sz w:val="20"/>
              </w:rPr>
              <w:t>0,1</w:t>
            </w:r>
          </w:p>
        </w:tc>
        <w:tc>
          <w:tcPr>
            <w:tcW w:w="472"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0,0</w:t>
            </w:r>
          </w:p>
        </w:tc>
      </w:tr>
      <w:tr w:rsidR="00A93F60" w:rsidRPr="005937EC" w:rsidTr="00AA750E">
        <w:trPr>
          <w:cnfStyle w:val="000000100000" w:firstRow="0" w:lastRow="0" w:firstColumn="0" w:lastColumn="0" w:oddVBand="0" w:evenVBand="0" w:oddHBand="1" w:evenHBand="0" w:firstRowFirstColumn="0" w:firstRowLastColumn="0" w:lastRowFirstColumn="0" w:lastRowLastColumn="0"/>
          <w:trHeight w:val="836"/>
        </w:trPr>
        <w:tc>
          <w:tcPr>
            <w:cnfStyle w:val="000010000000" w:firstRow="0" w:lastRow="0" w:firstColumn="0" w:lastColumn="0" w:oddVBand="1" w:evenVBand="0" w:oddHBand="0" w:evenHBand="0" w:firstRowFirstColumn="0" w:firstRowLastColumn="0" w:lastRowFirstColumn="0" w:lastRowLastColumn="0"/>
            <w:tcW w:w="3538" w:type="pct"/>
          </w:tcPr>
          <w:p w:rsidR="00A93F60" w:rsidRPr="005937EC" w:rsidRDefault="00A93F60" w:rsidP="003931DA">
            <w:pPr>
              <w:ind w:firstLine="0"/>
              <w:jc w:val="left"/>
              <w:rPr>
                <w:sz w:val="20"/>
              </w:rPr>
            </w:pPr>
            <w:r w:rsidRPr="005937EC">
              <w:rPr>
                <w:sz w:val="20"/>
              </w:rPr>
              <w:t>- целлюлозно-бумажное производство; издательская и полиграфическая деятельность</w:t>
            </w:r>
          </w:p>
        </w:tc>
        <w:tc>
          <w:tcPr>
            <w:tcW w:w="547"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0,3</w:t>
            </w:r>
          </w:p>
        </w:tc>
        <w:tc>
          <w:tcPr>
            <w:cnfStyle w:val="000010000000" w:firstRow="0" w:lastRow="0" w:firstColumn="0" w:lastColumn="0" w:oddVBand="1" w:evenVBand="0" w:oddHBand="0" w:evenHBand="0" w:firstRowFirstColumn="0" w:firstRowLastColumn="0" w:lastRowFirstColumn="0" w:lastRowLastColumn="0"/>
            <w:tcW w:w="443" w:type="pct"/>
            <w:noWrap/>
          </w:tcPr>
          <w:p w:rsidR="00A93F60" w:rsidRPr="005937EC" w:rsidRDefault="00A93F60" w:rsidP="003931DA">
            <w:pPr>
              <w:ind w:firstLine="0"/>
              <w:jc w:val="center"/>
              <w:rPr>
                <w:sz w:val="20"/>
              </w:rPr>
            </w:pPr>
            <w:r w:rsidRPr="005937EC">
              <w:rPr>
                <w:sz w:val="20"/>
              </w:rPr>
              <w:t>0,2</w:t>
            </w:r>
          </w:p>
        </w:tc>
        <w:tc>
          <w:tcPr>
            <w:tcW w:w="472"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0,1</w:t>
            </w:r>
          </w:p>
        </w:tc>
      </w:tr>
      <w:tr w:rsidR="00A93F60" w:rsidRPr="005937EC" w:rsidTr="00AA750E">
        <w:trPr>
          <w:cnfStyle w:val="000000010000" w:firstRow="0" w:lastRow="0" w:firstColumn="0" w:lastColumn="0" w:oddVBand="0" w:evenVBand="0" w:oddHBand="0" w:evenHBand="1" w:firstRowFirstColumn="0" w:firstRowLastColumn="0" w:lastRowFirstColumn="0" w:lastRowLastColumn="0"/>
          <w:trHeight w:val="425"/>
        </w:trPr>
        <w:tc>
          <w:tcPr>
            <w:cnfStyle w:val="000010000000" w:firstRow="0" w:lastRow="0" w:firstColumn="0" w:lastColumn="0" w:oddVBand="1" w:evenVBand="0" w:oddHBand="0" w:evenHBand="0" w:firstRowFirstColumn="0" w:firstRowLastColumn="0" w:lastRowFirstColumn="0" w:lastRowLastColumn="0"/>
            <w:tcW w:w="3538" w:type="pct"/>
          </w:tcPr>
          <w:p w:rsidR="00A93F60" w:rsidRPr="005937EC" w:rsidRDefault="00A93F60" w:rsidP="003931DA">
            <w:pPr>
              <w:ind w:firstLine="0"/>
              <w:jc w:val="left"/>
              <w:rPr>
                <w:sz w:val="20"/>
              </w:rPr>
            </w:pPr>
            <w:r w:rsidRPr="005937EC">
              <w:rPr>
                <w:sz w:val="20"/>
              </w:rPr>
              <w:t>- производство машин и оборудования»</w:t>
            </w:r>
          </w:p>
        </w:tc>
        <w:tc>
          <w:tcPr>
            <w:tcW w:w="547"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3,1</w:t>
            </w:r>
          </w:p>
        </w:tc>
        <w:tc>
          <w:tcPr>
            <w:cnfStyle w:val="000010000000" w:firstRow="0" w:lastRow="0" w:firstColumn="0" w:lastColumn="0" w:oddVBand="1" w:evenVBand="0" w:oddHBand="0" w:evenHBand="0" w:firstRowFirstColumn="0" w:firstRowLastColumn="0" w:lastRowFirstColumn="0" w:lastRowLastColumn="0"/>
            <w:tcW w:w="443" w:type="pct"/>
            <w:noWrap/>
          </w:tcPr>
          <w:p w:rsidR="00A93F60" w:rsidRPr="005937EC" w:rsidRDefault="00A93F60" w:rsidP="003931DA">
            <w:pPr>
              <w:ind w:firstLine="0"/>
              <w:jc w:val="center"/>
              <w:rPr>
                <w:sz w:val="20"/>
              </w:rPr>
            </w:pPr>
            <w:r w:rsidRPr="005937EC">
              <w:rPr>
                <w:sz w:val="20"/>
              </w:rPr>
              <w:t>1,0</w:t>
            </w:r>
          </w:p>
        </w:tc>
        <w:tc>
          <w:tcPr>
            <w:tcW w:w="472"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0,9</w:t>
            </w:r>
          </w:p>
        </w:tc>
      </w:tr>
      <w:tr w:rsidR="00A93F60" w:rsidRPr="005937EC" w:rsidTr="006A259C">
        <w:trPr>
          <w:cnfStyle w:val="000000100000" w:firstRow="0" w:lastRow="0" w:firstColumn="0" w:lastColumn="0" w:oddVBand="0" w:evenVBand="0" w:oddHBand="1" w:evenHBand="0" w:firstRowFirstColumn="0" w:firstRowLastColumn="0" w:lastRowFirstColumn="0" w:lastRowLastColumn="0"/>
          <w:trHeight w:val="657"/>
        </w:trPr>
        <w:tc>
          <w:tcPr>
            <w:cnfStyle w:val="000010000000" w:firstRow="0" w:lastRow="0" w:firstColumn="0" w:lastColumn="0" w:oddVBand="1" w:evenVBand="0" w:oddHBand="0" w:evenHBand="0" w:firstRowFirstColumn="0" w:firstRowLastColumn="0" w:lastRowFirstColumn="0" w:lastRowLastColumn="0"/>
            <w:tcW w:w="3538" w:type="pct"/>
          </w:tcPr>
          <w:p w:rsidR="00A93F60" w:rsidRPr="005937EC" w:rsidRDefault="00A93F60" w:rsidP="003931DA">
            <w:pPr>
              <w:ind w:firstLine="0"/>
              <w:rPr>
                <w:sz w:val="20"/>
              </w:rPr>
            </w:pPr>
            <w:r w:rsidRPr="005937EC">
              <w:rPr>
                <w:sz w:val="20"/>
              </w:rPr>
              <w:t xml:space="preserve">- производство и распределение электроэнергии, газа и воды» </w:t>
            </w:r>
          </w:p>
        </w:tc>
        <w:tc>
          <w:tcPr>
            <w:tcW w:w="547"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6,8</w:t>
            </w:r>
          </w:p>
        </w:tc>
        <w:tc>
          <w:tcPr>
            <w:cnfStyle w:val="000010000000" w:firstRow="0" w:lastRow="0" w:firstColumn="0" w:lastColumn="0" w:oddVBand="1" w:evenVBand="0" w:oddHBand="0" w:evenHBand="0" w:firstRowFirstColumn="0" w:firstRowLastColumn="0" w:lastRowFirstColumn="0" w:lastRowLastColumn="0"/>
            <w:tcW w:w="443" w:type="pct"/>
            <w:noWrap/>
          </w:tcPr>
          <w:p w:rsidR="00A93F60" w:rsidRPr="005937EC" w:rsidRDefault="00A93F60" w:rsidP="003931DA">
            <w:pPr>
              <w:ind w:firstLine="0"/>
              <w:jc w:val="center"/>
              <w:rPr>
                <w:sz w:val="20"/>
              </w:rPr>
            </w:pPr>
            <w:r w:rsidRPr="005937EC">
              <w:rPr>
                <w:sz w:val="20"/>
              </w:rPr>
              <w:t>5,4</w:t>
            </w:r>
          </w:p>
        </w:tc>
        <w:tc>
          <w:tcPr>
            <w:tcW w:w="472"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5,4</w:t>
            </w:r>
          </w:p>
        </w:tc>
      </w:tr>
    </w:tbl>
    <w:p w:rsidR="00A93F60" w:rsidRPr="005937EC" w:rsidRDefault="00A93F60" w:rsidP="003931DA">
      <w:pPr>
        <w:ind w:firstLine="0"/>
        <w:jc w:val="left"/>
        <w:rPr>
          <w:sz w:val="20"/>
        </w:rPr>
      </w:pPr>
    </w:p>
    <w:p w:rsidR="00A93F60" w:rsidRPr="005937EC" w:rsidRDefault="00D86D03" w:rsidP="003931DA">
      <w:pPr>
        <w:ind w:firstLine="0"/>
        <w:rPr>
          <w:color w:val="002060"/>
          <w:sz w:val="20"/>
        </w:rPr>
      </w:pPr>
      <w:r w:rsidRPr="005937EC">
        <w:rPr>
          <w:noProof/>
          <w:sz w:val="20"/>
        </w:rPr>
        <w:lastRenderedPageBreak/>
        <w:drawing>
          <wp:inline distT="0" distB="0" distL="0" distR="0" wp14:anchorId="14418779" wp14:editId="30F6E262">
            <wp:extent cx="6029325" cy="2619375"/>
            <wp:effectExtent l="0" t="0" r="0" b="0"/>
            <wp:docPr id="2"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93F60" w:rsidRPr="005937EC" w:rsidRDefault="00D86D03" w:rsidP="003931DA">
      <w:pPr>
        <w:rPr>
          <w:sz w:val="20"/>
        </w:rPr>
      </w:pPr>
      <w:r w:rsidRPr="005937EC">
        <w:rPr>
          <w:color w:val="002060"/>
          <w:sz w:val="20"/>
        </w:rPr>
        <w:t>Рисунок 8.  Объем отгруженных то</w:t>
      </w:r>
      <w:r w:rsidRPr="005937EC">
        <w:rPr>
          <w:b/>
          <w:color w:val="002060"/>
          <w:sz w:val="20"/>
        </w:rPr>
        <w:t>в</w:t>
      </w:r>
      <w:r w:rsidRPr="005937EC">
        <w:rPr>
          <w:color w:val="002060"/>
          <w:sz w:val="20"/>
        </w:rPr>
        <w:t>аров по отраслям в 2010 году (%)</w:t>
      </w:r>
    </w:p>
    <w:p w:rsidR="00FB534C" w:rsidRPr="005937EC" w:rsidRDefault="00A93F60" w:rsidP="003931DA">
      <w:pPr>
        <w:pStyle w:val="af5"/>
        <w:ind w:firstLine="709"/>
        <w:rPr>
          <w:rFonts w:ascii="Times New Roman" w:hAnsi="Times New Roman"/>
        </w:rPr>
      </w:pPr>
      <w:r w:rsidRPr="005937EC">
        <w:rPr>
          <w:rFonts w:ascii="Times New Roman" w:hAnsi="Times New Roman"/>
        </w:rPr>
        <w:t xml:space="preserve">Наибольший удельный вес в общем объеме отгруженных товаров собственного производства по району занимает  ООО «Богучарский ЗРМ» - 51,0 %; доля ООО «Строительные материалы – Тихий Дон» - 17,5 %, доля ЗАО «Тихий Дон» составляет 16,6% </w:t>
      </w:r>
      <w:r w:rsidR="00D86D03" w:rsidRPr="005937EC">
        <w:rPr>
          <w:rFonts w:ascii="Times New Roman" w:hAnsi="Times New Roman"/>
        </w:rPr>
        <w:t xml:space="preserve"> </w:t>
      </w:r>
      <w:r w:rsidRPr="005937EC">
        <w:rPr>
          <w:rFonts w:ascii="Times New Roman" w:hAnsi="Times New Roman"/>
        </w:rPr>
        <w:t xml:space="preserve">(рис. </w:t>
      </w:r>
      <w:r w:rsidR="00652F0A" w:rsidRPr="005937EC">
        <w:rPr>
          <w:rFonts w:ascii="Times New Roman" w:hAnsi="Times New Roman"/>
        </w:rPr>
        <w:t>9</w:t>
      </w:r>
      <w:r w:rsidRPr="005937EC">
        <w:rPr>
          <w:rFonts w:ascii="Times New Roman" w:hAnsi="Times New Roman"/>
        </w:rPr>
        <w:t>).</w:t>
      </w:r>
    </w:p>
    <w:p w:rsidR="00A93F60" w:rsidRPr="005937EC" w:rsidRDefault="00A93F60" w:rsidP="003931DA">
      <w:pPr>
        <w:pStyle w:val="af5"/>
        <w:rPr>
          <w:rFonts w:ascii="Times New Roman" w:hAnsi="Times New Roman"/>
        </w:rPr>
      </w:pPr>
      <w:r w:rsidRPr="005937EC">
        <w:rPr>
          <w:rFonts w:ascii="Times New Roman" w:hAnsi="Times New Roman"/>
          <w:noProof/>
        </w:rPr>
        <w:drawing>
          <wp:inline distT="0" distB="0" distL="0" distR="0" wp14:anchorId="0A5790A3" wp14:editId="5C54782F">
            <wp:extent cx="5838825" cy="2409825"/>
            <wp:effectExtent l="0" t="0" r="0" b="0"/>
            <wp:docPr id="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93F60" w:rsidRPr="005937EC" w:rsidRDefault="00A93F60" w:rsidP="003931DA">
      <w:pPr>
        <w:pStyle w:val="af5"/>
        <w:rPr>
          <w:rFonts w:ascii="Times New Roman" w:hAnsi="Times New Roman"/>
          <w:color w:val="002060"/>
        </w:rPr>
      </w:pPr>
      <w:r w:rsidRPr="005937EC">
        <w:rPr>
          <w:rFonts w:ascii="Times New Roman" w:hAnsi="Times New Roman"/>
          <w:color w:val="002060"/>
        </w:rPr>
        <w:t xml:space="preserve">Рисунок </w:t>
      </w:r>
      <w:r w:rsidR="00652F0A" w:rsidRPr="005937EC">
        <w:rPr>
          <w:rFonts w:ascii="Times New Roman" w:hAnsi="Times New Roman"/>
          <w:color w:val="002060"/>
        </w:rPr>
        <w:t>9.</w:t>
      </w:r>
      <w:r w:rsidRPr="005937EC">
        <w:rPr>
          <w:color w:val="002060"/>
        </w:rPr>
        <w:t xml:space="preserve"> </w:t>
      </w:r>
      <w:r w:rsidRPr="005937EC">
        <w:rPr>
          <w:rFonts w:ascii="Times New Roman" w:hAnsi="Times New Roman"/>
          <w:color w:val="002060"/>
        </w:rPr>
        <w:t>Удельный вес предприятий  района в общем объеме отгруженных товаров собственного прои</w:t>
      </w:r>
      <w:r w:rsidRPr="005937EC">
        <w:rPr>
          <w:rFonts w:ascii="Times New Roman" w:hAnsi="Times New Roman"/>
          <w:color w:val="002060"/>
        </w:rPr>
        <w:t>з</w:t>
      </w:r>
      <w:r w:rsidRPr="005937EC">
        <w:rPr>
          <w:rFonts w:ascii="Times New Roman" w:hAnsi="Times New Roman"/>
          <w:color w:val="002060"/>
        </w:rPr>
        <w:t>водства</w:t>
      </w:r>
    </w:p>
    <w:p w:rsidR="00A93F60" w:rsidRPr="005937EC" w:rsidRDefault="00A93F60" w:rsidP="003931DA">
      <w:pPr>
        <w:rPr>
          <w:sz w:val="20"/>
        </w:rPr>
      </w:pPr>
      <w:r w:rsidRPr="005937EC">
        <w:rPr>
          <w:sz w:val="20"/>
        </w:rPr>
        <w:t xml:space="preserve">По итогам 2010 года три предприятия получили убытки: ЗАО «Тихий Дон» - 25 млн. руб.,  ООО «Строительные материалы – Тихий Дон» - 92,4 млн. руб.,  МУП «Богучаркоммунсервис» - 6,3 млн. руб. </w:t>
      </w:r>
    </w:p>
    <w:p w:rsidR="00A93F60" w:rsidRPr="005937EC" w:rsidRDefault="00A93F60" w:rsidP="003931DA">
      <w:pPr>
        <w:rPr>
          <w:sz w:val="20"/>
        </w:rPr>
      </w:pPr>
      <w:r w:rsidRPr="005937EC">
        <w:rPr>
          <w:sz w:val="20"/>
        </w:rPr>
        <w:t xml:space="preserve">Убыток в сумме  25,0 млн.руб. в  ЗАО «Тихий Дон» связан с затратами по разработке гранитного карьера и пока еще невыходом на проектную мощность по добыче нерудных материалов. </w:t>
      </w:r>
    </w:p>
    <w:p w:rsidR="00A93F60" w:rsidRPr="005937EC" w:rsidRDefault="00A93F60" w:rsidP="003931DA">
      <w:pPr>
        <w:rPr>
          <w:sz w:val="20"/>
        </w:rPr>
      </w:pPr>
      <w:r w:rsidRPr="005937EC">
        <w:rPr>
          <w:sz w:val="20"/>
        </w:rPr>
        <w:t xml:space="preserve">Убыток в сумме 92,4 млн. руб. в ООО «Строительные материалы –Тихий Дон» объясняется тем,  что предприятие ещё находится в стадии освоения производства и также, как и предыдущее, не вышло на проектную мощность. </w:t>
      </w:r>
    </w:p>
    <w:p w:rsidR="00A93F60" w:rsidRPr="005937EC" w:rsidRDefault="00A93F60" w:rsidP="003931DA">
      <w:pPr>
        <w:rPr>
          <w:sz w:val="20"/>
        </w:rPr>
      </w:pPr>
      <w:r w:rsidRPr="005937EC">
        <w:rPr>
          <w:sz w:val="20"/>
        </w:rPr>
        <w:t>В МУП «Богучаркоммунсервис» убыток в объеме 6,3 млн. руб. связан с тем, что при утверждении тарифов на  оказываемые услуги ежегодно используются прогнозные индексы-дефляторы, разрабатываемые Минэкономразвития, которые не соответствуют фактически складывающимся ценам. Кроме того, сущ</w:t>
      </w:r>
      <w:r w:rsidRPr="005937EC">
        <w:rPr>
          <w:sz w:val="20"/>
        </w:rPr>
        <w:t>е</w:t>
      </w:r>
      <w:r w:rsidRPr="005937EC">
        <w:rPr>
          <w:sz w:val="20"/>
        </w:rPr>
        <w:t>ственная сумма недополученных доходов объясняется снижением объемов водопотребления, а соотве</w:t>
      </w:r>
      <w:r w:rsidRPr="005937EC">
        <w:rPr>
          <w:sz w:val="20"/>
        </w:rPr>
        <w:t>т</w:t>
      </w:r>
      <w:r w:rsidRPr="005937EC">
        <w:rPr>
          <w:sz w:val="20"/>
        </w:rPr>
        <w:t xml:space="preserve">ственно и водоотведения, из-за установки приборов учета и хищения воды, а по тепловой энергии – более высокой температурой наружного воздуха, чем закладывается в плановых расчетах в соответствии со СНиП. </w:t>
      </w:r>
    </w:p>
    <w:p w:rsidR="00A93F60" w:rsidRPr="005937EC" w:rsidRDefault="00A93F60" w:rsidP="003931DA">
      <w:pPr>
        <w:rPr>
          <w:sz w:val="20"/>
        </w:rPr>
      </w:pPr>
      <w:r w:rsidRPr="005937EC">
        <w:rPr>
          <w:sz w:val="20"/>
        </w:rPr>
        <w:t>Основными проблемами в промышленном комплексе Богучарского муниципального района  явл</w:t>
      </w:r>
      <w:r w:rsidRPr="005937EC">
        <w:rPr>
          <w:sz w:val="20"/>
        </w:rPr>
        <w:t>я</w:t>
      </w:r>
      <w:r w:rsidRPr="005937EC">
        <w:rPr>
          <w:sz w:val="20"/>
        </w:rPr>
        <w:t>ются:</w:t>
      </w:r>
    </w:p>
    <w:p w:rsidR="00A93F60" w:rsidRPr="005937EC" w:rsidRDefault="00A93F60" w:rsidP="003931DA">
      <w:pPr>
        <w:rPr>
          <w:sz w:val="20"/>
        </w:rPr>
      </w:pPr>
      <w:r w:rsidRPr="005937EC">
        <w:rPr>
          <w:sz w:val="20"/>
        </w:rPr>
        <w:t>- использование устаревших технологий;</w:t>
      </w:r>
    </w:p>
    <w:p w:rsidR="00A93F60" w:rsidRPr="005937EC" w:rsidRDefault="00A93F60" w:rsidP="003931DA">
      <w:pPr>
        <w:rPr>
          <w:sz w:val="20"/>
        </w:rPr>
      </w:pPr>
      <w:r w:rsidRPr="005937EC">
        <w:rPr>
          <w:sz w:val="20"/>
        </w:rPr>
        <w:t>- значительный физический и моральный износ основных производственных фондов;</w:t>
      </w:r>
    </w:p>
    <w:p w:rsidR="00A93F60" w:rsidRPr="005937EC" w:rsidRDefault="00A93F60" w:rsidP="003931DA">
      <w:pPr>
        <w:rPr>
          <w:sz w:val="20"/>
        </w:rPr>
      </w:pPr>
      <w:r w:rsidRPr="005937EC">
        <w:rPr>
          <w:sz w:val="20"/>
        </w:rPr>
        <w:t>- дефицит квалифицированных кадров;</w:t>
      </w:r>
    </w:p>
    <w:p w:rsidR="00A93F60" w:rsidRPr="005937EC" w:rsidRDefault="00A93F60" w:rsidP="003931DA">
      <w:pPr>
        <w:rPr>
          <w:sz w:val="20"/>
        </w:rPr>
      </w:pPr>
      <w:r w:rsidRPr="005937EC">
        <w:rPr>
          <w:sz w:val="20"/>
        </w:rPr>
        <w:t>- дефицит инвестиционных ресурсов.</w:t>
      </w:r>
    </w:p>
    <w:p w:rsidR="00A93F60" w:rsidRPr="005937EC" w:rsidRDefault="00A93F60" w:rsidP="003931DA">
      <w:pPr>
        <w:rPr>
          <w:sz w:val="20"/>
        </w:rPr>
      </w:pPr>
      <w:r w:rsidRPr="005937EC">
        <w:rPr>
          <w:sz w:val="20"/>
        </w:rPr>
        <w:t>Развитие промышленного производства, в основном, осуществляется за счет собственных средств предприятий, и в течение 2011 - 2014 гг. собственниками планируется вкладывать средства в модернизацию основных фондов своих коммерческих организаций.</w:t>
      </w:r>
    </w:p>
    <w:p w:rsidR="00652F0A" w:rsidRPr="005937EC" w:rsidRDefault="00652F0A" w:rsidP="003931DA">
      <w:pPr>
        <w:rPr>
          <w:sz w:val="20"/>
        </w:rPr>
      </w:pPr>
    </w:p>
    <w:p w:rsidR="00A5406C" w:rsidRPr="005937EC" w:rsidRDefault="00A5406C" w:rsidP="003931DA">
      <w:pPr>
        <w:pStyle w:val="af8"/>
        <w:spacing w:line="240" w:lineRule="auto"/>
        <w:rPr>
          <w:sz w:val="20"/>
          <w:szCs w:val="20"/>
        </w:rPr>
      </w:pPr>
      <w:bookmarkStart w:id="6" w:name="_Toc301820053"/>
      <w:bookmarkStart w:id="7" w:name="_Toc302399670"/>
    </w:p>
    <w:p w:rsidR="00A93F60" w:rsidRPr="005937EC" w:rsidRDefault="00A93F60" w:rsidP="003931DA">
      <w:pPr>
        <w:pStyle w:val="af8"/>
        <w:spacing w:line="240" w:lineRule="auto"/>
        <w:rPr>
          <w:sz w:val="20"/>
          <w:szCs w:val="20"/>
        </w:rPr>
      </w:pPr>
      <w:r w:rsidRPr="005937EC">
        <w:rPr>
          <w:sz w:val="20"/>
          <w:szCs w:val="20"/>
        </w:rPr>
        <w:t>2.2.</w:t>
      </w:r>
      <w:r w:rsidR="00AB53BC" w:rsidRPr="005937EC">
        <w:rPr>
          <w:sz w:val="20"/>
          <w:szCs w:val="20"/>
        </w:rPr>
        <w:t>4</w:t>
      </w:r>
      <w:r w:rsidRPr="005937EC">
        <w:rPr>
          <w:sz w:val="20"/>
          <w:szCs w:val="20"/>
        </w:rPr>
        <w:t xml:space="preserve"> Сельское хозяйство</w:t>
      </w:r>
      <w:bookmarkEnd w:id="6"/>
      <w:bookmarkEnd w:id="7"/>
    </w:p>
    <w:p w:rsidR="00A93F60" w:rsidRPr="005937EC" w:rsidRDefault="00A93F60" w:rsidP="003931DA">
      <w:pPr>
        <w:pStyle w:val="210"/>
        <w:tabs>
          <w:tab w:val="left" w:pos="5152"/>
        </w:tabs>
        <w:ind w:firstLine="709"/>
        <w:rPr>
          <w:sz w:val="20"/>
        </w:rPr>
      </w:pPr>
      <w:r w:rsidRPr="005937EC">
        <w:rPr>
          <w:sz w:val="20"/>
        </w:rPr>
        <w:t>Сельское хозяйство является одной из основных отраслей экономики Богучарского муниципального района. В структуре валового продукта доля сельского хозяйства составляет 24,3%.  В отрасли занято около 8,5 тыс. человек, или 46,7% занятых в экономике района. На территории района сельскохозяйственным пр</w:t>
      </w:r>
      <w:r w:rsidRPr="005937EC">
        <w:rPr>
          <w:sz w:val="20"/>
        </w:rPr>
        <w:t>о</w:t>
      </w:r>
      <w:r w:rsidRPr="005937EC">
        <w:rPr>
          <w:sz w:val="20"/>
        </w:rPr>
        <w:t>изводством занимаются 26 сельскохозяйственных предприятий, 203 крестьянско-фермерских хозяйств и около 7 тыс. личных подсобных хозяйств.</w:t>
      </w:r>
    </w:p>
    <w:p w:rsidR="00A93F60" w:rsidRPr="005937EC" w:rsidRDefault="00A93F60" w:rsidP="003931DA">
      <w:pPr>
        <w:tabs>
          <w:tab w:val="left" w:pos="0"/>
          <w:tab w:val="left" w:pos="567"/>
        </w:tabs>
        <w:rPr>
          <w:sz w:val="20"/>
        </w:rPr>
      </w:pPr>
      <w:r w:rsidRPr="005937EC">
        <w:rPr>
          <w:sz w:val="20"/>
        </w:rPr>
        <w:t xml:space="preserve">В муниципальном районе функционирует 26 сельскохозяйственных организаций, прибыльными из них в 2010 году оказались лишь 14 (53,8%). Общая площадь сельскохозяйственных угодий муниципального района насчитывает </w:t>
      </w:r>
      <w:smartTag w:uri="urn:schemas-microsoft-com:office:smarttags" w:element="metricconverter">
        <w:smartTagPr>
          <w:attr w:name="ProductID" w:val="170,46 га"/>
        </w:smartTagPr>
        <w:r w:rsidRPr="005937EC">
          <w:rPr>
            <w:sz w:val="20"/>
          </w:rPr>
          <w:t>170,46 га</w:t>
        </w:r>
      </w:smartTag>
      <w:r w:rsidRPr="005937EC">
        <w:rPr>
          <w:sz w:val="20"/>
        </w:rPr>
        <w:t xml:space="preserve">, фактически используется </w:t>
      </w:r>
      <w:smartTag w:uri="urn:schemas-microsoft-com:office:smarttags" w:element="metricconverter">
        <w:smartTagPr>
          <w:attr w:name="ProductID" w:val="136,45 га"/>
        </w:smartTagPr>
        <w:r w:rsidRPr="005937EC">
          <w:rPr>
            <w:sz w:val="20"/>
          </w:rPr>
          <w:t>136,45 га</w:t>
        </w:r>
      </w:smartTag>
      <w:r w:rsidRPr="005937EC">
        <w:rPr>
          <w:sz w:val="20"/>
        </w:rPr>
        <w:t>., или 80,05%. Общая площадь пашни м</w:t>
      </w:r>
      <w:r w:rsidRPr="005937EC">
        <w:rPr>
          <w:sz w:val="20"/>
        </w:rPr>
        <w:t>у</w:t>
      </w:r>
      <w:r w:rsidRPr="005937EC">
        <w:rPr>
          <w:sz w:val="20"/>
        </w:rPr>
        <w:t xml:space="preserve">ниципального района составляет </w:t>
      </w:r>
      <w:smartTag w:uri="urn:schemas-microsoft-com:office:smarttags" w:element="metricconverter">
        <w:smartTagPr>
          <w:attr w:name="ProductID" w:val="117546,00 га"/>
        </w:smartTagPr>
        <w:r w:rsidRPr="005937EC">
          <w:rPr>
            <w:sz w:val="20"/>
          </w:rPr>
          <w:t>117546,00 га</w:t>
        </w:r>
      </w:smartTag>
      <w:r w:rsidRPr="005937EC">
        <w:rPr>
          <w:sz w:val="20"/>
        </w:rPr>
        <w:t xml:space="preserve">, в том числе обрабатываемой пашни - </w:t>
      </w:r>
      <w:smartTag w:uri="urn:schemas-microsoft-com:office:smarttags" w:element="metricconverter">
        <w:smartTagPr>
          <w:attr w:name="ProductID" w:val="112784,00 га"/>
        </w:smartTagPr>
        <w:r w:rsidRPr="005937EC">
          <w:rPr>
            <w:sz w:val="20"/>
          </w:rPr>
          <w:t>112784,00 га</w:t>
        </w:r>
      </w:smartTag>
      <w:r w:rsidRPr="005937EC">
        <w:rPr>
          <w:sz w:val="20"/>
        </w:rPr>
        <w:t>. или 95,95%.</w:t>
      </w:r>
    </w:p>
    <w:p w:rsidR="00A93F60" w:rsidRPr="005937EC" w:rsidRDefault="00A93F60" w:rsidP="003931DA">
      <w:pPr>
        <w:tabs>
          <w:tab w:val="left" w:pos="5152"/>
        </w:tabs>
        <w:rPr>
          <w:sz w:val="20"/>
        </w:rPr>
      </w:pPr>
      <w:r w:rsidRPr="005937EC">
        <w:rPr>
          <w:sz w:val="20"/>
        </w:rPr>
        <w:t>В 2010 году объем производства продукции сельского хозяйства в хозяйствах всех категорий сост</w:t>
      </w:r>
      <w:r w:rsidRPr="005937EC">
        <w:rPr>
          <w:sz w:val="20"/>
        </w:rPr>
        <w:t>а</w:t>
      </w:r>
      <w:r w:rsidRPr="005937EC">
        <w:rPr>
          <w:sz w:val="20"/>
        </w:rPr>
        <w:t xml:space="preserve">вил 1275,9 млн.рублей, или 80,2% к уровню 2009 года в сопоставимой оценке (в ценах 2010 года). </w:t>
      </w:r>
    </w:p>
    <w:p w:rsidR="00A93F60" w:rsidRPr="005937EC" w:rsidRDefault="00A93F60" w:rsidP="003931DA">
      <w:pPr>
        <w:shd w:val="clear" w:color="auto" w:fill="FFFFFF"/>
        <w:tabs>
          <w:tab w:val="left" w:pos="5152"/>
        </w:tabs>
        <w:rPr>
          <w:spacing w:val="-1"/>
          <w:sz w:val="20"/>
        </w:rPr>
      </w:pPr>
      <w:r w:rsidRPr="005937EC">
        <w:rPr>
          <w:sz w:val="20"/>
        </w:rPr>
        <w:t xml:space="preserve">В </w:t>
      </w:r>
      <w:r w:rsidRPr="005937EC">
        <w:rPr>
          <w:spacing w:val="-1"/>
          <w:sz w:val="20"/>
        </w:rPr>
        <w:t xml:space="preserve">структуре производства сельскохозяйственной продукции вследствие засухи в 2010 г. преобладало животноводство - 56 % (таблица </w:t>
      </w:r>
      <w:r w:rsidR="00652F0A" w:rsidRPr="005937EC">
        <w:rPr>
          <w:spacing w:val="-1"/>
          <w:sz w:val="20"/>
        </w:rPr>
        <w:t>8)</w:t>
      </w:r>
      <w:r w:rsidRPr="005937EC">
        <w:rPr>
          <w:spacing w:val="-1"/>
          <w:sz w:val="20"/>
        </w:rPr>
        <w:t xml:space="preserve">. </w:t>
      </w:r>
    </w:p>
    <w:p w:rsidR="0015531B" w:rsidRPr="005937EC" w:rsidRDefault="00A93F60" w:rsidP="003931DA">
      <w:pPr>
        <w:pStyle w:val="af5"/>
        <w:ind w:firstLine="709"/>
        <w:jc w:val="both"/>
        <w:rPr>
          <w:spacing w:val="-1"/>
        </w:rPr>
      </w:pPr>
      <w:r w:rsidRPr="005937EC">
        <w:rPr>
          <w:rFonts w:ascii="Times New Roman" w:hAnsi="Times New Roman"/>
        </w:rPr>
        <w:t>Динамика объема производства продукции сельского хозяйства в хозяйствах всех категорий в теч</w:t>
      </w:r>
      <w:r w:rsidRPr="005937EC">
        <w:rPr>
          <w:rFonts w:ascii="Times New Roman" w:hAnsi="Times New Roman"/>
        </w:rPr>
        <w:t>е</w:t>
      </w:r>
      <w:r w:rsidRPr="005937EC">
        <w:rPr>
          <w:rFonts w:ascii="Times New Roman" w:hAnsi="Times New Roman"/>
        </w:rPr>
        <w:t xml:space="preserve">ние последних трех лет представлена в таблице </w:t>
      </w:r>
      <w:r w:rsidR="0096558C" w:rsidRPr="005937EC">
        <w:rPr>
          <w:rFonts w:ascii="Times New Roman" w:hAnsi="Times New Roman"/>
        </w:rPr>
        <w:t>9</w:t>
      </w:r>
      <w:r w:rsidRPr="005937EC">
        <w:rPr>
          <w:rFonts w:ascii="Times New Roman" w:hAnsi="Times New Roman"/>
        </w:rPr>
        <w:t>.</w:t>
      </w:r>
    </w:p>
    <w:p w:rsidR="00AC1C01" w:rsidRPr="005937EC" w:rsidRDefault="00A93F60" w:rsidP="003931DA">
      <w:pPr>
        <w:shd w:val="clear" w:color="auto" w:fill="FFFFFF"/>
        <w:tabs>
          <w:tab w:val="left" w:pos="5152"/>
        </w:tabs>
        <w:jc w:val="right"/>
        <w:rPr>
          <w:spacing w:val="-1"/>
          <w:sz w:val="20"/>
        </w:rPr>
      </w:pPr>
      <w:r w:rsidRPr="005937EC">
        <w:rPr>
          <w:spacing w:val="-1"/>
          <w:sz w:val="20"/>
        </w:rPr>
        <w:t xml:space="preserve">Таблица </w:t>
      </w:r>
      <w:r w:rsidR="00652F0A" w:rsidRPr="005937EC">
        <w:rPr>
          <w:spacing w:val="-1"/>
          <w:sz w:val="20"/>
        </w:rPr>
        <w:t>8.</w:t>
      </w:r>
      <w:r w:rsidRPr="005937EC">
        <w:rPr>
          <w:spacing w:val="-1"/>
          <w:sz w:val="20"/>
        </w:rPr>
        <w:t xml:space="preserve"> </w:t>
      </w:r>
    </w:p>
    <w:p w:rsidR="00A93F60" w:rsidRPr="005937EC" w:rsidRDefault="00A93F60" w:rsidP="003931DA">
      <w:pPr>
        <w:shd w:val="clear" w:color="auto" w:fill="FFFFFF"/>
        <w:tabs>
          <w:tab w:val="left" w:pos="5152"/>
        </w:tabs>
        <w:rPr>
          <w:spacing w:val="-1"/>
          <w:sz w:val="20"/>
        </w:rPr>
      </w:pPr>
      <w:r w:rsidRPr="005937EC">
        <w:rPr>
          <w:spacing w:val="-1"/>
          <w:sz w:val="20"/>
        </w:rPr>
        <w:t xml:space="preserve"> Структура производства сельскохозяйственной продукции</w:t>
      </w:r>
      <w:r w:rsidR="0015531B" w:rsidRPr="005937EC">
        <w:rPr>
          <w:spacing w:val="-1"/>
          <w:sz w:val="20"/>
        </w:rPr>
        <w:t xml:space="preserve"> (%)</w:t>
      </w:r>
    </w:p>
    <w:tbl>
      <w:tblPr>
        <w:tblStyle w:val="-5"/>
        <w:tblW w:w="5000" w:type="pct"/>
        <w:tblLook w:val="0000" w:firstRow="0" w:lastRow="0" w:firstColumn="0" w:lastColumn="0" w:noHBand="0" w:noVBand="0"/>
      </w:tblPr>
      <w:tblGrid>
        <w:gridCol w:w="5967"/>
        <w:gridCol w:w="1261"/>
        <w:gridCol w:w="1082"/>
        <w:gridCol w:w="1261"/>
      </w:tblGrid>
      <w:tr w:rsidR="00A93F60" w:rsidRPr="005937EC" w:rsidTr="00652F0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117" w:type="pct"/>
            <w:noWrap/>
          </w:tcPr>
          <w:p w:rsidR="00A93F60" w:rsidRPr="005937EC" w:rsidRDefault="00A93F60" w:rsidP="003931DA">
            <w:pPr>
              <w:ind w:firstLine="0"/>
              <w:jc w:val="center"/>
              <w:rPr>
                <w:bCs/>
                <w:sz w:val="20"/>
              </w:rPr>
            </w:pPr>
            <w:r w:rsidRPr="005937EC">
              <w:rPr>
                <w:bCs/>
                <w:sz w:val="20"/>
              </w:rPr>
              <w:t>Показатели</w:t>
            </w:r>
          </w:p>
          <w:p w:rsidR="006E64AA" w:rsidRPr="005937EC" w:rsidRDefault="006E64AA" w:rsidP="003931DA">
            <w:pPr>
              <w:ind w:firstLine="0"/>
              <w:jc w:val="center"/>
              <w:rPr>
                <w:bCs/>
                <w:sz w:val="20"/>
              </w:rPr>
            </w:pPr>
          </w:p>
        </w:tc>
        <w:tc>
          <w:tcPr>
            <w:tcW w:w="659"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2008</w:t>
            </w:r>
          </w:p>
        </w:tc>
        <w:tc>
          <w:tcPr>
            <w:cnfStyle w:val="000010000000" w:firstRow="0" w:lastRow="0" w:firstColumn="0" w:lastColumn="0" w:oddVBand="1" w:evenVBand="0" w:oddHBand="0" w:evenHBand="0" w:firstRowFirstColumn="0" w:firstRowLastColumn="0" w:lastRowFirstColumn="0" w:lastRowLastColumn="0"/>
            <w:tcW w:w="565" w:type="pct"/>
            <w:noWrap/>
          </w:tcPr>
          <w:p w:rsidR="00A93F60" w:rsidRPr="005937EC" w:rsidRDefault="00A93F60" w:rsidP="003931DA">
            <w:pPr>
              <w:ind w:firstLine="0"/>
              <w:jc w:val="center"/>
              <w:rPr>
                <w:sz w:val="20"/>
              </w:rPr>
            </w:pPr>
            <w:r w:rsidRPr="005937EC">
              <w:rPr>
                <w:sz w:val="20"/>
              </w:rPr>
              <w:t>2009</w:t>
            </w:r>
          </w:p>
        </w:tc>
        <w:tc>
          <w:tcPr>
            <w:tcW w:w="659"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2010</w:t>
            </w:r>
          </w:p>
        </w:tc>
      </w:tr>
      <w:tr w:rsidR="00A93F60" w:rsidRPr="005937EC" w:rsidTr="00652F0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117" w:type="pct"/>
          </w:tcPr>
          <w:p w:rsidR="00AC1C01" w:rsidRPr="005937EC" w:rsidRDefault="00A93F60" w:rsidP="003931DA">
            <w:pPr>
              <w:ind w:firstLine="0"/>
              <w:rPr>
                <w:sz w:val="20"/>
              </w:rPr>
            </w:pPr>
            <w:r w:rsidRPr="005937EC">
              <w:rPr>
                <w:sz w:val="20"/>
              </w:rPr>
              <w:t>Зерно (в весе после доработки)</w:t>
            </w:r>
          </w:p>
        </w:tc>
        <w:tc>
          <w:tcPr>
            <w:tcW w:w="659"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21,7</w:t>
            </w:r>
          </w:p>
        </w:tc>
        <w:tc>
          <w:tcPr>
            <w:cnfStyle w:val="000010000000" w:firstRow="0" w:lastRow="0" w:firstColumn="0" w:lastColumn="0" w:oddVBand="1" w:evenVBand="0" w:oddHBand="0" w:evenHBand="0" w:firstRowFirstColumn="0" w:firstRowLastColumn="0" w:lastRowFirstColumn="0" w:lastRowLastColumn="0"/>
            <w:tcW w:w="565" w:type="pct"/>
            <w:noWrap/>
          </w:tcPr>
          <w:p w:rsidR="00A93F60" w:rsidRPr="005937EC" w:rsidRDefault="00A93F60" w:rsidP="003931DA">
            <w:pPr>
              <w:ind w:firstLine="0"/>
              <w:jc w:val="center"/>
              <w:rPr>
                <w:sz w:val="20"/>
              </w:rPr>
            </w:pPr>
            <w:r w:rsidRPr="005937EC">
              <w:rPr>
                <w:sz w:val="20"/>
              </w:rPr>
              <w:t>18,4</w:t>
            </w:r>
          </w:p>
        </w:tc>
        <w:tc>
          <w:tcPr>
            <w:tcW w:w="659"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5,3</w:t>
            </w:r>
          </w:p>
        </w:tc>
      </w:tr>
      <w:tr w:rsidR="00A93F60" w:rsidRPr="005937EC" w:rsidTr="00652F0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117" w:type="pct"/>
            <w:noWrap/>
          </w:tcPr>
          <w:p w:rsidR="00AC1C01" w:rsidRPr="005937EC" w:rsidRDefault="00A93F60" w:rsidP="003931DA">
            <w:pPr>
              <w:ind w:firstLine="0"/>
              <w:rPr>
                <w:sz w:val="20"/>
              </w:rPr>
            </w:pPr>
            <w:r w:rsidRPr="005937EC">
              <w:rPr>
                <w:sz w:val="20"/>
              </w:rPr>
              <w:t>Сахарная свекла</w:t>
            </w:r>
          </w:p>
        </w:tc>
        <w:tc>
          <w:tcPr>
            <w:tcW w:w="659"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1,9</w:t>
            </w:r>
          </w:p>
        </w:tc>
        <w:tc>
          <w:tcPr>
            <w:cnfStyle w:val="000010000000" w:firstRow="0" w:lastRow="0" w:firstColumn="0" w:lastColumn="0" w:oddVBand="1" w:evenVBand="0" w:oddHBand="0" w:evenHBand="0" w:firstRowFirstColumn="0" w:firstRowLastColumn="0" w:lastRowFirstColumn="0" w:lastRowLastColumn="0"/>
            <w:tcW w:w="565" w:type="pct"/>
            <w:noWrap/>
          </w:tcPr>
          <w:p w:rsidR="00A93F60" w:rsidRPr="005937EC" w:rsidRDefault="00A93F60" w:rsidP="003931DA">
            <w:pPr>
              <w:ind w:firstLine="0"/>
              <w:jc w:val="center"/>
              <w:rPr>
                <w:sz w:val="20"/>
              </w:rPr>
            </w:pPr>
            <w:r w:rsidRPr="005937EC">
              <w:rPr>
                <w:sz w:val="20"/>
              </w:rPr>
              <w:t>0,8</w:t>
            </w:r>
          </w:p>
        </w:tc>
        <w:tc>
          <w:tcPr>
            <w:tcW w:w="659"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0,7</w:t>
            </w:r>
          </w:p>
        </w:tc>
      </w:tr>
      <w:tr w:rsidR="00A93F60" w:rsidRPr="005937EC" w:rsidTr="00652F0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117" w:type="pct"/>
            <w:noWrap/>
          </w:tcPr>
          <w:p w:rsidR="00AC1C01" w:rsidRPr="005937EC" w:rsidRDefault="00A93F60" w:rsidP="003931DA">
            <w:pPr>
              <w:ind w:firstLine="0"/>
              <w:rPr>
                <w:sz w:val="20"/>
              </w:rPr>
            </w:pPr>
            <w:r w:rsidRPr="005937EC">
              <w:rPr>
                <w:sz w:val="20"/>
              </w:rPr>
              <w:t>Подсолнечник</w:t>
            </w:r>
          </w:p>
        </w:tc>
        <w:tc>
          <w:tcPr>
            <w:tcW w:w="659"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16,5</w:t>
            </w:r>
          </w:p>
        </w:tc>
        <w:tc>
          <w:tcPr>
            <w:cnfStyle w:val="000010000000" w:firstRow="0" w:lastRow="0" w:firstColumn="0" w:lastColumn="0" w:oddVBand="1" w:evenVBand="0" w:oddHBand="0" w:evenHBand="0" w:firstRowFirstColumn="0" w:firstRowLastColumn="0" w:lastRowFirstColumn="0" w:lastRowLastColumn="0"/>
            <w:tcW w:w="565" w:type="pct"/>
            <w:noWrap/>
          </w:tcPr>
          <w:p w:rsidR="00A93F60" w:rsidRPr="005937EC" w:rsidRDefault="00A93F60" w:rsidP="003931DA">
            <w:pPr>
              <w:ind w:firstLine="0"/>
              <w:jc w:val="center"/>
              <w:rPr>
                <w:sz w:val="20"/>
              </w:rPr>
            </w:pPr>
            <w:r w:rsidRPr="005937EC">
              <w:rPr>
                <w:sz w:val="20"/>
              </w:rPr>
              <w:t>16,4</w:t>
            </w:r>
          </w:p>
        </w:tc>
        <w:tc>
          <w:tcPr>
            <w:tcW w:w="659"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15,3</w:t>
            </w:r>
          </w:p>
        </w:tc>
      </w:tr>
      <w:tr w:rsidR="00A93F60" w:rsidRPr="005937EC" w:rsidTr="00652F0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117" w:type="pct"/>
            <w:noWrap/>
          </w:tcPr>
          <w:p w:rsidR="00AC1C01" w:rsidRPr="005937EC" w:rsidRDefault="00A93F60" w:rsidP="003931DA">
            <w:pPr>
              <w:ind w:firstLine="0"/>
              <w:rPr>
                <w:sz w:val="20"/>
              </w:rPr>
            </w:pPr>
            <w:r w:rsidRPr="005937EC">
              <w:rPr>
                <w:sz w:val="20"/>
              </w:rPr>
              <w:t>Картофель</w:t>
            </w:r>
          </w:p>
        </w:tc>
        <w:tc>
          <w:tcPr>
            <w:tcW w:w="659"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19,1</w:t>
            </w:r>
          </w:p>
        </w:tc>
        <w:tc>
          <w:tcPr>
            <w:cnfStyle w:val="000010000000" w:firstRow="0" w:lastRow="0" w:firstColumn="0" w:lastColumn="0" w:oddVBand="1" w:evenVBand="0" w:oddHBand="0" w:evenHBand="0" w:firstRowFirstColumn="0" w:firstRowLastColumn="0" w:lastRowFirstColumn="0" w:lastRowLastColumn="0"/>
            <w:tcW w:w="565" w:type="pct"/>
            <w:noWrap/>
          </w:tcPr>
          <w:p w:rsidR="00A93F60" w:rsidRPr="005937EC" w:rsidRDefault="00A93F60" w:rsidP="003931DA">
            <w:pPr>
              <w:ind w:firstLine="0"/>
              <w:jc w:val="center"/>
              <w:rPr>
                <w:sz w:val="20"/>
              </w:rPr>
            </w:pPr>
            <w:r w:rsidRPr="005937EC">
              <w:rPr>
                <w:sz w:val="20"/>
              </w:rPr>
              <w:t>19,1</w:t>
            </w:r>
          </w:p>
        </w:tc>
        <w:tc>
          <w:tcPr>
            <w:tcW w:w="659"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16,4</w:t>
            </w:r>
          </w:p>
        </w:tc>
      </w:tr>
      <w:tr w:rsidR="00A93F60" w:rsidRPr="005937EC" w:rsidTr="00652F0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117" w:type="pct"/>
            <w:noWrap/>
          </w:tcPr>
          <w:p w:rsidR="00AC1C01" w:rsidRPr="005937EC" w:rsidRDefault="00A93F60" w:rsidP="003931DA">
            <w:pPr>
              <w:ind w:firstLine="0"/>
              <w:rPr>
                <w:sz w:val="20"/>
              </w:rPr>
            </w:pPr>
            <w:r w:rsidRPr="005937EC">
              <w:rPr>
                <w:sz w:val="20"/>
              </w:rPr>
              <w:t>Овощи</w:t>
            </w:r>
          </w:p>
        </w:tc>
        <w:tc>
          <w:tcPr>
            <w:tcW w:w="659"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8,1</w:t>
            </w:r>
          </w:p>
        </w:tc>
        <w:tc>
          <w:tcPr>
            <w:cnfStyle w:val="000010000000" w:firstRow="0" w:lastRow="0" w:firstColumn="0" w:lastColumn="0" w:oddVBand="1" w:evenVBand="0" w:oddHBand="0" w:evenHBand="0" w:firstRowFirstColumn="0" w:firstRowLastColumn="0" w:lastRowFirstColumn="0" w:lastRowLastColumn="0"/>
            <w:tcW w:w="565" w:type="pct"/>
            <w:noWrap/>
          </w:tcPr>
          <w:p w:rsidR="00A93F60" w:rsidRPr="005937EC" w:rsidRDefault="00A93F60" w:rsidP="003931DA">
            <w:pPr>
              <w:ind w:firstLine="0"/>
              <w:jc w:val="center"/>
              <w:rPr>
                <w:sz w:val="20"/>
              </w:rPr>
            </w:pPr>
            <w:r w:rsidRPr="005937EC">
              <w:rPr>
                <w:sz w:val="20"/>
              </w:rPr>
              <w:t>6,5</w:t>
            </w:r>
          </w:p>
        </w:tc>
        <w:tc>
          <w:tcPr>
            <w:tcW w:w="659"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6,2</w:t>
            </w:r>
          </w:p>
        </w:tc>
      </w:tr>
      <w:tr w:rsidR="00A93F60" w:rsidRPr="005937EC" w:rsidTr="00652F0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117" w:type="pct"/>
            <w:noWrap/>
          </w:tcPr>
          <w:p w:rsidR="00AC1C01" w:rsidRPr="005937EC" w:rsidRDefault="00A93F60" w:rsidP="003931DA">
            <w:pPr>
              <w:ind w:firstLine="0"/>
              <w:rPr>
                <w:sz w:val="20"/>
              </w:rPr>
            </w:pPr>
            <w:r w:rsidRPr="005937EC">
              <w:rPr>
                <w:sz w:val="20"/>
              </w:rPr>
              <w:t>Плоды</w:t>
            </w:r>
          </w:p>
        </w:tc>
        <w:tc>
          <w:tcPr>
            <w:tcW w:w="659"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2,2</w:t>
            </w:r>
          </w:p>
        </w:tc>
        <w:tc>
          <w:tcPr>
            <w:cnfStyle w:val="000010000000" w:firstRow="0" w:lastRow="0" w:firstColumn="0" w:lastColumn="0" w:oddVBand="1" w:evenVBand="0" w:oddHBand="0" w:evenHBand="0" w:firstRowFirstColumn="0" w:firstRowLastColumn="0" w:lastRowFirstColumn="0" w:lastRowLastColumn="0"/>
            <w:tcW w:w="565" w:type="pct"/>
            <w:noWrap/>
          </w:tcPr>
          <w:p w:rsidR="00A93F60" w:rsidRPr="005937EC" w:rsidRDefault="00A93F60" w:rsidP="003931DA">
            <w:pPr>
              <w:ind w:firstLine="0"/>
              <w:jc w:val="center"/>
              <w:rPr>
                <w:sz w:val="20"/>
              </w:rPr>
            </w:pPr>
            <w:r w:rsidRPr="005937EC">
              <w:rPr>
                <w:sz w:val="20"/>
              </w:rPr>
              <w:t>0,8</w:t>
            </w:r>
          </w:p>
        </w:tc>
        <w:tc>
          <w:tcPr>
            <w:tcW w:w="659"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0,1</w:t>
            </w:r>
          </w:p>
        </w:tc>
      </w:tr>
      <w:tr w:rsidR="00A93F60" w:rsidRPr="005937EC" w:rsidTr="00652F0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117" w:type="pct"/>
            <w:noWrap/>
          </w:tcPr>
          <w:p w:rsidR="006E64AA" w:rsidRPr="005937EC" w:rsidRDefault="00A93F60" w:rsidP="003931DA">
            <w:pPr>
              <w:ind w:firstLine="0"/>
              <w:rPr>
                <w:bCs/>
                <w:sz w:val="20"/>
              </w:rPr>
            </w:pPr>
            <w:r w:rsidRPr="005937EC">
              <w:rPr>
                <w:bCs/>
                <w:sz w:val="20"/>
              </w:rPr>
              <w:t>Итого по растениеводству</w:t>
            </w:r>
          </w:p>
        </w:tc>
        <w:tc>
          <w:tcPr>
            <w:tcW w:w="659"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69,5</w:t>
            </w:r>
          </w:p>
        </w:tc>
        <w:tc>
          <w:tcPr>
            <w:cnfStyle w:val="000010000000" w:firstRow="0" w:lastRow="0" w:firstColumn="0" w:lastColumn="0" w:oddVBand="1" w:evenVBand="0" w:oddHBand="0" w:evenHBand="0" w:firstRowFirstColumn="0" w:firstRowLastColumn="0" w:lastRowFirstColumn="0" w:lastRowLastColumn="0"/>
            <w:tcW w:w="565" w:type="pct"/>
            <w:noWrap/>
          </w:tcPr>
          <w:p w:rsidR="00A93F60" w:rsidRPr="005937EC" w:rsidRDefault="00A93F60" w:rsidP="003931DA">
            <w:pPr>
              <w:ind w:firstLine="0"/>
              <w:jc w:val="center"/>
              <w:rPr>
                <w:sz w:val="20"/>
              </w:rPr>
            </w:pPr>
            <w:r w:rsidRPr="005937EC">
              <w:rPr>
                <w:sz w:val="20"/>
              </w:rPr>
              <w:t>62,0</w:t>
            </w:r>
          </w:p>
        </w:tc>
        <w:tc>
          <w:tcPr>
            <w:tcW w:w="659"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44,0</w:t>
            </w:r>
          </w:p>
        </w:tc>
      </w:tr>
      <w:tr w:rsidR="00A93F60" w:rsidRPr="005937EC" w:rsidTr="00652F0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117" w:type="pct"/>
          </w:tcPr>
          <w:p w:rsidR="00AC1C01" w:rsidRPr="005937EC" w:rsidRDefault="00A93F60" w:rsidP="003931DA">
            <w:pPr>
              <w:ind w:firstLine="0"/>
              <w:rPr>
                <w:sz w:val="20"/>
              </w:rPr>
            </w:pPr>
            <w:r w:rsidRPr="005937EC">
              <w:rPr>
                <w:sz w:val="20"/>
              </w:rPr>
              <w:t>Реализация скота и птицы в живом весе</w:t>
            </w:r>
          </w:p>
        </w:tc>
        <w:tc>
          <w:tcPr>
            <w:tcW w:w="659"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20,9</w:t>
            </w:r>
          </w:p>
        </w:tc>
        <w:tc>
          <w:tcPr>
            <w:cnfStyle w:val="000010000000" w:firstRow="0" w:lastRow="0" w:firstColumn="0" w:lastColumn="0" w:oddVBand="1" w:evenVBand="0" w:oddHBand="0" w:evenHBand="0" w:firstRowFirstColumn="0" w:firstRowLastColumn="0" w:lastRowFirstColumn="0" w:lastRowLastColumn="0"/>
            <w:tcW w:w="565" w:type="pct"/>
            <w:noWrap/>
          </w:tcPr>
          <w:p w:rsidR="00A93F60" w:rsidRPr="005937EC" w:rsidRDefault="00A93F60" w:rsidP="003931DA">
            <w:pPr>
              <w:ind w:firstLine="0"/>
              <w:jc w:val="center"/>
              <w:rPr>
                <w:sz w:val="20"/>
              </w:rPr>
            </w:pPr>
            <w:r w:rsidRPr="005937EC">
              <w:rPr>
                <w:sz w:val="20"/>
              </w:rPr>
              <w:t>26,8</w:t>
            </w:r>
          </w:p>
        </w:tc>
        <w:tc>
          <w:tcPr>
            <w:tcW w:w="659"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40,4</w:t>
            </w:r>
          </w:p>
        </w:tc>
      </w:tr>
      <w:tr w:rsidR="00A93F60" w:rsidRPr="005937EC" w:rsidTr="00652F0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117" w:type="pct"/>
            <w:noWrap/>
          </w:tcPr>
          <w:p w:rsidR="00AC1C01" w:rsidRPr="005937EC" w:rsidRDefault="00A93F60" w:rsidP="003931DA">
            <w:pPr>
              <w:ind w:firstLine="0"/>
              <w:rPr>
                <w:sz w:val="20"/>
              </w:rPr>
            </w:pPr>
            <w:r w:rsidRPr="005937EC">
              <w:rPr>
                <w:sz w:val="20"/>
              </w:rPr>
              <w:t xml:space="preserve">Молоко </w:t>
            </w:r>
          </w:p>
        </w:tc>
        <w:tc>
          <w:tcPr>
            <w:tcW w:w="659"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8,8</w:t>
            </w:r>
          </w:p>
        </w:tc>
        <w:tc>
          <w:tcPr>
            <w:cnfStyle w:val="000010000000" w:firstRow="0" w:lastRow="0" w:firstColumn="0" w:lastColumn="0" w:oddVBand="1" w:evenVBand="0" w:oddHBand="0" w:evenHBand="0" w:firstRowFirstColumn="0" w:firstRowLastColumn="0" w:lastRowFirstColumn="0" w:lastRowLastColumn="0"/>
            <w:tcW w:w="565" w:type="pct"/>
            <w:noWrap/>
          </w:tcPr>
          <w:p w:rsidR="00A93F60" w:rsidRPr="005937EC" w:rsidRDefault="00A93F60" w:rsidP="003931DA">
            <w:pPr>
              <w:ind w:firstLine="0"/>
              <w:jc w:val="center"/>
              <w:rPr>
                <w:sz w:val="20"/>
              </w:rPr>
            </w:pPr>
            <w:r w:rsidRPr="005937EC">
              <w:rPr>
                <w:sz w:val="20"/>
              </w:rPr>
              <w:t>10,4</w:t>
            </w:r>
          </w:p>
        </w:tc>
        <w:tc>
          <w:tcPr>
            <w:tcW w:w="659"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15,6</w:t>
            </w:r>
          </w:p>
        </w:tc>
      </w:tr>
      <w:tr w:rsidR="00A93F60" w:rsidRPr="005937EC" w:rsidTr="00652F0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117" w:type="pct"/>
            <w:noWrap/>
          </w:tcPr>
          <w:p w:rsidR="00AC1C01" w:rsidRPr="005937EC" w:rsidRDefault="00A93F60" w:rsidP="003931DA">
            <w:pPr>
              <w:ind w:firstLine="0"/>
              <w:rPr>
                <w:sz w:val="20"/>
              </w:rPr>
            </w:pPr>
            <w:r w:rsidRPr="005937EC">
              <w:rPr>
                <w:sz w:val="20"/>
              </w:rPr>
              <w:t>Яйца</w:t>
            </w:r>
          </w:p>
        </w:tc>
        <w:tc>
          <w:tcPr>
            <w:tcW w:w="659"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0,8</w:t>
            </w:r>
          </w:p>
        </w:tc>
        <w:tc>
          <w:tcPr>
            <w:cnfStyle w:val="000010000000" w:firstRow="0" w:lastRow="0" w:firstColumn="0" w:lastColumn="0" w:oddVBand="1" w:evenVBand="0" w:oddHBand="0" w:evenHBand="0" w:firstRowFirstColumn="0" w:firstRowLastColumn="0" w:lastRowFirstColumn="0" w:lastRowLastColumn="0"/>
            <w:tcW w:w="565" w:type="pct"/>
            <w:noWrap/>
          </w:tcPr>
          <w:p w:rsidR="00A93F60" w:rsidRPr="005937EC" w:rsidRDefault="00A93F60" w:rsidP="003931DA">
            <w:pPr>
              <w:ind w:firstLine="0"/>
              <w:jc w:val="center"/>
              <w:rPr>
                <w:sz w:val="20"/>
              </w:rPr>
            </w:pPr>
            <w:r w:rsidRPr="005937EC">
              <w:rPr>
                <w:sz w:val="20"/>
              </w:rPr>
              <w:t>0,8</w:t>
            </w:r>
          </w:p>
        </w:tc>
        <w:tc>
          <w:tcPr>
            <w:tcW w:w="659"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0,0</w:t>
            </w:r>
          </w:p>
        </w:tc>
      </w:tr>
      <w:tr w:rsidR="00A93F60" w:rsidRPr="005937EC" w:rsidTr="00652F0A">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117" w:type="pct"/>
            <w:noWrap/>
          </w:tcPr>
          <w:p w:rsidR="006E64AA" w:rsidRPr="005937EC" w:rsidRDefault="00A93F60" w:rsidP="003931DA">
            <w:pPr>
              <w:ind w:firstLine="0"/>
              <w:rPr>
                <w:bCs/>
                <w:sz w:val="20"/>
              </w:rPr>
            </w:pPr>
            <w:r w:rsidRPr="005937EC">
              <w:rPr>
                <w:bCs/>
                <w:sz w:val="20"/>
              </w:rPr>
              <w:t>Итого по животноводству</w:t>
            </w:r>
          </w:p>
        </w:tc>
        <w:tc>
          <w:tcPr>
            <w:tcW w:w="659"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30,5</w:t>
            </w:r>
          </w:p>
        </w:tc>
        <w:tc>
          <w:tcPr>
            <w:cnfStyle w:val="000010000000" w:firstRow="0" w:lastRow="0" w:firstColumn="0" w:lastColumn="0" w:oddVBand="1" w:evenVBand="0" w:oddHBand="0" w:evenHBand="0" w:firstRowFirstColumn="0" w:firstRowLastColumn="0" w:lastRowFirstColumn="0" w:lastRowLastColumn="0"/>
            <w:tcW w:w="565" w:type="pct"/>
            <w:noWrap/>
          </w:tcPr>
          <w:p w:rsidR="00A93F60" w:rsidRPr="005937EC" w:rsidRDefault="00A93F60" w:rsidP="003931DA">
            <w:pPr>
              <w:ind w:firstLine="0"/>
              <w:jc w:val="center"/>
              <w:rPr>
                <w:sz w:val="20"/>
              </w:rPr>
            </w:pPr>
            <w:r w:rsidRPr="005937EC">
              <w:rPr>
                <w:sz w:val="20"/>
              </w:rPr>
              <w:t>38,0</w:t>
            </w:r>
          </w:p>
        </w:tc>
        <w:tc>
          <w:tcPr>
            <w:tcW w:w="659"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56,0</w:t>
            </w:r>
          </w:p>
        </w:tc>
      </w:tr>
      <w:tr w:rsidR="00A93F60" w:rsidRPr="005937EC" w:rsidTr="00652F0A">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117" w:type="pct"/>
            <w:noWrap/>
          </w:tcPr>
          <w:p w:rsidR="00AC1C01" w:rsidRPr="005937EC" w:rsidRDefault="00A93F60" w:rsidP="003931DA">
            <w:pPr>
              <w:ind w:firstLine="0"/>
              <w:rPr>
                <w:bCs/>
                <w:sz w:val="20"/>
              </w:rPr>
            </w:pPr>
            <w:r w:rsidRPr="005937EC">
              <w:rPr>
                <w:bCs/>
                <w:sz w:val="20"/>
              </w:rPr>
              <w:t>Всего</w:t>
            </w:r>
          </w:p>
          <w:p w:rsidR="006E64AA" w:rsidRPr="005937EC" w:rsidRDefault="006E64AA" w:rsidP="003931DA">
            <w:pPr>
              <w:ind w:firstLine="0"/>
              <w:rPr>
                <w:bCs/>
                <w:sz w:val="20"/>
              </w:rPr>
            </w:pPr>
          </w:p>
        </w:tc>
        <w:tc>
          <w:tcPr>
            <w:tcW w:w="659"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100,0</w:t>
            </w:r>
          </w:p>
        </w:tc>
        <w:tc>
          <w:tcPr>
            <w:cnfStyle w:val="000010000000" w:firstRow="0" w:lastRow="0" w:firstColumn="0" w:lastColumn="0" w:oddVBand="1" w:evenVBand="0" w:oddHBand="0" w:evenHBand="0" w:firstRowFirstColumn="0" w:firstRowLastColumn="0" w:lastRowFirstColumn="0" w:lastRowLastColumn="0"/>
            <w:tcW w:w="565" w:type="pct"/>
            <w:noWrap/>
          </w:tcPr>
          <w:p w:rsidR="00A93F60" w:rsidRPr="005937EC" w:rsidRDefault="00A93F60" w:rsidP="003931DA">
            <w:pPr>
              <w:ind w:firstLine="0"/>
              <w:jc w:val="center"/>
              <w:rPr>
                <w:bCs/>
                <w:sz w:val="20"/>
              </w:rPr>
            </w:pPr>
            <w:r w:rsidRPr="005937EC">
              <w:rPr>
                <w:bCs/>
                <w:sz w:val="20"/>
              </w:rPr>
              <w:t>100,0</w:t>
            </w:r>
          </w:p>
        </w:tc>
        <w:tc>
          <w:tcPr>
            <w:tcW w:w="659"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100,0</w:t>
            </w:r>
          </w:p>
        </w:tc>
      </w:tr>
    </w:tbl>
    <w:p w:rsidR="0015531B" w:rsidRPr="005937EC" w:rsidRDefault="0015531B" w:rsidP="003931DA">
      <w:pPr>
        <w:ind w:right="-1"/>
        <w:jc w:val="right"/>
        <w:rPr>
          <w:sz w:val="20"/>
        </w:rPr>
      </w:pPr>
    </w:p>
    <w:p w:rsidR="0096558C" w:rsidRPr="005937EC" w:rsidRDefault="0096558C" w:rsidP="003931DA">
      <w:pPr>
        <w:ind w:right="-1"/>
        <w:jc w:val="right"/>
        <w:rPr>
          <w:sz w:val="20"/>
        </w:rPr>
      </w:pPr>
    </w:p>
    <w:p w:rsidR="0096558C" w:rsidRPr="005937EC" w:rsidRDefault="0096558C" w:rsidP="003931DA">
      <w:pPr>
        <w:ind w:right="-1"/>
        <w:jc w:val="right"/>
        <w:rPr>
          <w:sz w:val="20"/>
        </w:rPr>
      </w:pPr>
    </w:p>
    <w:p w:rsidR="0096558C" w:rsidRPr="005937EC" w:rsidRDefault="0096558C" w:rsidP="003931DA">
      <w:pPr>
        <w:ind w:right="-1"/>
        <w:jc w:val="right"/>
        <w:rPr>
          <w:sz w:val="20"/>
        </w:rPr>
      </w:pPr>
    </w:p>
    <w:p w:rsidR="0096558C" w:rsidRPr="005937EC" w:rsidRDefault="0096558C" w:rsidP="003931DA">
      <w:pPr>
        <w:ind w:right="-1"/>
        <w:jc w:val="right"/>
        <w:rPr>
          <w:sz w:val="20"/>
        </w:rPr>
      </w:pPr>
    </w:p>
    <w:p w:rsidR="009C5E9C" w:rsidRPr="005937EC" w:rsidRDefault="00A93F60" w:rsidP="003931DA">
      <w:pPr>
        <w:ind w:right="-1"/>
        <w:jc w:val="right"/>
        <w:rPr>
          <w:sz w:val="20"/>
        </w:rPr>
      </w:pPr>
      <w:r w:rsidRPr="005937EC">
        <w:rPr>
          <w:sz w:val="20"/>
        </w:rPr>
        <w:t xml:space="preserve">Таблица </w:t>
      </w:r>
      <w:r w:rsidR="00652F0A" w:rsidRPr="005937EC">
        <w:rPr>
          <w:sz w:val="20"/>
        </w:rPr>
        <w:t>9.</w:t>
      </w:r>
    </w:p>
    <w:p w:rsidR="009C5E9C" w:rsidRPr="005937EC" w:rsidRDefault="00A93F60" w:rsidP="003931DA">
      <w:pPr>
        <w:ind w:right="-1"/>
        <w:jc w:val="left"/>
        <w:rPr>
          <w:sz w:val="20"/>
        </w:rPr>
      </w:pPr>
      <w:r w:rsidRPr="005937EC">
        <w:rPr>
          <w:sz w:val="20"/>
        </w:rPr>
        <w:t>Производство важнейших видов продукции сельского хозяйства</w:t>
      </w:r>
    </w:p>
    <w:tbl>
      <w:tblPr>
        <w:tblStyle w:val="-5"/>
        <w:tblW w:w="5000" w:type="pct"/>
        <w:tblLook w:val="0000" w:firstRow="0" w:lastRow="0" w:firstColumn="0" w:lastColumn="0" w:noHBand="0" w:noVBand="0"/>
      </w:tblPr>
      <w:tblGrid>
        <w:gridCol w:w="3420"/>
        <w:gridCol w:w="1253"/>
        <w:gridCol w:w="1060"/>
        <w:gridCol w:w="1034"/>
        <w:gridCol w:w="1401"/>
        <w:gridCol w:w="1403"/>
      </w:tblGrid>
      <w:tr w:rsidR="00A93F60" w:rsidRPr="005937EC" w:rsidTr="0096558C">
        <w:trPr>
          <w:cnfStyle w:val="000000100000" w:firstRow="0" w:lastRow="0" w:firstColumn="0" w:lastColumn="0" w:oddVBand="0" w:evenVBand="0" w:oddHBand="1" w:evenHBand="0" w:firstRowFirstColumn="0" w:firstRowLastColumn="0" w:lastRowFirstColumn="0" w:lastRowLastColumn="0"/>
          <w:trHeight w:val="239"/>
        </w:trPr>
        <w:tc>
          <w:tcPr>
            <w:cnfStyle w:val="000010000000" w:firstRow="0" w:lastRow="0" w:firstColumn="0" w:lastColumn="0" w:oddVBand="1" w:evenVBand="0" w:oddHBand="0" w:evenHBand="0" w:firstRowFirstColumn="0" w:firstRowLastColumn="0" w:lastRowFirstColumn="0" w:lastRowLastColumn="0"/>
            <w:tcW w:w="1786" w:type="pct"/>
            <w:vMerge w:val="restart"/>
            <w:noWrap/>
          </w:tcPr>
          <w:p w:rsidR="00A93F60" w:rsidRPr="005937EC" w:rsidRDefault="00A93F60" w:rsidP="003931DA">
            <w:pPr>
              <w:ind w:firstLine="0"/>
              <w:rPr>
                <w:sz w:val="20"/>
              </w:rPr>
            </w:pPr>
            <w:r w:rsidRPr="005937EC">
              <w:rPr>
                <w:sz w:val="20"/>
              </w:rPr>
              <w:t>Показатели</w:t>
            </w:r>
          </w:p>
        </w:tc>
        <w:tc>
          <w:tcPr>
            <w:tcW w:w="654" w:type="pct"/>
            <w:vMerge w:val="restart"/>
            <w:noWrap/>
          </w:tcPr>
          <w:p w:rsidR="00A93F60" w:rsidRPr="005937EC" w:rsidRDefault="00A93F60" w:rsidP="003931DA">
            <w:pPr>
              <w:pStyle w:val="21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2008</w:t>
            </w:r>
            <w:r w:rsidR="0015531B" w:rsidRPr="005937EC">
              <w:rPr>
                <w:sz w:val="20"/>
              </w:rPr>
              <w:t>г.</w:t>
            </w:r>
          </w:p>
        </w:tc>
        <w:tc>
          <w:tcPr>
            <w:cnfStyle w:val="000010000000" w:firstRow="0" w:lastRow="0" w:firstColumn="0" w:lastColumn="0" w:oddVBand="1" w:evenVBand="0" w:oddHBand="0" w:evenHBand="0" w:firstRowFirstColumn="0" w:firstRowLastColumn="0" w:lastRowFirstColumn="0" w:lastRowLastColumn="0"/>
            <w:tcW w:w="554" w:type="pct"/>
            <w:vMerge w:val="restart"/>
            <w:noWrap/>
          </w:tcPr>
          <w:p w:rsidR="00A93F60" w:rsidRPr="005937EC" w:rsidRDefault="00A93F60" w:rsidP="003931DA">
            <w:pPr>
              <w:pStyle w:val="210"/>
              <w:ind w:firstLine="0"/>
              <w:jc w:val="center"/>
              <w:rPr>
                <w:sz w:val="20"/>
              </w:rPr>
            </w:pPr>
            <w:r w:rsidRPr="005937EC">
              <w:rPr>
                <w:sz w:val="20"/>
              </w:rPr>
              <w:t>2009</w:t>
            </w:r>
            <w:r w:rsidR="0015531B" w:rsidRPr="005937EC">
              <w:rPr>
                <w:sz w:val="20"/>
              </w:rPr>
              <w:t>г.</w:t>
            </w:r>
          </w:p>
        </w:tc>
        <w:tc>
          <w:tcPr>
            <w:tcW w:w="540" w:type="pct"/>
            <w:vMerge w:val="restart"/>
            <w:noWrap/>
          </w:tcPr>
          <w:p w:rsidR="00A93F60" w:rsidRPr="005937EC" w:rsidRDefault="00A93F60" w:rsidP="003931DA">
            <w:pPr>
              <w:pStyle w:val="21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2010</w:t>
            </w:r>
            <w:r w:rsidR="0015531B" w:rsidRPr="005937EC">
              <w:rPr>
                <w:sz w:val="20"/>
              </w:rPr>
              <w:t>г.</w:t>
            </w:r>
          </w:p>
        </w:tc>
        <w:tc>
          <w:tcPr>
            <w:cnfStyle w:val="000010000000" w:firstRow="0" w:lastRow="0" w:firstColumn="0" w:lastColumn="0" w:oddVBand="1" w:evenVBand="0" w:oddHBand="0" w:evenHBand="0" w:firstRowFirstColumn="0" w:firstRowLastColumn="0" w:lastRowFirstColumn="0" w:lastRowLastColumn="0"/>
            <w:tcW w:w="1465" w:type="pct"/>
            <w:gridSpan w:val="2"/>
            <w:noWrap/>
          </w:tcPr>
          <w:p w:rsidR="00A93F60" w:rsidRPr="005937EC" w:rsidRDefault="00A93F60" w:rsidP="003931DA">
            <w:pPr>
              <w:pStyle w:val="210"/>
              <w:ind w:firstLine="0"/>
              <w:jc w:val="center"/>
              <w:rPr>
                <w:sz w:val="20"/>
              </w:rPr>
            </w:pPr>
            <w:r w:rsidRPr="005937EC">
              <w:rPr>
                <w:sz w:val="20"/>
              </w:rPr>
              <w:t>Темп роста, %</w:t>
            </w:r>
          </w:p>
        </w:tc>
      </w:tr>
      <w:tr w:rsidR="00A93F60" w:rsidRPr="005937EC" w:rsidTr="0096558C">
        <w:trPr>
          <w:cnfStyle w:val="000000010000" w:firstRow="0" w:lastRow="0" w:firstColumn="0" w:lastColumn="0" w:oddVBand="0" w:evenVBand="0" w:oddHBand="0" w:evenHBand="1" w:firstRowFirstColumn="0" w:firstRowLastColumn="0" w:lastRowFirstColumn="0" w:lastRowLastColumn="0"/>
          <w:trHeight w:val="190"/>
        </w:trPr>
        <w:tc>
          <w:tcPr>
            <w:cnfStyle w:val="000010000000" w:firstRow="0" w:lastRow="0" w:firstColumn="0" w:lastColumn="0" w:oddVBand="1" w:evenVBand="0" w:oddHBand="0" w:evenHBand="0" w:firstRowFirstColumn="0" w:firstRowLastColumn="0" w:lastRowFirstColumn="0" w:lastRowLastColumn="0"/>
            <w:tcW w:w="1786" w:type="pct"/>
            <w:vMerge/>
            <w:noWrap/>
          </w:tcPr>
          <w:p w:rsidR="00A93F60" w:rsidRPr="005937EC" w:rsidRDefault="00A93F60" w:rsidP="003931DA">
            <w:pPr>
              <w:ind w:firstLine="0"/>
              <w:rPr>
                <w:sz w:val="20"/>
              </w:rPr>
            </w:pPr>
          </w:p>
        </w:tc>
        <w:tc>
          <w:tcPr>
            <w:tcW w:w="654" w:type="pct"/>
            <w:vMerge/>
            <w:noWrap/>
          </w:tcPr>
          <w:p w:rsidR="00A93F60" w:rsidRPr="005937EC" w:rsidRDefault="00A93F60" w:rsidP="003931DA">
            <w:pPr>
              <w:pStyle w:val="210"/>
              <w:ind w:firstLine="0"/>
              <w:jc w:val="center"/>
              <w:cnfStyle w:val="000000010000" w:firstRow="0" w:lastRow="0" w:firstColumn="0" w:lastColumn="0" w:oddVBand="0" w:evenVBand="0" w:oddHBand="0" w:evenHBand="1"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554" w:type="pct"/>
            <w:vMerge/>
            <w:noWrap/>
          </w:tcPr>
          <w:p w:rsidR="00A93F60" w:rsidRPr="005937EC" w:rsidRDefault="00A93F60" w:rsidP="003931DA">
            <w:pPr>
              <w:pStyle w:val="210"/>
              <w:ind w:firstLine="0"/>
              <w:jc w:val="center"/>
              <w:rPr>
                <w:sz w:val="20"/>
              </w:rPr>
            </w:pPr>
          </w:p>
        </w:tc>
        <w:tc>
          <w:tcPr>
            <w:tcW w:w="540" w:type="pct"/>
            <w:vMerge/>
            <w:noWrap/>
          </w:tcPr>
          <w:p w:rsidR="00A93F60" w:rsidRPr="005937EC" w:rsidRDefault="00A93F60" w:rsidP="003931DA">
            <w:pPr>
              <w:pStyle w:val="210"/>
              <w:ind w:firstLine="0"/>
              <w:jc w:val="center"/>
              <w:cnfStyle w:val="000000010000" w:firstRow="0" w:lastRow="0" w:firstColumn="0" w:lastColumn="0" w:oddVBand="0" w:evenVBand="0" w:oddHBand="0" w:evenHBand="1"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732" w:type="pct"/>
            <w:noWrap/>
          </w:tcPr>
          <w:p w:rsidR="00A93F60" w:rsidRPr="005937EC" w:rsidRDefault="00A93F60" w:rsidP="003931DA">
            <w:pPr>
              <w:pStyle w:val="210"/>
              <w:ind w:firstLine="0"/>
              <w:jc w:val="center"/>
              <w:rPr>
                <w:sz w:val="20"/>
              </w:rPr>
            </w:pPr>
            <w:r w:rsidRPr="005937EC">
              <w:rPr>
                <w:sz w:val="20"/>
              </w:rPr>
              <w:t>2009/2008</w:t>
            </w:r>
          </w:p>
        </w:tc>
        <w:tc>
          <w:tcPr>
            <w:tcW w:w="733" w:type="pct"/>
            <w:noWrap/>
          </w:tcPr>
          <w:p w:rsidR="00A93F60" w:rsidRPr="005937EC" w:rsidRDefault="00A93F60" w:rsidP="003931DA">
            <w:pPr>
              <w:pStyle w:val="21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2010/2009</w:t>
            </w:r>
          </w:p>
        </w:tc>
      </w:tr>
      <w:tr w:rsidR="00A93F60" w:rsidRPr="005937EC" w:rsidTr="0096558C">
        <w:trPr>
          <w:cnfStyle w:val="000000100000" w:firstRow="0" w:lastRow="0" w:firstColumn="0" w:lastColumn="0" w:oddVBand="0" w:evenVBand="0" w:oddHBand="1" w:evenHBand="0" w:firstRowFirstColumn="0" w:firstRowLastColumn="0" w:lastRowFirstColumn="0" w:lastRowLastColumn="0"/>
          <w:trHeight w:val="204"/>
        </w:trPr>
        <w:tc>
          <w:tcPr>
            <w:cnfStyle w:val="000010000000" w:firstRow="0" w:lastRow="0" w:firstColumn="0" w:lastColumn="0" w:oddVBand="1" w:evenVBand="0" w:oddHBand="0" w:evenHBand="0" w:firstRowFirstColumn="0" w:firstRowLastColumn="0" w:lastRowFirstColumn="0" w:lastRowLastColumn="0"/>
            <w:tcW w:w="1786" w:type="pct"/>
            <w:noWrap/>
          </w:tcPr>
          <w:p w:rsidR="00A93F60" w:rsidRPr="005937EC" w:rsidRDefault="00A93F60" w:rsidP="003931DA">
            <w:pPr>
              <w:ind w:firstLine="0"/>
              <w:rPr>
                <w:sz w:val="20"/>
              </w:rPr>
            </w:pPr>
            <w:r w:rsidRPr="005937EC">
              <w:rPr>
                <w:sz w:val="20"/>
              </w:rPr>
              <w:t>Растениеводство:</w:t>
            </w:r>
          </w:p>
        </w:tc>
        <w:tc>
          <w:tcPr>
            <w:tcW w:w="654" w:type="pct"/>
            <w:noWrap/>
          </w:tcPr>
          <w:p w:rsidR="00A93F60" w:rsidRPr="005937EC" w:rsidRDefault="00A93F60" w:rsidP="003931DA">
            <w:pPr>
              <w:pStyle w:val="210"/>
              <w:ind w:firstLine="0"/>
              <w:jc w:val="center"/>
              <w:cnfStyle w:val="000000100000" w:firstRow="0" w:lastRow="0" w:firstColumn="0" w:lastColumn="0" w:oddVBand="0" w:evenVBand="0" w:oddHBand="1" w:evenHBand="0" w:firstRowFirstColumn="0" w:firstRowLastColumn="0" w:lastRowFirstColumn="0" w:lastRowLastColumn="0"/>
              <w:rPr>
                <w:b/>
                <w:sz w:val="20"/>
              </w:rPr>
            </w:pPr>
          </w:p>
        </w:tc>
        <w:tc>
          <w:tcPr>
            <w:cnfStyle w:val="000010000000" w:firstRow="0" w:lastRow="0" w:firstColumn="0" w:lastColumn="0" w:oddVBand="1" w:evenVBand="0" w:oddHBand="0" w:evenHBand="0" w:firstRowFirstColumn="0" w:firstRowLastColumn="0" w:lastRowFirstColumn="0" w:lastRowLastColumn="0"/>
            <w:tcW w:w="554" w:type="pct"/>
            <w:noWrap/>
          </w:tcPr>
          <w:p w:rsidR="00A93F60" w:rsidRPr="005937EC" w:rsidRDefault="00A93F60" w:rsidP="003931DA">
            <w:pPr>
              <w:pStyle w:val="210"/>
              <w:ind w:firstLine="0"/>
              <w:jc w:val="center"/>
              <w:rPr>
                <w:b/>
                <w:sz w:val="20"/>
              </w:rPr>
            </w:pPr>
          </w:p>
        </w:tc>
        <w:tc>
          <w:tcPr>
            <w:tcW w:w="540" w:type="pct"/>
            <w:noWrap/>
          </w:tcPr>
          <w:p w:rsidR="00A93F60" w:rsidRPr="005937EC" w:rsidRDefault="00A93F60" w:rsidP="003931DA">
            <w:pPr>
              <w:pStyle w:val="210"/>
              <w:ind w:firstLine="0"/>
              <w:jc w:val="center"/>
              <w:cnfStyle w:val="000000100000" w:firstRow="0" w:lastRow="0" w:firstColumn="0" w:lastColumn="0" w:oddVBand="0" w:evenVBand="0" w:oddHBand="1" w:evenHBand="0" w:firstRowFirstColumn="0" w:firstRowLastColumn="0" w:lastRowFirstColumn="0" w:lastRowLastColumn="0"/>
              <w:rPr>
                <w:b/>
                <w:sz w:val="20"/>
              </w:rPr>
            </w:pPr>
          </w:p>
        </w:tc>
        <w:tc>
          <w:tcPr>
            <w:cnfStyle w:val="000010000000" w:firstRow="0" w:lastRow="0" w:firstColumn="0" w:lastColumn="0" w:oddVBand="1" w:evenVBand="0" w:oddHBand="0" w:evenHBand="0" w:firstRowFirstColumn="0" w:firstRowLastColumn="0" w:lastRowFirstColumn="0" w:lastRowLastColumn="0"/>
            <w:tcW w:w="732" w:type="pct"/>
            <w:noWrap/>
          </w:tcPr>
          <w:p w:rsidR="00A93F60" w:rsidRPr="005937EC" w:rsidRDefault="00A93F60" w:rsidP="003931DA">
            <w:pPr>
              <w:pStyle w:val="210"/>
              <w:ind w:firstLine="0"/>
              <w:jc w:val="center"/>
              <w:rPr>
                <w:b/>
                <w:sz w:val="20"/>
              </w:rPr>
            </w:pPr>
          </w:p>
        </w:tc>
        <w:tc>
          <w:tcPr>
            <w:tcW w:w="733" w:type="pct"/>
            <w:noWrap/>
          </w:tcPr>
          <w:p w:rsidR="00A93F60" w:rsidRPr="005937EC" w:rsidRDefault="00A93F60" w:rsidP="003931DA">
            <w:pPr>
              <w:pStyle w:val="210"/>
              <w:ind w:firstLine="0"/>
              <w:jc w:val="center"/>
              <w:cnfStyle w:val="000000100000" w:firstRow="0" w:lastRow="0" w:firstColumn="0" w:lastColumn="0" w:oddVBand="0" w:evenVBand="0" w:oddHBand="1" w:evenHBand="0" w:firstRowFirstColumn="0" w:firstRowLastColumn="0" w:lastRowFirstColumn="0" w:lastRowLastColumn="0"/>
              <w:rPr>
                <w:b/>
                <w:sz w:val="20"/>
              </w:rPr>
            </w:pPr>
          </w:p>
        </w:tc>
      </w:tr>
      <w:tr w:rsidR="00A93F60" w:rsidRPr="005937EC" w:rsidTr="0096558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86" w:type="pct"/>
          </w:tcPr>
          <w:p w:rsidR="00A93F60" w:rsidRPr="005937EC" w:rsidRDefault="00A93F60" w:rsidP="003931DA">
            <w:pPr>
              <w:ind w:firstLine="0"/>
              <w:rPr>
                <w:sz w:val="20"/>
              </w:rPr>
            </w:pPr>
            <w:r w:rsidRPr="005937EC">
              <w:rPr>
                <w:sz w:val="20"/>
              </w:rPr>
              <w:t>Зерно (в весе после доработки),</w:t>
            </w:r>
            <w:r w:rsidR="00056551" w:rsidRPr="005937EC">
              <w:rPr>
                <w:sz w:val="20"/>
              </w:rPr>
              <w:t xml:space="preserve"> </w:t>
            </w:r>
            <w:r w:rsidRPr="005937EC">
              <w:rPr>
                <w:sz w:val="20"/>
              </w:rPr>
              <w:t>тыс. т</w:t>
            </w:r>
            <w:r w:rsidR="00056551" w:rsidRPr="005937EC">
              <w:rPr>
                <w:sz w:val="20"/>
              </w:rPr>
              <w:t>н.</w:t>
            </w:r>
          </w:p>
        </w:tc>
        <w:tc>
          <w:tcPr>
            <w:tcW w:w="654" w:type="pct"/>
            <w:noWrap/>
          </w:tcPr>
          <w:p w:rsidR="00A93F60" w:rsidRPr="005937EC" w:rsidRDefault="00A93F60" w:rsidP="003931DA">
            <w:pPr>
              <w:pStyle w:val="21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130696,0</w:t>
            </w:r>
          </w:p>
        </w:tc>
        <w:tc>
          <w:tcPr>
            <w:cnfStyle w:val="000010000000" w:firstRow="0" w:lastRow="0" w:firstColumn="0" w:lastColumn="0" w:oddVBand="1" w:evenVBand="0" w:oddHBand="0" w:evenHBand="0" w:firstRowFirstColumn="0" w:firstRowLastColumn="0" w:lastRowFirstColumn="0" w:lastRowLastColumn="0"/>
            <w:tcW w:w="554" w:type="pct"/>
            <w:noWrap/>
          </w:tcPr>
          <w:p w:rsidR="00A93F60" w:rsidRPr="005937EC" w:rsidRDefault="00A93F60" w:rsidP="003931DA">
            <w:pPr>
              <w:pStyle w:val="210"/>
              <w:ind w:firstLine="0"/>
              <w:jc w:val="center"/>
              <w:rPr>
                <w:sz w:val="20"/>
              </w:rPr>
            </w:pPr>
            <w:r w:rsidRPr="005937EC">
              <w:rPr>
                <w:sz w:val="20"/>
              </w:rPr>
              <w:t>99260,0</w:t>
            </w:r>
          </w:p>
        </w:tc>
        <w:tc>
          <w:tcPr>
            <w:tcW w:w="540" w:type="pct"/>
            <w:noWrap/>
          </w:tcPr>
          <w:p w:rsidR="00A93F60" w:rsidRPr="005937EC" w:rsidRDefault="00A93F60" w:rsidP="003931DA">
            <w:pPr>
              <w:pStyle w:val="21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19230</w:t>
            </w:r>
          </w:p>
        </w:tc>
        <w:tc>
          <w:tcPr>
            <w:cnfStyle w:val="000010000000" w:firstRow="0" w:lastRow="0" w:firstColumn="0" w:lastColumn="0" w:oddVBand="1" w:evenVBand="0" w:oddHBand="0" w:evenHBand="0" w:firstRowFirstColumn="0" w:firstRowLastColumn="0" w:lastRowFirstColumn="0" w:lastRowLastColumn="0"/>
            <w:tcW w:w="732" w:type="pct"/>
            <w:noWrap/>
          </w:tcPr>
          <w:p w:rsidR="00A93F60" w:rsidRPr="005937EC" w:rsidRDefault="00A93F60" w:rsidP="003931DA">
            <w:pPr>
              <w:pStyle w:val="210"/>
              <w:ind w:firstLine="0"/>
              <w:jc w:val="center"/>
              <w:rPr>
                <w:sz w:val="20"/>
              </w:rPr>
            </w:pPr>
            <w:r w:rsidRPr="005937EC">
              <w:rPr>
                <w:sz w:val="20"/>
              </w:rPr>
              <w:t>75,9</w:t>
            </w:r>
          </w:p>
        </w:tc>
        <w:tc>
          <w:tcPr>
            <w:tcW w:w="733"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19,4</w:t>
            </w:r>
          </w:p>
        </w:tc>
      </w:tr>
      <w:tr w:rsidR="00A93F60" w:rsidRPr="005937EC" w:rsidTr="0096558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86" w:type="pct"/>
            <w:noWrap/>
          </w:tcPr>
          <w:p w:rsidR="00A93F60" w:rsidRPr="005937EC" w:rsidRDefault="00A93F60" w:rsidP="003931DA">
            <w:pPr>
              <w:ind w:firstLine="0"/>
              <w:rPr>
                <w:sz w:val="20"/>
              </w:rPr>
            </w:pPr>
            <w:r w:rsidRPr="005937EC">
              <w:rPr>
                <w:sz w:val="20"/>
              </w:rPr>
              <w:t>Сахарная свекла, тыс. т</w:t>
            </w:r>
            <w:r w:rsidR="00056551" w:rsidRPr="005937EC">
              <w:rPr>
                <w:sz w:val="20"/>
              </w:rPr>
              <w:t>н.</w:t>
            </w:r>
          </w:p>
        </w:tc>
        <w:tc>
          <w:tcPr>
            <w:tcW w:w="654" w:type="pct"/>
            <w:noWrap/>
          </w:tcPr>
          <w:p w:rsidR="00A93F60" w:rsidRPr="005937EC" w:rsidRDefault="00A93F60" w:rsidP="003931DA">
            <w:pPr>
              <w:pStyle w:val="21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18864,0</w:t>
            </w:r>
          </w:p>
        </w:tc>
        <w:tc>
          <w:tcPr>
            <w:cnfStyle w:val="000010000000" w:firstRow="0" w:lastRow="0" w:firstColumn="0" w:lastColumn="0" w:oddVBand="1" w:evenVBand="0" w:oddHBand="0" w:evenHBand="0" w:firstRowFirstColumn="0" w:firstRowLastColumn="0" w:lastRowFirstColumn="0" w:lastRowLastColumn="0"/>
            <w:tcW w:w="554" w:type="pct"/>
            <w:noWrap/>
          </w:tcPr>
          <w:p w:rsidR="00A93F60" w:rsidRPr="005937EC" w:rsidRDefault="00A93F60" w:rsidP="003931DA">
            <w:pPr>
              <w:pStyle w:val="210"/>
              <w:ind w:firstLine="0"/>
              <w:jc w:val="center"/>
              <w:rPr>
                <w:sz w:val="20"/>
              </w:rPr>
            </w:pPr>
            <w:r w:rsidRPr="005937EC">
              <w:rPr>
                <w:sz w:val="20"/>
              </w:rPr>
              <w:t>7230,0</w:t>
            </w:r>
          </w:p>
        </w:tc>
        <w:tc>
          <w:tcPr>
            <w:tcW w:w="540" w:type="pct"/>
            <w:noWrap/>
          </w:tcPr>
          <w:p w:rsidR="00A93F60" w:rsidRPr="005937EC" w:rsidRDefault="00A93F60" w:rsidP="003931DA">
            <w:pPr>
              <w:pStyle w:val="21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3930</w:t>
            </w:r>
          </w:p>
        </w:tc>
        <w:tc>
          <w:tcPr>
            <w:cnfStyle w:val="000010000000" w:firstRow="0" w:lastRow="0" w:firstColumn="0" w:lastColumn="0" w:oddVBand="1" w:evenVBand="0" w:oddHBand="0" w:evenHBand="0" w:firstRowFirstColumn="0" w:firstRowLastColumn="0" w:lastRowFirstColumn="0" w:lastRowLastColumn="0"/>
            <w:tcW w:w="732" w:type="pct"/>
            <w:noWrap/>
          </w:tcPr>
          <w:p w:rsidR="00A93F60" w:rsidRPr="005937EC" w:rsidRDefault="00A93F60" w:rsidP="003931DA">
            <w:pPr>
              <w:pStyle w:val="210"/>
              <w:ind w:firstLine="0"/>
              <w:jc w:val="center"/>
              <w:rPr>
                <w:sz w:val="20"/>
              </w:rPr>
            </w:pPr>
            <w:r w:rsidRPr="005937EC">
              <w:rPr>
                <w:sz w:val="20"/>
              </w:rPr>
              <w:t>38,3</w:t>
            </w:r>
          </w:p>
        </w:tc>
        <w:tc>
          <w:tcPr>
            <w:tcW w:w="733"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54,4</w:t>
            </w:r>
          </w:p>
        </w:tc>
      </w:tr>
      <w:tr w:rsidR="00A93F60" w:rsidRPr="005937EC" w:rsidTr="0096558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86" w:type="pct"/>
            <w:noWrap/>
          </w:tcPr>
          <w:p w:rsidR="00A93F60" w:rsidRPr="005937EC" w:rsidRDefault="00A93F60" w:rsidP="003931DA">
            <w:pPr>
              <w:ind w:firstLine="0"/>
              <w:rPr>
                <w:sz w:val="20"/>
              </w:rPr>
            </w:pPr>
            <w:r w:rsidRPr="005937EC">
              <w:rPr>
                <w:sz w:val="20"/>
              </w:rPr>
              <w:t>Подсолнечник, тыс. т</w:t>
            </w:r>
            <w:r w:rsidR="00056551" w:rsidRPr="005937EC">
              <w:rPr>
                <w:sz w:val="20"/>
              </w:rPr>
              <w:t>н.</w:t>
            </w:r>
          </w:p>
        </w:tc>
        <w:tc>
          <w:tcPr>
            <w:tcW w:w="654" w:type="pct"/>
            <w:noWrap/>
          </w:tcPr>
          <w:p w:rsidR="00A93F60" w:rsidRPr="005937EC" w:rsidRDefault="00A93F60" w:rsidP="003931DA">
            <w:pPr>
              <w:pStyle w:val="21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33806,0</w:t>
            </w:r>
          </w:p>
        </w:tc>
        <w:tc>
          <w:tcPr>
            <w:cnfStyle w:val="000010000000" w:firstRow="0" w:lastRow="0" w:firstColumn="0" w:lastColumn="0" w:oddVBand="1" w:evenVBand="0" w:oddHBand="0" w:evenHBand="0" w:firstRowFirstColumn="0" w:firstRowLastColumn="0" w:lastRowFirstColumn="0" w:lastRowLastColumn="0"/>
            <w:tcW w:w="554" w:type="pct"/>
            <w:noWrap/>
          </w:tcPr>
          <w:p w:rsidR="00A93F60" w:rsidRPr="005937EC" w:rsidRDefault="00A93F60" w:rsidP="003931DA">
            <w:pPr>
              <w:pStyle w:val="210"/>
              <w:ind w:firstLine="0"/>
              <w:jc w:val="center"/>
              <w:rPr>
                <w:sz w:val="20"/>
              </w:rPr>
            </w:pPr>
            <w:r w:rsidRPr="005937EC">
              <w:rPr>
                <w:sz w:val="20"/>
              </w:rPr>
              <w:t>29940,0</w:t>
            </w:r>
          </w:p>
        </w:tc>
        <w:tc>
          <w:tcPr>
            <w:tcW w:w="540" w:type="pct"/>
            <w:noWrap/>
          </w:tcPr>
          <w:p w:rsidR="00A93F60" w:rsidRPr="005937EC" w:rsidRDefault="00A93F60" w:rsidP="003931DA">
            <w:pPr>
              <w:pStyle w:val="21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18660</w:t>
            </w:r>
          </w:p>
        </w:tc>
        <w:tc>
          <w:tcPr>
            <w:cnfStyle w:val="000010000000" w:firstRow="0" w:lastRow="0" w:firstColumn="0" w:lastColumn="0" w:oddVBand="1" w:evenVBand="0" w:oddHBand="0" w:evenHBand="0" w:firstRowFirstColumn="0" w:firstRowLastColumn="0" w:lastRowFirstColumn="0" w:lastRowLastColumn="0"/>
            <w:tcW w:w="732" w:type="pct"/>
            <w:noWrap/>
          </w:tcPr>
          <w:p w:rsidR="00A93F60" w:rsidRPr="005937EC" w:rsidRDefault="00A93F60" w:rsidP="003931DA">
            <w:pPr>
              <w:pStyle w:val="210"/>
              <w:ind w:firstLine="0"/>
              <w:jc w:val="center"/>
              <w:rPr>
                <w:sz w:val="20"/>
              </w:rPr>
            </w:pPr>
            <w:r w:rsidRPr="005937EC">
              <w:rPr>
                <w:sz w:val="20"/>
              </w:rPr>
              <w:t>88,6</w:t>
            </w:r>
          </w:p>
        </w:tc>
        <w:tc>
          <w:tcPr>
            <w:tcW w:w="733"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62,3</w:t>
            </w:r>
          </w:p>
        </w:tc>
      </w:tr>
      <w:tr w:rsidR="00A93F60" w:rsidRPr="005937EC" w:rsidTr="0096558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86" w:type="pct"/>
            <w:noWrap/>
          </w:tcPr>
          <w:p w:rsidR="00A93F60" w:rsidRPr="005937EC" w:rsidRDefault="00A93F60" w:rsidP="003931DA">
            <w:pPr>
              <w:ind w:firstLine="0"/>
              <w:rPr>
                <w:sz w:val="20"/>
              </w:rPr>
            </w:pPr>
            <w:r w:rsidRPr="005937EC">
              <w:rPr>
                <w:sz w:val="20"/>
              </w:rPr>
              <w:t>Картофель, тыс. т</w:t>
            </w:r>
            <w:r w:rsidR="00056551" w:rsidRPr="005937EC">
              <w:rPr>
                <w:sz w:val="20"/>
              </w:rPr>
              <w:t>н.</w:t>
            </w:r>
          </w:p>
        </w:tc>
        <w:tc>
          <w:tcPr>
            <w:tcW w:w="654" w:type="pct"/>
            <w:noWrap/>
          </w:tcPr>
          <w:p w:rsidR="00A93F60" w:rsidRPr="005937EC" w:rsidRDefault="00A93F60" w:rsidP="003931DA">
            <w:pPr>
              <w:pStyle w:val="21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31000,0</w:t>
            </w:r>
          </w:p>
        </w:tc>
        <w:tc>
          <w:tcPr>
            <w:cnfStyle w:val="000010000000" w:firstRow="0" w:lastRow="0" w:firstColumn="0" w:lastColumn="0" w:oddVBand="1" w:evenVBand="0" w:oddHBand="0" w:evenHBand="0" w:firstRowFirstColumn="0" w:firstRowLastColumn="0" w:lastRowFirstColumn="0" w:lastRowLastColumn="0"/>
            <w:tcW w:w="554" w:type="pct"/>
            <w:noWrap/>
          </w:tcPr>
          <w:p w:rsidR="00A93F60" w:rsidRPr="005937EC" w:rsidRDefault="00A93F60" w:rsidP="003931DA">
            <w:pPr>
              <w:pStyle w:val="210"/>
              <w:ind w:firstLine="0"/>
              <w:jc w:val="center"/>
              <w:rPr>
                <w:sz w:val="20"/>
              </w:rPr>
            </w:pPr>
            <w:r w:rsidRPr="005937EC">
              <w:rPr>
                <w:sz w:val="20"/>
              </w:rPr>
              <w:t>27600,0</w:t>
            </w:r>
          </w:p>
        </w:tc>
        <w:tc>
          <w:tcPr>
            <w:tcW w:w="540" w:type="pct"/>
            <w:noWrap/>
          </w:tcPr>
          <w:p w:rsidR="00A93F60" w:rsidRPr="005937EC" w:rsidRDefault="00A93F60" w:rsidP="003931DA">
            <w:pPr>
              <w:pStyle w:val="21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15850</w:t>
            </w:r>
          </w:p>
        </w:tc>
        <w:tc>
          <w:tcPr>
            <w:cnfStyle w:val="000010000000" w:firstRow="0" w:lastRow="0" w:firstColumn="0" w:lastColumn="0" w:oddVBand="1" w:evenVBand="0" w:oddHBand="0" w:evenHBand="0" w:firstRowFirstColumn="0" w:firstRowLastColumn="0" w:lastRowFirstColumn="0" w:lastRowLastColumn="0"/>
            <w:tcW w:w="732" w:type="pct"/>
            <w:noWrap/>
          </w:tcPr>
          <w:p w:rsidR="00A93F60" w:rsidRPr="005937EC" w:rsidRDefault="00A93F60" w:rsidP="003931DA">
            <w:pPr>
              <w:pStyle w:val="210"/>
              <w:ind w:firstLine="0"/>
              <w:jc w:val="center"/>
              <w:rPr>
                <w:sz w:val="20"/>
              </w:rPr>
            </w:pPr>
            <w:r w:rsidRPr="005937EC">
              <w:rPr>
                <w:sz w:val="20"/>
              </w:rPr>
              <w:t>89,0</w:t>
            </w:r>
          </w:p>
        </w:tc>
        <w:tc>
          <w:tcPr>
            <w:tcW w:w="733"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57,4</w:t>
            </w:r>
          </w:p>
        </w:tc>
      </w:tr>
      <w:tr w:rsidR="00A93F60" w:rsidRPr="005937EC" w:rsidTr="0096558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86" w:type="pct"/>
            <w:noWrap/>
          </w:tcPr>
          <w:p w:rsidR="00A93F60" w:rsidRPr="005937EC" w:rsidRDefault="00A93F60" w:rsidP="003931DA">
            <w:pPr>
              <w:ind w:firstLine="0"/>
              <w:rPr>
                <w:sz w:val="20"/>
              </w:rPr>
            </w:pPr>
            <w:r w:rsidRPr="005937EC">
              <w:rPr>
                <w:sz w:val="20"/>
              </w:rPr>
              <w:t>Овощи, тыс.т</w:t>
            </w:r>
            <w:r w:rsidR="00056551" w:rsidRPr="005937EC">
              <w:rPr>
                <w:sz w:val="20"/>
              </w:rPr>
              <w:t>н.</w:t>
            </w:r>
          </w:p>
        </w:tc>
        <w:tc>
          <w:tcPr>
            <w:tcW w:w="654" w:type="pct"/>
            <w:noWrap/>
          </w:tcPr>
          <w:p w:rsidR="00A93F60" w:rsidRPr="005937EC" w:rsidRDefault="00A93F60" w:rsidP="003931DA">
            <w:pPr>
              <w:pStyle w:val="21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10615,0</w:t>
            </w:r>
          </w:p>
        </w:tc>
        <w:tc>
          <w:tcPr>
            <w:cnfStyle w:val="000010000000" w:firstRow="0" w:lastRow="0" w:firstColumn="0" w:lastColumn="0" w:oddVBand="1" w:evenVBand="0" w:oddHBand="0" w:evenHBand="0" w:firstRowFirstColumn="0" w:firstRowLastColumn="0" w:lastRowFirstColumn="0" w:lastRowLastColumn="0"/>
            <w:tcW w:w="554" w:type="pct"/>
            <w:noWrap/>
          </w:tcPr>
          <w:p w:rsidR="00A93F60" w:rsidRPr="005937EC" w:rsidRDefault="00A93F60" w:rsidP="003931DA">
            <w:pPr>
              <w:pStyle w:val="210"/>
              <w:ind w:firstLine="0"/>
              <w:jc w:val="center"/>
              <w:rPr>
                <w:sz w:val="20"/>
              </w:rPr>
            </w:pPr>
            <w:r w:rsidRPr="005937EC">
              <w:rPr>
                <w:sz w:val="20"/>
              </w:rPr>
              <w:t>7540,0</w:t>
            </w:r>
          </w:p>
        </w:tc>
        <w:tc>
          <w:tcPr>
            <w:tcW w:w="540" w:type="pct"/>
            <w:noWrap/>
          </w:tcPr>
          <w:p w:rsidR="00A93F60" w:rsidRPr="005937EC" w:rsidRDefault="00A93F60" w:rsidP="003931DA">
            <w:pPr>
              <w:pStyle w:val="21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4850</w:t>
            </w:r>
          </w:p>
        </w:tc>
        <w:tc>
          <w:tcPr>
            <w:cnfStyle w:val="000010000000" w:firstRow="0" w:lastRow="0" w:firstColumn="0" w:lastColumn="0" w:oddVBand="1" w:evenVBand="0" w:oddHBand="0" w:evenHBand="0" w:firstRowFirstColumn="0" w:firstRowLastColumn="0" w:lastRowFirstColumn="0" w:lastRowLastColumn="0"/>
            <w:tcW w:w="732" w:type="pct"/>
            <w:noWrap/>
          </w:tcPr>
          <w:p w:rsidR="00A93F60" w:rsidRPr="005937EC" w:rsidRDefault="00A93F60" w:rsidP="003931DA">
            <w:pPr>
              <w:pStyle w:val="210"/>
              <w:ind w:firstLine="0"/>
              <w:jc w:val="center"/>
              <w:rPr>
                <w:sz w:val="20"/>
              </w:rPr>
            </w:pPr>
            <w:r w:rsidRPr="005937EC">
              <w:rPr>
                <w:sz w:val="20"/>
              </w:rPr>
              <w:t>71,0</w:t>
            </w:r>
          </w:p>
        </w:tc>
        <w:tc>
          <w:tcPr>
            <w:tcW w:w="733"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64,3</w:t>
            </w:r>
          </w:p>
        </w:tc>
      </w:tr>
      <w:tr w:rsidR="00A93F60" w:rsidRPr="005937EC" w:rsidTr="0096558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86" w:type="pct"/>
            <w:noWrap/>
          </w:tcPr>
          <w:p w:rsidR="00A93F60" w:rsidRPr="005937EC" w:rsidRDefault="00A93F60" w:rsidP="003931DA">
            <w:pPr>
              <w:ind w:firstLine="0"/>
              <w:rPr>
                <w:sz w:val="20"/>
              </w:rPr>
            </w:pPr>
            <w:r w:rsidRPr="005937EC">
              <w:rPr>
                <w:sz w:val="20"/>
              </w:rPr>
              <w:t>Плоды, тыс. т</w:t>
            </w:r>
            <w:r w:rsidR="00056551" w:rsidRPr="005937EC">
              <w:rPr>
                <w:sz w:val="20"/>
              </w:rPr>
              <w:t>н.</w:t>
            </w:r>
          </w:p>
        </w:tc>
        <w:tc>
          <w:tcPr>
            <w:tcW w:w="654" w:type="pct"/>
            <w:noWrap/>
          </w:tcPr>
          <w:p w:rsidR="00A93F60" w:rsidRPr="005937EC" w:rsidRDefault="00A93F60" w:rsidP="003931DA">
            <w:pPr>
              <w:pStyle w:val="21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4170,0</w:t>
            </w:r>
          </w:p>
        </w:tc>
        <w:tc>
          <w:tcPr>
            <w:cnfStyle w:val="000010000000" w:firstRow="0" w:lastRow="0" w:firstColumn="0" w:lastColumn="0" w:oddVBand="1" w:evenVBand="0" w:oddHBand="0" w:evenHBand="0" w:firstRowFirstColumn="0" w:firstRowLastColumn="0" w:lastRowFirstColumn="0" w:lastRowLastColumn="0"/>
            <w:tcW w:w="554" w:type="pct"/>
            <w:noWrap/>
          </w:tcPr>
          <w:p w:rsidR="00A93F60" w:rsidRPr="005937EC" w:rsidRDefault="00A93F60" w:rsidP="003931DA">
            <w:pPr>
              <w:pStyle w:val="210"/>
              <w:ind w:firstLine="0"/>
              <w:jc w:val="center"/>
              <w:rPr>
                <w:sz w:val="20"/>
              </w:rPr>
            </w:pPr>
            <w:r w:rsidRPr="005937EC">
              <w:rPr>
                <w:sz w:val="20"/>
              </w:rPr>
              <w:t>1438,0</w:t>
            </w:r>
          </w:p>
        </w:tc>
        <w:tc>
          <w:tcPr>
            <w:tcW w:w="540" w:type="pct"/>
            <w:noWrap/>
          </w:tcPr>
          <w:p w:rsidR="00A93F60" w:rsidRPr="005937EC" w:rsidRDefault="00A93F60" w:rsidP="003931DA">
            <w:pPr>
              <w:pStyle w:val="21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126,8</w:t>
            </w:r>
          </w:p>
        </w:tc>
        <w:tc>
          <w:tcPr>
            <w:cnfStyle w:val="000010000000" w:firstRow="0" w:lastRow="0" w:firstColumn="0" w:lastColumn="0" w:oddVBand="1" w:evenVBand="0" w:oddHBand="0" w:evenHBand="0" w:firstRowFirstColumn="0" w:firstRowLastColumn="0" w:lastRowFirstColumn="0" w:lastRowLastColumn="0"/>
            <w:tcW w:w="732" w:type="pct"/>
            <w:noWrap/>
          </w:tcPr>
          <w:p w:rsidR="00A93F60" w:rsidRPr="005937EC" w:rsidRDefault="00A93F60" w:rsidP="003931DA">
            <w:pPr>
              <w:pStyle w:val="210"/>
              <w:ind w:firstLine="0"/>
              <w:jc w:val="center"/>
              <w:rPr>
                <w:sz w:val="20"/>
              </w:rPr>
            </w:pPr>
            <w:r w:rsidRPr="005937EC">
              <w:rPr>
                <w:sz w:val="20"/>
              </w:rPr>
              <w:t>34,5</w:t>
            </w:r>
          </w:p>
        </w:tc>
        <w:tc>
          <w:tcPr>
            <w:tcW w:w="733"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8,8</w:t>
            </w:r>
          </w:p>
        </w:tc>
      </w:tr>
      <w:tr w:rsidR="00A93F60" w:rsidRPr="005937EC" w:rsidTr="0096558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86" w:type="pct"/>
            <w:noWrap/>
          </w:tcPr>
          <w:p w:rsidR="00A93F60" w:rsidRPr="005937EC" w:rsidRDefault="00A93F60" w:rsidP="003931DA">
            <w:pPr>
              <w:ind w:firstLine="0"/>
              <w:rPr>
                <w:sz w:val="20"/>
              </w:rPr>
            </w:pPr>
            <w:r w:rsidRPr="005937EC">
              <w:rPr>
                <w:sz w:val="20"/>
              </w:rPr>
              <w:t>Животноводство:</w:t>
            </w:r>
          </w:p>
        </w:tc>
        <w:tc>
          <w:tcPr>
            <w:tcW w:w="654" w:type="pct"/>
            <w:noWrap/>
          </w:tcPr>
          <w:p w:rsidR="00A93F60" w:rsidRPr="005937EC" w:rsidRDefault="00A93F60" w:rsidP="003931DA">
            <w:pPr>
              <w:pStyle w:val="210"/>
              <w:ind w:firstLine="0"/>
              <w:jc w:val="center"/>
              <w:cnfStyle w:val="000000010000" w:firstRow="0" w:lastRow="0" w:firstColumn="0" w:lastColumn="0" w:oddVBand="0" w:evenVBand="0" w:oddHBand="0" w:evenHBand="1" w:firstRowFirstColumn="0" w:firstRowLastColumn="0" w:lastRowFirstColumn="0" w:lastRowLastColumn="0"/>
              <w:rPr>
                <w:b/>
                <w:sz w:val="20"/>
              </w:rPr>
            </w:pPr>
          </w:p>
        </w:tc>
        <w:tc>
          <w:tcPr>
            <w:cnfStyle w:val="000010000000" w:firstRow="0" w:lastRow="0" w:firstColumn="0" w:lastColumn="0" w:oddVBand="1" w:evenVBand="0" w:oddHBand="0" w:evenHBand="0" w:firstRowFirstColumn="0" w:firstRowLastColumn="0" w:lastRowFirstColumn="0" w:lastRowLastColumn="0"/>
            <w:tcW w:w="554" w:type="pct"/>
            <w:noWrap/>
          </w:tcPr>
          <w:p w:rsidR="00A93F60" w:rsidRPr="005937EC" w:rsidRDefault="00A93F60" w:rsidP="003931DA">
            <w:pPr>
              <w:pStyle w:val="210"/>
              <w:ind w:firstLine="0"/>
              <w:jc w:val="center"/>
              <w:rPr>
                <w:b/>
                <w:sz w:val="20"/>
              </w:rPr>
            </w:pPr>
          </w:p>
        </w:tc>
        <w:tc>
          <w:tcPr>
            <w:tcW w:w="540" w:type="pct"/>
            <w:noWrap/>
          </w:tcPr>
          <w:p w:rsidR="00A93F60" w:rsidRPr="005937EC" w:rsidRDefault="00A93F60" w:rsidP="003931DA">
            <w:pPr>
              <w:pStyle w:val="210"/>
              <w:ind w:firstLine="0"/>
              <w:jc w:val="center"/>
              <w:cnfStyle w:val="000000010000" w:firstRow="0" w:lastRow="0" w:firstColumn="0" w:lastColumn="0" w:oddVBand="0" w:evenVBand="0" w:oddHBand="0" w:evenHBand="1" w:firstRowFirstColumn="0" w:firstRowLastColumn="0" w:lastRowFirstColumn="0" w:lastRowLastColumn="0"/>
              <w:rPr>
                <w:b/>
                <w:sz w:val="20"/>
              </w:rPr>
            </w:pPr>
          </w:p>
        </w:tc>
        <w:tc>
          <w:tcPr>
            <w:cnfStyle w:val="000010000000" w:firstRow="0" w:lastRow="0" w:firstColumn="0" w:lastColumn="0" w:oddVBand="1" w:evenVBand="0" w:oddHBand="0" w:evenHBand="0" w:firstRowFirstColumn="0" w:firstRowLastColumn="0" w:lastRowFirstColumn="0" w:lastRowLastColumn="0"/>
            <w:tcW w:w="732" w:type="pct"/>
            <w:noWrap/>
          </w:tcPr>
          <w:p w:rsidR="00A93F60" w:rsidRPr="005937EC" w:rsidRDefault="00A93F60" w:rsidP="003931DA">
            <w:pPr>
              <w:pStyle w:val="210"/>
              <w:ind w:firstLine="0"/>
              <w:jc w:val="center"/>
              <w:rPr>
                <w:b/>
                <w:sz w:val="20"/>
              </w:rPr>
            </w:pPr>
          </w:p>
        </w:tc>
        <w:tc>
          <w:tcPr>
            <w:tcW w:w="733" w:type="pct"/>
            <w:noWrap/>
          </w:tcPr>
          <w:p w:rsidR="00A93F60" w:rsidRPr="005937EC" w:rsidRDefault="00A93F60" w:rsidP="003931DA">
            <w:pPr>
              <w:pStyle w:val="210"/>
              <w:ind w:firstLine="0"/>
              <w:jc w:val="center"/>
              <w:cnfStyle w:val="000000010000" w:firstRow="0" w:lastRow="0" w:firstColumn="0" w:lastColumn="0" w:oddVBand="0" w:evenVBand="0" w:oddHBand="0" w:evenHBand="1" w:firstRowFirstColumn="0" w:firstRowLastColumn="0" w:lastRowFirstColumn="0" w:lastRowLastColumn="0"/>
              <w:rPr>
                <w:b/>
                <w:sz w:val="20"/>
              </w:rPr>
            </w:pPr>
          </w:p>
        </w:tc>
      </w:tr>
      <w:tr w:rsidR="00A93F60" w:rsidRPr="005937EC" w:rsidTr="0096558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86" w:type="pct"/>
          </w:tcPr>
          <w:p w:rsidR="00A93F60" w:rsidRPr="005937EC" w:rsidRDefault="00A93F60" w:rsidP="003931DA">
            <w:pPr>
              <w:ind w:firstLine="0"/>
              <w:rPr>
                <w:sz w:val="20"/>
              </w:rPr>
            </w:pPr>
            <w:r w:rsidRPr="005937EC">
              <w:rPr>
                <w:sz w:val="20"/>
              </w:rPr>
              <w:t>Реализация скота и птицы в живом весе, тыс. т</w:t>
            </w:r>
            <w:r w:rsidR="00056551" w:rsidRPr="005937EC">
              <w:rPr>
                <w:sz w:val="20"/>
              </w:rPr>
              <w:t>н.</w:t>
            </w:r>
          </w:p>
        </w:tc>
        <w:tc>
          <w:tcPr>
            <w:tcW w:w="654" w:type="pct"/>
            <w:noWrap/>
          </w:tcPr>
          <w:p w:rsidR="00A93F60" w:rsidRPr="005937EC" w:rsidRDefault="00A93F60" w:rsidP="003931DA">
            <w:pPr>
              <w:pStyle w:val="21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5687,0</w:t>
            </w:r>
          </w:p>
        </w:tc>
        <w:tc>
          <w:tcPr>
            <w:cnfStyle w:val="000010000000" w:firstRow="0" w:lastRow="0" w:firstColumn="0" w:lastColumn="0" w:oddVBand="1" w:evenVBand="0" w:oddHBand="0" w:evenHBand="0" w:firstRowFirstColumn="0" w:firstRowLastColumn="0" w:lastRowFirstColumn="0" w:lastRowLastColumn="0"/>
            <w:tcW w:w="554" w:type="pct"/>
            <w:noWrap/>
          </w:tcPr>
          <w:p w:rsidR="00A93F60" w:rsidRPr="005937EC" w:rsidRDefault="00A93F60" w:rsidP="003931DA">
            <w:pPr>
              <w:pStyle w:val="210"/>
              <w:ind w:firstLine="0"/>
              <w:jc w:val="center"/>
              <w:rPr>
                <w:sz w:val="20"/>
              </w:rPr>
            </w:pPr>
            <w:r w:rsidRPr="005937EC">
              <w:rPr>
                <w:sz w:val="20"/>
              </w:rPr>
              <w:t>6503,0</w:t>
            </w:r>
          </w:p>
        </w:tc>
        <w:tc>
          <w:tcPr>
            <w:tcW w:w="540" w:type="pct"/>
            <w:noWrap/>
          </w:tcPr>
          <w:p w:rsidR="00A93F60" w:rsidRPr="005937EC" w:rsidRDefault="00A93F60" w:rsidP="003931DA">
            <w:pPr>
              <w:pStyle w:val="21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6569</w:t>
            </w:r>
          </w:p>
        </w:tc>
        <w:tc>
          <w:tcPr>
            <w:cnfStyle w:val="000010000000" w:firstRow="0" w:lastRow="0" w:firstColumn="0" w:lastColumn="0" w:oddVBand="1" w:evenVBand="0" w:oddHBand="0" w:evenHBand="0" w:firstRowFirstColumn="0" w:firstRowLastColumn="0" w:lastRowFirstColumn="0" w:lastRowLastColumn="0"/>
            <w:tcW w:w="732" w:type="pct"/>
            <w:noWrap/>
          </w:tcPr>
          <w:p w:rsidR="00A93F60" w:rsidRPr="005937EC" w:rsidRDefault="00A93F60" w:rsidP="003931DA">
            <w:pPr>
              <w:pStyle w:val="210"/>
              <w:ind w:firstLine="0"/>
              <w:jc w:val="center"/>
              <w:rPr>
                <w:sz w:val="20"/>
              </w:rPr>
            </w:pPr>
            <w:r w:rsidRPr="005937EC">
              <w:rPr>
                <w:sz w:val="20"/>
              </w:rPr>
              <w:t>114,3</w:t>
            </w:r>
          </w:p>
        </w:tc>
        <w:tc>
          <w:tcPr>
            <w:tcW w:w="733"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101,0</w:t>
            </w:r>
          </w:p>
        </w:tc>
      </w:tr>
      <w:tr w:rsidR="00A93F60" w:rsidRPr="005937EC" w:rsidTr="0096558C">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86" w:type="pct"/>
            <w:noWrap/>
          </w:tcPr>
          <w:p w:rsidR="00A93F60" w:rsidRPr="005937EC" w:rsidRDefault="00A93F60" w:rsidP="003931DA">
            <w:pPr>
              <w:ind w:firstLine="0"/>
              <w:rPr>
                <w:sz w:val="20"/>
              </w:rPr>
            </w:pPr>
            <w:r w:rsidRPr="005937EC">
              <w:rPr>
                <w:sz w:val="20"/>
              </w:rPr>
              <w:t>Молоко, т</w:t>
            </w:r>
            <w:r w:rsidR="00056551" w:rsidRPr="005937EC">
              <w:rPr>
                <w:sz w:val="20"/>
              </w:rPr>
              <w:t>н.</w:t>
            </w:r>
            <w:r w:rsidRPr="005937EC">
              <w:rPr>
                <w:sz w:val="20"/>
              </w:rPr>
              <w:t xml:space="preserve"> </w:t>
            </w:r>
          </w:p>
        </w:tc>
        <w:tc>
          <w:tcPr>
            <w:tcW w:w="654" w:type="pct"/>
            <w:noWrap/>
          </w:tcPr>
          <w:p w:rsidR="00A93F60" w:rsidRPr="005937EC" w:rsidRDefault="00A93F60" w:rsidP="003931DA">
            <w:pPr>
              <w:pStyle w:val="21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15137,0</w:t>
            </w:r>
          </w:p>
        </w:tc>
        <w:tc>
          <w:tcPr>
            <w:cnfStyle w:val="000010000000" w:firstRow="0" w:lastRow="0" w:firstColumn="0" w:lastColumn="0" w:oddVBand="1" w:evenVBand="0" w:oddHBand="0" w:evenHBand="0" w:firstRowFirstColumn="0" w:firstRowLastColumn="0" w:lastRowFirstColumn="0" w:lastRowLastColumn="0"/>
            <w:tcW w:w="554" w:type="pct"/>
            <w:noWrap/>
          </w:tcPr>
          <w:p w:rsidR="00A93F60" w:rsidRPr="005937EC" w:rsidRDefault="00A93F60" w:rsidP="003931DA">
            <w:pPr>
              <w:pStyle w:val="210"/>
              <w:ind w:firstLine="0"/>
              <w:jc w:val="center"/>
              <w:rPr>
                <w:sz w:val="20"/>
              </w:rPr>
            </w:pPr>
            <w:r w:rsidRPr="005937EC">
              <w:rPr>
                <w:sz w:val="20"/>
              </w:rPr>
              <w:t>16009,0</w:t>
            </w:r>
          </w:p>
        </w:tc>
        <w:tc>
          <w:tcPr>
            <w:tcW w:w="540" w:type="pct"/>
            <w:noWrap/>
          </w:tcPr>
          <w:p w:rsidR="00A93F60" w:rsidRPr="005937EC" w:rsidRDefault="00A93F60" w:rsidP="003931DA">
            <w:pPr>
              <w:pStyle w:val="21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16001</w:t>
            </w:r>
          </w:p>
        </w:tc>
        <w:tc>
          <w:tcPr>
            <w:cnfStyle w:val="000010000000" w:firstRow="0" w:lastRow="0" w:firstColumn="0" w:lastColumn="0" w:oddVBand="1" w:evenVBand="0" w:oddHBand="0" w:evenHBand="0" w:firstRowFirstColumn="0" w:firstRowLastColumn="0" w:lastRowFirstColumn="0" w:lastRowLastColumn="0"/>
            <w:tcW w:w="732" w:type="pct"/>
            <w:noWrap/>
          </w:tcPr>
          <w:p w:rsidR="00A93F60" w:rsidRPr="005937EC" w:rsidRDefault="00A93F60" w:rsidP="003931DA">
            <w:pPr>
              <w:pStyle w:val="210"/>
              <w:ind w:firstLine="0"/>
              <w:jc w:val="center"/>
              <w:rPr>
                <w:sz w:val="20"/>
              </w:rPr>
            </w:pPr>
            <w:r w:rsidRPr="005937EC">
              <w:rPr>
                <w:sz w:val="20"/>
              </w:rPr>
              <w:t>105,8</w:t>
            </w:r>
          </w:p>
        </w:tc>
        <w:tc>
          <w:tcPr>
            <w:tcW w:w="733"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100,0</w:t>
            </w:r>
          </w:p>
        </w:tc>
      </w:tr>
      <w:tr w:rsidR="00A93F60" w:rsidRPr="005937EC" w:rsidTr="0096558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86" w:type="pct"/>
            <w:noWrap/>
          </w:tcPr>
          <w:p w:rsidR="00A93F60" w:rsidRPr="005937EC" w:rsidRDefault="00A93F60" w:rsidP="003931DA">
            <w:pPr>
              <w:ind w:firstLine="0"/>
              <w:rPr>
                <w:sz w:val="20"/>
              </w:rPr>
            </w:pPr>
            <w:r w:rsidRPr="005937EC">
              <w:rPr>
                <w:sz w:val="20"/>
              </w:rPr>
              <w:t>Яйца, тыс. шт.</w:t>
            </w:r>
          </w:p>
        </w:tc>
        <w:tc>
          <w:tcPr>
            <w:tcW w:w="654" w:type="pct"/>
            <w:noWrap/>
          </w:tcPr>
          <w:p w:rsidR="00A93F60" w:rsidRPr="005937EC" w:rsidRDefault="00A93F60" w:rsidP="003931DA">
            <w:pPr>
              <w:pStyle w:val="21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6564</w:t>
            </w:r>
          </w:p>
        </w:tc>
        <w:tc>
          <w:tcPr>
            <w:cnfStyle w:val="000010000000" w:firstRow="0" w:lastRow="0" w:firstColumn="0" w:lastColumn="0" w:oddVBand="1" w:evenVBand="0" w:oddHBand="0" w:evenHBand="0" w:firstRowFirstColumn="0" w:firstRowLastColumn="0" w:lastRowFirstColumn="0" w:lastRowLastColumn="0"/>
            <w:tcW w:w="554" w:type="pct"/>
            <w:noWrap/>
          </w:tcPr>
          <w:p w:rsidR="00A93F60" w:rsidRPr="005937EC" w:rsidRDefault="00A93F60" w:rsidP="003931DA">
            <w:pPr>
              <w:pStyle w:val="210"/>
              <w:ind w:firstLine="0"/>
              <w:jc w:val="center"/>
              <w:rPr>
                <w:sz w:val="20"/>
              </w:rPr>
            </w:pPr>
            <w:r w:rsidRPr="005937EC">
              <w:rPr>
                <w:sz w:val="20"/>
              </w:rPr>
              <w:t>6600</w:t>
            </w:r>
          </w:p>
        </w:tc>
        <w:tc>
          <w:tcPr>
            <w:tcW w:w="540" w:type="pct"/>
            <w:noWrap/>
          </w:tcPr>
          <w:p w:rsidR="00A93F60" w:rsidRPr="005937EC" w:rsidRDefault="00A93F60" w:rsidP="003931DA">
            <w:pPr>
              <w:pStyle w:val="21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6639</w:t>
            </w:r>
          </w:p>
        </w:tc>
        <w:tc>
          <w:tcPr>
            <w:cnfStyle w:val="000010000000" w:firstRow="0" w:lastRow="0" w:firstColumn="0" w:lastColumn="0" w:oddVBand="1" w:evenVBand="0" w:oddHBand="0" w:evenHBand="0" w:firstRowFirstColumn="0" w:firstRowLastColumn="0" w:lastRowFirstColumn="0" w:lastRowLastColumn="0"/>
            <w:tcW w:w="732" w:type="pct"/>
            <w:noWrap/>
          </w:tcPr>
          <w:p w:rsidR="00A93F60" w:rsidRPr="005937EC" w:rsidRDefault="00A93F60" w:rsidP="003931DA">
            <w:pPr>
              <w:pStyle w:val="210"/>
              <w:ind w:firstLine="0"/>
              <w:jc w:val="center"/>
              <w:rPr>
                <w:sz w:val="20"/>
              </w:rPr>
            </w:pPr>
            <w:r w:rsidRPr="005937EC">
              <w:rPr>
                <w:sz w:val="20"/>
              </w:rPr>
              <w:t>100,5</w:t>
            </w:r>
          </w:p>
        </w:tc>
        <w:tc>
          <w:tcPr>
            <w:tcW w:w="733"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100,6</w:t>
            </w:r>
          </w:p>
        </w:tc>
      </w:tr>
    </w:tbl>
    <w:p w:rsidR="00FC0560" w:rsidRPr="005937EC" w:rsidRDefault="00FC0560" w:rsidP="003931DA">
      <w:pPr>
        <w:tabs>
          <w:tab w:val="left" w:pos="5152"/>
        </w:tabs>
        <w:rPr>
          <w:sz w:val="20"/>
        </w:rPr>
      </w:pPr>
    </w:p>
    <w:p w:rsidR="00A93F60" w:rsidRPr="005937EC" w:rsidRDefault="00A93F60" w:rsidP="003931DA">
      <w:pPr>
        <w:tabs>
          <w:tab w:val="left" w:pos="5152"/>
        </w:tabs>
        <w:rPr>
          <w:sz w:val="20"/>
        </w:rPr>
      </w:pPr>
      <w:r w:rsidRPr="005937EC">
        <w:rPr>
          <w:sz w:val="20"/>
        </w:rPr>
        <w:lastRenderedPageBreak/>
        <w:t>В 2010 году урожай составил</w:t>
      </w:r>
      <w:r w:rsidR="00F01ED9" w:rsidRPr="005937EC">
        <w:rPr>
          <w:sz w:val="20"/>
        </w:rPr>
        <w:t>:</w:t>
      </w:r>
      <w:r w:rsidR="0015531B" w:rsidRPr="005937EC">
        <w:rPr>
          <w:sz w:val="20"/>
        </w:rPr>
        <w:t xml:space="preserve"> </w:t>
      </w:r>
      <w:r w:rsidR="00F01ED9" w:rsidRPr="005937EC">
        <w:rPr>
          <w:sz w:val="20"/>
        </w:rPr>
        <w:t>зерновых  -</w:t>
      </w:r>
      <w:r w:rsidRPr="005937EC">
        <w:rPr>
          <w:sz w:val="20"/>
        </w:rPr>
        <w:t>19,2 тыс. тонн (19,4% к уровню 2009 года),</w:t>
      </w:r>
      <w:r w:rsidR="0015531B" w:rsidRPr="005937EC">
        <w:rPr>
          <w:sz w:val="20"/>
        </w:rPr>
        <w:t xml:space="preserve"> </w:t>
      </w:r>
      <w:r w:rsidRPr="005937EC">
        <w:rPr>
          <w:sz w:val="20"/>
        </w:rPr>
        <w:t>подсолнечника – 18,7 тыс. тонн (62,3%), сахарной свеклы - 3,9 тыс. тонн (54,4%).</w:t>
      </w:r>
    </w:p>
    <w:p w:rsidR="009C5E9C" w:rsidRPr="005937EC" w:rsidRDefault="00A93F60" w:rsidP="003931DA">
      <w:pPr>
        <w:tabs>
          <w:tab w:val="left" w:pos="5152"/>
        </w:tabs>
        <w:rPr>
          <w:sz w:val="20"/>
        </w:rPr>
      </w:pPr>
      <w:r w:rsidRPr="005937EC">
        <w:rPr>
          <w:sz w:val="20"/>
        </w:rPr>
        <w:t xml:space="preserve">Графически производство важнейших видов продукции сельского хозяйства в течение трех лет представлено на рисунках </w:t>
      </w:r>
      <w:r w:rsidR="00F01ED9" w:rsidRPr="005937EC">
        <w:rPr>
          <w:sz w:val="20"/>
        </w:rPr>
        <w:t>10</w:t>
      </w:r>
      <w:r w:rsidRPr="005937EC">
        <w:rPr>
          <w:sz w:val="20"/>
        </w:rPr>
        <w:t xml:space="preserve"> и </w:t>
      </w:r>
      <w:r w:rsidR="00F01ED9" w:rsidRPr="005937EC">
        <w:rPr>
          <w:sz w:val="20"/>
        </w:rPr>
        <w:t>11.</w:t>
      </w:r>
    </w:p>
    <w:p w:rsidR="00A93F60" w:rsidRPr="005937EC" w:rsidRDefault="009C5E9C" w:rsidP="003931DA">
      <w:pPr>
        <w:tabs>
          <w:tab w:val="left" w:pos="5152"/>
        </w:tabs>
        <w:ind w:firstLine="0"/>
        <w:rPr>
          <w:sz w:val="20"/>
        </w:rPr>
      </w:pPr>
      <w:r w:rsidRPr="005937EC">
        <w:rPr>
          <w:noProof/>
          <w:sz w:val="20"/>
        </w:rPr>
        <w:drawing>
          <wp:inline distT="0" distB="0" distL="0" distR="0" wp14:anchorId="2F937B0B" wp14:editId="47E411EA">
            <wp:extent cx="5943600" cy="3028950"/>
            <wp:effectExtent l="19050" t="0" r="0"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943600" cy="3028950"/>
                    </a:xfrm>
                    <a:prstGeom prst="rect">
                      <a:avLst/>
                    </a:prstGeom>
                    <a:solidFill>
                      <a:srgbClr val="E8EBCB"/>
                    </a:solidFill>
                    <a:ln w="9525">
                      <a:noFill/>
                      <a:miter lim="800000"/>
                      <a:headEnd/>
                      <a:tailEnd/>
                    </a:ln>
                  </pic:spPr>
                </pic:pic>
              </a:graphicData>
            </a:graphic>
          </wp:inline>
        </w:drawing>
      </w:r>
    </w:p>
    <w:p w:rsidR="00A93F60" w:rsidRPr="005937EC" w:rsidRDefault="00F01ED9" w:rsidP="003931DA">
      <w:pPr>
        <w:tabs>
          <w:tab w:val="left" w:pos="5152"/>
        </w:tabs>
        <w:ind w:firstLine="0"/>
        <w:jc w:val="left"/>
        <w:rPr>
          <w:color w:val="002060"/>
          <w:sz w:val="20"/>
        </w:rPr>
      </w:pPr>
      <w:r w:rsidRPr="005937EC">
        <w:rPr>
          <w:color w:val="002060"/>
          <w:sz w:val="20"/>
        </w:rPr>
        <w:t xml:space="preserve"> </w:t>
      </w:r>
      <w:r w:rsidR="00A93F60" w:rsidRPr="005937EC">
        <w:rPr>
          <w:color w:val="002060"/>
          <w:sz w:val="20"/>
        </w:rPr>
        <w:t xml:space="preserve">Рисунок </w:t>
      </w:r>
      <w:r w:rsidR="00652F0A" w:rsidRPr="005937EC">
        <w:rPr>
          <w:color w:val="002060"/>
          <w:sz w:val="20"/>
        </w:rPr>
        <w:t>10.</w:t>
      </w:r>
      <w:r w:rsidR="00A93F60" w:rsidRPr="005937EC">
        <w:rPr>
          <w:color w:val="002060"/>
          <w:sz w:val="20"/>
        </w:rPr>
        <w:t xml:space="preserve"> Производство продукции растениеводства</w:t>
      </w:r>
    </w:p>
    <w:p w:rsidR="009C5E9C" w:rsidRPr="005937EC" w:rsidRDefault="009C5E9C" w:rsidP="003931DA">
      <w:pPr>
        <w:tabs>
          <w:tab w:val="left" w:pos="5152"/>
        </w:tabs>
        <w:jc w:val="center"/>
        <w:rPr>
          <w:sz w:val="20"/>
        </w:rPr>
      </w:pPr>
    </w:p>
    <w:p w:rsidR="009C5E9C" w:rsidRPr="005937EC" w:rsidRDefault="009C5E9C" w:rsidP="003931DA">
      <w:pPr>
        <w:tabs>
          <w:tab w:val="left" w:pos="5152"/>
        </w:tabs>
        <w:jc w:val="center"/>
        <w:rPr>
          <w:sz w:val="20"/>
        </w:rPr>
      </w:pPr>
    </w:p>
    <w:p w:rsidR="00A93F60" w:rsidRPr="005937EC" w:rsidRDefault="00A93F60" w:rsidP="003931DA">
      <w:pPr>
        <w:tabs>
          <w:tab w:val="left" w:pos="5152"/>
        </w:tabs>
        <w:ind w:firstLine="0"/>
        <w:jc w:val="center"/>
        <w:rPr>
          <w:sz w:val="20"/>
        </w:rPr>
      </w:pPr>
      <w:r w:rsidRPr="005937EC">
        <w:rPr>
          <w:noProof/>
          <w:sz w:val="20"/>
        </w:rPr>
        <w:drawing>
          <wp:inline distT="0" distB="0" distL="0" distR="0" wp14:anchorId="13900B56" wp14:editId="180FA71B">
            <wp:extent cx="5793425" cy="37052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5812014" cy="3717114"/>
                    </a:xfrm>
                    <a:prstGeom prst="rect">
                      <a:avLst/>
                    </a:prstGeom>
                    <a:solidFill>
                      <a:srgbClr val="E8EBCB"/>
                    </a:solidFill>
                    <a:ln w="9525">
                      <a:noFill/>
                      <a:miter lim="800000"/>
                      <a:headEnd/>
                      <a:tailEnd/>
                    </a:ln>
                  </pic:spPr>
                </pic:pic>
              </a:graphicData>
            </a:graphic>
          </wp:inline>
        </w:drawing>
      </w:r>
    </w:p>
    <w:p w:rsidR="00A93F60" w:rsidRPr="005937EC" w:rsidRDefault="00A93F60" w:rsidP="003931DA">
      <w:pPr>
        <w:tabs>
          <w:tab w:val="left" w:pos="5152"/>
        </w:tabs>
        <w:jc w:val="left"/>
        <w:rPr>
          <w:color w:val="002060"/>
          <w:sz w:val="20"/>
        </w:rPr>
      </w:pPr>
      <w:r w:rsidRPr="005937EC">
        <w:rPr>
          <w:color w:val="002060"/>
          <w:sz w:val="20"/>
        </w:rPr>
        <w:t xml:space="preserve">Рисунок </w:t>
      </w:r>
      <w:r w:rsidR="00652F0A" w:rsidRPr="005937EC">
        <w:rPr>
          <w:color w:val="002060"/>
          <w:sz w:val="20"/>
        </w:rPr>
        <w:t>11.</w:t>
      </w:r>
      <w:r w:rsidRPr="005937EC">
        <w:rPr>
          <w:color w:val="002060"/>
          <w:sz w:val="20"/>
        </w:rPr>
        <w:t xml:space="preserve"> Производство продукции животноводства</w:t>
      </w:r>
    </w:p>
    <w:p w:rsidR="00A93F60" w:rsidRPr="005937EC" w:rsidRDefault="00A93F60" w:rsidP="003931DA">
      <w:pPr>
        <w:tabs>
          <w:tab w:val="left" w:pos="5152"/>
        </w:tabs>
        <w:rPr>
          <w:sz w:val="20"/>
        </w:rPr>
      </w:pPr>
    </w:p>
    <w:p w:rsidR="00A93F60" w:rsidRPr="005937EC" w:rsidRDefault="00A93F60" w:rsidP="003931DA">
      <w:pPr>
        <w:tabs>
          <w:tab w:val="left" w:pos="5152"/>
        </w:tabs>
        <w:rPr>
          <w:sz w:val="20"/>
        </w:rPr>
      </w:pPr>
      <w:r w:rsidRPr="005937EC">
        <w:rPr>
          <w:sz w:val="20"/>
        </w:rPr>
        <w:t>Перспективы развития агропромышленного комплекса района определены областной целевой пр</w:t>
      </w:r>
      <w:r w:rsidRPr="005937EC">
        <w:rPr>
          <w:sz w:val="20"/>
        </w:rPr>
        <w:t>о</w:t>
      </w:r>
      <w:r w:rsidRPr="005937EC">
        <w:rPr>
          <w:sz w:val="20"/>
        </w:rPr>
        <w:t>граммой «Развитие сельского хозяйства на территории Воронежской области на 2008-2012 годы», разраб</w:t>
      </w:r>
      <w:r w:rsidRPr="005937EC">
        <w:rPr>
          <w:sz w:val="20"/>
        </w:rPr>
        <w:t>о</w:t>
      </w:r>
      <w:r w:rsidRPr="005937EC">
        <w:rPr>
          <w:sz w:val="20"/>
        </w:rPr>
        <w:t>танной в соответствии с Государственной программой развития сельского хозяйства и регулирования ры</w:t>
      </w:r>
      <w:r w:rsidRPr="005937EC">
        <w:rPr>
          <w:sz w:val="20"/>
        </w:rPr>
        <w:t>н</w:t>
      </w:r>
      <w:r w:rsidRPr="005937EC">
        <w:rPr>
          <w:sz w:val="20"/>
        </w:rPr>
        <w:t xml:space="preserve">ков сельскохозяйственной продукции, сырья и продовольствия на 2008-2012 годы. </w:t>
      </w:r>
    </w:p>
    <w:p w:rsidR="00A93F60" w:rsidRPr="005937EC" w:rsidRDefault="00A93F60" w:rsidP="003931DA">
      <w:pPr>
        <w:tabs>
          <w:tab w:val="left" w:pos="5152"/>
        </w:tabs>
        <w:rPr>
          <w:sz w:val="20"/>
        </w:rPr>
      </w:pPr>
      <w:r w:rsidRPr="005937EC">
        <w:rPr>
          <w:sz w:val="20"/>
        </w:rPr>
        <w:t>В среднесрочной перспективе предстоит осуществить следующий комплекс мер:</w:t>
      </w:r>
    </w:p>
    <w:p w:rsidR="00A93F60" w:rsidRPr="005937EC" w:rsidRDefault="00A93F60" w:rsidP="003931DA">
      <w:pPr>
        <w:tabs>
          <w:tab w:val="left" w:pos="5152"/>
        </w:tabs>
        <w:rPr>
          <w:sz w:val="20"/>
        </w:rPr>
      </w:pPr>
      <w:r w:rsidRPr="005937EC">
        <w:rPr>
          <w:sz w:val="20"/>
        </w:rPr>
        <w:t>в растениеводстве - восстановление и повышение плодородия почв земель сельскохозяйственного назначения, техническое перевооружение машинно-тракторного парка, внедрение ресурсосберегающих те</w:t>
      </w:r>
      <w:r w:rsidRPr="005937EC">
        <w:rPr>
          <w:sz w:val="20"/>
        </w:rPr>
        <w:t>х</w:t>
      </w:r>
      <w:r w:rsidRPr="005937EC">
        <w:rPr>
          <w:sz w:val="20"/>
        </w:rPr>
        <w:t>нологий;</w:t>
      </w:r>
    </w:p>
    <w:p w:rsidR="00A93F60" w:rsidRPr="005937EC" w:rsidRDefault="00A93F60" w:rsidP="003931DA">
      <w:pPr>
        <w:tabs>
          <w:tab w:val="left" w:pos="5152"/>
        </w:tabs>
        <w:rPr>
          <w:sz w:val="20"/>
        </w:rPr>
      </w:pPr>
      <w:r w:rsidRPr="005937EC">
        <w:rPr>
          <w:sz w:val="20"/>
        </w:rPr>
        <w:lastRenderedPageBreak/>
        <w:t>в животноводстве - строительство новых и техническое перевооружение действующих животново</w:t>
      </w:r>
      <w:r w:rsidRPr="005937EC">
        <w:rPr>
          <w:sz w:val="20"/>
        </w:rPr>
        <w:t>д</w:t>
      </w:r>
      <w:r w:rsidRPr="005937EC">
        <w:rPr>
          <w:sz w:val="20"/>
        </w:rPr>
        <w:t>ческих комплексов (ферм), развитие племенной базы и системы воспроизводства поголовья, укрепление кормовой базы и повышение эффективности использования кормов.</w:t>
      </w:r>
    </w:p>
    <w:p w:rsidR="00A93F60" w:rsidRPr="005937EC" w:rsidRDefault="00A93F60" w:rsidP="003931DA">
      <w:pPr>
        <w:tabs>
          <w:tab w:val="left" w:pos="5152"/>
        </w:tabs>
        <w:rPr>
          <w:sz w:val="20"/>
        </w:rPr>
      </w:pPr>
      <w:r w:rsidRPr="005937EC">
        <w:rPr>
          <w:sz w:val="20"/>
        </w:rPr>
        <w:t xml:space="preserve">В общественном секторе имеет место рост поголовья сельскохозяйственных животных. В 2010 году сохранилась тенденция увеличения производства скота и птицы на убой в живом весе во всех категориях хозяйств. </w:t>
      </w:r>
    </w:p>
    <w:p w:rsidR="00A93F60" w:rsidRPr="005937EC" w:rsidRDefault="00A93F60" w:rsidP="003931DA">
      <w:pPr>
        <w:tabs>
          <w:tab w:val="left" w:pos="5152"/>
        </w:tabs>
        <w:rPr>
          <w:sz w:val="20"/>
        </w:rPr>
      </w:pPr>
      <w:r w:rsidRPr="005937EC">
        <w:rPr>
          <w:sz w:val="20"/>
        </w:rPr>
        <w:t>В целях повышения производительности и эффективности АПК Богучарского муниципального ра</w:t>
      </w:r>
      <w:r w:rsidRPr="005937EC">
        <w:rPr>
          <w:sz w:val="20"/>
        </w:rPr>
        <w:t>й</w:t>
      </w:r>
      <w:r w:rsidRPr="005937EC">
        <w:rPr>
          <w:sz w:val="20"/>
        </w:rPr>
        <w:t>она реализуются следующие инвестиционные проекты:</w:t>
      </w:r>
    </w:p>
    <w:p w:rsidR="00A93F60" w:rsidRPr="005937EC" w:rsidRDefault="00A93F60" w:rsidP="003931DA">
      <w:pPr>
        <w:tabs>
          <w:tab w:val="left" w:pos="5152"/>
        </w:tabs>
        <w:rPr>
          <w:sz w:val="20"/>
        </w:rPr>
      </w:pPr>
      <w:r w:rsidRPr="005937EC">
        <w:rPr>
          <w:sz w:val="20"/>
        </w:rPr>
        <w:t xml:space="preserve">- ООО «Томат» - строительство тепличного комплекса  производительностью </w:t>
      </w:r>
      <w:r w:rsidR="00C135D4" w:rsidRPr="005937EC">
        <w:rPr>
          <w:sz w:val="20"/>
        </w:rPr>
        <w:t>30,0</w:t>
      </w:r>
      <w:r w:rsidR="00B9384B" w:rsidRPr="005937EC">
        <w:rPr>
          <w:sz w:val="20"/>
        </w:rPr>
        <w:t>9</w:t>
      </w:r>
      <w:r w:rsidRPr="005937EC">
        <w:rPr>
          <w:sz w:val="20"/>
        </w:rPr>
        <w:t xml:space="preserve"> тыс. тонн том</w:t>
      </w:r>
      <w:r w:rsidRPr="005937EC">
        <w:rPr>
          <w:sz w:val="20"/>
        </w:rPr>
        <w:t>а</w:t>
      </w:r>
      <w:r w:rsidRPr="005937EC">
        <w:rPr>
          <w:sz w:val="20"/>
        </w:rPr>
        <w:t>тов в год.</w:t>
      </w:r>
    </w:p>
    <w:p w:rsidR="00A93F60" w:rsidRPr="005937EC" w:rsidRDefault="00A93F60" w:rsidP="003931DA">
      <w:pPr>
        <w:rPr>
          <w:sz w:val="20"/>
        </w:rPr>
      </w:pPr>
      <w:r w:rsidRPr="005937EC">
        <w:rPr>
          <w:sz w:val="20"/>
        </w:rPr>
        <w:t>-  строительство  индивидуальным предпринимателем Тищенко 2–х коровников с молочным блоком на 400 голов коров;</w:t>
      </w:r>
    </w:p>
    <w:p w:rsidR="00A93F60" w:rsidRPr="005937EC" w:rsidRDefault="00A93F60" w:rsidP="003931DA">
      <w:pPr>
        <w:rPr>
          <w:sz w:val="20"/>
        </w:rPr>
      </w:pPr>
      <w:r w:rsidRPr="005937EC">
        <w:rPr>
          <w:sz w:val="20"/>
        </w:rPr>
        <w:t xml:space="preserve">- комплекс по разведению  овец в сельхозартели «Первомайская». </w:t>
      </w:r>
    </w:p>
    <w:p w:rsidR="0057164D" w:rsidRPr="005937EC" w:rsidRDefault="0057164D" w:rsidP="003931DA">
      <w:pPr>
        <w:pStyle w:val="af8"/>
        <w:spacing w:line="240" w:lineRule="auto"/>
        <w:rPr>
          <w:sz w:val="20"/>
          <w:szCs w:val="20"/>
        </w:rPr>
      </w:pPr>
      <w:bookmarkStart w:id="8" w:name="_Toc301820178"/>
      <w:bookmarkStart w:id="9" w:name="_Toc302399671"/>
    </w:p>
    <w:p w:rsidR="00A93F60" w:rsidRPr="005937EC" w:rsidRDefault="00A93F60" w:rsidP="003931DA">
      <w:pPr>
        <w:pStyle w:val="af8"/>
        <w:spacing w:line="240" w:lineRule="auto"/>
        <w:rPr>
          <w:sz w:val="20"/>
          <w:szCs w:val="20"/>
        </w:rPr>
      </w:pPr>
      <w:r w:rsidRPr="005937EC">
        <w:rPr>
          <w:sz w:val="20"/>
          <w:szCs w:val="20"/>
        </w:rPr>
        <w:t>2.2.</w:t>
      </w:r>
      <w:r w:rsidR="00AB53BC" w:rsidRPr="005937EC">
        <w:rPr>
          <w:sz w:val="20"/>
          <w:szCs w:val="20"/>
        </w:rPr>
        <w:t>5</w:t>
      </w:r>
      <w:r w:rsidRPr="005937EC">
        <w:rPr>
          <w:sz w:val="20"/>
          <w:szCs w:val="20"/>
        </w:rPr>
        <w:t xml:space="preserve"> Инвестиции в производство, сферу услуг и инфраструктуру</w:t>
      </w:r>
      <w:bookmarkEnd w:id="8"/>
      <w:bookmarkEnd w:id="9"/>
    </w:p>
    <w:p w:rsidR="00A93F60" w:rsidRPr="005937EC" w:rsidRDefault="00A93F60" w:rsidP="003931DA">
      <w:pPr>
        <w:autoSpaceDE w:val="0"/>
        <w:autoSpaceDN w:val="0"/>
        <w:adjustRightInd w:val="0"/>
        <w:outlineLvl w:val="2"/>
        <w:rPr>
          <w:sz w:val="20"/>
        </w:rPr>
      </w:pPr>
      <w:r w:rsidRPr="005937EC">
        <w:rPr>
          <w:sz w:val="20"/>
        </w:rPr>
        <w:t>Падение инвестиционного спроса стало одной из отличительных черт развития экономики муниц</w:t>
      </w:r>
      <w:r w:rsidRPr="005937EC">
        <w:rPr>
          <w:sz w:val="20"/>
        </w:rPr>
        <w:t>и</w:t>
      </w:r>
      <w:r w:rsidRPr="005937EC">
        <w:rPr>
          <w:sz w:val="20"/>
        </w:rPr>
        <w:t>пального района за последние годы. На протяжении трех последних лет наблюдается негативная тенденция снижения инвестиций в основной капитал по сравнению с растущими темпами роста выпуска продукции базовых отраслей экономики муниципального района.</w:t>
      </w:r>
    </w:p>
    <w:p w:rsidR="00A93F60" w:rsidRPr="005937EC" w:rsidRDefault="00A93F60" w:rsidP="003931DA">
      <w:pPr>
        <w:rPr>
          <w:sz w:val="20"/>
        </w:rPr>
      </w:pPr>
      <w:r w:rsidRPr="005937EC">
        <w:rPr>
          <w:sz w:val="20"/>
        </w:rPr>
        <w:t>Объем инвестиций за счет всех источников финансирования в 2010 году составил 508,9 млн. руб., что составляет 44 % в действующих ценах к уровню 2009 года. Такое снижение объясняется тем, что в 2009 году из общего объема инвестиций – 1168 млн. руб. на строительство федеральной дороги М-4 «Дон» было инвестировано 471 млн. руб. (строительство завершено).</w:t>
      </w:r>
    </w:p>
    <w:p w:rsidR="00A93F60" w:rsidRPr="005937EC" w:rsidRDefault="00A93F60" w:rsidP="003931DA">
      <w:pPr>
        <w:autoSpaceDE w:val="0"/>
        <w:autoSpaceDN w:val="0"/>
        <w:adjustRightInd w:val="0"/>
        <w:outlineLvl w:val="2"/>
        <w:rPr>
          <w:sz w:val="20"/>
        </w:rPr>
      </w:pPr>
      <w:r w:rsidRPr="005937EC">
        <w:rPr>
          <w:sz w:val="20"/>
        </w:rPr>
        <w:t>В 2010 году объем инвестиций в основной капитал по Богучарскому муниципальному району за счет всех источников финансирования по кругу крупных и средних предприятий, расположенных на терр</w:t>
      </w:r>
      <w:r w:rsidRPr="005937EC">
        <w:rPr>
          <w:sz w:val="20"/>
        </w:rPr>
        <w:t>и</w:t>
      </w:r>
      <w:r w:rsidRPr="005937EC">
        <w:rPr>
          <w:sz w:val="20"/>
        </w:rPr>
        <w:t xml:space="preserve">тории муниципального района, составил 89,75 млн. рублей и уменьшился по сравнению с 2008 годом почти в 2,3 раза, а относительно 2009 года – в 1,7 раза  (таблица </w:t>
      </w:r>
      <w:r w:rsidR="00F01ED9" w:rsidRPr="005937EC">
        <w:rPr>
          <w:sz w:val="20"/>
        </w:rPr>
        <w:t>10</w:t>
      </w:r>
      <w:r w:rsidR="0015531B" w:rsidRPr="005937EC">
        <w:rPr>
          <w:sz w:val="20"/>
        </w:rPr>
        <w:t>,</w:t>
      </w:r>
      <w:r w:rsidRPr="005937EC">
        <w:rPr>
          <w:sz w:val="20"/>
        </w:rPr>
        <w:t xml:space="preserve"> рис</w:t>
      </w:r>
      <w:r w:rsidR="0015531B" w:rsidRPr="005937EC">
        <w:rPr>
          <w:sz w:val="20"/>
        </w:rPr>
        <w:t>унок</w:t>
      </w:r>
      <w:r w:rsidRPr="005937EC">
        <w:rPr>
          <w:sz w:val="20"/>
        </w:rPr>
        <w:t xml:space="preserve"> </w:t>
      </w:r>
      <w:r w:rsidR="00F01ED9" w:rsidRPr="005937EC">
        <w:rPr>
          <w:sz w:val="20"/>
        </w:rPr>
        <w:t>12</w:t>
      </w:r>
      <w:r w:rsidRPr="005937EC">
        <w:rPr>
          <w:sz w:val="20"/>
        </w:rPr>
        <w:t>).</w:t>
      </w:r>
    </w:p>
    <w:p w:rsidR="00A93F60" w:rsidRPr="005937EC" w:rsidRDefault="00A93F60" w:rsidP="003931DA">
      <w:pPr>
        <w:rPr>
          <w:sz w:val="20"/>
        </w:rPr>
      </w:pPr>
      <w:r w:rsidRPr="005937EC">
        <w:rPr>
          <w:rFonts w:eastAsia="Calibri"/>
          <w:sz w:val="20"/>
        </w:rPr>
        <w:t xml:space="preserve">В частности, в  сельское хозяйство было инвестировано 228,6 млн. руб. </w:t>
      </w:r>
      <w:r w:rsidRPr="005937EC">
        <w:rPr>
          <w:sz w:val="20"/>
        </w:rPr>
        <w:t>Инвестиции в добывающую  промышленность  составили 46,2 млн. руб. На развитие  здравоохранения было направлено 9,6 млн.руб.</w:t>
      </w:r>
    </w:p>
    <w:p w:rsidR="006E64AA" w:rsidRPr="005937EC" w:rsidRDefault="00A93F60" w:rsidP="003931DA">
      <w:pPr>
        <w:autoSpaceDE w:val="0"/>
        <w:autoSpaceDN w:val="0"/>
        <w:adjustRightInd w:val="0"/>
        <w:jc w:val="right"/>
        <w:outlineLvl w:val="2"/>
        <w:rPr>
          <w:sz w:val="20"/>
        </w:rPr>
      </w:pPr>
      <w:r w:rsidRPr="005937EC">
        <w:rPr>
          <w:sz w:val="20"/>
        </w:rPr>
        <w:t xml:space="preserve">Таблица </w:t>
      </w:r>
      <w:r w:rsidR="00F01ED9" w:rsidRPr="005937EC">
        <w:rPr>
          <w:sz w:val="20"/>
        </w:rPr>
        <w:t>10.</w:t>
      </w:r>
      <w:r w:rsidRPr="005937EC">
        <w:rPr>
          <w:sz w:val="20"/>
        </w:rPr>
        <w:t xml:space="preserve"> </w:t>
      </w:r>
    </w:p>
    <w:p w:rsidR="00A93F60" w:rsidRPr="005937EC" w:rsidRDefault="00A93F60" w:rsidP="003931DA">
      <w:pPr>
        <w:autoSpaceDE w:val="0"/>
        <w:autoSpaceDN w:val="0"/>
        <w:adjustRightInd w:val="0"/>
        <w:jc w:val="center"/>
        <w:outlineLvl w:val="2"/>
        <w:rPr>
          <w:sz w:val="20"/>
        </w:rPr>
      </w:pPr>
      <w:r w:rsidRPr="005937EC">
        <w:rPr>
          <w:sz w:val="20"/>
        </w:rPr>
        <w:t>Основные показатели инвестиционной деятельности</w:t>
      </w:r>
    </w:p>
    <w:tbl>
      <w:tblPr>
        <w:tblStyle w:val="-5"/>
        <w:tblW w:w="5000" w:type="pct"/>
        <w:tblLook w:val="0000" w:firstRow="0" w:lastRow="0" w:firstColumn="0" w:lastColumn="0" w:noHBand="0" w:noVBand="0"/>
      </w:tblPr>
      <w:tblGrid>
        <w:gridCol w:w="3294"/>
        <w:gridCol w:w="1066"/>
        <w:gridCol w:w="1057"/>
        <w:gridCol w:w="1070"/>
        <w:gridCol w:w="1673"/>
        <w:gridCol w:w="1411"/>
      </w:tblGrid>
      <w:tr w:rsidR="00D70856" w:rsidRPr="005937EC" w:rsidTr="00A5253F">
        <w:trPr>
          <w:cnfStyle w:val="000000010000" w:firstRow="0" w:lastRow="0" w:firstColumn="0" w:lastColumn="0" w:oddVBand="0" w:evenVBand="0" w:oddHBand="0" w:evenHBand="1" w:firstRowFirstColumn="0" w:firstRowLastColumn="0" w:lastRowFirstColumn="0" w:lastRowLastColumn="0"/>
          <w:trHeight w:val="441"/>
          <w:tblHeader/>
        </w:trPr>
        <w:tc>
          <w:tcPr>
            <w:cnfStyle w:val="000010000000" w:firstRow="0" w:lastRow="0" w:firstColumn="0" w:lastColumn="0" w:oddVBand="1" w:evenVBand="0" w:oddHBand="0" w:evenHBand="0" w:firstRowFirstColumn="0" w:firstRowLastColumn="0" w:lastRowFirstColumn="0" w:lastRowLastColumn="0"/>
            <w:tcW w:w="1721" w:type="pct"/>
          </w:tcPr>
          <w:p w:rsidR="00A93F60" w:rsidRPr="005937EC" w:rsidRDefault="00A93F60" w:rsidP="003931DA">
            <w:pPr>
              <w:ind w:firstLine="0"/>
              <w:jc w:val="center"/>
              <w:rPr>
                <w:sz w:val="20"/>
              </w:rPr>
            </w:pPr>
            <w:r w:rsidRPr="005937EC">
              <w:rPr>
                <w:sz w:val="20"/>
              </w:rPr>
              <w:t>Наименование показателя</w:t>
            </w:r>
          </w:p>
        </w:tc>
        <w:tc>
          <w:tcPr>
            <w:tcW w:w="557" w:type="pct"/>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2008</w:t>
            </w:r>
            <w:r w:rsidR="0015531B" w:rsidRPr="005937EC">
              <w:rPr>
                <w:sz w:val="20"/>
              </w:rPr>
              <w:t>г.</w:t>
            </w:r>
          </w:p>
        </w:tc>
        <w:tc>
          <w:tcPr>
            <w:cnfStyle w:val="000010000000" w:firstRow="0" w:lastRow="0" w:firstColumn="0" w:lastColumn="0" w:oddVBand="1" w:evenVBand="0" w:oddHBand="0" w:evenHBand="0" w:firstRowFirstColumn="0" w:firstRowLastColumn="0" w:lastRowFirstColumn="0" w:lastRowLastColumn="0"/>
            <w:tcW w:w="552" w:type="pct"/>
          </w:tcPr>
          <w:p w:rsidR="00A93F60" w:rsidRPr="005937EC" w:rsidRDefault="00A93F60" w:rsidP="003931DA">
            <w:pPr>
              <w:ind w:firstLine="0"/>
              <w:jc w:val="center"/>
              <w:rPr>
                <w:sz w:val="20"/>
              </w:rPr>
            </w:pPr>
            <w:r w:rsidRPr="005937EC">
              <w:rPr>
                <w:sz w:val="20"/>
              </w:rPr>
              <w:t>2009</w:t>
            </w:r>
            <w:r w:rsidR="0015531B" w:rsidRPr="005937EC">
              <w:rPr>
                <w:sz w:val="20"/>
              </w:rPr>
              <w:t>г.</w:t>
            </w:r>
          </w:p>
        </w:tc>
        <w:tc>
          <w:tcPr>
            <w:tcW w:w="559" w:type="pct"/>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2010</w:t>
            </w:r>
            <w:r w:rsidR="0015531B" w:rsidRPr="005937EC">
              <w:rPr>
                <w:sz w:val="20"/>
              </w:rPr>
              <w:t>г.</w:t>
            </w:r>
          </w:p>
        </w:tc>
        <w:tc>
          <w:tcPr>
            <w:cnfStyle w:val="000010000000" w:firstRow="0" w:lastRow="0" w:firstColumn="0" w:lastColumn="0" w:oddVBand="1" w:evenVBand="0" w:oddHBand="0" w:evenHBand="0" w:firstRowFirstColumn="0" w:firstRowLastColumn="0" w:lastRowFirstColumn="0" w:lastRowLastColumn="0"/>
            <w:tcW w:w="874" w:type="pct"/>
          </w:tcPr>
          <w:p w:rsidR="00A93F60" w:rsidRPr="005937EC" w:rsidRDefault="00A93F60" w:rsidP="003931DA">
            <w:pPr>
              <w:ind w:firstLine="0"/>
              <w:jc w:val="center"/>
              <w:rPr>
                <w:sz w:val="20"/>
              </w:rPr>
            </w:pPr>
            <w:r w:rsidRPr="005937EC">
              <w:rPr>
                <w:sz w:val="20"/>
              </w:rPr>
              <w:t>2009/2008%</w:t>
            </w:r>
          </w:p>
        </w:tc>
        <w:tc>
          <w:tcPr>
            <w:tcW w:w="737" w:type="pct"/>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2010/2009%</w:t>
            </w:r>
          </w:p>
        </w:tc>
      </w:tr>
      <w:tr w:rsidR="00D70856" w:rsidRPr="005937EC" w:rsidTr="00A5253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21" w:type="pct"/>
          </w:tcPr>
          <w:p w:rsidR="00A93F60" w:rsidRPr="005937EC" w:rsidRDefault="00A93F60" w:rsidP="003931DA">
            <w:pPr>
              <w:ind w:firstLine="0"/>
              <w:rPr>
                <w:sz w:val="20"/>
              </w:rPr>
            </w:pPr>
            <w:r w:rsidRPr="005937EC">
              <w:rPr>
                <w:sz w:val="20"/>
              </w:rPr>
              <w:t>Инвестиции в основной капитал по территории района всего, тыс. ру</w:t>
            </w:r>
            <w:r w:rsidRPr="005937EC">
              <w:rPr>
                <w:sz w:val="20"/>
              </w:rPr>
              <w:t>б</w:t>
            </w:r>
            <w:r w:rsidRPr="005937EC">
              <w:rPr>
                <w:sz w:val="20"/>
              </w:rPr>
              <w:t>лей</w:t>
            </w:r>
          </w:p>
        </w:tc>
        <w:tc>
          <w:tcPr>
            <w:tcW w:w="557" w:type="pct"/>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1167649</w:t>
            </w:r>
          </w:p>
        </w:tc>
        <w:tc>
          <w:tcPr>
            <w:cnfStyle w:val="000010000000" w:firstRow="0" w:lastRow="0" w:firstColumn="0" w:lastColumn="0" w:oddVBand="1" w:evenVBand="0" w:oddHBand="0" w:evenHBand="0" w:firstRowFirstColumn="0" w:firstRowLastColumn="0" w:lastRowFirstColumn="0" w:lastRowLastColumn="0"/>
            <w:tcW w:w="552" w:type="pct"/>
          </w:tcPr>
          <w:p w:rsidR="00A93F60" w:rsidRPr="005937EC" w:rsidRDefault="00A93F60" w:rsidP="003931DA">
            <w:pPr>
              <w:ind w:firstLine="0"/>
              <w:jc w:val="center"/>
              <w:rPr>
                <w:sz w:val="20"/>
              </w:rPr>
            </w:pPr>
            <w:r w:rsidRPr="005937EC">
              <w:rPr>
                <w:sz w:val="20"/>
              </w:rPr>
              <w:t>1165058</w:t>
            </w:r>
          </w:p>
        </w:tc>
        <w:tc>
          <w:tcPr>
            <w:tcW w:w="559" w:type="pct"/>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508969</w:t>
            </w:r>
          </w:p>
        </w:tc>
        <w:tc>
          <w:tcPr>
            <w:cnfStyle w:val="000010000000" w:firstRow="0" w:lastRow="0" w:firstColumn="0" w:lastColumn="0" w:oddVBand="1" w:evenVBand="0" w:oddHBand="0" w:evenHBand="0" w:firstRowFirstColumn="0" w:firstRowLastColumn="0" w:lastRowFirstColumn="0" w:lastRowLastColumn="0"/>
            <w:tcW w:w="874" w:type="pct"/>
          </w:tcPr>
          <w:p w:rsidR="00A93F60" w:rsidRPr="005937EC" w:rsidRDefault="00A93F60" w:rsidP="003931DA">
            <w:pPr>
              <w:ind w:firstLine="0"/>
              <w:jc w:val="center"/>
              <w:rPr>
                <w:sz w:val="20"/>
              </w:rPr>
            </w:pPr>
            <w:r w:rsidRPr="005937EC">
              <w:rPr>
                <w:sz w:val="20"/>
              </w:rPr>
              <w:t>99,8</w:t>
            </w:r>
          </w:p>
        </w:tc>
        <w:tc>
          <w:tcPr>
            <w:tcW w:w="737" w:type="pct"/>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43,7</w:t>
            </w:r>
          </w:p>
        </w:tc>
      </w:tr>
      <w:tr w:rsidR="00D70856" w:rsidRPr="005937EC" w:rsidTr="00A5253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21" w:type="pct"/>
          </w:tcPr>
          <w:p w:rsidR="00A93F60" w:rsidRPr="005937EC" w:rsidRDefault="00A93F60" w:rsidP="003931DA">
            <w:pPr>
              <w:ind w:firstLine="0"/>
              <w:rPr>
                <w:sz w:val="20"/>
              </w:rPr>
            </w:pPr>
            <w:r w:rsidRPr="005937EC">
              <w:rPr>
                <w:sz w:val="20"/>
              </w:rPr>
              <w:t>Объем инвестиций в основной  к</w:t>
            </w:r>
            <w:r w:rsidRPr="005937EC">
              <w:rPr>
                <w:sz w:val="20"/>
              </w:rPr>
              <w:t>а</w:t>
            </w:r>
            <w:r w:rsidRPr="005937EC">
              <w:rPr>
                <w:sz w:val="20"/>
              </w:rPr>
              <w:t>питал по крупным и средним пре</w:t>
            </w:r>
            <w:r w:rsidRPr="005937EC">
              <w:rPr>
                <w:sz w:val="20"/>
              </w:rPr>
              <w:t>д</w:t>
            </w:r>
            <w:r w:rsidRPr="005937EC">
              <w:rPr>
                <w:sz w:val="20"/>
              </w:rPr>
              <w:t>приятиям, тыс. рублей</w:t>
            </w:r>
          </w:p>
        </w:tc>
        <w:tc>
          <w:tcPr>
            <w:tcW w:w="557" w:type="pct"/>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204230</w:t>
            </w:r>
          </w:p>
        </w:tc>
        <w:tc>
          <w:tcPr>
            <w:cnfStyle w:val="000010000000" w:firstRow="0" w:lastRow="0" w:firstColumn="0" w:lastColumn="0" w:oddVBand="1" w:evenVBand="0" w:oddHBand="0" w:evenHBand="0" w:firstRowFirstColumn="0" w:firstRowLastColumn="0" w:lastRowFirstColumn="0" w:lastRowLastColumn="0"/>
            <w:tcW w:w="552" w:type="pct"/>
          </w:tcPr>
          <w:p w:rsidR="00A93F60" w:rsidRPr="005937EC" w:rsidRDefault="00A93F60" w:rsidP="003931DA">
            <w:pPr>
              <w:ind w:firstLine="0"/>
              <w:jc w:val="center"/>
              <w:rPr>
                <w:sz w:val="20"/>
              </w:rPr>
            </w:pPr>
            <w:r w:rsidRPr="005937EC">
              <w:rPr>
                <w:sz w:val="20"/>
              </w:rPr>
              <w:t>150485</w:t>
            </w:r>
          </w:p>
        </w:tc>
        <w:tc>
          <w:tcPr>
            <w:tcW w:w="559" w:type="pct"/>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89750</w:t>
            </w:r>
          </w:p>
        </w:tc>
        <w:tc>
          <w:tcPr>
            <w:cnfStyle w:val="000010000000" w:firstRow="0" w:lastRow="0" w:firstColumn="0" w:lastColumn="0" w:oddVBand="1" w:evenVBand="0" w:oddHBand="0" w:evenHBand="0" w:firstRowFirstColumn="0" w:firstRowLastColumn="0" w:lastRowFirstColumn="0" w:lastRowLastColumn="0"/>
            <w:tcW w:w="874" w:type="pct"/>
          </w:tcPr>
          <w:p w:rsidR="00A93F60" w:rsidRPr="005937EC" w:rsidRDefault="00A93F60" w:rsidP="003931DA">
            <w:pPr>
              <w:ind w:firstLine="0"/>
              <w:jc w:val="center"/>
              <w:rPr>
                <w:sz w:val="20"/>
              </w:rPr>
            </w:pPr>
            <w:r w:rsidRPr="005937EC">
              <w:rPr>
                <w:sz w:val="20"/>
              </w:rPr>
              <w:t>73,7</w:t>
            </w:r>
          </w:p>
        </w:tc>
        <w:tc>
          <w:tcPr>
            <w:tcW w:w="737" w:type="pct"/>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59,6</w:t>
            </w:r>
          </w:p>
        </w:tc>
      </w:tr>
      <w:tr w:rsidR="00D70856" w:rsidRPr="005937EC" w:rsidTr="00A5253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21" w:type="pct"/>
          </w:tcPr>
          <w:p w:rsidR="00A93F60" w:rsidRPr="005937EC" w:rsidRDefault="00A93F60" w:rsidP="003931DA">
            <w:pPr>
              <w:ind w:firstLine="0"/>
              <w:rPr>
                <w:sz w:val="20"/>
              </w:rPr>
            </w:pPr>
            <w:r w:rsidRPr="005937EC">
              <w:rPr>
                <w:sz w:val="20"/>
              </w:rPr>
              <w:t>Объем инвестиций в основной  к</w:t>
            </w:r>
            <w:r w:rsidRPr="005937EC">
              <w:rPr>
                <w:sz w:val="20"/>
              </w:rPr>
              <w:t>а</w:t>
            </w:r>
            <w:r w:rsidRPr="005937EC">
              <w:rPr>
                <w:sz w:val="20"/>
              </w:rPr>
              <w:t>питал на душу населения, тыс.  рублей/чел.</w:t>
            </w:r>
          </w:p>
        </w:tc>
        <w:tc>
          <w:tcPr>
            <w:tcW w:w="557" w:type="pct"/>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30,2</w:t>
            </w:r>
          </w:p>
        </w:tc>
        <w:tc>
          <w:tcPr>
            <w:cnfStyle w:val="000010000000" w:firstRow="0" w:lastRow="0" w:firstColumn="0" w:lastColumn="0" w:oddVBand="1" w:evenVBand="0" w:oddHBand="0" w:evenHBand="0" w:firstRowFirstColumn="0" w:firstRowLastColumn="0" w:lastRowFirstColumn="0" w:lastRowLastColumn="0"/>
            <w:tcW w:w="552" w:type="pct"/>
          </w:tcPr>
          <w:p w:rsidR="00A93F60" w:rsidRPr="005937EC" w:rsidRDefault="00A93F60" w:rsidP="003931DA">
            <w:pPr>
              <w:ind w:firstLine="0"/>
              <w:jc w:val="center"/>
              <w:rPr>
                <w:sz w:val="20"/>
              </w:rPr>
            </w:pPr>
            <w:r w:rsidRPr="005937EC">
              <w:rPr>
                <w:sz w:val="20"/>
              </w:rPr>
              <w:t>30,3</w:t>
            </w:r>
          </w:p>
        </w:tc>
        <w:tc>
          <w:tcPr>
            <w:tcW w:w="559" w:type="pct"/>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13,7</w:t>
            </w:r>
          </w:p>
        </w:tc>
        <w:tc>
          <w:tcPr>
            <w:cnfStyle w:val="000010000000" w:firstRow="0" w:lastRow="0" w:firstColumn="0" w:lastColumn="0" w:oddVBand="1" w:evenVBand="0" w:oddHBand="0" w:evenHBand="0" w:firstRowFirstColumn="0" w:firstRowLastColumn="0" w:lastRowFirstColumn="0" w:lastRowLastColumn="0"/>
            <w:tcW w:w="874" w:type="pct"/>
          </w:tcPr>
          <w:p w:rsidR="00A93F60" w:rsidRPr="005937EC" w:rsidRDefault="00A93F60" w:rsidP="003931DA">
            <w:pPr>
              <w:ind w:firstLine="0"/>
              <w:jc w:val="center"/>
              <w:rPr>
                <w:sz w:val="20"/>
              </w:rPr>
            </w:pPr>
            <w:r w:rsidRPr="005937EC">
              <w:rPr>
                <w:sz w:val="20"/>
              </w:rPr>
              <w:t>100,3</w:t>
            </w:r>
          </w:p>
        </w:tc>
        <w:tc>
          <w:tcPr>
            <w:tcW w:w="737" w:type="pct"/>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45,2</w:t>
            </w:r>
          </w:p>
        </w:tc>
      </w:tr>
      <w:tr w:rsidR="00D70856" w:rsidRPr="005937EC" w:rsidTr="00A5253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21" w:type="pct"/>
          </w:tcPr>
          <w:p w:rsidR="00A93F60" w:rsidRPr="005937EC" w:rsidRDefault="00A93F60" w:rsidP="003931DA">
            <w:pPr>
              <w:ind w:firstLine="0"/>
              <w:rPr>
                <w:sz w:val="20"/>
              </w:rPr>
            </w:pPr>
            <w:r w:rsidRPr="005937EC">
              <w:rPr>
                <w:sz w:val="20"/>
              </w:rPr>
              <w:t>Ввод в действие жилых домов, вс</w:t>
            </w:r>
            <w:r w:rsidRPr="005937EC">
              <w:rPr>
                <w:sz w:val="20"/>
              </w:rPr>
              <w:t>е</w:t>
            </w:r>
            <w:r w:rsidRPr="005937EC">
              <w:rPr>
                <w:sz w:val="20"/>
              </w:rPr>
              <w:t>го, кв. м</w:t>
            </w:r>
          </w:p>
        </w:tc>
        <w:tc>
          <w:tcPr>
            <w:tcW w:w="557" w:type="pct"/>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4916</w:t>
            </w:r>
          </w:p>
        </w:tc>
        <w:tc>
          <w:tcPr>
            <w:cnfStyle w:val="000010000000" w:firstRow="0" w:lastRow="0" w:firstColumn="0" w:lastColumn="0" w:oddVBand="1" w:evenVBand="0" w:oddHBand="0" w:evenHBand="0" w:firstRowFirstColumn="0" w:firstRowLastColumn="0" w:lastRowFirstColumn="0" w:lastRowLastColumn="0"/>
            <w:tcW w:w="552" w:type="pct"/>
          </w:tcPr>
          <w:p w:rsidR="00A93F60" w:rsidRPr="005937EC" w:rsidRDefault="00A93F60" w:rsidP="003931DA">
            <w:pPr>
              <w:ind w:firstLine="0"/>
              <w:jc w:val="center"/>
              <w:rPr>
                <w:sz w:val="20"/>
              </w:rPr>
            </w:pPr>
            <w:r w:rsidRPr="005937EC">
              <w:rPr>
                <w:sz w:val="20"/>
              </w:rPr>
              <w:t>2088</w:t>
            </w:r>
          </w:p>
        </w:tc>
        <w:tc>
          <w:tcPr>
            <w:tcW w:w="559" w:type="pct"/>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678</w:t>
            </w:r>
          </w:p>
        </w:tc>
        <w:tc>
          <w:tcPr>
            <w:cnfStyle w:val="000010000000" w:firstRow="0" w:lastRow="0" w:firstColumn="0" w:lastColumn="0" w:oddVBand="1" w:evenVBand="0" w:oddHBand="0" w:evenHBand="0" w:firstRowFirstColumn="0" w:firstRowLastColumn="0" w:lastRowFirstColumn="0" w:lastRowLastColumn="0"/>
            <w:tcW w:w="874" w:type="pct"/>
          </w:tcPr>
          <w:p w:rsidR="00A93F60" w:rsidRPr="005937EC" w:rsidRDefault="00A93F60" w:rsidP="003931DA">
            <w:pPr>
              <w:ind w:firstLine="0"/>
              <w:jc w:val="center"/>
              <w:rPr>
                <w:sz w:val="20"/>
              </w:rPr>
            </w:pPr>
            <w:r w:rsidRPr="005937EC">
              <w:rPr>
                <w:sz w:val="20"/>
              </w:rPr>
              <w:t>42,5</w:t>
            </w:r>
          </w:p>
        </w:tc>
        <w:tc>
          <w:tcPr>
            <w:tcW w:w="737" w:type="pct"/>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32,5</w:t>
            </w:r>
          </w:p>
        </w:tc>
      </w:tr>
      <w:tr w:rsidR="00D70856" w:rsidRPr="005937EC" w:rsidTr="00A5253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21" w:type="pct"/>
          </w:tcPr>
          <w:p w:rsidR="00A93F60" w:rsidRPr="005937EC" w:rsidRDefault="00A93F60" w:rsidP="003931DA">
            <w:pPr>
              <w:ind w:firstLine="0"/>
              <w:rPr>
                <w:sz w:val="20"/>
              </w:rPr>
            </w:pPr>
            <w:r w:rsidRPr="005937EC">
              <w:rPr>
                <w:sz w:val="20"/>
              </w:rPr>
              <w:t>в т.ч. индивидуальное строител</w:t>
            </w:r>
            <w:r w:rsidRPr="005937EC">
              <w:rPr>
                <w:sz w:val="20"/>
              </w:rPr>
              <w:t>ь</w:t>
            </w:r>
            <w:r w:rsidRPr="005937EC">
              <w:rPr>
                <w:sz w:val="20"/>
              </w:rPr>
              <w:t>ство, кв. м</w:t>
            </w:r>
          </w:p>
        </w:tc>
        <w:tc>
          <w:tcPr>
            <w:tcW w:w="557" w:type="pct"/>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4 461</w:t>
            </w:r>
          </w:p>
        </w:tc>
        <w:tc>
          <w:tcPr>
            <w:cnfStyle w:val="000010000000" w:firstRow="0" w:lastRow="0" w:firstColumn="0" w:lastColumn="0" w:oddVBand="1" w:evenVBand="0" w:oddHBand="0" w:evenHBand="0" w:firstRowFirstColumn="0" w:firstRowLastColumn="0" w:lastRowFirstColumn="0" w:lastRowLastColumn="0"/>
            <w:tcW w:w="552" w:type="pct"/>
          </w:tcPr>
          <w:p w:rsidR="00A93F60" w:rsidRPr="005937EC" w:rsidRDefault="00A93F60" w:rsidP="003931DA">
            <w:pPr>
              <w:ind w:firstLine="0"/>
              <w:jc w:val="center"/>
              <w:rPr>
                <w:sz w:val="20"/>
              </w:rPr>
            </w:pPr>
            <w:r w:rsidRPr="005937EC">
              <w:rPr>
                <w:sz w:val="20"/>
              </w:rPr>
              <w:t>2 088</w:t>
            </w:r>
          </w:p>
        </w:tc>
        <w:tc>
          <w:tcPr>
            <w:tcW w:w="559" w:type="pct"/>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678</w:t>
            </w:r>
          </w:p>
        </w:tc>
        <w:tc>
          <w:tcPr>
            <w:cnfStyle w:val="000010000000" w:firstRow="0" w:lastRow="0" w:firstColumn="0" w:lastColumn="0" w:oddVBand="1" w:evenVBand="0" w:oddHBand="0" w:evenHBand="0" w:firstRowFirstColumn="0" w:firstRowLastColumn="0" w:lastRowFirstColumn="0" w:lastRowLastColumn="0"/>
            <w:tcW w:w="874" w:type="pct"/>
          </w:tcPr>
          <w:p w:rsidR="00A93F60" w:rsidRPr="005937EC" w:rsidRDefault="00A93F60" w:rsidP="003931DA">
            <w:pPr>
              <w:ind w:firstLine="0"/>
              <w:jc w:val="center"/>
              <w:rPr>
                <w:sz w:val="20"/>
              </w:rPr>
            </w:pPr>
            <w:r w:rsidRPr="005937EC">
              <w:rPr>
                <w:sz w:val="20"/>
              </w:rPr>
              <w:t>46,8</w:t>
            </w:r>
          </w:p>
        </w:tc>
        <w:tc>
          <w:tcPr>
            <w:tcW w:w="737" w:type="pct"/>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32,5</w:t>
            </w:r>
          </w:p>
        </w:tc>
      </w:tr>
    </w:tbl>
    <w:p w:rsidR="00A93F60" w:rsidRPr="005937EC" w:rsidRDefault="00A93F60" w:rsidP="003931DA">
      <w:pPr>
        <w:ind w:firstLine="0"/>
        <w:rPr>
          <w:sz w:val="20"/>
        </w:rPr>
      </w:pPr>
      <w:r w:rsidRPr="005937EC">
        <w:rPr>
          <w:noProof/>
          <w:sz w:val="20"/>
        </w:rPr>
        <w:lastRenderedPageBreak/>
        <w:drawing>
          <wp:inline distT="0" distB="0" distL="0" distR="0" wp14:anchorId="2B8A6783" wp14:editId="77B1E8F9">
            <wp:extent cx="6000750" cy="320992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93F60" w:rsidRPr="005937EC" w:rsidRDefault="00A93F60" w:rsidP="003931DA">
      <w:pPr>
        <w:rPr>
          <w:color w:val="002060"/>
          <w:sz w:val="20"/>
        </w:rPr>
      </w:pPr>
      <w:r w:rsidRPr="005937EC">
        <w:rPr>
          <w:color w:val="002060"/>
          <w:sz w:val="20"/>
        </w:rPr>
        <w:t xml:space="preserve">Рисунок </w:t>
      </w:r>
      <w:r w:rsidR="00F01ED9" w:rsidRPr="005937EC">
        <w:rPr>
          <w:color w:val="002060"/>
          <w:sz w:val="20"/>
        </w:rPr>
        <w:t xml:space="preserve">12. </w:t>
      </w:r>
      <w:r w:rsidRPr="005937EC">
        <w:rPr>
          <w:color w:val="002060"/>
          <w:sz w:val="20"/>
        </w:rPr>
        <w:t xml:space="preserve"> Динамика основных показателей инвестиционной деятельности</w:t>
      </w:r>
    </w:p>
    <w:p w:rsidR="00A93F60" w:rsidRPr="005937EC" w:rsidRDefault="00A93F60" w:rsidP="003931DA">
      <w:pPr>
        <w:rPr>
          <w:sz w:val="20"/>
        </w:rPr>
      </w:pPr>
    </w:p>
    <w:p w:rsidR="00A93F60" w:rsidRPr="005937EC" w:rsidRDefault="00A93F60" w:rsidP="003931DA">
      <w:pPr>
        <w:rPr>
          <w:sz w:val="20"/>
        </w:rPr>
      </w:pPr>
      <w:r w:rsidRPr="005937EC">
        <w:rPr>
          <w:sz w:val="20"/>
        </w:rPr>
        <w:t>За счет средств муниципального бюджета в 2010 году был произведен капитальный ремонт МУЗ «Богучарская ЦРБ» на сумму 153 тыс. руб., ремонт отопительной системы Суходонецкого СДК на сумму 421 тыс. руб.,  приобретена звукоусилительная аппаратура на сумму 64 тыс. руб.</w:t>
      </w:r>
    </w:p>
    <w:p w:rsidR="00A93F60" w:rsidRPr="005937EC" w:rsidRDefault="00A93F60" w:rsidP="003931DA">
      <w:pPr>
        <w:rPr>
          <w:sz w:val="20"/>
        </w:rPr>
      </w:pPr>
      <w:r w:rsidRPr="005937EC">
        <w:rPr>
          <w:color w:val="000000"/>
          <w:spacing w:val="-5"/>
          <w:sz w:val="20"/>
        </w:rPr>
        <w:t>Состояние окружающей среды для жителей района является очень актуальной проблемой. Наведение п</w:t>
      </w:r>
      <w:r w:rsidRPr="005937EC">
        <w:rPr>
          <w:color w:val="000000"/>
          <w:spacing w:val="-5"/>
          <w:sz w:val="20"/>
        </w:rPr>
        <w:t>о</w:t>
      </w:r>
      <w:r w:rsidRPr="005937EC">
        <w:rPr>
          <w:color w:val="000000"/>
          <w:spacing w:val="-5"/>
          <w:sz w:val="20"/>
        </w:rPr>
        <w:t>рядка на полигонах БТО, создание пунктов переработки твердых бытовых отходов, установка мощных очист</w:t>
      </w:r>
      <w:r w:rsidRPr="005937EC">
        <w:rPr>
          <w:color w:val="000000"/>
          <w:spacing w:val="-5"/>
          <w:sz w:val="20"/>
        </w:rPr>
        <w:t>и</w:t>
      </w:r>
      <w:r w:rsidRPr="005937EC">
        <w:rPr>
          <w:color w:val="000000"/>
          <w:spacing w:val="-5"/>
          <w:sz w:val="20"/>
        </w:rPr>
        <w:t>тельных сооружений помогут решить эту проблему.</w:t>
      </w:r>
    </w:p>
    <w:p w:rsidR="00A93F60" w:rsidRPr="005937EC" w:rsidRDefault="00A93F60" w:rsidP="003931DA">
      <w:pPr>
        <w:rPr>
          <w:sz w:val="20"/>
        </w:rPr>
      </w:pPr>
      <w:r w:rsidRPr="005937EC">
        <w:rPr>
          <w:sz w:val="20"/>
        </w:rPr>
        <w:t>На природоохранные мероприятия  в 2010 году израсходовано 11,327 млн. рублей, в т. ч. на ра</w:t>
      </w:r>
      <w:r w:rsidRPr="005937EC">
        <w:rPr>
          <w:sz w:val="20"/>
        </w:rPr>
        <w:t>с</w:t>
      </w:r>
      <w:r w:rsidRPr="005937EC">
        <w:rPr>
          <w:sz w:val="20"/>
        </w:rPr>
        <w:t>чистку русла реки Богучарка между с. Луговое и с. Поповка из федерального бюджета инвестировано  9,634 млн. руб., на охрану атмосферного воздуха - 522 тыс. рублей за счет средств предприятий. На обустройство свалок ТБО в сельских поселениях- 520 тыс. рублей, на озеленение населенных пунктов - 141 тыс. рублей за счет средств местного бюджета.</w:t>
      </w:r>
    </w:p>
    <w:p w:rsidR="00A93F60" w:rsidRPr="005937EC" w:rsidRDefault="00A93F60" w:rsidP="003931DA">
      <w:pPr>
        <w:rPr>
          <w:sz w:val="20"/>
        </w:rPr>
      </w:pPr>
      <w:r w:rsidRPr="005937EC">
        <w:rPr>
          <w:sz w:val="20"/>
        </w:rPr>
        <w:t xml:space="preserve">На территории Богучарского района в 2010 году введено </w:t>
      </w:r>
      <w:smartTag w:uri="urn:schemas-microsoft-com:office:smarttags" w:element="metricconverter">
        <w:smartTagPr>
          <w:attr w:name="ProductID" w:val="0,422 км"/>
        </w:smartTagPr>
        <w:r w:rsidRPr="005937EC">
          <w:rPr>
            <w:sz w:val="20"/>
          </w:rPr>
          <w:t xml:space="preserve">0,422 км </w:t>
        </w:r>
      </w:smartTag>
      <w:r w:rsidRPr="005937EC">
        <w:rPr>
          <w:sz w:val="20"/>
        </w:rPr>
        <w:t xml:space="preserve"> газовых сетей. Уровень газиф</w:t>
      </w:r>
      <w:r w:rsidRPr="005937EC">
        <w:rPr>
          <w:sz w:val="20"/>
        </w:rPr>
        <w:t>и</w:t>
      </w:r>
      <w:r w:rsidRPr="005937EC">
        <w:rPr>
          <w:sz w:val="20"/>
        </w:rPr>
        <w:t>кации  по району составил 85%.</w:t>
      </w:r>
    </w:p>
    <w:p w:rsidR="00A93F60" w:rsidRPr="005937EC" w:rsidRDefault="00A93F60" w:rsidP="003931DA">
      <w:pPr>
        <w:pStyle w:val="af5"/>
        <w:ind w:firstLine="709"/>
        <w:jc w:val="both"/>
        <w:rPr>
          <w:rFonts w:ascii="Times New Roman" w:hAnsi="Times New Roman"/>
        </w:rPr>
      </w:pPr>
      <w:r w:rsidRPr="005937EC">
        <w:rPr>
          <w:rFonts w:ascii="Times New Roman" w:hAnsi="Times New Roman"/>
        </w:rPr>
        <w:t>Подрядными организациями района объем выполненных работ за  2010 год  составил 5,2 млн.руб., все работы выполнены  собственными силами, что составляет в действующих ценах 27% к уровню 2009 г</w:t>
      </w:r>
      <w:r w:rsidRPr="005937EC">
        <w:rPr>
          <w:rFonts w:ascii="Times New Roman" w:hAnsi="Times New Roman"/>
        </w:rPr>
        <w:t>о</w:t>
      </w:r>
      <w:r w:rsidRPr="005937EC">
        <w:rPr>
          <w:rFonts w:ascii="Times New Roman" w:hAnsi="Times New Roman"/>
        </w:rPr>
        <w:t>да.  Снижение объема выполненных подрядными организациями строительных работ  произошло из-за  кр</w:t>
      </w:r>
      <w:r w:rsidRPr="005937EC">
        <w:rPr>
          <w:rFonts w:ascii="Times New Roman" w:hAnsi="Times New Roman"/>
        </w:rPr>
        <w:t>и</w:t>
      </w:r>
      <w:r w:rsidRPr="005937EC">
        <w:rPr>
          <w:rFonts w:ascii="Times New Roman" w:hAnsi="Times New Roman"/>
        </w:rPr>
        <w:t xml:space="preserve">зиса, затронувшего всю экономику России. </w:t>
      </w:r>
    </w:p>
    <w:p w:rsidR="00A93F60" w:rsidRPr="005937EC" w:rsidRDefault="00A93F60" w:rsidP="003931DA">
      <w:pPr>
        <w:pStyle w:val="af5"/>
        <w:ind w:firstLine="709"/>
        <w:jc w:val="both"/>
        <w:rPr>
          <w:rFonts w:ascii="Times New Roman" w:hAnsi="Times New Roman"/>
        </w:rPr>
      </w:pPr>
      <w:r w:rsidRPr="005937EC">
        <w:rPr>
          <w:rFonts w:ascii="Times New Roman" w:hAnsi="Times New Roman"/>
        </w:rPr>
        <w:t>Анализируя показатель эффективности «объем инвестиций  в основной капитал в расчете на душу населения» можно отметить, что данный показатель по итогам 2010 года составил 13,7 тыс. рублей на чел</w:t>
      </w:r>
      <w:r w:rsidRPr="005937EC">
        <w:rPr>
          <w:rFonts w:ascii="Times New Roman" w:hAnsi="Times New Roman"/>
        </w:rPr>
        <w:t>о</w:t>
      </w:r>
      <w:r w:rsidRPr="005937EC">
        <w:rPr>
          <w:rFonts w:ascii="Times New Roman" w:hAnsi="Times New Roman"/>
        </w:rPr>
        <w:t>века, что ниже уровня 2009 года на 54,8%. Снижение объема инвестиций в 2010 году связано с заморажив</w:t>
      </w:r>
      <w:r w:rsidRPr="005937EC">
        <w:rPr>
          <w:rFonts w:ascii="Times New Roman" w:hAnsi="Times New Roman"/>
        </w:rPr>
        <w:t>а</w:t>
      </w:r>
      <w:r w:rsidRPr="005937EC">
        <w:rPr>
          <w:rFonts w:ascii="Times New Roman" w:hAnsi="Times New Roman"/>
        </w:rPr>
        <w:t>нием строительства запланированных объектов по причине финансового кризиса, отсутствия средств на изготовление проектно-сметной документации и в связи с этим  отсутствием возможности попасть в фед</w:t>
      </w:r>
      <w:r w:rsidRPr="005937EC">
        <w:rPr>
          <w:rFonts w:ascii="Times New Roman" w:hAnsi="Times New Roman"/>
        </w:rPr>
        <w:t>е</w:t>
      </w:r>
      <w:r w:rsidRPr="005937EC">
        <w:rPr>
          <w:rFonts w:ascii="Times New Roman" w:hAnsi="Times New Roman"/>
        </w:rPr>
        <w:t xml:space="preserve">ральные и региональные программы.  Также активность инвесторов снизилась из-за возникших трудностей получения ими кредитов в банках, увеличения процентной ставки по кредитам, отсутствия необходимых собственных средств. </w:t>
      </w:r>
    </w:p>
    <w:p w:rsidR="00A93F60" w:rsidRPr="005937EC" w:rsidRDefault="00A93F60" w:rsidP="003931DA">
      <w:pPr>
        <w:pStyle w:val="af5"/>
        <w:ind w:firstLine="709"/>
        <w:jc w:val="both"/>
        <w:rPr>
          <w:rFonts w:ascii="Times New Roman" w:hAnsi="Times New Roman"/>
        </w:rPr>
      </w:pPr>
      <w:r w:rsidRPr="005937EC">
        <w:rPr>
          <w:rFonts w:ascii="Times New Roman" w:hAnsi="Times New Roman"/>
        </w:rPr>
        <w:t xml:space="preserve">Динамика объема инвестиций в основной капитал по Богучарскому району представлена на рисунке </w:t>
      </w:r>
      <w:r w:rsidR="00F01ED9" w:rsidRPr="005937EC">
        <w:rPr>
          <w:rFonts w:ascii="Times New Roman" w:hAnsi="Times New Roman"/>
        </w:rPr>
        <w:t>13</w:t>
      </w:r>
      <w:r w:rsidRPr="005937EC">
        <w:rPr>
          <w:rFonts w:ascii="Times New Roman" w:hAnsi="Times New Roman"/>
        </w:rPr>
        <w:t>.</w:t>
      </w:r>
    </w:p>
    <w:p w:rsidR="00A93F60" w:rsidRPr="005937EC" w:rsidRDefault="00A93F60" w:rsidP="003931DA">
      <w:pPr>
        <w:ind w:firstLine="0"/>
        <w:jc w:val="center"/>
        <w:rPr>
          <w:sz w:val="20"/>
        </w:rPr>
      </w:pPr>
      <w:r w:rsidRPr="005937EC">
        <w:rPr>
          <w:noProof/>
          <w:sz w:val="20"/>
        </w:rPr>
        <w:lastRenderedPageBreak/>
        <w:drawing>
          <wp:inline distT="0" distB="0" distL="0" distR="0" wp14:anchorId="7F43973B" wp14:editId="5F0DBF86">
            <wp:extent cx="5676900" cy="2324100"/>
            <wp:effectExtent l="19050" t="0" r="0" b="0"/>
            <wp:docPr id="6"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93F60" w:rsidRPr="005937EC" w:rsidRDefault="00A93F60" w:rsidP="003931DA">
      <w:pPr>
        <w:jc w:val="center"/>
        <w:rPr>
          <w:color w:val="002060"/>
          <w:sz w:val="20"/>
        </w:rPr>
      </w:pPr>
      <w:r w:rsidRPr="005937EC">
        <w:rPr>
          <w:color w:val="002060"/>
          <w:sz w:val="20"/>
        </w:rPr>
        <w:t xml:space="preserve">Рисунок </w:t>
      </w:r>
      <w:r w:rsidR="00F01ED9" w:rsidRPr="005937EC">
        <w:rPr>
          <w:color w:val="002060"/>
          <w:sz w:val="20"/>
        </w:rPr>
        <w:t xml:space="preserve">13. </w:t>
      </w:r>
      <w:r w:rsidRPr="005937EC">
        <w:rPr>
          <w:color w:val="002060"/>
          <w:sz w:val="20"/>
        </w:rPr>
        <w:t xml:space="preserve"> Объем инвестиций в основной капитал по Богучарскому муниципаль</w:t>
      </w:r>
      <w:r w:rsidR="00F01ED9" w:rsidRPr="005937EC">
        <w:rPr>
          <w:color w:val="002060"/>
          <w:sz w:val="20"/>
        </w:rPr>
        <w:t xml:space="preserve">    </w:t>
      </w:r>
      <w:r w:rsidRPr="005937EC">
        <w:rPr>
          <w:color w:val="002060"/>
          <w:sz w:val="20"/>
        </w:rPr>
        <w:t>ному району за счет всех источников финансирования (млн. руб.)</w:t>
      </w:r>
    </w:p>
    <w:p w:rsidR="00A93F60" w:rsidRPr="005937EC" w:rsidRDefault="00A93F60" w:rsidP="003931DA">
      <w:pPr>
        <w:rPr>
          <w:sz w:val="20"/>
        </w:rPr>
      </w:pPr>
    </w:p>
    <w:p w:rsidR="00A93F60" w:rsidRPr="005937EC" w:rsidRDefault="00A93F60" w:rsidP="003931DA">
      <w:pPr>
        <w:rPr>
          <w:sz w:val="20"/>
        </w:rPr>
      </w:pPr>
      <w:r w:rsidRPr="005937EC">
        <w:rPr>
          <w:sz w:val="20"/>
        </w:rPr>
        <w:t>В 2011 году планируется освоить 876,4 млн. рублей (172% к уровню 2010 года).  По итогам 1 ква</w:t>
      </w:r>
      <w:r w:rsidRPr="005937EC">
        <w:rPr>
          <w:sz w:val="20"/>
        </w:rPr>
        <w:t>р</w:t>
      </w:r>
      <w:r w:rsidRPr="005937EC">
        <w:rPr>
          <w:sz w:val="20"/>
        </w:rPr>
        <w:t>тала 2011 года инвестиции в основной капитал по предприятиям и организациям Богучарского муниципал</w:t>
      </w:r>
      <w:r w:rsidRPr="005937EC">
        <w:rPr>
          <w:sz w:val="20"/>
        </w:rPr>
        <w:t>ь</w:t>
      </w:r>
      <w:r w:rsidRPr="005937EC">
        <w:rPr>
          <w:sz w:val="20"/>
        </w:rPr>
        <w:t>ного района значительно сократились  и составили 28849,9 тыс. рублей,  всего лишь 15% к соответству</w:t>
      </w:r>
      <w:r w:rsidRPr="005937EC">
        <w:rPr>
          <w:sz w:val="20"/>
        </w:rPr>
        <w:t>ю</w:t>
      </w:r>
      <w:r w:rsidRPr="005937EC">
        <w:rPr>
          <w:sz w:val="20"/>
        </w:rPr>
        <w:t>щему периоду прошлого года.</w:t>
      </w:r>
    </w:p>
    <w:p w:rsidR="00A93F60" w:rsidRPr="005937EC" w:rsidRDefault="00AB53BC" w:rsidP="003931DA">
      <w:pPr>
        <w:pStyle w:val="af8"/>
        <w:spacing w:line="240" w:lineRule="auto"/>
        <w:rPr>
          <w:sz w:val="20"/>
          <w:szCs w:val="20"/>
        </w:rPr>
      </w:pPr>
      <w:bookmarkStart w:id="10" w:name="_Toc301820179"/>
      <w:bookmarkStart w:id="11" w:name="_Toc302399672"/>
      <w:r w:rsidRPr="005937EC">
        <w:rPr>
          <w:sz w:val="20"/>
          <w:szCs w:val="20"/>
        </w:rPr>
        <w:t>2.2.6</w:t>
      </w:r>
      <w:r w:rsidR="00A93F60" w:rsidRPr="005937EC">
        <w:rPr>
          <w:sz w:val="20"/>
          <w:szCs w:val="20"/>
        </w:rPr>
        <w:t xml:space="preserve"> Малое предпринимательство</w:t>
      </w:r>
      <w:bookmarkEnd w:id="10"/>
      <w:bookmarkEnd w:id="11"/>
    </w:p>
    <w:p w:rsidR="00A93F60" w:rsidRPr="005937EC" w:rsidRDefault="00A93F60" w:rsidP="003931DA">
      <w:pPr>
        <w:rPr>
          <w:sz w:val="20"/>
        </w:rPr>
      </w:pPr>
      <w:r w:rsidRPr="005937EC">
        <w:rPr>
          <w:sz w:val="20"/>
        </w:rPr>
        <w:t>В 2010 году число малых и средних предприятий составило 222, из них 9 средних предприятий с численностью работников 1300 чел. Преобладающая форма собственности субъектов малого бизнеса - час</w:t>
      </w:r>
      <w:r w:rsidRPr="005937EC">
        <w:rPr>
          <w:sz w:val="20"/>
        </w:rPr>
        <w:t>т</w:t>
      </w:r>
      <w:r w:rsidRPr="005937EC">
        <w:rPr>
          <w:sz w:val="20"/>
        </w:rPr>
        <w:t>ная.</w:t>
      </w:r>
    </w:p>
    <w:p w:rsidR="00A93F60" w:rsidRPr="005937EC" w:rsidRDefault="00A93F60" w:rsidP="003931DA">
      <w:pPr>
        <w:rPr>
          <w:sz w:val="20"/>
        </w:rPr>
      </w:pPr>
      <w:r w:rsidRPr="005937EC">
        <w:rPr>
          <w:sz w:val="20"/>
        </w:rPr>
        <w:t>В малых предприятиях занято 3,8 тыс. чел., или  20,9%  от общей численности работников  в ра</w:t>
      </w:r>
      <w:r w:rsidRPr="005937EC">
        <w:rPr>
          <w:sz w:val="20"/>
        </w:rPr>
        <w:t>й</w:t>
      </w:r>
      <w:r w:rsidRPr="005937EC">
        <w:rPr>
          <w:sz w:val="20"/>
        </w:rPr>
        <w:t>оне.</w:t>
      </w:r>
    </w:p>
    <w:p w:rsidR="00A93F60" w:rsidRPr="005937EC" w:rsidRDefault="00A93F60" w:rsidP="003931DA">
      <w:pPr>
        <w:tabs>
          <w:tab w:val="left" w:pos="4508"/>
          <w:tab w:val="left" w:pos="8055"/>
        </w:tabs>
        <w:rPr>
          <w:sz w:val="20"/>
        </w:rPr>
      </w:pPr>
      <w:r w:rsidRPr="005937EC">
        <w:rPr>
          <w:sz w:val="20"/>
        </w:rPr>
        <w:t>Структура малого предпринимательства за последние годы почти не изменилась и аналогична о</w:t>
      </w:r>
      <w:r w:rsidRPr="005937EC">
        <w:rPr>
          <w:sz w:val="20"/>
        </w:rPr>
        <w:t>б</w:t>
      </w:r>
      <w:r w:rsidRPr="005937EC">
        <w:rPr>
          <w:sz w:val="20"/>
        </w:rPr>
        <w:t>щероссийской. Около  52% малых предприятий - занимаются сельскохозяйственным производством  (это КФХ и сельскохозяйственные предприятия); 36% - торговлей и общественным питанием; 6% -  строител</w:t>
      </w:r>
      <w:r w:rsidRPr="005937EC">
        <w:rPr>
          <w:sz w:val="20"/>
        </w:rPr>
        <w:t>ь</w:t>
      </w:r>
      <w:r w:rsidRPr="005937EC">
        <w:rPr>
          <w:sz w:val="20"/>
        </w:rPr>
        <w:t>ной деятельностью; в сфере услуг занято 8,5% малых предприятий и 1,5% занято промышленным произво</w:t>
      </w:r>
      <w:r w:rsidRPr="005937EC">
        <w:rPr>
          <w:sz w:val="20"/>
        </w:rPr>
        <w:t>д</w:t>
      </w:r>
      <w:r w:rsidRPr="005937EC">
        <w:rPr>
          <w:sz w:val="20"/>
        </w:rPr>
        <w:t xml:space="preserve">ством (рис. </w:t>
      </w:r>
      <w:r w:rsidR="00C352E9" w:rsidRPr="005937EC">
        <w:rPr>
          <w:sz w:val="20"/>
        </w:rPr>
        <w:t>13</w:t>
      </w:r>
      <w:r w:rsidRPr="005937EC">
        <w:rPr>
          <w:sz w:val="20"/>
        </w:rPr>
        <w:t>).</w:t>
      </w:r>
    </w:p>
    <w:p w:rsidR="00A93F60" w:rsidRPr="005937EC" w:rsidRDefault="00C352E9" w:rsidP="003931DA">
      <w:pPr>
        <w:tabs>
          <w:tab w:val="left" w:pos="4508"/>
          <w:tab w:val="left" w:pos="8055"/>
        </w:tabs>
        <w:ind w:firstLine="0"/>
        <w:rPr>
          <w:sz w:val="20"/>
        </w:rPr>
      </w:pPr>
      <w:r w:rsidRPr="005937EC">
        <w:rPr>
          <w:noProof/>
          <w:sz w:val="20"/>
        </w:rPr>
        <w:drawing>
          <wp:anchor distT="0" distB="0" distL="114300" distR="114300" simplePos="0" relativeHeight="251662848" behindDoc="0" locked="0" layoutInCell="1" allowOverlap="1" wp14:anchorId="2D7952B8" wp14:editId="22672AEC">
            <wp:simplePos x="0" y="0"/>
            <wp:positionH relativeFrom="column">
              <wp:posOffset>-80010</wp:posOffset>
            </wp:positionH>
            <wp:positionV relativeFrom="paragraph">
              <wp:posOffset>149860</wp:posOffset>
            </wp:positionV>
            <wp:extent cx="3629025" cy="2447925"/>
            <wp:effectExtent l="19050" t="0" r="9525" b="0"/>
            <wp:wrapSquare wrapText="bothSides"/>
            <wp:docPr id="8"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A93F60" w:rsidRPr="005937EC">
        <w:rPr>
          <w:sz w:val="20"/>
        </w:rPr>
        <w:t>В 2010 году оборот предприятий среднего бизнеса  составил  около 705,4 тыс.</w:t>
      </w:r>
      <w:r w:rsidRPr="005937EC">
        <w:rPr>
          <w:sz w:val="20"/>
        </w:rPr>
        <w:t xml:space="preserve"> </w:t>
      </w:r>
      <w:r w:rsidR="00A93F60" w:rsidRPr="005937EC">
        <w:rPr>
          <w:sz w:val="20"/>
        </w:rPr>
        <w:t>руб.,  или 98%  к уровню 2009 года в сопоставимых ценах.  Оборот предприятий малого бизнеса   состав</w:t>
      </w:r>
      <w:r w:rsidRPr="005937EC">
        <w:rPr>
          <w:sz w:val="20"/>
        </w:rPr>
        <w:t>ил в  2010 году 2,2 млрд. руб.</w:t>
      </w:r>
      <w:r w:rsidR="00140C5F" w:rsidRPr="005937EC">
        <w:rPr>
          <w:sz w:val="20"/>
        </w:rPr>
        <w:t xml:space="preserve"> </w:t>
      </w:r>
      <w:r w:rsidRPr="005937EC">
        <w:rPr>
          <w:sz w:val="20"/>
        </w:rPr>
        <w:t>(</w:t>
      </w:r>
      <w:r w:rsidR="00A93F60" w:rsidRPr="005937EC">
        <w:rPr>
          <w:sz w:val="20"/>
        </w:rPr>
        <w:t>101,5% к уро</w:t>
      </w:r>
      <w:r w:rsidR="00A93F60" w:rsidRPr="005937EC">
        <w:rPr>
          <w:sz w:val="20"/>
        </w:rPr>
        <w:t>в</w:t>
      </w:r>
      <w:r w:rsidR="00A93F60" w:rsidRPr="005937EC">
        <w:rPr>
          <w:sz w:val="20"/>
        </w:rPr>
        <w:t>ню 2009 года</w:t>
      </w:r>
      <w:r w:rsidRPr="005937EC">
        <w:rPr>
          <w:sz w:val="20"/>
        </w:rPr>
        <w:t>)</w:t>
      </w:r>
      <w:r w:rsidR="00A93F60" w:rsidRPr="005937EC">
        <w:rPr>
          <w:sz w:val="20"/>
        </w:rPr>
        <w:t>.</w:t>
      </w:r>
    </w:p>
    <w:p w:rsidR="00C352E9" w:rsidRPr="005937EC" w:rsidRDefault="00C352E9" w:rsidP="003931DA">
      <w:pPr>
        <w:tabs>
          <w:tab w:val="left" w:pos="4508"/>
          <w:tab w:val="left" w:pos="8055"/>
        </w:tabs>
        <w:ind w:firstLine="0"/>
        <w:rPr>
          <w:color w:val="002060"/>
          <w:sz w:val="20"/>
        </w:rPr>
      </w:pPr>
      <w:r w:rsidRPr="005937EC">
        <w:rPr>
          <w:color w:val="002060"/>
          <w:sz w:val="20"/>
        </w:rPr>
        <w:t>Рисунок 13. Структура малого предпр</w:t>
      </w:r>
      <w:r w:rsidRPr="005937EC">
        <w:rPr>
          <w:color w:val="002060"/>
          <w:sz w:val="20"/>
        </w:rPr>
        <w:t>и</w:t>
      </w:r>
      <w:r w:rsidRPr="005937EC">
        <w:rPr>
          <w:color w:val="002060"/>
          <w:sz w:val="20"/>
        </w:rPr>
        <w:t>нимательства в Богучарском муниц</w:t>
      </w:r>
      <w:r w:rsidRPr="005937EC">
        <w:rPr>
          <w:color w:val="002060"/>
          <w:sz w:val="20"/>
        </w:rPr>
        <w:t>и</w:t>
      </w:r>
      <w:r w:rsidRPr="005937EC">
        <w:rPr>
          <w:color w:val="002060"/>
          <w:sz w:val="20"/>
        </w:rPr>
        <w:t>пальном районе</w:t>
      </w:r>
    </w:p>
    <w:p w:rsidR="00C352E9" w:rsidRPr="005937EC" w:rsidRDefault="00C352E9" w:rsidP="003931DA">
      <w:pPr>
        <w:tabs>
          <w:tab w:val="left" w:pos="4508"/>
          <w:tab w:val="left" w:pos="8055"/>
        </w:tabs>
        <w:rPr>
          <w:sz w:val="20"/>
        </w:rPr>
      </w:pPr>
    </w:p>
    <w:p w:rsidR="00A93F60" w:rsidRPr="005937EC" w:rsidRDefault="00A93F60" w:rsidP="003931DA">
      <w:pPr>
        <w:tabs>
          <w:tab w:val="left" w:pos="4508"/>
          <w:tab w:val="left" w:pos="8055"/>
        </w:tabs>
        <w:rPr>
          <w:b/>
          <w:bCs/>
          <w:sz w:val="20"/>
        </w:rPr>
      </w:pPr>
      <w:r w:rsidRPr="005937EC">
        <w:rPr>
          <w:sz w:val="20"/>
        </w:rPr>
        <w:t>Доля налоговых поступлений от субъектов малого предпринимательства  в бюджеты всех уровней в течение п</w:t>
      </w:r>
      <w:r w:rsidRPr="005937EC">
        <w:rPr>
          <w:sz w:val="20"/>
        </w:rPr>
        <w:t>о</w:t>
      </w:r>
      <w:r w:rsidRPr="005937EC">
        <w:rPr>
          <w:sz w:val="20"/>
        </w:rPr>
        <w:t>следних трех лет имеет тенденцию к р</w:t>
      </w:r>
      <w:r w:rsidRPr="005937EC">
        <w:rPr>
          <w:sz w:val="20"/>
        </w:rPr>
        <w:t>о</w:t>
      </w:r>
      <w:r w:rsidRPr="005937EC">
        <w:rPr>
          <w:sz w:val="20"/>
        </w:rPr>
        <w:t>сту и в 2010 году составила 23% (2008 год-16%, 2009 год – 22%).</w:t>
      </w:r>
    </w:p>
    <w:p w:rsidR="00A93F60" w:rsidRPr="005937EC" w:rsidRDefault="00A93F60" w:rsidP="003931DA">
      <w:pPr>
        <w:rPr>
          <w:sz w:val="20"/>
        </w:rPr>
      </w:pPr>
      <w:r w:rsidRPr="005937EC">
        <w:rPr>
          <w:sz w:val="20"/>
        </w:rPr>
        <w:t>Инвестиционный рынок сектора малого предпринимательства муниц</w:t>
      </w:r>
      <w:r w:rsidRPr="005937EC">
        <w:rPr>
          <w:sz w:val="20"/>
        </w:rPr>
        <w:t>и</w:t>
      </w:r>
      <w:r w:rsidRPr="005937EC">
        <w:rPr>
          <w:sz w:val="20"/>
        </w:rPr>
        <w:t>пального района характеризуется усто</w:t>
      </w:r>
      <w:r w:rsidRPr="005937EC">
        <w:rPr>
          <w:sz w:val="20"/>
        </w:rPr>
        <w:t>й</w:t>
      </w:r>
      <w:r w:rsidRPr="005937EC">
        <w:rPr>
          <w:sz w:val="20"/>
        </w:rPr>
        <w:t>чивыми темпами роста, что, в первую очередь, объясняется невысокими объемами инвестиций и достаточно быстрыми сроками окупаемости проектов. Наиболее значительны инвестиции в предприятия малого бизн</w:t>
      </w:r>
      <w:r w:rsidRPr="005937EC">
        <w:rPr>
          <w:sz w:val="20"/>
        </w:rPr>
        <w:t>е</w:t>
      </w:r>
      <w:r w:rsidRPr="005937EC">
        <w:rPr>
          <w:sz w:val="20"/>
        </w:rPr>
        <w:t>са в сфере торговли, общественного питания и связи.</w:t>
      </w:r>
    </w:p>
    <w:p w:rsidR="00A93F60" w:rsidRPr="005937EC" w:rsidRDefault="00A93F60" w:rsidP="003931DA">
      <w:pPr>
        <w:pStyle w:val="ad"/>
        <w:tabs>
          <w:tab w:val="left" w:pos="4508"/>
        </w:tabs>
        <w:spacing w:before="0" w:beforeAutospacing="0" w:after="0" w:afterAutospacing="0"/>
        <w:ind w:firstLine="709"/>
        <w:rPr>
          <w:sz w:val="20"/>
          <w:szCs w:val="20"/>
        </w:rPr>
      </w:pPr>
      <w:r w:rsidRPr="005937EC">
        <w:rPr>
          <w:sz w:val="20"/>
          <w:szCs w:val="20"/>
        </w:rPr>
        <w:t>На территории района работает АНО «Богучарский центр поддержки предпринимательства». В 2010 году  центром выдано 93 микрозайма на сумму 13,1 млн. руб. В сентябре 2010 года администрацией муниципального района и Государственным фондом поддержки малого предпринимательства  Воронежской области учрежден Фонд содействия  кредитованию малого и среднего предпринимательства в Воронежской области. Фондом выдано кредитов в декабре 2010 года на сумму 1 млн.руб. (областной и местный бюдж</w:t>
      </w:r>
      <w:r w:rsidRPr="005937EC">
        <w:rPr>
          <w:sz w:val="20"/>
          <w:szCs w:val="20"/>
        </w:rPr>
        <w:t>е</w:t>
      </w:r>
      <w:r w:rsidRPr="005937EC">
        <w:rPr>
          <w:sz w:val="20"/>
          <w:szCs w:val="20"/>
        </w:rPr>
        <w:t>ты). В 1 квартале  2011 года осуществлено кредитование предприятий малого и среднего бизнеса в сумме 3,2 млн. руб. за счет средств федерального бюджета.</w:t>
      </w:r>
    </w:p>
    <w:p w:rsidR="00A93F60" w:rsidRPr="005937EC" w:rsidRDefault="00A93F60" w:rsidP="003931DA">
      <w:pPr>
        <w:pStyle w:val="af0"/>
        <w:ind w:firstLine="709"/>
        <w:rPr>
          <w:sz w:val="20"/>
          <w:szCs w:val="20"/>
        </w:rPr>
      </w:pPr>
      <w:r w:rsidRPr="005937EC">
        <w:rPr>
          <w:sz w:val="20"/>
          <w:szCs w:val="20"/>
        </w:rPr>
        <w:lastRenderedPageBreak/>
        <w:t>В 2010 году банками района выдано кредитов для субъектов малого и среднего бизнеса на сумму 592 млн.руб.</w:t>
      </w:r>
    </w:p>
    <w:p w:rsidR="00A93F60" w:rsidRPr="005937EC" w:rsidRDefault="00A93F60" w:rsidP="003931DA">
      <w:pPr>
        <w:pStyle w:val="23"/>
        <w:tabs>
          <w:tab w:val="left" w:pos="9355"/>
        </w:tabs>
        <w:spacing w:after="0" w:line="240" w:lineRule="auto"/>
        <w:ind w:firstLine="709"/>
        <w:jc w:val="both"/>
        <w:rPr>
          <w:sz w:val="20"/>
          <w:szCs w:val="20"/>
        </w:rPr>
      </w:pPr>
      <w:r w:rsidRPr="005937EC">
        <w:rPr>
          <w:bCs/>
          <w:sz w:val="20"/>
          <w:szCs w:val="20"/>
        </w:rPr>
        <w:t>В соответствии с Программой развития предпринимательства и Планом социально-экономического развития района на 2011-2014 гг. предполагаются инвестиции в малый бизнес по следующим объектам</w:t>
      </w:r>
      <w:r w:rsidRPr="005937EC">
        <w:rPr>
          <w:sz w:val="20"/>
          <w:szCs w:val="20"/>
        </w:rPr>
        <w:t>:</w:t>
      </w:r>
    </w:p>
    <w:p w:rsidR="00A93F60" w:rsidRPr="005937EC" w:rsidRDefault="00A93F60" w:rsidP="003931DA">
      <w:pPr>
        <w:pStyle w:val="23"/>
        <w:tabs>
          <w:tab w:val="left" w:pos="9355"/>
        </w:tabs>
        <w:spacing w:after="0" w:line="240" w:lineRule="auto"/>
        <w:ind w:firstLine="709"/>
        <w:jc w:val="both"/>
        <w:rPr>
          <w:sz w:val="20"/>
          <w:szCs w:val="20"/>
        </w:rPr>
      </w:pPr>
      <w:r w:rsidRPr="005937EC">
        <w:rPr>
          <w:sz w:val="20"/>
          <w:szCs w:val="20"/>
        </w:rPr>
        <w:t>- строительство тепличного комплекса ООО «Томат» производительностью 5,4 тыс. тонн в год (объем инвестиций – 677 млн.руб.);</w:t>
      </w:r>
    </w:p>
    <w:p w:rsidR="00A93F60" w:rsidRPr="005937EC" w:rsidRDefault="00A93F60" w:rsidP="003931DA">
      <w:pPr>
        <w:pStyle w:val="23"/>
        <w:tabs>
          <w:tab w:val="left" w:pos="9355"/>
        </w:tabs>
        <w:spacing w:after="0" w:line="240" w:lineRule="auto"/>
        <w:ind w:firstLine="709"/>
        <w:jc w:val="both"/>
        <w:rPr>
          <w:sz w:val="20"/>
          <w:szCs w:val="20"/>
        </w:rPr>
      </w:pPr>
      <w:r w:rsidRPr="005937EC">
        <w:rPr>
          <w:sz w:val="20"/>
          <w:szCs w:val="20"/>
        </w:rPr>
        <w:t>- строительство двух коровников на 400 голов (7 млн.руб.);</w:t>
      </w:r>
    </w:p>
    <w:p w:rsidR="00A93F60" w:rsidRPr="005937EC" w:rsidRDefault="00A93F60" w:rsidP="003931DA">
      <w:pPr>
        <w:pStyle w:val="23"/>
        <w:tabs>
          <w:tab w:val="left" w:pos="9355"/>
        </w:tabs>
        <w:spacing w:after="0" w:line="240" w:lineRule="auto"/>
        <w:ind w:firstLine="709"/>
        <w:jc w:val="both"/>
        <w:rPr>
          <w:sz w:val="20"/>
          <w:szCs w:val="20"/>
        </w:rPr>
      </w:pPr>
      <w:r w:rsidRPr="005937EC">
        <w:rPr>
          <w:sz w:val="20"/>
          <w:szCs w:val="20"/>
        </w:rPr>
        <w:t>- строительство комплекса по разведению овец Эдильбаевской породы на 5000 голов СПК СХА «Первомайский» (6млн.руб.).</w:t>
      </w:r>
    </w:p>
    <w:p w:rsidR="00A93F60" w:rsidRPr="005937EC" w:rsidRDefault="00A93F60" w:rsidP="003931DA">
      <w:pPr>
        <w:rPr>
          <w:sz w:val="20"/>
        </w:rPr>
      </w:pPr>
      <w:r w:rsidRPr="005937EC">
        <w:rPr>
          <w:sz w:val="20"/>
        </w:rPr>
        <w:t>Основные проблемы, требующие первоочередного решения для развития малого и среднего пре</w:t>
      </w:r>
      <w:r w:rsidRPr="005937EC">
        <w:rPr>
          <w:sz w:val="20"/>
        </w:rPr>
        <w:t>д</w:t>
      </w:r>
      <w:r w:rsidRPr="005937EC">
        <w:rPr>
          <w:sz w:val="20"/>
        </w:rPr>
        <w:t>принимательства на территории Богучарского муниципального района:</w:t>
      </w:r>
    </w:p>
    <w:p w:rsidR="00A93F60" w:rsidRPr="005937EC" w:rsidRDefault="00A93F60" w:rsidP="003931DA">
      <w:pPr>
        <w:rPr>
          <w:sz w:val="20"/>
        </w:rPr>
      </w:pPr>
      <w:r w:rsidRPr="005937EC">
        <w:rPr>
          <w:sz w:val="20"/>
        </w:rPr>
        <w:t>- недостаточный уровень экономической грамотности предпринимателей;</w:t>
      </w:r>
    </w:p>
    <w:p w:rsidR="00A93F60" w:rsidRPr="005937EC" w:rsidRDefault="00A93F60" w:rsidP="003931DA">
      <w:pPr>
        <w:rPr>
          <w:sz w:val="20"/>
        </w:rPr>
      </w:pPr>
      <w:r w:rsidRPr="005937EC">
        <w:rPr>
          <w:sz w:val="20"/>
        </w:rPr>
        <w:t>- слабые навыки субъектов малого и среднего предпринимательства в позиционировании своих т</w:t>
      </w:r>
      <w:r w:rsidRPr="005937EC">
        <w:rPr>
          <w:sz w:val="20"/>
        </w:rPr>
        <w:t>о</w:t>
      </w:r>
      <w:r w:rsidRPr="005937EC">
        <w:rPr>
          <w:sz w:val="20"/>
        </w:rPr>
        <w:t>варов, услуг, расширении производства с учетом рыночных механизмов (на основе анализа спроса и пре</w:t>
      </w:r>
      <w:r w:rsidRPr="005937EC">
        <w:rPr>
          <w:sz w:val="20"/>
        </w:rPr>
        <w:t>д</w:t>
      </w:r>
      <w:r w:rsidRPr="005937EC">
        <w:rPr>
          <w:sz w:val="20"/>
        </w:rPr>
        <w:t>ложения, а не благодаря административному ресурсу), в определении рисков;</w:t>
      </w:r>
    </w:p>
    <w:p w:rsidR="00A93F60" w:rsidRPr="005937EC" w:rsidRDefault="00A93F60" w:rsidP="003931DA">
      <w:pPr>
        <w:rPr>
          <w:sz w:val="20"/>
        </w:rPr>
      </w:pPr>
      <w:r w:rsidRPr="005937EC">
        <w:rPr>
          <w:sz w:val="20"/>
        </w:rPr>
        <w:t>- затрудненный доступ к финансовым ресурсам для субъектов малого и среднего предпринимател</w:t>
      </w:r>
      <w:r w:rsidRPr="005937EC">
        <w:rPr>
          <w:sz w:val="20"/>
        </w:rPr>
        <w:t>ь</w:t>
      </w:r>
      <w:r w:rsidRPr="005937EC">
        <w:rPr>
          <w:sz w:val="20"/>
        </w:rPr>
        <w:t>ства, в особенности для начинающих предпринимателей;</w:t>
      </w:r>
    </w:p>
    <w:p w:rsidR="00A93F60" w:rsidRPr="005937EC" w:rsidRDefault="00A93F60" w:rsidP="003931DA">
      <w:pPr>
        <w:rPr>
          <w:sz w:val="20"/>
        </w:rPr>
      </w:pPr>
      <w:r w:rsidRPr="005937EC">
        <w:rPr>
          <w:sz w:val="20"/>
        </w:rPr>
        <w:t>- фокусирование предпринимательской деятельности на нескольких доминирующих отраслях;</w:t>
      </w:r>
    </w:p>
    <w:p w:rsidR="00A93F60" w:rsidRPr="005937EC" w:rsidRDefault="00A93F60" w:rsidP="003931DA">
      <w:pPr>
        <w:rPr>
          <w:sz w:val="20"/>
        </w:rPr>
      </w:pPr>
      <w:r w:rsidRPr="005937EC">
        <w:rPr>
          <w:sz w:val="20"/>
        </w:rPr>
        <w:t>- слабая защищенность местного товаропроизводителя.</w:t>
      </w:r>
    </w:p>
    <w:p w:rsidR="00A93F60" w:rsidRPr="005937EC" w:rsidRDefault="00A93F60" w:rsidP="003931DA">
      <w:pPr>
        <w:rPr>
          <w:sz w:val="20"/>
        </w:rPr>
      </w:pPr>
      <w:r w:rsidRPr="005937EC">
        <w:rPr>
          <w:sz w:val="20"/>
        </w:rPr>
        <w:t>Развитие малого предпринимательства осуществляется в рамках муниципальной целевой програ</w:t>
      </w:r>
      <w:r w:rsidRPr="005937EC">
        <w:rPr>
          <w:sz w:val="20"/>
        </w:rPr>
        <w:t>м</w:t>
      </w:r>
      <w:r w:rsidRPr="005937EC">
        <w:rPr>
          <w:sz w:val="20"/>
        </w:rPr>
        <w:t>мы «Развитие и поддержка малого и среднего предпринимательства в Богучарском муниципальном районе Воронежской области  на 2008-2011 годы».</w:t>
      </w:r>
    </w:p>
    <w:p w:rsidR="0057164D" w:rsidRPr="005937EC" w:rsidRDefault="0057164D" w:rsidP="003931DA">
      <w:pPr>
        <w:pStyle w:val="af8"/>
        <w:spacing w:line="240" w:lineRule="auto"/>
        <w:rPr>
          <w:sz w:val="20"/>
          <w:szCs w:val="20"/>
        </w:rPr>
      </w:pPr>
      <w:bookmarkStart w:id="12" w:name="_Toc301820203"/>
      <w:bookmarkStart w:id="13" w:name="_Toc302399673"/>
    </w:p>
    <w:p w:rsidR="00A93F60" w:rsidRPr="005937EC" w:rsidRDefault="00A93F60" w:rsidP="003931DA">
      <w:pPr>
        <w:pStyle w:val="af8"/>
        <w:spacing w:line="240" w:lineRule="auto"/>
        <w:rPr>
          <w:sz w:val="20"/>
          <w:szCs w:val="20"/>
        </w:rPr>
      </w:pPr>
      <w:r w:rsidRPr="005937EC">
        <w:rPr>
          <w:sz w:val="20"/>
          <w:szCs w:val="20"/>
        </w:rPr>
        <w:t>2.2.</w:t>
      </w:r>
      <w:r w:rsidR="00AB53BC" w:rsidRPr="005937EC">
        <w:rPr>
          <w:sz w:val="20"/>
          <w:szCs w:val="20"/>
        </w:rPr>
        <w:t>7</w:t>
      </w:r>
      <w:r w:rsidRPr="005937EC">
        <w:rPr>
          <w:sz w:val="20"/>
          <w:szCs w:val="20"/>
        </w:rPr>
        <w:t xml:space="preserve"> Доходы и уровень жизни населения</w:t>
      </w:r>
      <w:bookmarkEnd w:id="12"/>
      <w:bookmarkEnd w:id="13"/>
    </w:p>
    <w:p w:rsidR="00A93F60" w:rsidRPr="005937EC" w:rsidRDefault="00A93F60" w:rsidP="003931DA">
      <w:pPr>
        <w:autoSpaceDE w:val="0"/>
        <w:autoSpaceDN w:val="0"/>
        <w:adjustRightInd w:val="0"/>
        <w:outlineLvl w:val="2"/>
        <w:rPr>
          <w:sz w:val="20"/>
        </w:rPr>
      </w:pPr>
      <w:r w:rsidRPr="005937EC">
        <w:rPr>
          <w:sz w:val="20"/>
        </w:rPr>
        <w:t>Для большинства граждан Богучарского муниципального района заработная плата остается еди</w:t>
      </w:r>
      <w:r w:rsidRPr="005937EC">
        <w:rPr>
          <w:sz w:val="20"/>
        </w:rPr>
        <w:t>н</w:t>
      </w:r>
      <w:r w:rsidRPr="005937EC">
        <w:rPr>
          <w:sz w:val="20"/>
        </w:rPr>
        <w:t>ственным источником доходов. Однако в ходе экономических преобразований последних лет активно ра</w:t>
      </w:r>
      <w:r w:rsidRPr="005937EC">
        <w:rPr>
          <w:sz w:val="20"/>
        </w:rPr>
        <w:t>з</w:t>
      </w:r>
      <w:r w:rsidRPr="005937EC">
        <w:rPr>
          <w:sz w:val="20"/>
        </w:rPr>
        <w:t>виваются новые источники денежных доходов населения: средства, получаемые от предпринимательской деятельности, собственности, участия в прибылях организаций.</w:t>
      </w:r>
    </w:p>
    <w:p w:rsidR="00A93F60" w:rsidRPr="005937EC" w:rsidRDefault="00A93F60" w:rsidP="003931DA">
      <w:pPr>
        <w:tabs>
          <w:tab w:val="left" w:pos="5152"/>
        </w:tabs>
        <w:rPr>
          <w:sz w:val="20"/>
        </w:rPr>
      </w:pPr>
      <w:r w:rsidRPr="005937EC">
        <w:rPr>
          <w:sz w:val="20"/>
        </w:rPr>
        <w:t>Финансовый кризис и связанное с ним существенное ухудшение финансового положения  больши</w:t>
      </w:r>
      <w:r w:rsidRPr="005937EC">
        <w:rPr>
          <w:sz w:val="20"/>
        </w:rPr>
        <w:t>н</w:t>
      </w:r>
      <w:r w:rsidRPr="005937EC">
        <w:rPr>
          <w:sz w:val="20"/>
        </w:rPr>
        <w:t xml:space="preserve">ства предприятий и организаций реального сектора экономики области определили замедление темпов роста заработной платы в 2008-2010 гг. </w:t>
      </w:r>
    </w:p>
    <w:p w:rsidR="00A93F60" w:rsidRPr="005937EC" w:rsidRDefault="00A93F60" w:rsidP="003931DA">
      <w:pPr>
        <w:autoSpaceDE w:val="0"/>
        <w:autoSpaceDN w:val="0"/>
        <w:adjustRightInd w:val="0"/>
        <w:outlineLvl w:val="3"/>
        <w:rPr>
          <w:sz w:val="20"/>
        </w:rPr>
      </w:pPr>
      <w:r w:rsidRPr="005937EC">
        <w:rPr>
          <w:sz w:val="20"/>
        </w:rPr>
        <w:t>Среднемесячная заработная плата работников по предприятиям Богучарского муниципального ра</w:t>
      </w:r>
      <w:r w:rsidRPr="005937EC">
        <w:rPr>
          <w:sz w:val="20"/>
        </w:rPr>
        <w:t>й</w:t>
      </w:r>
      <w:r w:rsidRPr="005937EC">
        <w:rPr>
          <w:sz w:val="20"/>
        </w:rPr>
        <w:t>она в 2010 году возросла до 9272,7 рублей, что на 2,4% больше, чем в 2009 году и на 15,6% выше, чем в 2008 году.</w:t>
      </w:r>
    </w:p>
    <w:p w:rsidR="00A93F60" w:rsidRPr="005937EC" w:rsidRDefault="00A93F60" w:rsidP="003931DA">
      <w:pPr>
        <w:autoSpaceDE w:val="0"/>
        <w:autoSpaceDN w:val="0"/>
        <w:adjustRightInd w:val="0"/>
        <w:outlineLvl w:val="2"/>
        <w:rPr>
          <w:sz w:val="20"/>
        </w:rPr>
      </w:pPr>
      <w:r w:rsidRPr="005937EC">
        <w:rPr>
          <w:sz w:val="20"/>
        </w:rPr>
        <w:t>В муниципальном районе в 2010 году по сравнению с 2009 годом увеличение среднемесячной зар</w:t>
      </w:r>
      <w:r w:rsidRPr="005937EC">
        <w:rPr>
          <w:sz w:val="20"/>
        </w:rPr>
        <w:t>а</w:t>
      </w:r>
      <w:r w:rsidRPr="005937EC">
        <w:rPr>
          <w:sz w:val="20"/>
        </w:rPr>
        <w:t xml:space="preserve">ботной платы работников произошло по всем видам экономической деятельности (таблица </w:t>
      </w:r>
      <w:r w:rsidR="00C352E9" w:rsidRPr="005937EC">
        <w:rPr>
          <w:sz w:val="20"/>
        </w:rPr>
        <w:t>11</w:t>
      </w:r>
      <w:r w:rsidRPr="005937EC">
        <w:rPr>
          <w:sz w:val="20"/>
        </w:rPr>
        <w:t>).</w:t>
      </w:r>
    </w:p>
    <w:p w:rsidR="00891986" w:rsidRPr="005937EC" w:rsidRDefault="00891986" w:rsidP="003931DA">
      <w:pPr>
        <w:jc w:val="right"/>
        <w:rPr>
          <w:sz w:val="20"/>
        </w:rPr>
      </w:pPr>
    </w:p>
    <w:p w:rsidR="00891986" w:rsidRPr="005937EC" w:rsidRDefault="00891986" w:rsidP="003931DA">
      <w:pPr>
        <w:jc w:val="right"/>
        <w:rPr>
          <w:sz w:val="20"/>
        </w:rPr>
      </w:pPr>
    </w:p>
    <w:p w:rsidR="00891986" w:rsidRPr="005937EC" w:rsidRDefault="00891986" w:rsidP="003931DA">
      <w:pPr>
        <w:jc w:val="right"/>
        <w:rPr>
          <w:sz w:val="20"/>
        </w:rPr>
      </w:pPr>
    </w:p>
    <w:p w:rsidR="00891986" w:rsidRPr="005937EC" w:rsidRDefault="00891986" w:rsidP="003931DA">
      <w:pPr>
        <w:jc w:val="right"/>
        <w:rPr>
          <w:sz w:val="20"/>
        </w:rPr>
      </w:pPr>
    </w:p>
    <w:p w:rsidR="00891986" w:rsidRPr="005937EC" w:rsidRDefault="00891986" w:rsidP="003931DA">
      <w:pPr>
        <w:jc w:val="right"/>
        <w:rPr>
          <w:sz w:val="20"/>
        </w:rPr>
      </w:pPr>
    </w:p>
    <w:p w:rsidR="006E64AA" w:rsidRPr="005937EC" w:rsidRDefault="00A93F60" w:rsidP="003931DA">
      <w:pPr>
        <w:jc w:val="right"/>
        <w:rPr>
          <w:sz w:val="20"/>
        </w:rPr>
      </w:pPr>
      <w:r w:rsidRPr="005937EC">
        <w:rPr>
          <w:sz w:val="20"/>
        </w:rPr>
        <w:t xml:space="preserve">Таблица </w:t>
      </w:r>
      <w:r w:rsidR="00D70856" w:rsidRPr="005937EC">
        <w:rPr>
          <w:sz w:val="20"/>
        </w:rPr>
        <w:t>11.</w:t>
      </w:r>
    </w:p>
    <w:p w:rsidR="00A93F60" w:rsidRPr="005937EC" w:rsidRDefault="00A93F60" w:rsidP="003931DA">
      <w:pPr>
        <w:jc w:val="center"/>
        <w:rPr>
          <w:sz w:val="20"/>
        </w:rPr>
      </w:pPr>
      <w:r w:rsidRPr="005937EC">
        <w:rPr>
          <w:sz w:val="20"/>
        </w:rPr>
        <w:t>Доходы населения Богучарского муниципального района</w:t>
      </w:r>
    </w:p>
    <w:tbl>
      <w:tblPr>
        <w:tblStyle w:val="-5"/>
        <w:tblW w:w="5000" w:type="pct"/>
        <w:tblLook w:val="00A0" w:firstRow="1" w:lastRow="0" w:firstColumn="1" w:lastColumn="0" w:noHBand="0" w:noVBand="0"/>
      </w:tblPr>
      <w:tblGrid>
        <w:gridCol w:w="6259"/>
        <w:gridCol w:w="1060"/>
        <w:gridCol w:w="1126"/>
        <w:gridCol w:w="1126"/>
      </w:tblGrid>
      <w:tr w:rsidR="00A93F60" w:rsidRPr="005937EC" w:rsidTr="00D70856">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3270" w:type="pct"/>
          </w:tcPr>
          <w:p w:rsidR="00A93F60" w:rsidRPr="005937EC" w:rsidRDefault="00A93F60" w:rsidP="003931DA">
            <w:pPr>
              <w:ind w:firstLine="0"/>
              <w:jc w:val="center"/>
              <w:rPr>
                <w:b w:val="0"/>
                <w:sz w:val="20"/>
              </w:rPr>
            </w:pPr>
            <w:r w:rsidRPr="005937EC">
              <w:rPr>
                <w:b w:val="0"/>
                <w:sz w:val="20"/>
              </w:rPr>
              <w:t>Показатели</w:t>
            </w:r>
          </w:p>
        </w:tc>
        <w:tc>
          <w:tcPr>
            <w:cnfStyle w:val="000010000000" w:firstRow="0" w:lastRow="0" w:firstColumn="0" w:lastColumn="0" w:oddVBand="1" w:evenVBand="0" w:oddHBand="0" w:evenHBand="0" w:firstRowFirstColumn="0" w:firstRowLastColumn="0" w:lastRowFirstColumn="0" w:lastRowLastColumn="0"/>
            <w:tcW w:w="554" w:type="pct"/>
          </w:tcPr>
          <w:p w:rsidR="00A93F60" w:rsidRPr="005937EC" w:rsidRDefault="00A93F60" w:rsidP="003931DA">
            <w:pPr>
              <w:ind w:firstLine="0"/>
              <w:rPr>
                <w:b w:val="0"/>
                <w:sz w:val="20"/>
              </w:rPr>
            </w:pPr>
            <w:r w:rsidRPr="005937EC">
              <w:rPr>
                <w:b w:val="0"/>
                <w:sz w:val="20"/>
              </w:rPr>
              <w:t>2008 г.</w:t>
            </w:r>
          </w:p>
        </w:tc>
        <w:tc>
          <w:tcPr>
            <w:tcW w:w="588" w:type="pct"/>
          </w:tcPr>
          <w:p w:rsidR="00A93F60" w:rsidRPr="005937EC" w:rsidRDefault="00A93F60" w:rsidP="003931DA">
            <w:pPr>
              <w:ind w:firstLine="0"/>
              <w:jc w:val="left"/>
              <w:cnfStyle w:val="100000000000" w:firstRow="1" w:lastRow="0" w:firstColumn="0" w:lastColumn="0" w:oddVBand="0" w:evenVBand="0" w:oddHBand="0" w:evenHBand="0" w:firstRowFirstColumn="0" w:firstRowLastColumn="0" w:lastRowFirstColumn="0" w:lastRowLastColumn="0"/>
              <w:rPr>
                <w:b w:val="0"/>
                <w:sz w:val="20"/>
              </w:rPr>
            </w:pPr>
            <w:r w:rsidRPr="005937EC">
              <w:rPr>
                <w:b w:val="0"/>
                <w:sz w:val="20"/>
              </w:rPr>
              <w:t>2009 г.</w:t>
            </w:r>
          </w:p>
        </w:tc>
        <w:tc>
          <w:tcPr>
            <w:cnfStyle w:val="000010000000" w:firstRow="0" w:lastRow="0" w:firstColumn="0" w:lastColumn="0" w:oddVBand="1" w:evenVBand="0" w:oddHBand="0" w:evenHBand="0" w:firstRowFirstColumn="0" w:firstRowLastColumn="0" w:lastRowFirstColumn="0" w:lastRowLastColumn="0"/>
            <w:tcW w:w="588" w:type="pct"/>
          </w:tcPr>
          <w:p w:rsidR="00A93F60" w:rsidRPr="005937EC" w:rsidRDefault="00A93F60" w:rsidP="003931DA">
            <w:pPr>
              <w:ind w:firstLine="0"/>
              <w:jc w:val="left"/>
              <w:rPr>
                <w:b w:val="0"/>
                <w:sz w:val="20"/>
              </w:rPr>
            </w:pPr>
            <w:r w:rsidRPr="005937EC">
              <w:rPr>
                <w:b w:val="0"/>
                <w:sz w:val="20"/>
              </w:rPr>
              <w:t>2010 г.</w:t>
            </w:r>
          </w:p>
        </w:tc>
      </w:tr>
      <w:tr w:rsidR="00A93F60" w:rsidRPr="005937EC" w:rsidTr="00D708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70" w:type="pct"/>
          </w:tcPr>
          <w:p w:rsidR="00A93F60" w:rsidRPr="005937EC" w:rsidRDefault="00A93F60" w:rsidP="003931DA">
            <w:pPr>
              <w:ind w:firstLine="0"/>
              <w:rPr>
                <w:b w:val="0"/>
                <w:sz w:val="20"/>
              </w:rPr>
            </w:pPr>
            <w:r w:rsidRPr="005937EC">
              <w:rPr>
                <w:b w:val="0"/>
                <w:sz w:val="20"/>
              </w:rPr>
              <w:t>Среднемесячная номинальная начисленная заработная плата, руб.</w:t>
            </w:r>
          </w:p>
        </w:tc>
        <w:tc>
          <w:tcPr>
            <w:cnfStyle w:val="000010000000" w:firstRow="0" w:lastRow="0" w:firstColumn="0" w:lastColumn="0" w:oddVBand="1" w:evenVBand="0" w:oddHBand="0" w:evenHBand="0" w:firstRowFirstColumn="0" w:firstRowLastColumn="0" w:lastRowFirstColumn="0" w:lastRowLastColumn="0"/>
            <w:tcW w:w="554" w:type="pct"/>
          </w:tcPr>
          <w:p w:rsidR="00A93F60" w:rsidRPr="005937EC" w:rsidRDefault="00A93F60" w:rsidP="003931DA">
            <w:pPr>
              <w:ind w:firstLine="0"/>
              <w:jc w:val="right"/>
              <w:rPr>
                <w:sz w:val="20"/>
              </w:rPr>
            </w:pPr>
            <w:r w:rsidRPr="005937EC">
              <w:rPr>
                <w:sz w:val="20"/>
              </w:rPr>
              <w:t>8022,0</w:t>
            </w:r>
          </w:p>
        </w:tc>
        <w:tc>
          <w:tcPr>
            <w:tcW w:w="588" w:type="pct"/>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9056,3</w:t>
            </w:r>
          </w:p>
        </w:tc>
        <w:tc>
          <w:tcPr>
            <w:cnfStyle w:val="000010000000" w:firstRow="0" w:lastRow="0" w:firstColumn="0" w:lastColumn="0" w:oddVBand="1" w:evenVBand="0" w:oddHBand="0" w:evenHBand="0" w:firstRowFirstColumn="0" w:firstRowLastColumn="0" w:lastRowFirstColumn="0" w:lastRowLastColumn="0"/>
            <w:tcW w:w="588" w:type="pct"/>
          </w:tcPr>
          <w:p w:rsidR="00A93F60" w:rsidRPr="005937EC" w:rsidRDefault="00A93F60" w:rsidP="003931DA">
            <w:pPr>
              <w:ind w:firstLine="0"/>
              <w:jc w:val="right"/>
              <w:rPr>
                <w:sz w:val="20"/>
              </w:rPr>
            </w:pPr>
            <w:r w:rsidRPr="005937EC">
              <w:rPr>
                <w:sz w:val="20"/>
              </w:rPr>
              <w:t>9272,7</w:t>
            </w:r>
          </w:p>
        </w:tc>
      </w:tr>
      <w:tr w:rsidR="00A93F60" w:rsidRPr="005937EC" w:rsidTr="00D7085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70" w:type="pct"/>
          </w:tcPr>
          <w:p w:rsidR="00A93F60" w:rsidRPr="005937EC" w:rsidRDefault="00A93F60" w:rsidP="003931DA">
            <w:pPr>
              <w:ind w:firstLine="0"/>
              <w:rPr>
                <w:b w:val="0"/>
                <w:sz w:val="20"/>
              </w:rPr>
            </w:pPr>
            <w:r w:rsidRPr="005937EC">
              <w:rPr>
                <w:b w:val="0"/>
                <w:sz w:val="20"/>
              </w:rPr>
              <w:t>в том числе по отраслям:</w:t>
            </w:r>
          </w:p>
        </w:tc>
        <w:tc>
          <w:tcPr>
            <w:cnfStyle w:val="000010000000" w:firstRow="0" w:lastRow="0" w:firstColumn="0" w:lastColumn="0" w:oddVBand="1" w:evenVBand="0" w:oddHBand="0" w:evenHBand="0" w:firstRowFirstColumn="0" w:firstRowLastColumn="0" w:lastRowFirstColumn="0" w:lastRowLastColumn="0"/>
            <w:tcW w:w="554" w:type="pct"/>
          </w:tcPr>
          <w:p w:rsidR="00A93F60" w:rsidRPr="005937EC" w:rsidRDefault="00A93F60" w:rsidP="003931DA">
            <w:pPr>
              <w:ind w:firstLine="0"/>
              <w:jc w:val="right"/>
              <w:rPr>
                <w:sz w:val="20"/>
              </w:rPr>
            </w:pPr>
          </w:p>
        </w:tc>
        <w:tc>
          <w:tcPr>
            <w:tcW w:w="588" w:type="pct"/>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588" w:type="pct"/>
          </w:tcPr>
          <w:p w:rsidR="00A93F60" w:rsidRPr="005937EC" w:rsidRDefault="00A93F60" w:rsidP="003931DA">
            <w:pPr>
              <w:ind w:firstLine="0"/>
              <w:jc w:val="right"/>
              <w:rPr>
                <w:sz w:val="20"/>
              </w:rPr>
            </w:pPr>
          </w:p>
        </w:tc>
      </w:tr>
      <w:tr w:rsidR="00A93F60" w:rsidRPr="005937EC" w:rsidTr="00D708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70" w:type="pct"/>
          </w:tcPr>
          <w:p w:rsidR="00A93F60" w:rsidRPr="005937EC" w:rsidRDefault="00A93F60" w:rsidP="003931DA">
            <w:pPr>
              <w:ind w:firstLine="0"/>
              <w:rPr>
                <w:b w:val="0"/>
                <w:sz w:val="20"/>
              </w:rPr>
            </w:pPr>
            <w:r w:rsidRPr="005937EC">
              <w:rPr>
                <w:b w:val="0"/>
                <w:sz w:val="20"/>
              </w:rPr>
              <w:t>сельское хозяйство, охота и лесное хозяйство</w:t>
            </w:r>
          </w:p>
        </w:tc>
        <w:tc>
          <w:tcPr>
            <w:cnfStyle w:val="000010000000" w:firstRow="0" w:lastRow="0" w:firstColumn="0" w:lastColumn="0" w:oddVBand="1" w:evenVBand="0" w:oddHBand="0" w:evenHBand="0" w:firstRowFirstColumn="0" w:firstRowLastColumn="0" w:lastRowFirstColumn="0" w:lastRowLastColumn="0"/>
            <w:tcW w:w="554" w:type="pct"/>
          </w:tcPr>
          <w:p w:rsidR="00A93F60" w:rsidRPr="005937EC" w:rsidRDefault="00A93F60" w:rsidP="003931DA">
            <w:pPr>
              <w:ind w:firstLine="0"/>
              <w:jc w:val="right"/>
              <w:rPr>
                <w:sz w:val="20"/>
              </w:rPr>
            </w:pPr>
            <w:r w:rsidRPr="005937EC">
              <w:rPr>
                <w:sz w:val="20"/>
              </w:rPr>
              <w:t>6449</w:t>
            </w:r>
          </w:p>
        </w:tc>
        <w:tc>
          <w:tcPr>
            <w:tcW w:w="588" w:type="pct"/>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9331</w:t>
            </w:r>
          </w:p>
        </w:tc>
        <w:tc>
          <w:tcPr>
            <w:cnfStyle w:val="000010000000" w:firstRow="0" w:lastRow="0" w:firstColumn="0" w:lastColumn="0" w:oddVBand="1" w:evenVBand="0" w:oddHBand="0" w:evenHBand="0" w:firstRowFirstColumn="0" w:firstRowLastColumn="0" w:lastRowFirstColumn="0" w:lastRowLastColumn="0"/>
            <w:tcW w:w="588" w:type="pct"/>
          </w:tcPr>
          <w:p w:rsidR="00A93F60" w:rsidRPr="005937EC" w:rsidRDefault="00A93F60" w:rsidP="003931DA">
            <w:pPr>
              <w:ind w:firstLine="0"/>
              <w:jc w:val="right"/>
              <w:rPr>
                <w:sz w:val="20"/>
              </w:rPr>
            </w:pPr>
            <w:r w:rsidRPr="005937EC">
              <w:rPr>
                <w:sz w:val="20"/>
              </w:rPr>
              <w:t>8722,9</w:t>
            </w:r>
          </w:p>
        </w:tc>
      </w:tr>
      <w:tr w:rsidR="00A93F60" w:rsidRPr="005937EC" w:rsidTr="00D7085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70" w:type="pct"/>
          </w:tcPr>
          <w:p w:rsidR="00A93F60" w:rsidRPr="005937EC" w:rsidRDefault="00A93F60" w:rsidP="003931DA">
            <w:pPr>
              <w:ind w:firstLine="0"/>
              <w:rPr>
                <w:b w:val="0"/>
                <w:sz w:val="20"/>
              </w:rPr>
            </w:pPr>
            <w:r w:rsidRPr="005937EC">
              <w:rPr>
                <w:b w:val="0"/>
                <w:sz w:val="20"/>
              </w:rPr>
              <w:t>обрабатывающие производства</w:t>
            </w:r>
          </w:p>
        </w:tc>
        <w:tc>
          <w:tcPr>
            <w:cnfStyle w:val="000010000000" w:firstRow="0" w:lastRow="0" w:firstColumn="0" w:lastColumn="0" w:oddVBand="1" w:evenVBand="0" w:oddHBand="0" w:evenHBand="0" w:firstRowFirstColumn="0" w:firstRowLastColumn="0" w:lastRowFirstColumn="0" w:lastRowLastColumn="0"/>
            <w:tcW w:w="554" w:type="pct"/>
          </w:tcPr>
          <w:p w:rsidR="00A93F60" w:rsidRPr="005937EC" w:rsidRDefault="00A93F60" w:rsidP="003931DA">
            <w:pPr>
              <w:ind w:firstLine="0"/>
              <w:jc w:val="right"/>
              <w:rPr>
                <w:sz w:val="20"/>
              </w:rPr>
            </w:pPr>
            <w:r w:rsidRPr="005937EC">
              <w:rPr>
                <w:sz w:val="20"/>
              </w:rPr>
              <w:t>6495</w:t>
            </w:r>
          </w:p>
        </w:tc>
        <w:tc>
          <w:tcPr>
            <w:tcW w:w="588" w:type="pct"/>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8817,1</w:t>
            </w:r>
          </w:p>
        </w:tc>
        <w:tc>
          <w:tcPr>
            <w:cnfStyle w:val="000010000000" w:firstRow="0" w:lastRow="0" w:firstColumn="0" w:lastColumn="0" w:oddVBand="1" w:evenVBand="0" w:oddHBand="0" w:evenHBand="0" w:firstRowFirstColumn="0" w:firstRowLastColumn="0" w:lastRowFirstColumn="0" w:lastRowLastColumn="0"/>
            <w:tcW w:w="588" w:type="pct"/>
          </w:tcPr>
          <w:p w:rsidR="00A93F60" w:rsidRPr="005937EC" w:rsidRDefault="00A93F60" w:rsidP="003931DA">
            <w:pPr>
              <w:ind w:firstLine="0"/>
              <w:jc w:val="right"/>
              <w:rPr>
                <w:sz w:val="20"/>
              </w:rPr>
            </w:pPr>
            <w:r w:rsidRPr="005937EC">
              <w:rPr>
                <w:sz w:val="20"/>
              </w:rPr>
              <w:t>9171,6</w:t>
            </w:r>
          </w:p>
        </w:tc>
      </w:tr>
      <w:tr w:rsidR="00A93F60" w:rsidRPr="005937EC" w:rsidTr="00D708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70" w:type="pct"/>
          </w:tcPr>
          <w:p w:rsidR="00A93F60" w:rsidRPr="005937EC" w:rsidRDefault="00A93F60" w:rsidP="003931DA">
            <w:pPr>
              <w:ind w:firstLine="0"/>
              <w:rPr>
                <w:b w:val="0"/>
                <w:sz w:val="20"/>
              </w:rPr>
            </w:pPr>
            <w:r w:rsidRPr="005937EC">
              <w:rPr>
                <w:b w:val="0"/>
                <w:sz w:val="20"/>
              </w:rPr>
              <w:t>добыча полезных ископаемых</w:t>
            </w:r>
          </w:p>
        </w:tc>
        <w:tc>
          <w:tcPr>
            <w:cnfStyle w:val="000010000000" w:firstRow="0" w:lastRow="0" w:firstColumn="0" w:lastColumn="0" w:oddVBand="1" w:evenVBand="0" w:oddHBand="0" w:evenHBand="0" w:firstRowFirstColumn="0" w:firstRowLastColumn="0" w:lastRowFirstColumn="0" w:lastRowLastColumn="0"/>
            <w:tcW w:w="554" w:type="pct"/>
          </w:tcPr>
          <w:p w:rsidR="00A93F60" w:rsidRPr="005937EC" w:rsidRDefault="00A93F60" w:rsidP="003931DA">
            <w:pPr>
              <w:ind w:firstLine="0"/>
              <w:jc w:val="right"/>
              <w:rPr>
                <w:sz w:val="20"/>
              </w:rPr>
            </w:pPr>
            <w:r w:rsidRPr="005937EC">
              <w:rPr>
                <w:sz w:val="20"/>
              </w:rPr>
              <w:t>11987</w:t>
            </w:r>
          </w:p>
        </w:tc>
        <w:tc>
          <w:tcPr>
            <w:tcW w:w="588" w:type="pct"/>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13779,7</w:t>
            </w:r>
          </w:p>
        </w:tc>
        <w:tc>
          <w:tcPr>
            <w:cnfStyle w:val="000010000000" w:firstRow="0" w:lastRow="0" w:firstColumn="0" w:lastColumn="0" w:oddVBand="1" w:evenVBand="0" w:oddHBand="0" w:evenHBand="0" w:firstRowFirstColumn="0" w:firstRowLastColumn="0" w:lastRowFirstColumn="0" w:lastRowLastColumn="0"/>
            <w:tcW w:w="588" w:type="pct"/>
          </w:tcPr>
          <w:p w:rsidR="00A93F60" w:rsidRPr="005937EC" w:rsidRDefault="00A93F60" w:rsidP="003931DA">
            <w:pPr>
              <w:ind w:firstLine="0"/>
              <w:jc w:val="right"/>
              <w:rPr>
                <w:sz w:val="20"/>
              </w:rPr>
            </w:pPr>
            <w:r w:rsidRPr="005937EC">
              <w:rPr>
                <w:sz w:val="20"/>
              </w:rPr>
              <w:t>13596,6</w:t>
            </w:r>
          </w:p>
        </w:tc>
      </w:tr>
      <w:tr w:rsidR="00A93F60" w:rsidRPr="005937EC" w:rsidTr="00D7085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70" w:type="pct"/>
          </w:tcPr>
          <w:p w:rsidR="00A93F60" w:rsidRPr="005937EC" w:rsidRDefault="00A93F60" w:rsidP="003931DA">
            <w:pPr>
              <w:ind w:firstLine="0"/>
              <w:rPr>
                <w:b w:val="0"/>
                <w:sz w:val="20"/>
              </w:rPr>
            </w:pPr>
            <w:r w:rsidRPr="005937EC">
              <w:rPr>
                <w:b w:val="0"/>
                <w:sz w:val="20"/>
              </w:rPr>
              <w:t>производство и распределение электроэнергии, газа, воды</w:t>
            </w:r>
          </w:p>
        </w:tc>
        <w:tc>
          <w:tcPr>
            <w:cnfStyle w:val="000010000000" w:firstRow="0" w:lastRow="0" w:firstColumn="0" w:lastColumn="0" w:oddVBand="1" w:evenVBand="0" w:oddHBand="0" w:evenHBand="0" w:firstRowFirstColumn="0" w:firstRowLastColumn="0" w:lastRowFirstColumn="0" w:lastRowLastColumn="0"/>
            <w:tcW w:w="554" w:type="pct"/>
          </w:tcPr>
          <w:p w:rsidR="00A93F60" w:rsidRPr="005937EC" w:rsidRDefault="00A93F60" w:rsidP="003931DA">
            <w:pPr>
              <w:ind w:firstLine="0"/>
              <w:jc w:val="right"/>
              <w:rPr>
                <w:sz w:val="20"/>
              </w:rPr>
            </w:pPr>
            <w:r w:rsidRPr="005937EC">
              <w:rPr>
                <w:sz w:val="20"/>
              </w:rPr>
              <w:t>8791</w:t>
            </w:r>
          </w:p>
        </w:tc>
        <w:tc>
          <w:tcPr>
            <w:tcW w:w="588" w:type="pct"/>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13677,9</w:t>
            </w:r>
          </w:p>
        </w:tc>
        <w:tc>
          <w:tcPr>
            <w:cnfStyle w:val="000010000000" w:firstRow="0" w:lastRow="0" w:firstColumn="0" w:lastColumn="0" w:oddVBand="1" w:evenVBand="0" w:oddHBand="0" w:evenHBand="0" w:firstRowFirstColumn="0" w:firstRowLastColumn="0" w:lastRowFirstColumn="0" w:lastRowLastColumn="0"/>
            <w:tcW w:w="588" w:type="pct"/>
          </w:tcPr>
          <w:p w:rsidR="00A93F60" w:rsidRPr="005937EC" w:rsidRDefault="00A93F60" w:rsidP="003931DA">
            <w:pPr>
              <w:ind w:firstLine="0"/>
              <w:jc w:val="right"/>
              <w:rPr>
                <w:sz w:val="20"/>
              </w:rPr>
            </w:pPr>
            <w:r w:rsidRPr="005937EC">
              <w:rPr>
                <w:sz w:val="20"/>
              </w:rPr>
              <w:t>14459,5</w:t>
            </w:r>
          </w:p>
        </w:tc>
      </w:tr>
      <w:tr w:rsidR="00A93F60" w:rsidRPr="005937EC" w:rsidTr="00D708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70" w:type="pct"/>
          </w:tcPr>
          <w:p w:rsidR="00A93F60" w:rsidRPr="005937EC" w:rsidRDefault="00A93F60" w:rsidP="003931DA">
            <w:pPr>
              <w:ind w:firstLine="0"/>
              <w:rPr>
                <w:b w:val="0"/>
                <w:sz w:val="20"/>
              </w:rPr>
            </w:pPr>
            <w:r w:rsidRPr="005937EC">
              <w:rPr>
                <w:b w:val="0"/>
                <w:sz w:val="20"/>
              </w:rPr>
              <w:t>строительство</w:t>
            </w:r>
          </w:p>
        </w:tc>
        <w:tc>
          <w:tcPr>
            <w:cnfStyle w:val="000010000000" w:firstRow="0" w:lastRow="0" w:firstColumn="0" w:lastColumn="0" w:oddVBand="1" w:evenVBand="0" w:oddHBand="0" w:evenHBand="0" w:firstRowFirstColumn="0" w:firstRowLastColumn="0" w:lastRowFirstColumn="0" w:lastRowLastColumn="0"/>
            <w:tcW w:w="554" w:type="pct"/>
          </w:tcPr>
          <w:p w:rsidR="00A93F60" w:rsidRPr="005937EC" w:rsidRDefault="00A93F60" w:rsidP="003931DA">
            <w:pPr>
              <w:ind w:firstLine="0"/>
              <w:jc w:val="right"/>
              <w:rPr>
                <w:sz w:val="20"/>
              </w:rPr>
            </w:pPr>
            <w:r w:rsidRPr="005937EC">
              <w:rPr>
                <w:sz w:val="20"/>
              </w:rPr>
              <w:t>15128</w:t>
            </w:r>
          </w:p>
        </w:tc>
        <w:tc>
          <w:tcPr>
            <w:tcW w:w="588" w:type="pct"/>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14996,5</w:t>
            </w:r>
          </w:p>
        </w:tc>
        <w:tc>
          <w:tcPr>
            <w:cnfStyle w:val="000010000000" w:firstRow="0" w:lastRow="0" w:firstColumn="0" w:lastColumn="0" w:oddVBand="1" w:evenVBand="0" w:oddHBand="0" w:evenHBand="0" w:firstRowFirstColumn="0" w:firstRowLastColumn="0" w:lastRowFirstColumn="0" w:lastRowLastColumn="0"/>
            <w:tcW w:w="588" w:type="pct"/>
          </w:tcPr>
          <w:p w:rsidR="00A93F60" w:rsidRPr="005937EC" w:rsidRDefault="00A93F60" w:rsidP="003931DA">
            <w:pPr>
              <w:ind w:firstLine="0"/>
              <w:jc w:val="right"/>
              <w:rPr>
                <w:sz w:val="20"/>
              </w:rPr>
            </w:pPr>
            <w:r w:rsidRPr="005937EC">
              <w:rPr>
                <w:sz w:val="20"/>
              </w:rPr>
              <w:t>18108,3</w:t>
            </w:r>
          </w:p>
        </w:tc>
      </w:tr>
      <w:tr w:rsidR="00A93F60" w:rsidRPr="005937EC" w:rsidTr="00D7085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70" w:type="pct"/>
          </w:tcPr>
          <w:p w:rsidR="00A93F60" w:rsidRPr="005937EC" w:rsidRDefault="00A93F60" w:rsidP="003931DA">
            <w:pPr>
              <w:ind w:firstLine="0"/>
              <w:rPr>
                <w:b w:val="0"/>
                <w:sz w:val="20"/>
              </w:rPr>
            </w:pPr>
            <w:r w:rsidRPr="005937EC">
              <w:rPr>
                <w:b w:val="0"/>
                <w:sz w:val="20"/>
              </w:rPr>
              <w:t>оптовая и розничная торговля, ремонт автотранспортных средств, бытовых изделий</w:t>
            </w:r>
          </w:p>
        </w:tc>
        <w:tc>
          <w:tcPr>
            <w:cnfStyle w:val="000010000000" w:firstRow="0" w:lastRow="0" w:firstColumn="0" w:lastColumn="0" w:oddVBand="1" w:evenVBand="0" w:oddHBand="0" w:evenHBand="0" w:firstRowFirstColumn="0" w:firstRowLastColumn="0" w:lastRowFirstColumn="0" w:lastRowLastColumn="0"/>
            <w:tcW w:w="554" w:type="pct"/>
          </w:tcPr>
          <w:p w:rsidR="00A93F60" w:rsidRPr="005937EC" w:rsidRDefault="00A93F60" w:rsidP="003931DA">
            <w:pPr>
              <w:ind w:firstLine="0"/>
              <w:jc w:val="right"/>
              <w:rPr>
                <w:sz w:val="20"/>
              </w:rPr>
            </w:pPr>
            <w:r w:rsidRPr="005937EC">
              <w:rPr>
                <w:sz w:val="20"/>
              </w:rPr>
              <w:t>5689</w:t>
            </w:r>
          </w:p>
        </w:tc>
        <w:tc>
          <w:tcPr>
            <w:tcW w:w="588" w:type="pct"/>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7956,3</w:t>
            </w:r>
          </w:p>
        </w:tc>
        <w:tc>
          <w:tcPr>
            <w:cnfStyle w:val="000010000000" w:firstRow="0" w:lastRow="0" w:firstColumn="0" w:lastColumn="0" w:oddVBand="1" w:evenVBand="0" w:oddHBand="0" w:evenHBand="0" w:firstRowFirstColumn="0" w:firstRowLastColumn="0" w:lastRowFirstColumn="0" w:lastRowLastColumn="0"/>
            <w:tcW w:w="588" w:type="pct"/>
          </w:tcPr>
          <w:p w:rsidR="00A93F60" w:rsidRPr="005937EC" w:rsidRDefault="00A93F60" w:rsidP="003931DA">
            <w:pPr>
              <w:ind w:firstLine="0"/>
              <w:jc w:val="right"/>
              <w:rPr>
                <w:sz w:val="20"/>
              </w:rPr>
            </w:pPr>
            <w:r w:rsidRPr="005937EC">
              <w:rPr>
                <w:sz w:val="20"/>
              </w:rPr>
              <w:t>9283,7</w:t>
            </w:r>
          </w:p>
        </w:tc>
      </w:tr>
      <w:tr w:rsidR="00A93F60" w:rsidRPr="005937EC" w:rsidTr="00D708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70" w:type="pct"/>
          </w:tcPr>
          <w:p w:rsidR="00A93F60" w:rsidRPr="005937EC" w:rsidRDefault="00A93F60" w:rsidP="003931DA">
            <w:pPr>
              <w:ind w:firstLine="0"/>
              <w:rPr>
                <w:b w:val="0"/>
                <w:sz w:val="20"/>
              </w:rPr>
            </w:pPr>
            <w:r w:rsidRPr="005937EC">
              <w:rPr>
                <w:b w:val="0"/>
                <w:sz w:val="20"/>
              </w:rPr>
              <w:t>гостиницы и рестораны</w:t>
            </w:r>
          </w:p>
        </w:tc>
        <w:tc>
          <w:tcPr>
            <w:cnfStyle w:val="000010000000" w:firstRow="0" w:lastRow="0" w:firstColumn="0" w:lastColumn="0" w:oddVBand="1" w:evenVBand="0" w:oddHBand="0" w:evenHBand="0" w:firstRowFirstColumn="0" w:firstRowLastColumn="0" w:lastRowFirstColumn="0" w:lastRowLastColumn="0"/>
            <w:tcW w:w="554" w:type="pct"/>
          </w:tcPr>
          <w:p w:rsidR="00A93F60" w:rsidRPr="005937EC" w:rsidRDefault="00A93F60" w:rsidP="003931DA">
            <w:pPr>
              <w:ind w:firstLine="0"/>
              <w:jc w:val="right"/>
              <w:rPr>
                <w:sz w:val="20"/>
              </w:rPr>
            </w:pPr>
          </w:p>
        </w:tc>
        <w:tc>
          <w:tcPr>
            <w:tcW w:w="588" w:type="pct"/>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8610,8</w:t>
            </w:r>
          </w:p>
        </w:tc>
        <w:tc>
          <w:tcPr>
            <w:cnfStyle w:val="000010000000" w:firstRow="0" w:lastRow="0" w:firstColumn="0" w:lastColumn="0" w:oddVBand="1" w:evenVBand="0" w:oddHBand="0" w:evenHBand="0" w:firstRowFirstColumn="0" w:firstRowLastColumn="0" w:lastRowFirstColumn="0" w:lastRowLastColumn="0"/>
            <w:tcW w:w="588" w:type="pct"/>
          </w:tcPr>
          <w:p w:rsidR="00A93F60" w:rsidRPr="005937EC" w:rsidRDefault="00A93F60" w:rsidP="003931DA">
            <w:pPr>
              <w:ind w:firstLine="0"/>
              <w:jc w:val="right"/>
              <w:rPr>
                <w:sz w:val="20"/>
              </w:rPr>
            </w:pPr>
            <w:r w:rsidRPr="005937EC">
              <w:rPr>
                <w:sz w:val="20"/>
              </w:rPr>
              <w:t>8041,7</w:t>
            </w:r>
          </w:p>
        </w:tc>
      </w:tr>
      <w:tr w:rsidR="00A93F60" w:rsidRPr="005937EC" w:rsidTr="00D7085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70" w:type="pct"/>
          </w:tcPr>
          <w:p w:rsidR="00A93F60" w:rsidRPr="005937EC" w:rsidRDefault="00A93F60" w:rsidP="003931DA">
            <w:pPr>
              <w:ind w:firstLine="0"/>
              <w:rPr>
                <w:b w:val="0"/>
                <w:sz w:val="20"/>
              </w:rPr>
            </w:pPr>
            <w:r w:rsidRPr="005937EC">
              <w:rPr>
                <w:b w:val="0"/>
                <w:sz w:val="20"/>
              </w:rPr>
              <w:t>транспорт и связь</w:t>
            </w:r>
          </w:p>
        </w:tc>
        <w:tc>
          <w:tcPr>
            <w:cnfStyle w:val="000010000000" w:firstRow="0" w:lastRow="0" w:firstColumn="0" w:lastColumn="0" w:oddVBand="1" w:evenVBand="0" w:oddHBand="0" w:evenHBand="0" w:firstRowFirstColumn="0" w:firstRowLastColumn="0" w:lastRowFirstColumn="0" w:lastRowLastColumn="0"/>
            <w:tcW w:w="554" w:type="pct"/>
          </w:tcPr>
          <w:p w:rsidR="00A93F60" w:rsidRPr="005937EC" w:rsidRDefault="00A93F60" w:rsidP="003931DA">
            <w:pPr>
              <w:ind w:firstLine="0"/>
              <w:jc w:val="right"/>
              <w:rPr>
                <w:sz w:val="20"/>
              </w:rPr>
            </w:pPr>
            <w:r w:rsidRPr="005937EC">
              <w:rPr>
                <w:sz w:val="20"/>
              </w:rPr>
              <w:t>8546</w:t>
            </w:r>
          </w:p>
        </w:tc>
        <w:tc>
          <w:tcPr>
            <w:tcW w:w="588" w:type="pct"/>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11342,6</w:t>
            </w:r>
          </w:p>
        </w:tc>
        <w:tc>
          <w:tcPr>
            <w:cnfStyle w:val="000010000000" w:firstRow="0" w:lastRow="0" w:firstColumn="0" w:lastColumn="0" w:oddVBand="1" w:evenVBand="0" w:oddHBand="0" w:evenHBand="0" w:firstRowFirstColumn="0" w:firstRowLastColumn="0" w:lastRowFirstColumn="0" w:lastRowLastColumn="0"/>
            <w:tcW w:w="588" w:type="pct"/>
          </w:tcPr>
          <w:p w:rsidR="00A93F60" w:rsidRPr="005937EC" w:rsidRDefault="00A93F60" w:rsidP="003931DA">
            <w:pPr>
              <w:ind w:firstLine="0"/>
              <w:jc w:val="right"/>
              <w:rPr>
                <w:sz w:val="20"/>
              </w:rPr>
            </w:pPr>
            <w:r w:rsidRPr="005937EC">
              <w:rPr>
                <w:sz w:val="20"/>
              </w:rPr>
              <w:t>11372,2</w:t>
            </w:r>
          </w:p>
        </w:tc>
      </w:tr>
      <w:tr w:rsidR="00A93F60" w:rsidRPr="005937EC" w:rsidTr="0057164D">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270" w:type="pct"/>
          </w:tcPr>
          <w:p w:rsidR="00A93F60" w:rsidRPr="005937EC" w:rsidRDefault="00A93F60" w:rsidP="003931DA">
            <w:pPr>
              <w:ind w:firstLine="0"/>
              <w:rPr>
                <w:b w:val="0"/>
                <w:sz w:val="20"/>
              </w:rPr>
            </w:pPr>
            <w:r w:rsidRPr="005937EC">
              <w:rPr>
                <w:b w:val="0"/>
                <w:sz w:val="20"/>
              </w:rPr>
              <w:t>финансовая деятельность</w:t>
            </w:r>
          </w:p>
          <w:p w:rsidR="001D556A" w:rsidRPr="005937EC" w:rsidRDefault="001D556A" w:rsidP="003931DA">
            <w:pPr>
              <w:ind w:firstLine="0"/>
              <w:rPr>
                <w:b w:val="0"/>
                <w:sz w:val="20"/>
              </w:rPr>
            </w:pPr>
          </w:p>
        </w:tc>
        <w:tc>
          <w:tcPr>
            <w:cnfStyle w:val="000010000000" w:firstRow="0" w:lastRow="0" w:firstColumn="0" w:lastColumn="0" w:oddVBand="1" w:evenVBand="0" w:oddHBand="0" w:evenHBand="0" w:firstRowFirstColumn="0" w:firstRowLastColumn="0" w:lastRowFirstColumn="0" w:lastRowLastColumn="0"/>
            <w:tcW w:w="554" w:type="pct"/>
          </w:tcPr>
          <w:p w:rsidR="00A93F60" w:rsidRPr="005937EC" w:rsidRDefault="00A93F60" w:rsidP="003931DA">
            <w:pPr>
              <w:ind w:firstLine="0"/>
              <w:jc w:val="right"/>
              <w:rPr>
                <w:sz w:val="20"/>
              </w:rPr>
            </w:pPr>
          </w:p>
        </w:tc>
        <w:tc>
          <w:tcPr>
            <w:tcW w:w="588" w:type="pct"/>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16731,7</w:t>
            </w:r>
          </w:p>
        </w:tc>
        <w:tc>
          <w:tcPr>
            <w:cnfStyle w:val="000010000000" w:firstRow="0" w:lastRow="0" w:firstColumn="0" w:lastColumn="0" w:oddVBand="1" w:evenVBand="0" w:oddHBand="0" w:evenHBand="0" w:firstRowFirstColumn="0" w:firstRowLastColumn="0" w:lastRowFirstColumn="0" w:lastRowLastColumn="0"/>
            <w:tcW w:w="588" w:type="pct"/>
          </w:tcPr>
          <w:p w:rsidR="00A93F60" w:rsidRPr="005937EC" w:rsidRDefault="00A93F60" w:rsidP="003931DA">
            <w:pPr>
              <w:ind w:firstLine="0"/>
              <w:jc w:val="right"/>
              <w:rPr>
                <w:sz w:val="20"/>
              </w:rPr>
            </w:pPr>
            <w:r w:rsidRPr="005937EC">
              <w:rPr>
                <w:sz w:val="20"/>
              </w:rPr>
              <w:t>21228,1</w:t>
            </w:r>
          </w:p>
        </w:tc>
      </w:tr>
      <w:tr w:rsidR="00A93F60" w:rsidRPr="005937EC" w:rsidTr="00D7085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70" w:type="pct"/>
          </w:tcPr>
          <w:p w:rsidR="00A93F60" w:rsidRPr="005937EC" w:rsidRDefault="00A93F60" w:rsidP="003931DA">
            <w:pPr>
              <w:ind w:firstLine="0"/>
              <w:rPr>
                <w:b w:val="0"/>
                <w:sz w:val="20"/>
              </w:rPr>
            </w:pPr>
            <w:r w:rsidRPr="005937EC">
              <w:rPr>
                <w:b w:val="0"/>
                <w:sz w:val="20"/>
              </w:rPr>
              <w:t>операции с недвижимым имуществом, аренда и предоставление услуг</w:t>
            </w:r>
          </w:p>
        </w:tc>
        <w:tc>
          <w:tcPr>
            <w:cnfStyle w:val="000010000000" w:firstRow="0" w:lastRow="0" w:firstColumn="0" w:lastColumn="0" w:oddVBand="1" w:evenVBand="0" w:oddHBand="0" w:evenHBand="0" w:firstRowFirstColumn="0" w:firstRowLastColumn="0" w:lastRowFirstColumn="0" w:lastRowLastColumn="0"/>
            <w:tcW w:w="554" w:type="pct"/>
          </w:tcPr>
          <w:p w:rsidR="00A93F60" w:rsidRPr="005937EC" w:rsidRDefault="00A93F60" w:rsidP="003931DA">
            <w:pPr>
              <w:ind w:firstLine="0"/>
              <w:jc w:val="right"/>
              <w:rPr>
                <w:sz w:val="20"/>
              </w:rPr>
            </w:pPr>
          </w:p>
        </w:tc>
        <w:tc>
          <w:tcPr>
            <w:tcW w:w="588" w:type="pct"/>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14582,9</w:t>
            </w:r>
          </w:p>
        </w:tc>
        <w:tc>
          <w:tcPr>
            <w:cnfStyle w:val="000010000000" w:firstRow="0" w:lastRow="0" w:firstColumn="0" w:lastColumn="0" w:oddVBand="1" w:evenVBand="0" w:oddHBand="0" w:evenHBand="0" w:firstRowFirstColumn="0" w:firstRowLastColumn="0" w:lastRowFirstColumn="0" w:lastRowLastColumn="0"/>
            <w:tcW w:w="588" w:type="pct"/>
          </w:tcPr>
          <w:p w:rsidR="00A93F60" w:rsidRPr="005937EC" w:rsidRDefault="00A93F60" w:rsidP="003931DA">
            <w:pPr>
              <w:ind w:firstLine="0"/>
              <w:jc w:val="right"/>
              <w:rPr>
                <w:sz w:val="20"/>
              </w:rPr>
            </w:pPr>
            <w:r w:rsidRPr="005937EC">
              <w:rPr>
                <w:sz w:val="20"/>
              </w:rPr>
              <w:t>13624,9</w:t>
            </w:r>
          </w:p>
        </w:tc>
      </w:tr>
      <w:tr w:rsidR="00A93F60" w:rsidRPr="005937EC" w:rsidTr="00D708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70" w:type="pct"/>
          </w:tcPr>
          <w:p w:rsidR="00A93F60" w:rsidRPr="005937EC" w:rsidRDefault="00A93F60" w:rsidP="003931DA">
            <w:pPr>
              <w:ind w:firstLine="0"/>
              <w:rPr>
                <w:b w:val="0"/>
                <w:sz w:val="20"/>
              </w:rPr>
            </w:pPr>
            <w:r w:rsidRPr="005937EC">
              <w:rPr>
                <w:b w:val="0"/>
                <w:sz w:val="20"/>
              </w:rPr>
              <w:t>государственное управление и обеспечение военной безопасности; обязательное социальное обеспечение</w:t>
            </w:r>
          </w:p>
        </w:tc>
        <w:tc>
          <w:tcPr>
            <w:cnfStyle w:val="000010000000" w:firstRow="0" w:lastRow="0" w:firstColumn="0" w:lastColumn="0" w:oddVBand="1" w:evenVBand="0" w:oddHBand="0" w:evenHBand="0" w:firstRowFirstColumn="0" w:firstRowLastColumn="0" w:lastRowFirstColumn="0" w:lastRowLastColumn="0"/>
            <w:tcW w:w="554" w:type="pct"/>
          </w:tcPr>
          <w:p w:rsidR="00A93F60" w:rsidRPr="005937EC" w:rsidRDefault="00A93F60" w:rsidP="003931DA">
            <w:pPr>
              <w:ind w:firstLine="0"/>
              <w:jc w:val="right"/>
              <w:rPr>
                <w:sz w:val="20"/>
              </w:rPr>
            </w:pPr>
            <w:r w:rsidRPr="005937EC">
              <w:rPr>
                <w:sz w:val="20"/>
              </w:rPr>
              <w:t>19786</w:t>
            </w:r>
          </w:p>
        </w:tc>
        <w:tc>
          <w:tcPr>
            <w:tcW w:w="588" w:type="pct"/>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14928,4</w:t>
            </w:r>
          </w:p>
        </w:tc>
        <w:tc>
          <w:tcPr>
            <w:cnfStyle w:val="000010000000" w:firstRow="0" w:lastRow="0" w:firstColumn="0" w:lastColumn="0" w:oddVBand="1" w:evenVBand="0" w:oddHBand="0" w:evenHBand="0" w:firstRowFirstColumn="0" w:firstRowLastColumn="0" w:lastRowFirstColumn="0" w:lastRowLastColumn="0"/>
            <w:tcW w:w="588" w:type="pct"/>
          </w:tcPr>
          <w:p w:rsidR="00A93F60" w:rsidRPr="005937EC" w:rsidRDefault="00A93F60" w:rsidP="003931DA">
            <w:pPr>
              <w:ind w:firstLine="0"/>
              <w:jc w:val="right"/>
              <w:rPr>
                <w:sz w:val="20"/>
              </w:rPr>
            </w:pPr>
            <w:r w:rsidRPr="005937EC">
              <w:rPr>
                <w:sz w:val="20"/>
              </w:rPr>
              <w:t>13900,3</w:t>
            </w:r>
          </w:p>
        </w:tc>
      </w:tr>
      <w:tr w:rsidR="00A93F60" w:rsidRPr="005937EC" w:rsidTr="00D7085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70" w:type="pct"/>
          </w:tcPr>
          <w:p w:rsidR="00A93F60" w:rsidRPr="005937EC" w:rsidRDefault="00A93F60" w:rsidP="003931DA">
            <w:pPr>
              <w:ind w:firstLine="0"/>
              <w:rPr>
                <w:b w:val="0"/>
                <w:sz w:val="20"/>
              </w:rPr>
            </w:pPr>
            <w:r w:rsidRPr="005937EC">
              <w:rPr>
                <w:b w:val="0"/>
                <w:sz w:val="20"/>
              </w:rPr>
              <w:t>образование</w:t>
            </w:r>
          </w:p>
        </w:tc>
        <w:tc>
          <w:tcPr>
            <w:cnfStyle w:val="000010000000" w:firstRow="0" w:lastRow="0" w:firstColumn="0" w:lastColumn="0" w:oddVBand="1" w:evenVBand="0" w:oddHBand="0" w:evenHBand="0" w:firstRowFirstColumn="0" w:firstRowLastColumn="0" w:lastRowFirstColumn="0" w:lastRowLastColumn="0"/>
            <w:tcW w:w="554" w:type="pct"/>
          </w:tcPr>
          <w:p w:rsidR="00A93F60" w:rsidRPr="005937EC" w:rsidRDefault="00A93F60" w:rsidP="003931DA">
            <w:pPr>
              <w:ind w:firstLine="0"/>
              <w:jc w:val="right"/>
              <w:rPr>
                <w:sz w:val="20"/>
              </w:rPr>
            </w:pPr>
            <w:r w:rsidRPr="005937EC">
              <w:rPr>
                <w:sz w:val="20"/>
              </w:rPr>
              <w:t>7305</w:t>
            </w:r>
          </w:p>
        </w:tc>
        <w:tc>
          <w:tcPr>
            <w:tcW w:w="588" w:type="pct"/>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7445,8</w:t>
            </w:r>
          </w:p>
        </w:tc>
        <w:tc>
          <w:tcPr>
            <w:cnfStyle w:val="000010000000" w:firstRow="0" w:lastRow="0" w:firstColumn="0" w:lastColumn="0" w:oddVBand="1" w:evenVBand="0" w:oddHBand="0" w:evenHBand="0" w:firstRowFirstColumn="0" w:firstRowLastColumn="0" w:lastRowFirstColumn="0" w:lastRowLastColumn="0"/>
            <w:tcW w:w="588" w:type="pct"/>
          </w:tcPr>
          <w:p w:rsidR="00A93F60" w:rsidRPr="005937EC" w:rsidRDefault="00A93F60" w:rsidP="003931DA">
            <w:pPr>
              <w:ind w:firstLine="0"/>
              <w:jc w:val="right"/>
              <w:rPr>
                <w:sz w:val="20"/>
              </w:rPr>
            </w:pPr>
            <w:r w:rsidRPr="005937EC">
              <w:rPr>
                <w:sz w:val="20"/>
              </w:rPr>
              <w:t>8941,8</w:t>
            </w:r>
          </w:p>
        </w:tc>
      </w:tr>
      <w:tr w:rsidR="00A93F60" w:rsidRPr="005937EC" w:rsidTr="00D708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70" w:type="pct"/>
          </w:tcPr>
          <w:p w:rsidR="00A93F60" w:rsidRPr="005937EC" w:rsidRDefault="00A93F60" w:rsidP="003931DA">
            <w:pPr>
              <w:ind w:firstLine="0"/>
              <w:rPr>
                <w:b w:val="0"/>
                <w:sz w:val="20"/>
              </w:rPr>
            </w:pPr>
            <w:r w:rsidRPr="005937EC">
              <w:rPr>
                <w:b w:val="0"/>
                <w:sz w:val="20"/>
              </w:rPr>
              <w:lastRenderedPageBreak/>
              <w:t>здравоохранение и предоставление социальных услуг</w:t>
            </w:r>
          </w:p>
        </w:tc>
        <w:tc>
          <w:tcPr>
            <w:cnfStyle w:val="000010000000" w:firstRow="0" w:lastRow="0" w:firstColumn="0" w:lastColumn="0" w:oddVBand="1" w:evenVBand="0" w:oddHBand="0" w:evenHBand="0" w:firstRowFirstColumn="0" w:firstRowLastColumn="0" w:lastRowFirstColumn="0" w:lastRowLastColumn="0"/>
            <w:tcW w:w="554" w:type="pct"/>
          </w:tcPr>
          <w:p w:rsidR="00A93F60" w:rsidRPr="005937EC" w:rsidRDefault="00A93F60" w:rsidP="003931DA">
            <w:pPr>
              <w:ind w:firstLine="0"/>
              <w:jc w:val="right"/>
              <w:rPr>
                <w:sz w:val="20"/>
              </w:rPr>
            </w:pPr>
            <w:r w:rsidRPr="005937EC">
              <w:rPr>
                <w:sz w:val="20"/>
              </w:rPr>
              <w:t>7120</w:t>
            </w:r>
          </w:p>
        </w:tc>
        <w:tc>
          <w:tcPr>
            <w:tcW w:w="588" w:type="pct"/>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7693,3</w:t>
            </w:r>
          </w:p>
        </w:tc>
        <w:tc>
          <w:tcPr>
            <w:cnfStyle w:val="000010000000" w:firstRow="0" w:lastRow="0" w:firstColumn="0" w:lastColumn="0" w:oddVBand="1" w:evenVBand="0" w:oddHBand="0" w:evenHBand="0" w:firstRowFirstColumn="0" w:firstRowLastColumn="0" w:lastRowFirstColumn="0" w:lastRowLastColumn="0"/>
            <w:tcW w:w="588" w:type="pct"/>
          </w:tcPr>
          <w:p w:rsidR="00A93F60" w:rsidRPr="005937EC" w:rsidRDefault="00A93F60" w:rsidP="003931DA">
            <w:pPr>
              <w:ind w:firstLine="0"/>
              <w:jc w:val="right"/>
              <w:rPr>
                <w:sz w:val="20"/>
              </w:rPr>
            </w:pPr>
            <w:r w:rsidRPr="005937EC">
              <w:rPr>
                <w:sz w:val="20"/>
              </w:rPr>
              <w:t>8256,9</w:t>
            </w:r>
          </w:p>
        </w:tc>
      </w:tr>
      <w:tr w:rsidR="00A93F60" w:rsidRPr="005937EC" w:rsidTr="00D7085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70" w:type="pct"/>
          </w:tcPr>
          <w:p w:rsidR="00A93F60" w:rsidRPr="005937EC" w:rsidRDefault="00A93F60" w:rsidP="003931DA">
            <w:pPr>
              <w:ind w:firstLine="0"/>
              <w:rPr>
                <w:b w:val="0"/>
                <w:sz w:val="20"/>
              </w:rPr>
            </w:pPr>
            <w:r w:rsidRPr="005937EC">
              <w:rPr>
                <w:b w:val="0"/>
                <w:sz w:val="20"/>
              </w:rPr>
              <w:t>предоставление прочих коммунальных, социальных и персональных услуг</w:t>
            </w:r>
          </w:p>
        </w:tc>
        <w:tc>
          <w:tcPr>
            <w:cnfStyle w:val="000010000000" w:firstRow="0" w:lastRow="0" w:firstColumn="0" w:lastColumn="0" w:oddVBand="1" w:evenVBand="0" w:oddHBand="0" w:evenHBand="0" w:firstRowFirstColumn="0" w:firstRowLastColumn="0" w:lastRowFirstColumn="0" w:lastRowLastColumn="0"/>
            <w:tcW w:w="554" w:type="pct"/>
          </w:tcPr>
          <w:p w:rsidR="00A93F60" w:rsidRPr="005937EC" w:rsidRDefault="00A93F60" w:rsidP="003931DA">
            <w:pPr>
              <w:ind w:firstLine="0"/>
              <w:jc w:val="right"/>
              <w:rPr>
                <w:sz w:val="20"/>
              </w:rPr>
            </w:pPr>
            <w:r w:rsidRPr="005937EC">
              <w:rPr>
                <w:sz w:val="20"/>
              </w:rPr>
              <w:t>8125</w:t>
            </w:r>
          </w:p>
        </w:tc>
        <w:tc>
          <w:tcPr>
            <w:tcW w:w="588" w:type="pct"/>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6917,3</w:t>
            </w:r>
          </w:p>
        </w:tc>
        <w:tc>
          <w:tcPr>
            <w:cnfStyle w:val="000010000000" w:firstRow="0" w:lastRow="0" w:firstColumn="0" w:lastColumn="0" w:oddVBand="1" w:evenVBand="0" w:oddHBand="0" w:evenHBand="0" w:firstRowFirstColumn="0" w:firstRowLastColumn="0" w:lastRowFirstColumn="0" w:lastRowLastColumn="0"/>
            <w:tcW w:w="588" w:type="pct"/>
          </w:tcPr>
          <w:p w:rsidR="00A93F60" w:rsidRPr="005937EC" w:rsidRDefault="00A93F60" w:rsidP="003931DA">
            <w:pPr>
              <w:ind w:firstLine="0"/>
              <w:jc w:val="right"/>
              <w:rPr>
                <w:sz w:val="20"/>
              </w:rPr>
            </w:pPr>
            <w:r w:rsidRPr="005937EC">
              <w:rPr>
                <w:sz w:val="20"/>
              </w:rPr>
              <w:t>7873,6</w:t>
            </w:r>
          </w:p>
        </w:tc>
      </w:tr>
    </w:tbl>
    <w:p w:rsidR="00A93F60" w:rsidRPr="005937EC" w:rsidRDefault="00A93F60" w:rsidP="003931DA">
      <w:pPr>
        <w:autoSpaceDE w:val="0"/>
        <w:autoSpaceDN w:val="0"/>
        <w:adjustRightInd w:val="0"/>
        <w:ind w:firstLine="0"/>
        <w:outlineLvl w:val="3"/>
        <w:rPr>
          <w:rFonts w:ascii="Times New Roman CYR" w:hAnsi="Times New Roman CYR" w:cs="Times New Roman CYR"/>
          <w:sz w:val="20"/>
        </w:rPr>
      </w:pPr>
    </w:p>
    <w:p w:rsidR="00A93F60" w:rsidRPr="005937EC" w:rsidRDefault="00A93F60" w:rsidP="003931DA">
      <w:pPr>
        <w:autoSpaceDE w:val="0"/>
        <w:autoSpaceDN w:val="0"/>
        <w:adjustRightInd w:val="0"/>
        <w:outlineLvl w:val="3"/>
        <w:rPr>
          <w:sz w:val="20"/>
        </w:rPr>
      </w:pPr>
      <w:r w:rsidRPr="005937EC">
        <w:rPr>
          <w:sz w:val="20"/>
        </w:rPr>
        <w:t>Наиболее высокий уровень среднемесячной заработной платы в 2010 году сложился в таких видах экономической деятельности, как финансовая деятельность (21228,1 рублей), строительство (18108,3 ру</w:t>
      </w:r>
      <w:r w:rsidRPr="005937EC">
        <w:rPr>
          <w:sz w:val="20"/>
        </w:rPr>
        <w:t>б</w:t>
      </w:r>
      <w:r w:rsidRPr="005937EC">
        <w:rPr>
          <w:sz w:val="20"/>
        </w:rPr>
        <w:t>лей), производство и распределение электроэнергии, газа, воды (18108,3 рублей).</w:t>
      </w:r>
    </w:p>
    <w:p w:rsidR="00A93F60" w:rsidRPr="005937EC" w:rsidRDefault="00A93F60" w:rsidP="003931DA">
      <w:pPr>
        <w:autoSpaceDE w:val="0"/>
        <w:autoSpaceDN w:val="0"/>
        <w:adjustRightInd w:val="0"/>
        <w:outlineLvl w:val="3"/>
        <w:rPr>
          <w:rFonts w:ascii="Times New Roman CYR" w:hAnsi="Times New Roman CYR" w:cs="Times New Roman CYR"/>
          <w:sz w:val="20"/>
        </w:rPr>
      </w:pPr>
      <w:r w:rsidRPr="005937EC">
        <w:rPr>
          <w:rFonts w:ascii="Times New Roman CYR" w:hAnsi="Times New Roman CYR" w:cs="Times New Roman CYR"/>
          <w:sz w:val="20"/>
        </w:rPr>
        <w:t>Самый низкий уровень оплаты труда в 2010 году отмечен в таких видах экономической деятельн</w:t>
      </w:r>
      <w:r w:rsidRPr="005937EC">
        <w:rPr>
          <w:rFonts w:ascii="Times New Roman CYR" w:hAnsi="Times New Roman CYR" w:cs="Times New Roman CYR"/>
          <w:sz w:val="20"/>
        </w:rPr>
        <w:t>о</w:t>
      </w:r>
      <w:r w:rsidRPr="005937EC">
        <w:rPr>
          <w:rFonts w:ascii="Times New Roman CYR" w:hAnsi="Times New Roman CYR" w:cs="Times New Roman CYR"/>
          <w:sz w:val="20"/>
        </w:rPr>
        <w:t xml:space="preserve">сти, как предоставление прочих коммунальных, социальных и персональных услуг (7873,6 рублей, или 85% по отношению к среднему показателю по Богучарскому муниципальному району) и гостиницы и рестораны (8041,7 рублей, или 86,7%). </w:t>
      </w:r>
    </w:p>
    <w:p w:rsidR="00A93F60" w:rsidRPr="005937EC" w:rsidRDefault="00A93F60" w:rsidP="003931DA">
      <w:pPr>
        <w:autoSpaceDE w:val="0"/>
        <w:autoSpaceDN w:val="0"/>
        <w:adjustRightInd w:val="0"/>
        <w:outlineLvl w:val="3"/>
        <w:rPr>
          <w:rFonts w:ascii="Times New Roman CYR" w:hAnsi="Times New Roman CYR" w:cs="Times New Roman CYR"/>
          <w:sz w:val="20"/>
        </w:rPr>
      </w:pPr>
      <w:r w:rsidRPr="005937EC">
        <w:rPr>
          <w:rFonts w:ascii="Times New Roman CYR" w:hAnsi="Times New Roman CYR" w:cs="Times New Roman CYR"/>
          <w:sz w:val="20"/>
        </w:rPr>
        <w:t>Среднемесячная номинальная заработная плата одного работника по Богучарскому муниципальн</w:t>
      </w:r>
      <w:r w:rsidRPr="005937EC">
        <w:rPr>
          <w:rFonts w:ascii="Times New Roman CYR" w:hAnsi="Times New Roman CYR" w:cs="Times New Roman CYR"/>
          <w:sz w:val="20"/>
        </w:rPr>
        <w:t>о</w:t>
      </w:r>
      <w:r w:rsidRPr="005937EC">
        <w:rPr>
          <w:rFonts w:ascii="Times New Roman CYR" w:hAnsi="Times New Roman CYR" w:cs="Times New Roman CYR"/>
          <w:sz w:val="20"/>
        </w:rPr>
        <w:t>му району в 2010 году сложилась ниже, чем в соседнем Кантемировском районе (9995 рублей) на 7,2%, а также меньше, чем в среднем по области (15187) и по РФ (21090 рублей), и составила 61% и 44% соотве</w:t>
      </w:r>
      <w:r w:rsidRPr="005937EC">
        <w:rPr>
          <w:rFonts w:ascii="Times New Roman CYR" w:hAnsi="Times New Roman CYR" w:cs="Times New Roman CYR"/>
          <w:sz w:val="20"/>
        </w:rPr>
        <w:t>т</w:t>
      </w:r>
      <w:r w:rsidRPr="005937EC">
        <w:rPr>
          <w:rFonts w:ascii="Times New Roman CYR" w:hAnsi="Times New Roman CYR" w:cs="Times New Roman CYR"/>
          <w:sz w:val="20"/>
        </w:rPr>
        <w:t>ственно. Это следует рассматривать как негативный фактор, сдерживающий социально-экономическое ра</w:t>
      </w:r>
      <w:r w:rsidRPr="005937EC">
        <w:rPr>
          <w:rFonts w:ascii="Times New Roman CYR" w:hAnsi="Times New Roman CYR" w:cs="Times New Roman CYR"/>
          <w:sz w:val="20"/>
        </w:rPr>
        <w:t>з</w:t>
      </w:r>
      <w:r w:rsidRPr="005937EC">
        <w:rPr>
          <w:rFonts w:ascii="Times New Roman CYR" w:hAnsi="Times New Roman CYR" w:cs="Times New Roman CYR"/>
          <w:sz w:val="20"/>
        </w:rPr>
        <w:t>витие муниципального района.</w:t>
      </w:r>
    </w:p>
    <w:p w:rsidR="00A93F60" w:rsidRPr="005937EC" w:rsidRDefault="00A93F60" w:rsidP="003931DA">
      <w:pPr>
        <w:autoSpaceDE w:val="0"/>
        <w:autoSpaceDN w:val="0"/>
        <w:adjustRightInd w:val="0"/>
        <w:outlineLvl w:val="3"/>
        <w:rPr>
          <w:rFonts w:ascii="Times New Roman CYR" w:hAnsi="Times New Roman CYR" w:cs="Times New Roman CYR"/>
          <w:sz w:val="20"/>
        </w:rPr>
      </w:pPr>
      <w:r w:rsidRPr="005937EC">
        <w:rPr>
          <w:rFonts w:ascii="Times New Roman CYR" w:hAnsi="Times New Roman CYR" w:cs="Times New Roman CYR"/>
          <w:sz w:val="20"/>
        </w:rPr>
        <w:t>То же в целом относится к среднедушевым денежным доходам населения, которые в Богучарском муниципальном районе несколько выше, чем в Кантемировском муниципальном районе (6344,4 рубля) – на 9,3%, но ниже, чем в среднем по области (12717,5 рублей), по ЦФО (24029,4 рублей) и РФ (18552,6 рублей) и составляют 54,5%, 28,9% и 37,4% соответственно.</w:t>
      </w:r>
    </w:p>
    <w:p w:rsidR="00A93F60" w:rsidRPr="005937EC" w:rsidRDefault="00A93F60" w:rsidP="003931DA">
      <w:pPr>
        <w:autoSpaceDE w:val="0"/>
        <w:autoSpaceDN w:val="0"/>
        <w:adjustRightInd w:val="0"/>
        <w:outlineLvl w:val="3"/>
        <w:rPr>
          <w:rFonts w:ascii="Times New Roman CYR" w:hAnsi="Times New Roman CYR" w:cs="Times New Roman CYR"/>
          <w:sz w:val="20"/>
        </w:rPr>
      </w:pPr>
      <w:r w:rsidRPr="005937EC">
        <w:rPr>
          <w:rFonts w:ascii="Times New Roman CYR" w:hAnsi="Times New Roman CYR" w:cs="Times New Roman CYR"/>
          <w:sz w:val="20"/>
        </w:rPr>
        <w:t>Больший разрыв в уровне доходов, чем заработной платы, вполне объясняется значительной долей в составе населения пенсионеров.</w:t>
      </w:r>
    </w:p>
    <w:p w:rsidR="00A93F60" w:rsidRPr="005937EC" w:rsidRDefault="00A93F60" w:rsidP="003931DA">
      <w:pPr>
        <w:autoSpaceDE w:val="0"/>
        <w:autoSpaceDN w:val="0"/>
        <w:adjustRightInd w:val="0"/>
        <w:outlineLvl w:val="3"/>
        <w:rPr>
          <w:rFonts w:ascii="Times New Roman CYR" w:hAnsi="Times New Roman CYR" w:cs="Times New Roman CYR"/>
          <w:sz w:val="20"/>
        </w:rPr>
      </w:pPr>
      <w:r w:rsidRPr="005937EC">
        <w:rPr>
          <w:rFonts w:ascii="Times New Roman CYR" w:hAnsi="Times New Roman CYR" w:cs="Times New Roman CYR"/>
          <w:sz w:val="20"/>
        </w:rPr>
        <w:t>Денежные доходы населения Богучарского муниципального района в 2010 году сложились в сумме 3098,4 млн. рублей и увеличились по сравнению с предыдущим годом на 14,7%.</w:t>
      </w:r>
    </w:p>
    <w:p w:rsidR="00A93F60" w:rsidRPr="005937EC" w:rsidRDefault="00A93F60" w:rsidP="003931DA">
      <w:pPr>
        <w:autoSpaceDE w:val="0"/>
        <w:autoSpaceDN w:val="0"/>
        <w:adjustRightInd w:val="0"/>
        <w:outlineLvl w:val="3"/>
        <w:rPr>
          <w:rFonts w:ascii="Times New Roman CYR" w:hAnsi="Times New Roman CYR" w:cs="Times New Roman CYR"/>
          <w:sz w:val="20"/>
        </w:rPr>
      </w:pPr>
      <w:r w:rsidRPr="005937EC">
        <w:rPr>
          <w:rFonts w:ascii="Times New Roman CYR" w:hAnsi="Times New Roman CYR" w:cs="Times New Roman CYR"/>
          <w:sz w:val="20"/>
        </w:rPr>
        <w:t>Номинальные денежные доходы, рассчитанные на душу населения, возросли на 18,5% по сравн</w:t>
      </w:r>
      <w:r w:rsidRPr="005937EC">
        <w:rPr>
          <w:rFonts w:ascii="Times New Roman CYR" w:hAnsi="Times New Roman CYR" w:cs="Times New Roman CYR"/>
          <w:sz w:val="20"/>
        </w:rPr>
        <w:t>е</w:t>
      </w:r>
      <w:r w:rsidRPr="005937EC">
        <w:rPr>
          <w:rFonts w:ascii="Times New Roman CYR" w:hAnsi="Times New Roman CYR" w:cs="Times New Roman CYR"/>
          <w:sz w:val="20"/>
        </w:rPr>
        <w:t xml:space="preserve">нию с 2009 годом и на 35,2% относительно 2008 года, и составили 6935,1 рубля (таблица </w:t>
      </w:r>
      <w:r w:rsidR="00D70856" w:rsidRPr="005937EC">
        <w:rPr>
          <w:rFonts w:ascii="Times New Roman CYR" w:hAnsi="Times New Roman CYR" w:cs="Times New Roman CYR"/>
          <w:sz w:val="20"/>
        </w:rPr>
        <w:t>12</w:t>
      </w:r>
      <w:r w:rsidRPr="005937EC">
        <w:rPr>
          <w:rFonts w:ascii="Times New Roman CYR" w:hAnsi="Times New Roman CYR" w:cs="Times New Roman CYR"/>
          <w:sz w:val="20"/>
        </w:rPr>
        <w:t>).</w:t>
      </w:r>
    </w:p>
    <w:p w:rsidR="00FC0560" w:rsidRPr="005937EC" w:rsidRDefault="00FC0560" w:rsidP="003931DA">
      <w:pPr>
        <w:autoSpaceDE w:val="0"/>
        <w:autoSpaceDN w:val="0"/>
        <w:adjustRightInd w:val="0"/>
        <w:jc w:val="right"/>
        <w:outlineLvl w:val="3"/>
        <w:rPr>
          <w:rFonts w:ascii="Times New Roman CYR" w:hAnsi="Times New Roman CYR" w:cs="Times New Roman CYR"/>
          <w:sz w:val="20"/>
        </w:rPr>
      </w:pPr>
    </w:p>
    <w:p w:rsidR="0057164D" w:rsidRPr="005937EC" w:rsidRDefault="0057164D" w:rsidP="003931DA">
      <w:pPr>
        <w:autoSpaceDE w:val="0"/>
        <w:autoSpaceDN w:val="0"/>
        <w:adjustRightInd w:val="0"/>
        <w:jc w:val="right"/>
        <w:outlineLvl w:val="3"/>
        <w:rPr>
          <w:rFonts w:ascii="Times New Roman CYR" w:hAnsi="Times New Roman CYR" w:cs="Times New Roman CYR"/>
          <w:sz w:val="20"/>
        </w:rPr>
      </w:pPr>
    </w:p>
    <w:p w:rsidR="006E64AA" w:rsidRPr="005937EC" w:rsidRDefault="00A93F60" w:rsidP="003931DA">
      <w:pPr>
        <w:autoSpaceDE w:val="0"/>
        <w:autoSpaceDN w:val="0"/>
        <w:adjustRightInd w:val="0"/>
        <w:jc w:val="right"/>
        <w:outlineLvl w:val="3"/>
        <w:rPr>
          <w:rFonts w:ascii="Times New Roman CYR" w:hAnsi="Times New Roman CYR" w:cs="Times New Roman CYR"/>
          <w:sz w:val="20"/>
        </w:rPr>
      </w:pPr>
      <w:r w:rsidRPr="005937EC">
        <w:rPr>
          <w:rFonts w:ascii="Times New Roman CYR" w:hAnsi="Times New Roman CYR" w:cs="Times New Roman CYR"/>
          <w:sz w:val="20"/>
        </w:rPr>
        <w:t xml:space="preserve">Таблица </w:t>
      </w:r>
      <w:r w:rsidR="00D70856" w:rsidRPr="005937EC">
        <w:rPr>
          <w:rFonts w:ascii="Times New Roman CYR" w:hAnsi="Times New Roman CYR" w:cs="Times New Roman CYR"/>
          <w:sz w:val="20"/>
        </w:rPr>
        <w:t>12.</w:t>
      </w:r>
    </w:p>
    <w:p w:rsidR="00A93F60" w:rsidRPr="005937EC" w:rsidRDefault="00A93F60" w:rsidP="003931DA">
      <w:pPr>
        <w:autoSpaceDE w:val="0"/>
        <w:autoSpaceDN w:val="0"/>
        <w:adjustRightInd w:val="0"/>
        <w:jc w:val="center"/>
        <w:outlineLvl w:val="3"/>
        <w:rPr>
          <w:rFonts w:ascii="Times New Roman CYR" w:hAnsi="Times New Roman CYR" w:cs="Times New Roman CYR"/>
          <w:sz w:val="20"/>
        </w:rPr>
      </w:pPr>
      <w:r w:rsidRPr="005937EC">
        <w:rPr>
          <w:rFonts w:ascii="Times New Roman CYR" w:hAnsi="Times New Roman CYR" w:cs="Times New Roman CYR"/>
          <w:sz w:val="20"/>
        </w:rPr>
        <w:t>Доходы населения Богучарского муниципального района</w:t>
      </w:r>
    </w:p>
    <w:tbl>
      <w:tblPr>
        <w:tblStyle w:val="-5"/>
        <w:tblW w:w="9498" w:type="dxa"/>
        <w:tblLayout w:type="fixed"/>
        <w:tblLook w:val="00A0" w:firstRow="1" w:lastRow="0" w:firstColumn="1" w:lastColumn="0" w:noHBand="0" w:noVBand="0"/>
      </w:tblPr>
      <w:tblGrid>
        <w:gridCol w:w="6379"/>
        <w:gridCol w:w="992"/>
        <w:gridCol w:w="1134"/>
        <w:gridCol w:w="993"/>
      </w:tblGrid>
      <w:tr w:rsidR="00A93F60" w:rsidRPr="005937EC" w:rsidTr="0057164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79" w:type="dxa"/>
            <w:vAlign w:val="center"/>
          </w:tcPr>
          <w:p w:rsidR="00A93F60" w:rsidRPr="005937EC" w:rsidRDefault="00A93F60" w:rsidP="003931DA">
            <w:pPr>
              <w:jc w:val="center"/>
              <w:rPr>
                <w:b w:val="0"/>
                <w:sz w:val="20"/>
              </w:rPr>
            </w:pPr>
            <w:r w:rsidRPr="005937EC">
              <w:rPr>
                <w:b w:val="0"/>
                <w:sz w:val="20"/>
              </w:rPr>
              <w:t>Показатели</w:t>
            </w:r>
          </w:p>
          <w:p w:rsidR="006E64AA" w:rsidRPr="005937EC" w:rsidRDefault="006E64AA" w:rsidP="003931DA">
            <w:pPr>
              <w:jc w:val="center"/>
              <w:rPr>
                <w:b w:val="0"/>
                <w:sz w:val="20"/>
              </w:rPr>
            </w:pPr>
          </w:p>
        </w:tc>
        <w:tc>
          <w:tcPr>
            <w:cnfStyle w:val="000010000000" w:firstRow="0" w:lastRow="0" w:firstColumn="0" w:lastColumn="0" w:oddVBand="1" w:evenVBand="0" w:oddHBand="0" w:evenHBand="0" w:firstRowFirstColumn="0" w:firstRowLastColumn="0" w:lastRowFirstColumn="0" w:lastRowLastColumn="0"/>
            <w:tcW w:w="992" w:type="dxa"/>
            <w:vAlign w:val="center"/>
          </w:tcPr>
          <w:p w:rsidR="00A93F60" w:rsidRPr="005937EC" w:rsidRDefault="00A93F60" w:rsidP="003931DA">
            <w:pPr>
              <w:ind w:firstLine="0"/>
              <w:jc w:val="center"/>
              <w:rPr>
                <w:b w:val="0"/>
                <w:sz w:val="20"/>
              </w:rPr>
            </w:pPr>
            <w:r w:rsidRPr="005937EC">
              <w:rPr>
                <w:b w:val="0"/>
                <w:sz w:val="20"/>
              </w:rPr>
              <w:t>2008 г.</w:t>
            </w:r>
          </w:p>
        </w:tc>
        <w:tc>
          <w:tcPr>
            <w:tcW w:w="1134" w:type="dxa"/>
            <w:vAlign w:val="center"/>
          </w:tcPr>
          <w:p w:rsidR="00A93F60" w:rsidRPr="005937EC" w:rsidRDefault="00A93F60" w:rsidP="003931DA">
            <w:pPr>
              <w:ind w:firstLine="0"/>
              <w:jc w:val="center"/>
              <w:cnfStyle w:val="100000000000" w:firstRow="1" w:lastRow="0" w:firstColumn="0" w:lastColumn="0" w:oddVBand="0" w:evenVBand="0" w:oddHBand="0" w:evenHBand="0" w:firstRowFirstColumn="0" w:firstRowLastColumn="0" w:lastRowFirstColumn="0" w:lastRowLastColumn="0"/>
              <w:rPr>
                <w:b w:val="0"/>
                <w:sz w:val="20"/>
              </w:rPr>
            </w:pPr>
            <w:r w:rsidRPr="005937EC">
              <w:rPr>
                <w:b w:val="0"/>
                <w:sz w:val="20"/>
              </w:rPr>
              <w:t>2009 г.</w:t>
            </w:r>
          </w:p>
        </w:tc>
        <w:tc>
          <w:tcPr>
            <w:cnfStyle w:val="000010000000" w:firstRow="0" w:lastRow="0" w:firstColumn="0" w:lastColumn="0" w:oddVBand="1" w:evenVBand="0" w:oddHBand="0" w:evenHBand="0" w:firstRowFirstColumn="0" w:firstRowLastColumn="0" w:lastRowFirstColumn="0" w:lastRowLastColumn="0"/>
            <w:tcW w:w="993" w:type="dxa"/>
            <w:vAlign w:val="center"/>
          </w:tcPr>
          <w:p w:rsidR="00A93F60" w:rsidRPr="005937EC" w:rsidRDefault="00A93F60" w:rsidP="003931DA">
            <w:pPr>
              <w:ind w:firstLine="0"/>
              <w:jc w:val="center"/>
              <w:rPr>
                <w:b w:val="0"/>
                <w:sz w:val="20"/>
              </w:rPr>
            </w:pPr>
            <w:r w:rsidRPr="005937EC">
              <w:rPr>
                <w:b w:val="0"/>
                <w:sz w:val="20"/>
              </w:rPr>
              <w:t>2010 г.</w:t>
            </w:r>
          </w:p>
        </w:tc>
      </w:tr>
      <w:tr w:rsidR="00A93F60" w:rsidRPr="005937EC" w:rsidTr="00D708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79" w:type="dxa"/>
          </w:tcPr>
          <w:p w:rsidR="00A93F60" w:rsidRPr="005937EC" w:rsidRDefault="00A93F60" w:rsidP="003931DA">
            <w:pPr>
              <w:ind w:firstLine="34"/>
              <w:rPr>
                <w:b w:val="0"/>
                <w:sz w:val="20"/>
              </w:rPr>
            </w:pPr>
            <w:r w:rsidRPr="005937EC">
              <w:rPr>
                <w:b w:val="0"/>
                <w:sz w:val="20"/>
              </w:rPr>
              <w:t>Среднедушевые денежные доходы в месяц, рублей</w:t>
            </w:r>
          </w:p>
        </w:tc>
        <w:tc>
          <w:tcPr>
            <w:cnfStyle w:val="000010000000" w:firstRow="0" w:lastRow="0" w:firstColumn="0" w:lastColumn="0" w:oddVBand="1" w:evenVBand="0" w:oddHBand="0" w:evenHBand="0" w:firstRowFirstColumn="0" w:firstRowLastColumn="0" w:lastRowFirstColumn="0" w:lastRowLastColumn="0"/>
            <w:tcW w:w="992" w:type="dxa"/>
          </w:tcPr>
          <w:p w:rsidR="00A93F60" w:rsidRPr="005937EC" w:rsidRDefault="00A93F60" w:rsidP="003931DA">
            <w:pPr>
              <w:ind w:firstLine="0"/>
              <w:jc w:val="right"/>
              <w:rPr>
                <w:sz w:val="20"/>
              </w:rPr>
            </w:pPr>
            <w:r w:rsidRPr="005937EC">
              <w:rPr>
                <w:sz w:val="20"/>
              </w:rPr>
              <w:t>5129,1</w:t>
            </w:r>
          </w:p>
        </w:tc>
        <w:tc>
          <w:tcPr>
            <w:tcW w:w="1134" w:type="dxa"/>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5850,8</w:t>
            </w:r>
          </w:p>
        </w:tc>
        <w:tc>
          <w:tcPr>
            <w:cnfStyle w:val="000010000000" w:firstRow="0" w:lastRow="0" w:firstColumn="0" w:lastColumn="0" w:oddVBand="1" w:evenVBand="0" w:oddHBand="0" w:evenHBand="0" w:firstRowFirstColumn="0" w:firstRowLastColumn="0" w:lastRowFirstColumn="0" w:lastRowLastColumn="0"/>
            <w:tcW w:w="993" w:type="dxa"/>
          </w:tcPr>
          <w:p w:rsidR="00A93F60" w:rsidRPr="005937EC" w:rsidRDefault="00A93F60" w:rsidP="003931DA">
            <w:pPr>
              <w:ind w:firstLine="0"/>
              <w:jc w:val="right"/>
              <w:rPr>
                <w:sz w:val="20"/>
              </w:rPr>
            </w:pPr>
            <w:r w:rsidRPr="005937EC">
              <w:rPr>
                <w:sz w:val="20"/>
              </w:rPr>
              <w:t>6935,1</w:t>
            </w:r>
          </w:p>
        </w:tc>
      </w:tr>
      <w:tr w:rsidR="00A93F60" w:rsidRPr="005937EC" w:rsidTr="00D7085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79" w:type="dxa"/>
          </w:tcPr>
          <w:p w:rsidR="00A93F60" w:rsidRPr="005937EC" w:rsidRDefault="00A93F60" w:rsidP="003931DA">
            <w:pPr>
              <w:ind w:firstLine="34"/>
              <w:rPr>
                <w:b w:val="0"/>
                <w:sz w:val="20"/>
              </w:rPr>
            </w:pPr>
            <w:r w:rsidRPr="005937EC">
              <w:rPr>
                <w:b w:val="0"/>
                <w:sz w:val="20"/>
              </w:rPr>
              <w:t>Реальные денежные доходы, % к предыдущему году</w:t>
            </w:r>
          </w:p>
        </w:tc>
        <w:tc>
          <w:tcPr>
            <w:cnfStyle w:val="000010000000" w:firstRow="0" w:lastRow="0" w:firstColumn="0" w:lastColumn="0" w:oddVBand="1" w:evenVBand="0" w:oddHBand="0" w:evenHBand="0" w:firstRowFirstColumn="0" w:firstRowLastColumn="0" w:lastRowFirstColumn="0" w:lastRowLastColumn="0"/>
            <w:tcW w:w="992" w:type="dxa"/>
          </w:tcPr>
          <w:p w:rsidR="00A93F60" w:rsidRPr="005937EC" w:rsidRDefault="00A93F60" w:rsidP="003931DA">
            <w:pPr>
              <w:ind w:firstLine="0"/>
              <w:jc w:val="right"/>
              <w:rPr>
                <w:sz w:val="20"/>
              </w:rPr>
            </w:pPr>
            <w:r w:rsidRPr="005937EC">
              <w:rPr>
                <w:sz w:val="20"/>
              </w:rPr>
              <w:t>109,3</w:t>
            </w:r>
          </w:p>
        </w:tc>
        <w:tc>
          <w:tcPr>
            <w:tcW w:w="1134" w:type="dxa"/>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98,9</w:t>
            </w:r>
          </w:p>
        </w:tc>
        <w:tc>
          <w:tcPr>
            <w:cnfStyle w:val="000010000000" w:firstRow="0" w:lastRow="0" w:firstColumn="0" w:lastColumn="0" w:oddVBand="1" w:evenVBand="0" w:oddHBand="0" w:evenHBand="0" w:firstRowFirstColumn="0" w:firstRowLastColumn="0" w:lastRowFirstColumn="0" w:lastRowLastColumn="0"/>
            <w:tcW w:w="993" w:type="dxa"/>
          </w:tcPr>
          <w:p w:rsidR="00A93F60" w:rsidRPr="005937EC" w:rsidRDefault="00A93F60" w:rsidP="003931DA">
            <w:pPr>
              <w:ind w:firstLine="0"/>
              <w:jc w:val="right"/>
              <w:rPr>
                <w:sz w:val="20"/>
              </w:rPr>
            </w:pPr>
            <w:r w:rsidRPr="005937EC">
              <w:rPr>
                <w:sz w:val="20"/>
              </w:rPr>
              <w:t>108,0</w:t>
            </w:r>
          </w:p>
        </w:tc>
      </w:tr>
      <w:tr w:rsidR="00A93F60" w:rsidRPr="005937EC" w:rsidTr="00D708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79" w:type="dxa"/>
          </w:tcPr>
          <w:p w:rsidR="00A93F60" w:rsidRPr="005937EC" w:rsidRDefault="00A93F60" w:rsidP="003931DA">
            <w:pPr>
              <w:ind w:firstLine="34"/>
              <w:rPr>
                <w:b w:val="0"/>
                <w:sz w:val="20"/>
              </w:rPr>
            </w:pPr>
            <w:r w:rsidRPr="005937EC">
              <w:rPr>
                <w:b w:val="0"/>
                <w:sz w:val="20"/>
              </w:rPr>
              <w:t xml:space="preserve">Величина прожиточного минимума по Воронежской области за </w:t>
            </w:r>
            <w:r w:rsidRPr="005937EC">
              <w:rPr>
                <w:b w:val="0"/>
                <w:sz w:val="20"/>
                <w:lang w:val="en-US"/>
              </w:rPr>
              <w:t>IV</w:t>
            </w:r>
            <w:r w:rsidRPr="005937EC">
              <w:rPr>
                <w:b w:val="0"/>
                <w:sz w:val="20"/>
              </w:rPr>
              <w:t xml:space="preserve"> квартал, руб.</w:t>
            </w:r>
          </w:p>
        </w:tc>
        <w:tc>
          <w:tcPr>
            <w:cnfStyle w:val="000010000000" w:firstRow="0" w:lastRow="0" w:firstColumn="0" w:lastColumn="0" w:oddVBand="1" w:evenVBand="0" w:oddHBand="0" w:evenHBand="0" w:firstRowFirstColumn="0" w:firstRowLastColumn="0" w:lastRowFirstColumn="0" w:lastRowLastColumn="0"/>
            <w:tcW w:w="992" w:type="dxa"/>
          </w:tcPr>
          <w:p w:rsidR="00A93F60" w:rsidRPr="005937EC" w:rsidRDefault="00A93F60" w:rsidP="003931DA">
            <w:pPr>
              <w:ind w:firstLine="0"/>
              <w:jc w:val="right"/>
              <w:rPr>
                <w:sz w:val="20"/>
              </w:rPr>
            </w:pPr>
            <w:r w:rsidRPr="005937EC">
              <w:rPr>
                <w:sz w:val="20"/>
              </w:rPr>
              <w:t>4180</w:t>
            </w:r>
          </w:p>
        </w:tc>
        <w:tc>
          <w:tcPr>
            <w:tcW w:w="1134" w:type="dxa"/>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4924</w:t>
            </w:r>
          </w:p>
        </w:tc>
        <w:tc>
          <w:tcPr>
            <w:cnfStyle w:val="000010000000" w:firstRow="0" w:lastRow="0" w:firstColumn="0" w:lastColumn="0" w:oddVBand="1" w:evenVBand="0" w:oddHBand="0" w:evenHBand="0" w:firstRowFirstColumn="0" w:firstRowLastColumn="0" w:lastRowFirstColumn="0" w:lastRowLastColumn="0"/>
            <w:tcW w:w="993" w:type="dxa"/>
          </w:tcPr>
          <w:p w:rsidR="00A93F60" w:rsidRPr="005937EC" w:rsidRDefault="00A93F60" w:rsidP="003931DA">
            <w:pPr>
              <w:ind w:firstLine="0"/>
              <w:jc w:val="right"/>
              <w:rPr>
                <w:sz w:val="20"/>
              </w:rPr>
            </w:pPr>
            <w:r w:rsidRPr="005937EC">
              <w:rPr>
                <w:sz w:val="20"/>
              </w:rPr>
              <w:t>5594</w:t>
            </w:r>
          </w:p>
        </w:tc>
      </w:tr>
    </w:tbl>
    <w:p w:rsidR="00A93F60" w:rsidRPr="005937EC" w:rsidRDefault="00A93F60" w:rsidP="003931DA">
      <w:pPr>
        <w:autoSpaceDE w:val="0"/>
        <w:autoSpaceDN w:val="0"/>
        <w:adjustRightInd w:val="0"/>
        <w:ind w:right="-1" w:firstLine="567"/>
        <w:rPr>
          <w:rFonts w:ascii="Times New Roman CYR" w:hAnsi="Times New Roman CYR" w:cs="Times New Roman CYR"/>
          <w:sz w:val="20"/>
        </w:rPr>
      </w:pPr>
    </w:p>
    <w:p w:rsidR="00A93F60" w:rsidRPr="005937EC" w:rsidRDefault="00A93F60" w:rsidP="003931DA">
      <w:pPr>
        <w:autoSpaceDE w:val="0"/>
        <w:autoSpaceDN w:val="0"/>
        <w:adjustRightInd w:val="0"/>
        <w:outlineLvl w:val="3"/>
        <w:rPr>
          <w:rFonts w:ascii="Times New Roman CYR" w:hAnsi="Times New Roman CYR" w:cs="Times New Roman CYR"/>
          <w:sz w:val="20"/>
        </w:rPr>
      </w:pPr>
      <w:r w:rsidRPr="005937EC">
        <w:rPr>
          <w:rFonts w:ascii="Times New Roman CYR" w:hAnsi="Times New Roman CYR" w:cs="Times New Roman CYR"/>
          <w:sz w:val="20"/>
        </w:rPr>
        <w:t>Увеличение заработной платы, индексация пенсионных выплат и рост денежных доходов от пре</w:t>
      </w:r>
      <w:r w:rsidRPr="005937EC">
        <w:rPr>
          <w:rFonts w:ascii="Times New Roman CYR" w:hAnsi="Times New Roman CYR" w:cs="Times New Roman CYR"/>
          <w:sz w:val="20"/>
        </w:rPr>
        <w:t>д</w:t>
      </w:r>
      <w:r w:rsidRPr="005937EC">
        <w:rPr>
          <w:rFonts w:ascii="Times New Roman CYR" w:hAnsi="Times New Roman CYR" w:cs="Times New Roman CYR"/>
          <w:sz w:val="20"/>
        </w:rPr>
        <w:t>принимательской деятельности способствовали формированию позитивных тенденций в динамике реальных денежных доходов населения.</w:t>
      </w:r>
    </w:p>
    <w:p w:rsidR="00A93F60" w:rsidRPr="005937EC" w:rsidRDefault="00A93F60" w:rsidP="003931DA">
      <w:pPr>
        <w:autoSpaceDE w:val="0"/>
        <w:autoSpaceDN w:val="0"/>
        <w:adjustRightInd w:val="0"/>
        <w:outlineLvl w:val="3"/>
        <w:rPr>
          <w:rFonts w:ascii="Times New Roman CYR" w:hAnsi="Times New Roman CYR" w:cs="Times New Roman CYR"/>
          <w:sz w:val="20"/>
        </w:rPr>
      </w:pPr>
      <w:r w:rsidRPr="005937EC">
        <w:rPr>
          <w:rFonts w:ascii="Times New Roman CYR" w:hAnsi="Times New Roman CYR" w:cs="Times New Roman CYR"/>
          <w:sz w:val="20"/>
        </w:rPr>
        <w:t>Рост реальных располагаемых денежных доходов населения (номинальные денежные доходы, ско</w:t>
      </w:r>
      <w:r w:rsidRPr="005937EC">
        <w:rPr>
          <w:rFonts w:ascii="Times New Roman CYR" w:hAnsi="Times New Roman CYR" w:cs="Times New Roman CYR"/>
          <w:sz w:val="20"/>
        </w:rPr>
        <w:t>р</w:t>
      </w:r>
      <w:r w:rsidRPr="005937EC">
        <w:rPr>
          <w:rFonts w:ascii="Times New Roman CYR" w:hAnsi="Times New Roman CYR" w:cs="Times New Roman CYR"/>
          <w:sz w:val="20"/>
        </w:rPr>
        <w:t>ректированные на индекс потребительских цен) в 2010 году составил 8%. При этом в структуре направлений использования доходов населения наблюдался рост доли потребительских расходов.</w:t>
      </w:r>
    </w:p>
    <w:p w:rsidR="00A93F60" w:rsidRPr="005937EC" w:rsidRDefault="00A93F60" w:rsidP="003931DA">
      <w:pPr>
        <w:autoSpaceDE w:val="0"/>
        <w:autoSpaceDN w:val="0"/>
        <w:adjustRightInd w:val="0"/>
        <w:outlineLvl w:val="3"/>
        <w:rPr>
          <w:rFonts w:ascii="Times New Roman CYR" w:hAnsi="Times New Roman CYR" w:cs="Times New Roman CYR"/>
          <w:sz w:val="20"/>
        </w:rPr>
      </w:pPr>
      <w:r w:rsidRPr="005937EC">
        <w:rPr>
          <w:rFonts w:ascii="Times New Roman CYR" w:hAnsi="Times New Roman CYR" w:cs="Times New Roman CYR"/>
          <w:sz w:val="20"/>
        </w:rPr>
        <w:t>Величина прожиточного минимума в расчете на душу населения на конец 2010 года составила 5594 рублей, что выше уровня 2008 года на 33,8%.</w:t>
      </w:r>
    </w:p>
    <w:p w:rsidR="00A93F60" w:rsidRPr="005937EC" w:rsidRDefault="00A93F60" w:rsidP="003931DA">
      <w:pPr>
        <w:autoSpaceDE w:val="0"/>
        <w:autoSpaceDN w:val="0"/>
        <w:adjustRightInd w:val="0"/>
        <w:outlineLvl w:val="3"/>
        <w:rPr>
          <w:rFonts w:ascii="Times New Roman CYR" w:hAnsi="Times New Roman CYR" w:cs="Times New Roman CYR"/>
          <w:sz w:val="20"/>
        </w:rPr>
      </w:pPr>
      <w:r w:rsidRPr="005937EC">
        <w:rPr>
          <w:rFonts w:ascii="Times New Roman CYR" w:hAnsi="Times New Roman CYR" w:cs="Times New Roman CYR"/>
          <w:sz w:val="20"/>
        </w:rPr>
        <w:t>Денежные расходы за 2010 год сложились в сумме 2669 млн. рублей и увеличились в сравнении с предыдущим годом на 13,1%. В последние годы практически весь объем текущих расходов населения и</w:t>
      </w:r>
      <w:r w:rsidRPr="005937EC">
        <w:rPr>
          <w:rFonts w:ascii="Times New Roman CYR" w:hAnsi="Times New Roman CYR" w:cs="Times New Roman CYR"/>
          <w:sz w:val="20"/>
        </w:rPr>
        <w:t>с</w:t>
      </w:r>
      <w:r w:rsidRPr="005937EC">
        <w:rPr>
          <w:rFonts w:ascii="Times New Roman CYR" w:hAnsi="Times New Roman CYR" w:cs="Times New Roman CYR"/>
          <w:sz w:val="20"/>
        </w:rPr>
        <w:t>пользуется на покупку товаров и оплату услуг. Доля потребительских расходов в общей сумме денежных расходов в 2010 году составила 63,9%.</w:t>
      </w:r>
    </w:p>
    <w:p w:rsidR="00A93F60" w:rsidRPr="005937EC" w:rsidRDefault="00A93F60" w:rsidP="003931DA">
      <w:pPr>
        <w:autoSpaceDE w:val="0"/>
        <w:autoSpaceDN w:val="0"/>
        <w:adjustRightInd w:val="0"/>
        <w:outlineLvl w:val="3"/>
        <w:rPr>
          <w:rFonts w:ascii="Times New Roman CYR" w:hAnsi="Times New Roman CYR" w:cs="Times New Roman CYR"/>
          <w:sz w:val="20"/>
        </w:rPr>
      </w:pPr>
      <w:r w:rsidRPr="005937EC">
        <w:rPr>
          <w:rFonts w:ascii="Times New Roman CYR" w:hAnsi="Times New Roman CYR" w:cs="Times New Roman CYR"/>
          <w:sz w:val="20"/>
        </w:rPr>
        <w:t>Денежные расходы в среднем на душу населения Богучарского муниципального района в 2010 году составили 5974 рубля, что на 31,2% выше уровня 2008 года и на 16,9% выше значения 2009 года.</w:t>
      </w:r>
    </w:p>
    <w:p w:rsidR="00A93F60" w:rsidRPr="005937EC" w:rsidRDefault="00A93F60" w:rsidP="003931DA">
      <w:pPr>
        <w:pStyle w:val="ad"/>
        <w:spacing w:before="0" w:beforeAutospacing="0" w:after="0" w:afterAutospacing="0"/>
        <w:ind w:firstLine="709"/>
        <w:rPr>
          <w:sz w:val="20"/>
          <w:szCs w:val="20"/>
        </w:rPr>
      </w:pPr>
      <w:r w:rsidRPr="005937EC">
        <w:rPr>
          <w:bCs/>
          <w:sz w:val="20"/>
          <w:szCs w:val="20"/>
        </w:rPr>
        <w:t>Уровень жизни населения</w:t>
      </w:r>
      <w:r w:rsidRPr="005937EC">
        <w:rPr>
          <w:sz w:val="20"/>
          <w:szCs w:val="20"/>
        </w:rPr>
        <w:t xml:space="preserve"> как социально-экономическая категория представляет собой уровень и степень удовлетворения потребностей людей в материальных благах, бытовых и культурных услугах.</w:t>
      </w:r>
    </w:p>
    <w:p w:rsidR="00A93F60" w:rsidRPr="005937EC" w:rsidRDefault="00A93F60" w:rsidP="003931DA">
      <w:pPr>
        <w:rPr>
          <w:sz w:val="20"/>
        </w:rPr>
      </w:pPr>
      <w:r w:rsidRPr="005937EC">
        <w:rPr>
          <w:sz w:val="20"/>
        </w:rPr>
        <w:t>Таким образом, несмотря на наметившиеся положительные тенденции, характеризуемые ростом п</w:t>
      </w:r>
      <w:r w:rsidRPr="005937EC">
        <w:rPr>
          <w:sz w:val="20"/>
        </w:rPr>
        <w:t>о</w:t>
      </w:r>
      <w:r w:rsidRPr="005937EC">
        <w:rPr>
          <w:sz w:val="20"/>
        </w:rPr>
        <w:t>казателей доходов населения, уровень жизни населения Богучарского муниципального района остается еще низким.</w:t>
      </w:r>
    </w:p>
    <w:p w:rsidR="00A93F60" w:rsidRPr="005937EC" w:rsidRDefault="00A93F60" w:rsidP="003931DA">
      <w:pPr>
        <w:rPr>
          <w:sz w:val="20"/>
        </w:rPr>
      </w:pPr>
      <w:r w:rsidRPr="005937EC">
        <w:rPr>
          <w:sz w:val="20"/>
        </w:rPr>
        <w:t>В целях повышения качества жизни населения муниципального района в течение 2011 – 2015 гг. в районе реализуются следующие МЦП:</w:t>
      </w:r>
    </w:p>
    <w:p w:rsidR="00A93F60" w:rsidRPr="005937EC" w:rsidRDefault="00A93F60" w:rsidP="003931DA">
      <w:pPr>
        <w:rPr>
          <w:sz w:val="20"/>
        </w:rPr>
      </w:pPr>
      <w:r w:rsidRPr="005937EC">
        <w:rPr>
          <w:sz w:val="20"/>
        </w:rPr>
        <w:t>- «Обеспечение жильем молодых семей на 2011-2015 годы», в результате реализации которой  м</w:t>
      </w:r>
      <w:r w:rsidRPr="005937EC">
        <w:rPr>
          <w:sz w:val="20"/>
        </w:rPr>
        <w:t>о</w:t>
      </w:r>
      <w:r w:rsidRPr="005937EC">
        <w:rPr>
          <w:sz w:val="20"/>
        </w:rPr>
        <w:t>лодые семьи получат государственную поддержку в улучшении жилищных условий;</w:t>
      </w:r>
    </w:p>
    <w:p w:rsidR="00A93F60" w:rsidRPr="005937EC" w:rsidRDefault="00A93F60" w:rsidP="003931DA">
      <w:pPr>
        <w:rPr>
          <w:sz w:val="20"/>
        </w:rPr>
      </w:pPr>
      <w:r w:rsidRPr="005937EC">
        <w:rPr>
          <w:rStyle w:val="FontStyle15"/>
          <w:sz w:val="20"/>
          <w:szCs w:val="20"/>
        </w:rPr>
        <w:lastRenderedPageBreak/>
        <w:t>- «Развитие здравоохранения Богучарского муниципального района на период 2011-2015 г.г.», кот</w:t>
      </w:r>
      <w:r w:rsidRPr="005937EC">
        <w:rPr>
          <w:rStyle w:val="FontStyle15"/>
          <w:sz w:val="20"/>
          <w:szCs w:val="20"/>
        </w:rPr>
        <w:t>о</w:t>
      </w:r>
      <w:r w:rsidRPr="005937EC">
        <w:rPr>
          <w:rStyle w:val="FontStyle15"/>
          <w:sz w:val="20"/>
          <w:szCs w:val="20"/>
        </w:rPr>
        <w:t>рая предполагает р</w:t>
      </w:r>
      <w:r w:rsidRPr="005937EC">
        <w:rPr>
          <w:sz w:val="20"/>
        </w:rPr>
        <w:t>еализацию на территории района консультационного права граждан на доступную и бе</w:t>
      </w:r>
      <w:r w:rsidRPr="005937EC">
        <w:rPr>
          <w:sz w:val="20"/>
        </w:rPr>
        <w:t>с</w:t>
      </w:r>
      <w:r w:rsidRPr="005937EC">
        <w:rPr>
          <w:sz w:val="20"/>
        </w:rPr>
        <w:t>платную квалифицированную помощь:</w:t>
      </w:r>
    </w:p>
    <w:p w:rsidR="00A93F60" w:rsidRPr="005937EC" w:rsidRDefault="00A93F60" w:rsidP="003931DA">
      <w:pPr>
        <w:rPr>
          <w:sz w:val="20"/>
        </w:rPr>
      </w:pPr>
      <w:r w:rsidRPr="005937EC">
        <w:rPr>
          <w:sz w:val="20"/>
        </w:rPr>
        <w:t>- «Развитие образования Богучарского муниципального района на 2007 – 2011 годы» обеспечит условия для удовлетворения потребностей граждан, общества и рынка труда в качественном образовании путем создания необходимых механизмов государственного регулирования в сфере образования, обновл</w:t>
      </w:r>
      <w:r w:rsidRPr="005937EC">
        <w:rPr>
          <w:sz w:val="20"/>
        </w:rPr>
        <w:t>е</w:t>
      </w:r>
      <w:r w:rsidRPr="005937EC">
        <w:rPr>
          <w:sz w:val="20"/>
        </w:rPr>
        <w:t>ния структуры и содержания образования, развития фундаментальности и практической направленности образовательных программ, совершенствования системы непрерывного образования.</w:t>
      </w:r>
    </w:p>
    <w:p w:rsidR="00A93F60" w:rsidRPr="005937EC" w:rsidRDefault="00A93F60" w:rsidP="003931DA">
      <w:pPr>
        <w:rPr>
          <w:rStyle w:val="FontStyle14"/>
          <w:sz w:val="20"/>
          <w:szCs w:val="20"/>
        </w:rPr>
      </w:pPr>
      <w:r w:rsidRPr="005937EC">
        <w:rPr>
          <w:rStyle w:val="FontStyle14"/>
          <w:sz w:val="20"/>
          <w:szCs w:val="20"/>
        </w:rPr>
        <w:t>- «Сохранение и развитие культуры на территории Богучарского муниципального района» на 2011-2015г.г.;</w:t>
      </w:r>
    </w:p>
    <w:p w:rsidR="00A93F60" w:rsidRPr="005937EC" w:rsidRDefault="00A93F60" w:rsidP="003931DA">
      <w:pPr>
        <w:rPr>
          <w:sz w:val="20"/>
        </w:rPr>
      </w:pPr>
      <w:r w:rsidRPr="005937EC">
        <w:rPr>
          <w:sz w:val="20"/>
        </w:rPr>
        <w:t>- «Молодежь (2008-2011 годы)» предполагает вовлечение молодежи  Богучарского района в соц</w:t>
      </w:r>
      <w:r w:rsidRPr="005937EC">
        <w:rPr>
          <w:sz w:val="20"/>
        </w:rPr>
        <w:t>и</w:t>
      </w:r>
      <w:r w:rsidRPr="005937EC">
        <w:rPr>
          <w:sz w:val="20"/>
        </w:rPr>
        <w:t xml:space="preserve">ально-экономическую, политическую и культурную жизнь общества. </w:t>
      </w:r>
    </w:p>
    <w:p w:rsidR="001D556A" w:rsidRPr="005937EC" w:rsidRDefault="001D556A" w:rsidP="003931DA">
      <w:pPr>
        <w:pStyle w:val="af8"/>
        <w:spacing w:line="240" w:lineRule="auto"/>
        <w:rPr>
          <w:sz w:val="20"/>
          <w:szCs w:val="20"/>
        </w:rPr>
      </w:pPr>
      <w:bookmarkStart w:id="14" w:name="_Toc301820204"/>
      <w:bookmarkStart w:id="15" w:name="_Toc302399674"/>
    </w:p>
    <w:p w:rsidR="00A93F60" w:rsidRPr="005937EC" w:rsidRDefault="00A93F60" w:rsidP="003931DA">
      <w:pPr>
        <w:pStyle w:val="af8"/>
        <w:spacing w:line="240" w:lineRule="auto"/>
        <w:rPr>
          <w:sz w:val="20"/>
          <w:szCs w:val="20"/>
        </w:rPr>
      </w:pPr>
      <w:r w:rsidRPr="005937EC">
        <w:rPr>
          <w:sz w:val="20"/>
          <w:szCs w:val="20"/>
        </w:rPr>
        <w:t>2.2.</w:t>
      </w:r>
      <w:r w:rsidR="00AB53BC" w:rsidRPr="005937EC">
        <w:rPr>
          <w:sz w:val="20"/>
          <w:szCs w:val="20"/>
        </w:rPr>
        <w:t>8</w:t>
      </w:r>
      <w:r w:rsidRPr="005937EC">
        <w:rPr>
          <w:sz w:val="20"/>
          <w:szCs w:val="20"/>
        </w:rPr>
        <w:t xml:space="preserve"> Потребительский рынок</w:t>
      </w:r>
      <w:bookmarkEnd w:id="14"/>
      <w:bookmarkEnd w:id="15"/>
    </w:p>
    <w:p w:rsidR="00A93F60" w:rsidRPr="005937EC" w:rsidRDefault="00A93F60" w:rsidP="003931DA">
      <w:pPr>
        <w:rPr>
          <w:sz w:val="20"/>
        </w:rPr>
      </w:pPr>
      <w:r w:rsidRPr="005937EC">
        <w:rPr>
          <w:sz w:val="20"/>
        </w:rPr>
        <w:t>Потребительский рынок оказывает определяющее влияние на общеэкономическую динамику Бог</w:t>
      </w:r>
      <w:r w:rsidRPr="005937EC">
        <w:rPr>
          <w:sz w:val="20"/>
        </w:rPr>
        <w:t>у</w:t>
      </w:r>
      <w:r w:rsidRPr="005937EC">
        <w:rPr>
          <w:sz w:val="20"/>
        </w:rPr>
        <w:t>чарского муниципального района. Деятельность предприятий торговли, общественного питания и сферы услуг обеспечивает около 39% валового продукта, производимого в районе.</w:t>
      </w:r>
    </w:p>
    <w:p w:rsidR="00A93F60" w:rsidRPr="005937EC" w:rsidRDefault="00A93F60" w:rsidP="003931DA">
      <w:pPr>
        <w:rPr>
          <w:sz w:val="20"/>
        </w:rPr>
      </w:pPr>
      <w:r w:rsidRPr="005937EC">
        <w:rPr>
          <w:sz w:val="20"/>
        </w:rPr>
        <w:t xml:space="preserve">Динамика показателей потребительского рынка отражена в таблице </w:t>
      </w:r>
      <w:r w:rsidR="00D70856" w:rsidRPr="005937EC">
        <w:rPr>
          <w:sz w:val="20"/>
        </w:rPr>
        <w:t>13.</w:t>
      </w:r>
    </w:p>
    <w:p w:rsidR="00A93F60" w:rsidRPr="005937EC" w:rsidRDefault="00A93F60" w:rsidP="003931DA">
      <w:pPr>
        <w:tabs>
          <w:tab w:val="left" w:pos="5152"/>
        </w:tabs>
        <w:rPr>
          <w:sz w:val="20"/>
        </w:rPr>
      </w:pPr>
      <w:r w:rsidRPr="005937EC">
        <w:rPr>
          <w:sz w:val="20"/>
        </w:rPr>
        <w:t xml:space="preserve">Благоприятная экономическая конъюнктура, сложившаяся в последние годы, позитивная динамика основных макроэкономических показателей, рост заработной платы и пенсий способствуют дальнейшему увеличению потребительского спроса населения и ускорению развития оборота розничной торговли. </w:t>
      </w:r>
    </w:p>
    <w:p w:rsidR="00A93F60" w:rsidRPr="005937EC" w:rsidRDefault="00A93F60" w:rsidP="003931DA">
      <w:pPr>
        <w:tabs>
          <w:tab w:val="left" w:pos="5152"/>
        </w:tabs>
        <w:rPr>
          <w:sz w:val="20"/>
        </w:rPr>
      </w:pPr>
      <w:r w:rsidRPr="005937EC">
        <w:rPr>
          <w:sz w:val="20"/>
        </w:rPr>
        <w:t xml:space="preserve">На территории Богучарского муниципального района осуществляют деятельность 336 объектов розничной торговли. Из них стационарных торговых объектов – 296 единиц и нестационарных торговых объектов – 40. </w:t>
      </w:r>
    </w:p>
    <w:p w:rsidR="00A93F60" w:rsidRPr="005937EC" w:rsidRDefault="00A93F60" w:rsidP="003931DA">
      <w:pPr>
        <w:tabs>
          <w:tab w:val="left" w:pos="5152"/>
        </w:tabs>
        <w:rPr>
          <w:sz w:val="20"/>
        </w:rPr>
      </w:pPr>
      <w:r w:rsidRPr="005937EC">
        <w:rPr>
          <w:sz w:val="20"/>
        </w:rPr>
        <w:t>В данной сфере занято более 3 тысяч работников.</w:t>
      </w:r>
    </w:p>
    <w:p w:rsidR="00A93F60" w:rsidRPr="005937EC" w:rsidRDefault="00A93F60" w:rsidP="003931DA">
      <w:pPr>
        <w:tabs>
          <w:tab w:val="left" w:pos="5152"/>
        </w:tabs>
        <w:rPr>
          <w:sz w:val="20"/>
        </w:rPr>
      </w:pPr>
      <w:r w:rsidRPr="005937EC">
        <w:rPr>
          <w:sz w:val="20"/>
        </w:rPr>
        <w:t xml:space="preserve">Общий объем </w:t>
      </w:r>
      <w:r w:rsidRPr="005937EC">
        <w:rPr>
          <w:bCs/>
          <w:i/>
          <w:sz w:val="20"/>
        </w:rPr>
        <w:t>оборота</w:t>
      </w:r>
      <w:r w:rsidRPr="005937EC">
        <w:rPr>
          <w:bCs/>
          <w:i/>
          <w:iCs/>
          <w:sz w:val="20"/>
        </w:rPr>
        <w:t xml:space="preserve"> </w:t>
      </w:r>
      <w:r w:rsidRPr="005937EC">
        <w:rPr>
          <w:bCs/>
          <w:i/>
          <w:sz w:val="20"/>
        </w:rPr>
        <w:t>розничной торговли</w:t>
      </w:r>
      <w:r w:rsidRPr="005937EC">
        <w:rPr>
          <w:sz w:val="20"/>
        </w:rPr>
        <w:t xml:space="preserve"> за 2010 год составил 1705,2 млн. рублей, что на 8,3% выше уровня 2009 года в сопоставимых ценах.</w:t>
      </w:r>
    </w:p>
    <w:p w:rsidR="006E64AA" w:rsidRPr="005937EC" w:rsidRDefault="00A93F60" w:rsidP="003931DA">
      <w:pPr>
        <w:jc w:val="right"/>
        <w:rPr>
          <w:sz w:val="20"/>
        </w:rPr>
      </w:pPr>
      <w:r w:rsidRPr="005937EC">
        <w:rPr>
          <w:sz w:val="20"/>
        </w:rPr>
        <w:t xml:space="preserve">Таблица </w:t>
      </w:r>
      <w:r w:rsidR="00D70856" w:rsidRPr="005937EC">
        <w:rPr>
          <w:sz w:val="20"/>
        </w:rPr>
        <w:t>13.</w:t>
      </w:r>
      <w:r w:rsidRPr="005937EC">
        <w:rPr>
          <w:sz w:val="20"/>
        </w:rPr>
        <w:t xml:space="preserve"> </w:t>
      </w:r>
    </w:p>
    <w:p w:rsidR="00A93F60" w:rsidRPr="005937EC" w:rsidRDefault="00A93F60" w:rsidP="003931DA">
      <w:pPr>
        <w:jc w:val="center"/>
        <w:rPr>
          <w:sz w:val="20"/>
        </w:rPr>
      </w:pPr>
      <w:r w:rsidRPr="005937EC">
        <w:rPr>
          <w:sz w:val="20"/>
        </w:rPr>
        <w:t>Динамика показателей потребительского рынка</w:t>
      </w:r>
    </w:p>
    <w:tbl>
      <w:tblPr>
        <w:tblStyle w:val="-5"/>
        <w:tblW w:w="5000" w:type="pct"/>
        <w:tblLayout w:type="fixed"/>
        <w:tblLook w:val="0000" w:firstRow="0" w:lastRow="0" w:firstColumn="0" w:lastColumn="0" w:noHBand="0" w:noVBand="0"/>
      </w:tblPr>
      <w:tblGrid>
        <w:gridCol w:w="2817"/>
        <w:gridCol w:w="1120"/>
        <w:gridCol w:w="1275"/>
        <w:gridCol w:w="1277"/>
        <w:gridCol w:w="1558"/>
        <w:gridCol w:w="1524"/>
      </w:tblGrid>
      <w:tr w:rsidR="00A93F60" w:rsidRPr="005937EC" w:rsidTr="00D70856">
        <w:trPr>
          <w:cnfStyle w:val="000000010000" w:firstRow="0" w:lastRow="0" w:firstColumn="0" w:lastColumn="0" w:oddVBand="0" w:evenVBand="0" w:oddHBand="0" w:evenHBand="1"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1472" w:type="pct"/>
            <w:vMerge w:val="restart"/>
          </w:tcPr>
          <w:p w:rsidR="006E64AA" w:rsidRPr="005937EC" w:rsidRDefault="00A93F60" w:rsidP="003931DA">
            <w:pPr>
              <w:ind w:firstLine="0"/>
              <w:jc w:val="center"/>
              <w:rPr>
                <w:sz w:val="20"/>
              </w:rPr>
            </w:pPr>
            <w:r w:rsidRPr="005937EC">
              <w:rPr>
                <w:sz w:val="20"/>
              </w:rPr>
              <w:t>Наименование</w:t>
            </w:r>
          </w:p>
          <w:p w:rsidR="00A93F60" w:rsidRPr="005937EC" w:rsidRDefault="00A93F60" w:rsidP="003931DA">
            <w:pPr>
              <w:ind w:firstLine="0"/>
              <w:jc w:val="center"/>
              <w:rPr>
                <w:sz w:val="20"/>
              </w:rPr>
            </w:pPr>
            <w:r w:rsidRPr="005937EC">
              <w:rPr>
                <w:sz w:val="20"/>
              </w:rPr>
              <w:t xml:space="preserve"> показателя</w:t>
            </w:r>
          </w:p>
        </w:tc>
        <w:tc>
          <w:tcPr>
            <w:tcW w:w="585" w:type="pct"/>
            <w:vMerge w:val="restart"/>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2008</w:t>
            </w:r>
            <w:r w:rsidR="00A5253F" w:rsidRPr="005937EC">
              <w:rPr>
                <w:sz w:val="20"/>
              </w:rPr>
              <w:t>г.</w:t>
            </w:r>
          </w:p>
        </w:tc>
        <w:tc>
          <w:tcPr>
            <w:cnfStyle w:val="000010000000" w:firstRow="0" w:lastRow="0" w:firstColumn="0" w:lastColumn="0" w:oddVBand="1" w:evenVBand="0" w:oddHBand="0" w:evenHBand="0" w:firstRowFirstColumn="0" w:firstRowLastColumn="0" w:lastRowFirstColumn="0" w:lastRowLastColumn="0"/>
            <w:tcW w:w="666" w:type="pct"/>
            <w:vMerge w:val="restart"/>
            <w:noWrap/>
          </w:tcPr>
          <w:p w:rsidR="00A93F60" w:rsidRPr="005937EC" w:rsidRDefault="00A93F60" w:rsidP="003931DA">
            <w:pPr>
              <w:ind w:firstLine="0"/>
              <w:jc w:val="center"/>
              <w:rPr>
                <w:sz w:val="20"/>
              </w:rPr>
            </w:pPr>
            <w:r w:rsidRPr="005937EC">
              <w:rPr>
                <w:sz w:val="20"/>
              </w:rPr>
              <w:t>2009</w:t>
            </w:r>
            <w:r w:rsidR="00A5253F" w:rsidRPr="005937EC">
              <w:rPr>
                <w:sz w:val="20"/>
              </w:rPr>
              <w:t>г.</w:t>
            </w:r>
          </w:p>
        </w:tc>
        <w:tc>
          <w:tcPr>
            <w:tcW w:w="667" w:type="pct"/>
            <w:vMerge w:val="restart"/>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2010</w:t>
            </w:r>
            <w:r w:rsidR="00A5253F" w:rsidRPr="005937EC">
              <w:rPr>
                <w:sz w:val="20"/>
              </w:rPr>
              <w:t>г.</w:t>
            </w:r>
          </w:p>
        </w:tc>
        <w:tc>
          <w:tcPr>
            <w:cnfStyle w:val="000010000000" w:firstRow="0" w:lastRow="0" w:firstColumn="0" w:lastColumn="0" w:oddVBand="1" w:evenVBand="0" w:oddHBand="0" w:evenHBand="0" w:firstRowFirstColumn="0" w:firstRowLastColumn="0" w:lastRowFirstColumn="0" w:lastRowLastColumn="0"/>
            <w:tcW w:w="1610" w:type="pct"/>
            <w:gridSpan w:val="2"/>
          </w:tcPr>
          <w:p w:rsidR="00A93F60" w:rsidRPr="005937EC" w:rsidRDefault="00A93F60" w:rsidP="003931DA">
            <w:pPr>
              <w:ind w:firstLine="0"/>
              <w:jc w:val="center"/>
              <w:rPr>
                <w:sz w:val="20"/>
              </w:rPr>
            </w:pPr>
            <w:r w:rsidRPr="005937EC">
              <w:rPr>
                <w:sz w:val="20"/>
              </w:rPr>
              <w:t>Темп роста, %</w:t>
            </w:r>
          </w:p>
        </w:tc>
      </w:tr>
      <w:tr w:rsidR="00A93F60" w:rsidRPr="005937EC" w:rsidTr="00D70856">
        <w:trPr>
          <w:cnfStyle w:val="000000010000" w:firstRow="0" w:lastRow="0" w:firstColumn="0" w:lastColumn="0" w:oddVBand="0" w:evenVBand="0" w:oddHBand="0" w:evenHBand="1"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1472" w:type="pct"/>
            <w:vMerge/>
          </w:tcPr>
          <w:p w:rsidR="00A93F60" w:rsidRPr="005937EC" w:rsidRDefault="00A93F60" w:rsidP="003931DA">
            <w:pPr>
              <w:ind w:firstLine="0"/>
              <w:jc w:val="center"/>
              <w:rPr>
                <w:sz w:val="20"/>
              </w:rPr>
            </w:pPr>
          </w:p>
        </w:tc>
        <w:tc>
          <w:tcPr>
            <w:tcW w:w="585" w:type="pct"/>
            <w:vMerge/>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666" w:type="pct"/>
            <w:vMerge/>
            <w:noWrap/>
          </w:tcPr>
          <w:p w:rsidR="00A93F60" w:rsidRPr="005937EC" w:rsidRDefault="00A93F60" w:rsidP="003931DA">
            <w:pPr>
              <w:ind w:firstLine="0"/>
              <w:jc w:val="center"/>
              <w:rPr>
                <w:sz w:val="20"/>
              </w:rPr>
            </w:pPr>
          </w:p>
        </w:tc>
        <w:tc>
          <w:tcPr>
            <w:tcW w:w="667" w:type="pct"/>
            <w:vMerge/>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814" w:type="pct"/>
          </w:tcPr>
          <w:p w:rsidR="00A93F60" w:rsidRPr="005937EC" w:rsidRDefault="00A93F60" w:rsidP="003931DA">
            <w:pPr>
              <w:ind w:firstLine="0"/>
              <w:jc w:val="center"/>
              <w:rPr>
                <w:sz w:val="20"/>
              </w:rPr>
            </w:pPr>
            <w:r w:rsidRPr="005937EC">
              <w:rPr>
                <w:sz w:val="20"/>
              </w:rPr>
              <w:t>2009/2008</w:t>
            </w:r>
          </w:p>
        </w:tc>
        <w:tc>
          <w:tcPr>
            <w:tcW w:w="796" w:type="pct"/>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2010/2009</w:t>
            </w:r>
          </w:p>
        </w:tc>
      </w:tr>
      <w:tr w:rsidR="00A93F60" w:rsidRPr="005937EC" w:rsidTr="00D70856">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472" w:type="pct"/>
          </w:tcPr>
          <w:p w:rsidR="00A93F60" w:rsidRPr="005937EC" w:rsidRDefault="00A93F60" w:rsidP="003931DA">
            <w:pPr>
              <w:ind w:firstLine="0"/>
              <w:rPr>
                <w:bCs/>
                <w:sz w:val="20"/>
              </w:rPr>
            </w:pPr>
            <w:r w:rsidRPr="005937EC">
              <w:rPr>
                <w:bCs/>
                <w:sz w:val="20"/>
              </w:rPr>
              <w:t>Оборот общественного пит</w:t>
            </w:r>
            <w:r w:rsidRPr="005937EC">
              <w:rPr>
                <w:bCs/>
                <w:sz w:val="20"/>
              </w:rPr>
              <w:t>а</w:t>
            </w:r>
            <w:r w:rsidRPr="005937EC">
              <w:rPr>
                <w:bCs/>
                <w:sz w:val="20"/>
              </w:rPr>
              <w:t>ния (</w:t>
            </w:r>
            <w:r w:rsidRPr="005937EC">
              <w:rPr>
                <w:sz w:val="20"/>
              </w:rPr>
              <w:t>по полному кругу пре</w:t>
            </w:r>
            <w:r w:rsidRPr="005937EC">
              <w:rPr>
                <w:sz w:val="20"/>
              </w:rPr>
              <w:t>д</w:t>
            </w:r>
            <w:r w:rsidRPr="005937EC">
              <w:rPr>
                <w:sz w:val="20"/>
              </w:rPr>
              <w:t>приятий), тыс. руб.</w:t>
            </w:r>
          </w:p>
        </w:tc>
        <w:tc>
          <w:tcPr>
            <w:tcW w:w="585" w:type="pct"/>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49193</w:t>
            </w:r>
          </w:p>
        </w:tc>
        <w:tc>
          <w:tcPr>
            <w:cnfStyle w:val="000010000000" w:firstRow="0" w:lastRow="0" w:firstColumn="0" w:lastColumn="0" w:oddVBand="1" w:evenVBand="0" w:oddHBand="0" w:evenHBand="0" w:firstRowFirstColumn="0" w:firstRowLastColumn="0" w:lastRowFirstColumn="0" w:lastRowLastColumn="0"/>
            <w:tcW w:w="666" w:type="pct"/>
          </w:tcPr>
          <w:p w:rsidR="00A93F60" w:rsidRPr="005937EC" w:rsidRDefault="00A93F60" w:rsidP="003931DA">
            <w:pPr>
              <w:ind w:firstLine="0"/>
              <w:jc w:val="center"/>
              <w:rPr>
                <w:bCs/>
                <w:sz w:val="20"/>
              </w:rPr>
            </w:pPr>
            <w:r w:rsidRPr="005937EC">
              <w:rPr>
                <w:bCs/>
                <w:sz w:val="20"/>
              </w:rPr>
              <w:t>61911,0</w:t>
            </w:r>
          </w:p>
        </w:tc>
        <w:tc>
          <w:tcPr>
            <w:tcW w:w="667" w:type="pct"/>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72156,0</w:t>
            </w:r>
          </w:p>
        </w:tc>
        <w:tc>
          <w:tcPr>
            <w:cnfStyle w:val="000010000000" w:firstRow="0" w:lastRow="0" w:firstColumn="0" w:lastColumn="0" w:oddVBand="1" w:evenVBand="0" w:oddHBand="0" w:evenHBand="0" w:firstRowFirstColumn="0" w:firstRowLastColumn="0" w:lastRowFirstColumn="0" w:lastRowLastColumn="0"/>
            <w:tcW w:w="814" w:type="pct"/>
          </w:tcPr>
          <w:p w:rsidR="00A93F60" w:rsidRPr="005937EC" w:rsidRDefault="00A93F60" w:rsidP="003931DA">
            <w:pPr>
              <w:ind w:firstLine="0"/>
              <w:jc w:val="center"/>
              <w:rPr>
                <w:sz w:val="20"/>
              </w:rPr>
            </w:pPr>
            <w:r w:rsidRPr="005937EC">
              <w:rPr>
                <w:sz w:val="20"/>
              </w:rPr>
              <w:t>125,9</w:t>
            </w:r>
          </w:p>
        </w:tc>
        <w:tc>
          <w:tcPr>
            <w:tcW w:w="796"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116,548</w:t>
            </w:r>
          </w:p>
        </w:tc>
      </w:tr>
      <w:tr w:rsidR="00A93F60" w:rsidRPr="005937EC" w:rsidTr="00D70856">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472" w:type="pct"/>
          </w:tcPr>
          <w:p w:rsidR="00A93F60" w:rsidRPr="005937EC" w:rsidRDefault="00A93F60" w:rsidP="003931DA">
            <w:pPr>
              <w:ind w:firstLine="0"/>
              <w:rPr>
                <w:bCs/>
                <w:sz w:val="20"/>
              </w:rPr>
            </w:pPr>
            <w:r w:rsidRPr="005937EC">
              <w:rPr>
                <w:bCs/>
                <w:sz w:val="20"/>
              </w:rPr>
              <w:t>Оборот общественного пит</w:t>
            </w:r>
            <w:r w:rsidRPr="005937EC">
              <w:rPr>
                <w:bCs/>
                <w:sz w:val="20"/>
              </w:rPr>
              <w:t>а</w:t>
            </w:r>
            <w:r w:rsidRPr="005937EC">
              <w:rPr>
                <w:bCs/>
                <w:sz w:val="20"/>
              </w:rPr>
              <w:t xml:space="preserve">ния на душу населения </w:t>
            </w:r>
            <w:r w:rsidRPr="005937EC">
              <w:rPr>
                <w:sz w:val="20"/>
              </w:rPr>
              <w:t>(по полному кругу предприятий), руб.</w:t>
            </w:r>
          </w:p>
        </w:tc>
        <w:tc>
          <w:tcPr>
            <w:tcW w:w="585" w:type="pct"/>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1271,4</w:t>
            </w:r>
          </w:p>
        </w:tc>
        <w:tc>
          <w:tcPr>
            <w:cnfStyle w:val="000010000000" w:firstRow="0" w:lastRow="0" w:firstColumn="0" w:lastColumn="0" w:oddVBand="1" w:evenVBand="0" w:oddHBand="0" w:evenHBand="0" w:firstRowFirstColumn="0" w:firstRowLastColumn="0" w:lastRowFirstColumn="0" w:lastRowLastColumn="0"/>
            <w:tcW w:w="666" w:type="pct"/>
          </w:tcPr>
          <w:p w:rsidR="00A93F60" w:rsidRPr="005937EC" w:rsidRDefault="00A93F60" w:rsidP="003931DA">
            <w:pPr>
              <w:ind w:firstLine="0"/>
              <w:jc w:val="center"/>
              <w:rPr>
                <w:sz w:val="20"/>
              </w:rPr>
            </w:pPr>
            <w:r w:rsidRPr="005937EC">
              <w:rPr>
                <w:sz w:val="20"/>
              </w:rPr>
              <w:t>1608,4</w:t>
            </w:r>
          </w:p>
        </w:tc>
        <w:tc>
          <w:tcPr>
            <w:tcW w:w="667" w:type="pct"/>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1938,1</w:t>
            </w:r>
          </w:p>
        </w:tc>
        <w:tc>
          <w:tcPr>
            <w:cnfStyle w:val="000010000000" w:firstRow="0" w:lastRow="0" w:firstColumn="0" w:lastColumn="0" w:oddVBand="1" w:evenVBand="0" w:oddHBand="0" w:evenHBand="0" w:firstRowFirstColumn="0" w:firstRowLastColumn="0" w:lastRowFirstColumn="0" w:lastRowLastColumn="0"/>
            <w:tcW w:w="814" w:type="pct"/>
          </w:tcPr>
          <w:p w:rsidR="00A93F60" w:rsidRPr="005937EC" w:rsidRDefault="00A93F60" w:rsidP="003931DA">
            <w:pPr>
              <w:ind w:firstLine="0"/>
              <w:jc w:val="center"/>
              <w:rPr>
                <w:sz w:val="20"/>
              </w:rPr>
            </w:pPr>
            <w:r w:rsidRPr="005937EC">
              <w:rPr>
                <w:sz w:val="20"/>
              </w:rPr>
              <w:t>126,5</w:t>
            </w:r>
          </w:p>
        </w:tc>
        <w:tc>
          <w:tcPr>
            <w:tcW w:w="796"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120,499</w:t>
            </w:r>
          </w:p>
        </w:tc>
      </w:tr>
      <w:tr w:rsidR="00A93F60" w:rsidRPr="005937EC" w:rsidTr="00D70856">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472" w:type="pct"/>
          </w:tcPr>
          <w:p w:rsidR="00A93F60" w:rsidRPr="005937EC" w:rsidRDefault="00A93F60" w:rsidP="003931DA">
            <w:pPr>
              <w:ind w:firstLine="0"/>
              <w:rPr>
                <w:bCs/>
                <w:sz w:val="20"/>
              </w:rPr>
            </w:pPr>
            <w:r w:rsidRPr="005937EC">
              <w:rPr>
                <w:bCs/>
                <w:sz w:val="20"/>
              </w:rPr>
              <w:t>Количество предприятий о</w:t>
            </w:r>
            <w:r w:rsidRPr="005937EC">
              <w:rPr>
                <w:bCs/>
                <w:sz w:val="20"/>
              </w:rPr>
              <w:t>б</w:t>
            </w:r>
            <w:r w:rsidRPr="005937EC">
              <w:rPr>
                <w:bCs/>
                <w:sz w:val="20"/>
              </w:rPr>
              <w:t>щественного питания, единиц</w:t>
            </w:r>
          </w:p>
        </w:tc>
        <w:tc>
          <w:tcPr>
            <w:tcW w:w="585" w:type="pct"/>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47</w:t>
            </w:r>
          </w:p>
        </w:tc>
        <w:tc>
          <w:tcPr>
            <w:cnfStyle w:val="000010000000" w:firstRow="0" w:lastRow="0" w:firstColumn="0" w:lastColumn="0" w:oddVBand="1" w:evenVBand="0" w:oddHBand="0" w:evenHBand="0" w:firstRowFirstColumn="0" w:firstRowLastColumn="0" w:lastRowFirstColumn="0" w:lastRowLastColumn="0"/>
            <w:tcW w:w="666" w:type="pct"/>
          </w:tcPr>
          <w:p w:rsidR="00A93F60" w:rsidRPr="005937EC" w:rsidRDefault="00A93F60" w:rsidP="003931DA">
            <w:pPr>
              <w:ind w:firstLine="0"/>
              <w:jc w:val="center"/>
              <w:rPr>
                <w:bCs/>
                <w:sz w:val="20"/>
              </w:rPr>
            </w:pPr>
            <w:r w:rsidRPr="005937EC">
              <w:rPr>
                <w:bCs/>
                <w:sz w:val="20"/>
              </w:rPr>
              <w:t>49</w:t>
            </w:r>
          </w:p>
        </w:tc>
        <w:tc>
          <w:tcPr>
            <w:tcW w:w="667" w:type="pct"/>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49</w:t>
            </w:r>
          </w:p>
        </w:tc>
        <w:tc>
          <w:tcPr>
            <w:cnfStyle w:val="000010000000" w:firstRow="0" w:lastRow="0" w:firstColumn="0" w:lastColumn="0" w:oddVBand="1" w:evenVBand="0" w:oddHBand="0" w:evenHBand="0" w:firstRowFirstColumn="0" w:firstRowLastColumn="0" w:lastRowFirstColumn="0" w:lastRowLastColumn="0"/>
            <w:tcW w:w="814" w:type="pct"/>
          </w:tcPr>
          <w:p w:rsidR="00A93F60" w:rsidRPr="005937EC" w:rsidRDefault="00A93F60" w:rsidP="003931DA">
            <w:pPr>
              <w:ind w:firstLine="0"/>
              <w:jc w:val="center"/>
              <w:rPr>
                <w:sz w:val="20"/>
              </w:rPr>
            </w:pPr>
            <w:r w:rsidRPr="005937EC">
              <w:rPr>
                <w:sz w:val="20"/>
              </w:rPr>
              <w:t>104,3</w:t>
            </w:r>
          </w:p>
        </w:tc>
        <w:tc>
          <w:tcPr>
            <w:tcW w:w="796"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100</w:t>
            </w:r>
          </w:p>
        </w:tc>
      </w:tr>
      <w:tr w:rsidR="00A93F60" w:rsidRPr="005937EC" w:rsidTr="00D70856">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472" w:type="pct"/>
          </w:tcPr>
          <w:p w:rsidR="00A93F60" w:rsidRPr="005937EC" w:rsidRDefault="00A93F60" w:rsidP="003931DA">
            <w:pPr>
              <w:ind w:firstLine="0"/>
              <w:rPr>
                <w:bCs/>
                <w:sz w:val="20"/>
              </w:rPr>
            </w:pPr>
            <w:r w:rsidRPr="005937EC">
              <w:rPr>
                <w:bCs/>
                <w:sz w:val="20"/>
              </w:rPr>
              <w:t>в них посадочных мест</w:t>
            </w:r>
          </w:p>
        </w:tc>
        <w:tc>
          <w:tcPr>
            <w:tcW w:w="585" w:type="pct"/>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1976</w:t>
            </w:r>
          </w:p>
        </w:tc>
        <w:tc>
          <w:tcPr>
            <w:cnfStyle w:val="000010000000" w:firstRow="0" w:lastRow="0" w:firstColumn="0" w:lastColumn="0" w:oddVBand="1" w:evenVBand="0" w:oddHBand="0" w:evenHBand="0" w:firstRowFirstColumn="0" w:firstRowLastColumn="0" w:lastRowFirstColumn="0" w:lastRowLastColumn="0"/>
            <w:tcW w:w="666" w:type="pct"/>
          </w:tcPr>
          <w:p w:rsidR="00A93F60" w:rsidRPr="005937EC" w:rsidRDefault="00A93F60" w:rsidP="003931DA">
            <w:pPr>
              <w:ind w:firstLine="0"/>
              <w:jc w:val="center"/>
              <w:rPr>
                <w:bCs/>
                <w:sz w:val="20"/>
              </w:rPr>
            </w:pPr>
            <w:r w:rsidRPr="005937EC">
              <w:rPr>
                <w:bCs/>
                <w:sz w:val="20"/>
              </w:rPr>
              <w:t>2046</w:t>
            </w:r>
          </w:p>
        </w:tc>
        <w:tc>
          <w:tcPr>
            <w:tcW w:w="667" w:type="pct"/>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2046</w:t>
            </w:r>
          </w:p>
        </w:tc>
        <w:tc>
          <w:tcPr>
            <w:cnfStyle w:val="000010000000" w:firstRow="0" w:lastRow="0" w:firstColumn="0" w:lastColumn="0" w:oddVBand="1" w:evenVBand="0" w:oddHBand="0" w:evenHBand="0" w:firstRowFirstColumn="0" w:firstRowLastColumn="0" w:lastRowFirstColumn="0" w:lastRowLastColumn="0"/>
            <w:tcW w:w="814" w:type="pct"/>
          </w:tcPr>
          <w:p w:rsidR="00A93F60" w:rsidRPr="005937EC" w:rsidRDefault="001D556A" w:rsidP="003931DA">
            <w:pPr>
              <w:ind w:firstLine="0"/>
              <w:jc w:val="center"/>
              <w:rPr>
                <w:sz w:val="20"/>
              </w:rPr>
            </w:pPr>
            <w:r w:rsidRPr="005937EC">
              <w:rPr>
                <w:sz w:val="20"/>
              </w:rPr>
              <w:t>103,6</w:t>
            </w:r>
          </w:p>
        </w:tc>
        <w:tc>
          <w:tcPr>
            <w:tcW w:w="796" w:type="pct"/>
            <w:noWrap/>
          </w:tcPr>
          <w:p w:rsidR="00A93F60" w:rsidRPr="005937EC" w:rsidRDefault="001D556A"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100</w:t>
            </w:r>
          </w:p>
        </w:tc>
      </w:tr>
      <w:tr w:rsidR="00A93F60" w:rsidRPr="005937EC" w:rsidTr="00D70856">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472" w:type="pct"/>
          </w:tcPr>
          <w:p w:rsidR="00A93F60" w:rsidRPr="005937EC" w:rsidRDefault="00A93F60" w:rsidP="003931DA">
            <w:pPr>
              <w:ind w:firstLine="0"/>
              <w:rPr>
                <w:sz w:val="20"/>
              </w:rPr>
            </w:pPr>
            <w:r w:rsidRPr="005937EC">
              <w:rPr>
                <w:sz w:val="20"/>
              </w:rPr>
              <w:t>Численность занятых в отра</w:t>
            </w:r>
            <w:r w:rsidRPr="005937EC">
              <w:rPr>
                <w:sz w:val="20"/>
              </w:rPr>
              <w:t>с</w:t>
            </w:r>
            <w:r w:rsidRPr="005937EC">
              <w:rPr>
                <w:sz w:val="20"/>
              </w:rPr>
              <w:t>ли общественное питание, человек</w:t>
            </w:r>
          </w:p>
        </w:tc>
        <w:tc>
          <w:tcPr>
            <w:tcW w:w="585"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193</w:t>
            </w:r>
          </w:p>
        </w:tc>
        <w:tc>
          <w:tcPr>
            <w:cnfStyle w:val="000010000000" w:firstRow="0" w:lastRow="0" w:firstColumn="0" w:lastColumn="0" w:oddVBand="1" w:evenVBand="0" w:oddHBand="0" w:evenHBand="0" w:firstRowFirstColumn="0" w:firstRowLastColumn="0" w:lastRowFirstColumn="0" w:lastRowLastColumn="0"/>
            <w:tcW w:w="666" w:type="pct"/>
            <w:noWrap/>
          </w:tcPr>
          <w:p w:rsidR="00A93F60" w:rsidRPr="005937EC" w:rsidRDefault="00A93F60" w:rsidP="003931DA">
            <w:pPr>
              <w:ind w:firstLine="0"/>
              <w:jc w:val="center"/>
              <w:rPr>
                <w:sz w:val="20"/>
              </w:rPr>
            </w:pPr>
            <w:r w:rsidRPr="005937EC">
              <w:rPr>
                <w:sz w:val="20"/>
              </w:rPr>
              <w:t>164</w:t>
            </w:r>
          </w:p>
        </w:tc>
        <w:tc>
          <w:tcPr>
            <w:tcW w:w="667"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165</w:t>
            </w:r>
          </w:p>
        </w:tc>
        <w:tc>
          <w:tcPr>
            <w:cnfStyle w:val="000010000000" w:firstRow="0" w:lastRow="0" w:firstColumn="0" w:lastColumn="0" w:oddVBand="1" w:evenVBand="0" w:oddHBand="0" w:evenHBand="0" w:firstRowFirstColumn="0" w:firstRowLastColumn="0" w:lastRowFirstColumn="0" w:lastRowLastColumn="0"/>
            <w:tcW w:w="814" w:type="pct"/>
          </w:tcPr>
          <w:p w:rsidR="00A93F60" w:rsidRPr="005937EC" w:rsidRDefault="00A93F60" w:rsidP="003931DA">
            <w:pPr>
              <w:ind w:firstLine="0"/>
              <w:jc w:val="center"/>
              <w:rPr>
                <w:sz w:val="20"/>
              </w:rPr>
            </w:pPr>
            <w:r w:rsidRPr="005937EC">
              <w:rPr>
                <w:sz w:val="20"/>
              </w:rPr>
              <w:t>85,0</w:t>
            </w:r>
          </w:p>
        </w:tc>
        <w:tc>
          <w:tcPr>
            <w:tcW w:w="796"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100,61</w:t>
            </w:r>
          </w:p>
        </w:tc>
      </w:tr>
      <w:tr w:rsidR="00A93F60" w:rsidRPr="005937EC" w:rsidTr="00D70856">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472" w:type="pct"/>
          </w:tcPr>
          <w:p w:rsidR="00A93F60" w:rsidRPr="005937EC" w:rsidRDefault="00A93F60" w:rsidP="003931DA">
            <w:pPr>
              <w:ind w:firstLine="0"/>
              <w:rPr>
                <w:sz w:val="20"/>
              </w:rPr>
            </w:pPr>
            <w:r w:rsidRPr="005937EC">
              <w:rPr>
                <w:sz w:val="20"/>
              </w:rPr>
              <w:t>Средняя заработная плата работающих в отрасли общ</w:t>
            </w:r>
            <w:r w:rsidRPr="005937EC">
              <w:rPr>
                <w:sz w:val="20"/>
              </w:rPr>
              <w:t>е</w:t>
            </w:r>
            <w:r w:rsidRPr="005937EC">
              <w:rPr>
                <w:sz w:val="20"/>
              </w:rPr>
              <w:t>ственного питания, руб.</w:t>
            </w:r>
          </w:p>
        </w:tc>
        <w:tc>
          <w:tcPr>
            <w:tcW w:w="585" w:type="pct"/>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4363</w:t>
            </w:r>
          </w:p>
        </w:tc>
        <w:tc>
          <w:tcPr>
            <w:cnfStyle w:val="000010000000" w:firstRow="0" w:lastRow="0" w:firstColumn="0" w:lastColumn="0" w:oddVBand="1" w:evenVBand="0" w:oddHBand="0" w:evenHBand="0" w:firstRowFirstColumn="0" w:firstRowLastColumn="0" w:lastRowFirstColumn="0" w:lastRowLastColumn="0"/>
            <w:tcW w:w="666" w:type="pct"/>
            <w:noWrap/>
          </w:tcPr>
          <w:p w:rsidR="00A93F60" w:rsidRPr="005937EC" w:rsidRDefault="00A93F60" w:rsidP="003931DA">
            <w:pPr>
              <w:ind w:firstLine="0"/>
              <w:jc w:val="center"/>
              <w:rPr>
                <w:sz w:val="20"/>
              </w:rPr>
            </w:pPr>
            <w:r w:rsidRPr="005937EC">
              <w:rPr>
                <w:sz w:val="20"/>
              </w:rPr>
              <w:t>5659</w:t>
            </w:r>
          </w:p>
        </w:tc>
        <w:tc>
          <w:tcPr>
            <w:tcW w:w="667"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6089</w:t>
            </w:r>
          </w:p>
        </w:tc>
        <w:tc>
          <w:tcPr>
            <w:cnfStyle w:val="000010000000" w:firstRow="0" w:lastRow="0" w:firstColumn="0" w:lastColumn="0" w:oddVBand="1" w:evenVBand="0" w:oddHBand="0" w:evenHBand="0" w:firstRowFirstColumn="0" w:firstRowLastColumn="0" w:lastRowFirstColumn="0" w:lastRowLastColumn="0"/>
            <w:tcW w:w="814" w:type="pct"/>
          </w:tcPr>
          <w:p w:rsidR="00A93F60" w:rsidRPr="005937EC" w:rsidRDefault="00A93F60" w:rsidP="003931DA">
            <w:pPr>
              <w:ind w:firstLine="0"/>
              <w:jc w:val="center"/>
              <w:rPr>
                <w:sz w:val="20"/>
              </w:rPr>
            </w:pPr>
            <w:r w:rsidRPr="005937EC">
              <w:rPr>
                <w:sz w:val="20"/>
              </w:rPr>
              <w:t>129,7</w:t>
            </w:r>
          </w:p>
        </w:tc>
        <w:tc>
          <w:tcPr>
            <w:tcW w:w="796"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107,599</w:t>
            </w:r>
          </w:p>
        </w:tc>
      </w:tr>
      <w:tr w:rsidR="00A93F60" w:rsidRPr="005937EC" w:rsidTr="00D70856">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472" w:type="pct"/>
          </w:tcPr>
          <w:p w:rsidR="00A93F60" w:rsidRPr="005937EC" w:rsidRDefault="00A93F60" w:rsidP="003931DA">
            <w:pPr>
              <w:ind w:firstLine="0"/>
              <w:rPr>
                <w:sz w:val="20"/>
              </w:rPr>
            </w:pPr>
            <w:r w:rsidRPr="005937EC">
              <w:rPr>
                <w:bCs/>
                <w:sz w:val="20"/>
              </w:rPr>
              <w:t>Оборот розничной торговли (</w:t>
            </w:r>
            <w:r w:rsidRPr="005937EC">
              <w:rPr>
                <w:sz w:val="20"/>
              </w:rPr>
              <w:t>по полному кругу предпри</w:t>
            </w:r>
            <w:r w:rsidRPr="005937EC">
              <w:rPr>
                <w:sz w:val="20"/>
              </w:rPr>
              <w:t>я</w:t>
            </w:r>
            <w:r w:rsidRPr="005937EC">
              <w:rPr>
                <w:sz w:val="20"/>
              </w:rPr>
              <w:t xml:space="preserve">тий), тыс. руб., </w:t>
            </w:r>
          </w:p>
          <w:p w:rsidR="00A93F60" w:rsidRPr="005937EC" w:rsidRDefault="00A93F60" w:rsidP="003931DA">
            <w:pPr>
              <w:ind w:firstLine="0"/>
              <w:rPr>
                <w:bCs/>
                <w:sz w:val="20"/>
              </w:rPr>
            </w:pPr>
            <w:r w:rsidRPr="005937EC">
              <w:rPr>
                <w:sz w:val="20"/>
              </w:rPr>
              <w:t>в том числе:</w:t>
            </w:r>
          </w:p>
        </w:tc>
        <w:tc>
          <w:tcPr>
            <w:tcW w:w="585" w:type="pct"/>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1272580</w:t>
            </w:r>
          </w:p>
        </w:tc>
        <w:tc>
          <w:tcPr>
            <w:cnfStyle w:val="000010000000" w:firstRow="0" w:lastRow="0" w:firstColumn="0" w:lastColumn="0" w:oddVBand="1" w:evenVBand="0" w:oddHBand="0" w:evenHBand="0" w:firstRowFirstColumn="0" w:firstRowLastColumn="0" w:lastRowFirstColumn="0" w:lastRowLastColumn="0"/>
            <w:tcW w:w="666" w:type="pct"/>
            <w:noWrap/>
          </w:tcPr>
          <w:p w:rsidR="00A93F60" w:rsidRPr="005937EC" w:rsidRDefault="00A93F60" w:rsidP="003931DA">
            <w:pPr>
              <w:ind w:firstLine="0"/>
              <w:jc w:val="center"/>
              <w:rPr>
                <w:bCs/>
                <w:sz w:val="20"/>
              </w:rPr>
            </w:pPr>
            <w:r w:rsidRPr="005937EC">
              <w:rPr>
                <w:bCs/>
                <w:sz w:val="20"/>
              </w:rPr>
              <w:t>1480632,0</w:t>
            </w:r>
          </w:p>
        </w:tc>
        <w:tc>
          <w:tcPr>
            <w:tcW w:w="667"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1705245,0</w:t>
            </w:r>
          </w:p>
        </w:tc>
        <w:tc>
          <w:tcPr>
            <w:cnfStyle w:val="000010000000" w:firstRow="0" w:lastRow="0" w:firstColumn="0" w:lastColumn="0" w:oddVBand="1" w:evenVBand="0" w:oddHBand="0" w:evenHBand="0" w:firstRowFirstColumn="0" w:firstRowLastColumn="0" w:lastRowFirstColumn="0" w:lastRowLastColumn="0"/>
            <w:tcW w:w="814" w:type="pct"/>
          </w:tcPr>
          <w:p w:rsidR="00A93F60" w:rsidRPr="005937EC" w:rsidRDefault="00A93F60" w:rsidP="003931DA">
            <w:pPr>
              <w:ind w:firstLine="0"/>
              <w:jc w:val="center"/>
              <w:rPr>
                <w:sz w:val="20"/>
              </w:rPr>
            </w:pPr>
            <w:r w:rsidRPr="005937EC">
              <w:rPr>
                <w:sz w:val="20"/>
              </w:rPr>
              <w:t>116,3</w:t>
            </w:r>
          </w:p>
        </w:tc>
        <w:tc>
          <w:tcPr>
            <w:tcW w:w="796"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115,17</w:t>
            </w:r>
          </w:p>
        </w:tc>
      </w:tr>
      <w:tr w:rsidR="00A93F60" w:rsidRPr="005937EC" w:rsidTr="00D70856">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472" w:type="pct"/>
          </w:tcPr>
          <w:p w:rsidR="00A93F60" w:rsidRPr="005937EC" w:rsidRDefault="00A93F60" w:rsidP="003931DA">
            <w:pPr>
              <w:ind w:firstLine="0"/>
              <w:rPr>
                <w:bCs/>
                <w:i/>
                <w:iCs/>
                <w:sz w:val="20"/>
              </w:rPr>
            </w:pPr>
            <w:r w:rsidRPr="005937EC">
              <w:rPr>
                <w:bCs/>
                <w:i/>
                <w:iCs/>
                <w:sz w:val="20"/>
              </w:rPr>
              <w:t>продовольственные товары</w:t>
            </w:r>
          </w:p>
        </w:tc>
        <w:tc>
          <w:tcPr>
            <w:tcW w:w="585" w:type="pct"/>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875508</w:t>
            </w:r>
          </w:p>
        </w:tc>
        <w:tc>
          <w:tcPr>
            <w:cnfStyle w:val="000010000000" w:firstRow="0" w:lastRow="0" w:firstColumn="0" w:lastColumn="0" w:oddVBand="1" w:evenVBand="0" w:oddHBand="0" w:evenHBand="0" w:firstRowFirstColumn="0" w:firstRowLastColumn="0" w:lastRowFirstColumn="0" w:lastRowLastColumn="0"/>
            <w:tcW w:w="666" w:type="pct"/>
            <w:noWrap/>
          </w:tcPr>
          <w:p w:rsidR="00A93F60" w:rsidRPr="005937EC" w:rsidRDefault="00A93F60" w:rsidP="003931DA">
            <w:pPr>
              <w:ind w:firstLine="0"/>
              <w:jc w:val="center"/>
              <w:rPr>
                <w:sz w:val="20"/>
              </w:rPr>
            </w:pPr>
            <w:r w:rsidRPr="005937EC">
              <w:rPr>
                <w:sz w:val="20"/>
              </w:rPr>
              <w:t>1027614,0</w:t>
            </w:r>
          </w:p>
        </w:tc>
        <w:tc>
          <w:tcPr>
            <w:tcW w:w="667"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1182915,0</w:t>
            </w:r>
          </w:p>
        </w:tc>
        <w:tc>
          <w:tcPr>
            <w:cnfStyle w:val="000010000000" w:firstRow="0" w:lastRow="0" w:firstColumn="0" w:lastColumn="0" w:oddVBand="1" w:evenVBand="0" w:oddHBand="0" w:evenHBand="0" w:firstRowFirstColumn="0" w:firstRowLastColumn="0" w:lastRowFirstColumn="0" w:lastRowLastColumn="0"/>
            <w:tcW w:w="814" w:type="pct"/>
          </w:tcPr>
          <w:p w:rsidR="00A93F60" w:rsidRPr="005937EC" w:rsidRDefault="00A93F60" w:rsidP="003931DA">
            <w:pPr>
              <w:ind w:firstLine="0"/>
              <w:jc w:val="center"/>
              <w:rPr>
                <w:sz w:val="20"/>
              </w:rPr>
            </w:pPr>
            <w:r w:rsidRPr="005937EC">
              <w:rPr>
                <w:sz w:val="20"/>
              </w:rPr>
              <w:t>117,4</w:t>
            </w:r>
          </w:p>
        </w:tc>
        <w:tc>
          <w:tcPr>
            <w:tcW w:w="796"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115,113</w:t>
            </w:r>
          </w:p>
        </w:tc>
      </w:tr>
      <w:tr w:rsidR="00A93F60" w:rsidRPr="005937EC" w:rsidTr="00D70856">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472" w:type="pct"/>
          </w:tcPr>
          <w:p w:rsidR="00A93F60" w:rsidRPr="005937EC" w:rsidRDefault="00A93F60" w:rsidP="003931DA">
            <w:pPr>
              <w:ind w:firstLine="0"/>
              <w:rPr>
                <w:bCs/>
                <w:i/>
                <w:iCs/>
                <w:sz w:val="20"/>
              </w:rPr>
            </w:pPr>
            <w:r w:rsidRPr="005937EC">
              <w:rPr>
                <w:bCs/>
                <w:i/>
                <w:iCs/>
                <w:sz w:val="20"/>
              </w:rPr>
              <w:t>непродовольственные  тов</w:t>
            </w:r>
            <w:r w:rsidRPr="005937EC">
              <w:rPr>
                <w:bCs/>
                <w:i/>
                <w:iCs/>
                <w:sz w:val="20"/>
              </w:rPr>
              <w:t>а</w:t>
            </w:r>
            <w:r w:rsidRPr="005937EC">
              <w:rPr>
                <w:bCs/>
                <w:i/>
                <w:iCs/>
                <w:sz w:val="20"/>
              </w:rPr>
              <w:t>ры</w:t>
            </w:r>
          </w:p>
        </w:tc>
        <w:tc>
          <w:tcPr>
            <w:tcW w:w="585" w:type="pct"/>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397072</w:t>
            </w:r>
          </w:p>
        </w:tc>
        <w:tc>
          <w:tcPr>
            <w:cnfStyle w:val="000010000000" w:firstRow="0" w:lastRow="0" w:firstColumn="0" w:lastColumn="0" w:oddVBand="1" w:evenVBand="0" w:oddHBand="0" w:evenHBand="0" w:firstRowFirstColumn="0" w:firstRowLastColumn="0" w:lastRowFirstColumn="0" w:lastRowLastColumn="0"/>
            <w:tcW w:w="666" w:type="pct"/>
            <w:noWrap/>
          </w:tcPr>
          <w:p w:rsidR="00A93F60" w:rsidRPr="005937EC" w:rsidRDefault="00A93F60" w:rsidP="003931DA">
            <w:pPr>
              <w:ind w:firstLine="0"/>
              <w:jc w:val="center"/>
              <w:rPr>
                <w:sz w:val="20"/>
              </w:rPr>
            </w:pPr>
            <w:r w:rsidRPr="005937EC">
              <w:rPr>
                <w:sz w:val="20"/>
              </w:rPr>
              <w:t>453018,0</w:t>
            </w:r>
          </w:p>
        </w:tc>
        <w:tc>
          <w:tcPr>
            <w:tcW w:w="667"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522330,0</w:t>
            </w:r>
          </w:p>
        </w:tc>
        <w:tc>
          <w:tcPr>
            <w:cnfStyle w:val="000010000000" w:firstRow="0" w:lastRow="0" w:firstColumn="0" w:lastColumn="0" w:oddVBand="1" w:evenVBand="0" w:oddHBand="0" w:evenHBand="0" w:firstRowFirstColumn="0" w:firstRowLastColumn="0" w:lastRowFirstColumn="0" w:lastRowLastColumn="0"/>
            <w:tcW w:w="814" w:type="pct"/>
          </w:tcPr>
          <w:p w:rsidR="00A93F60" w:rsidRPr="005937EC" w:rsidRDefault="00A93F60" w:rsidP="003931DA">
            <w:pPr>
              <w:ind w:firstLine="0"/>
              <w:jc w:val="center"/>
              <w:rPr>
                <w:sz w:val="20"/>
              </w:rPr>
            </w:pPr>
            <w:r w:rsidRPr="005937EC">
              <w:rPr>
                <w:sz w:val="20"/>
              </w:rPr>
              <w:t>114,1</w:t>
            </w:r>
          </w:p>
        </w:tc>
        <w:tc>
          <w:tcPr>
            <w:tcW w:w="796"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115,3</w:t>
            </w:r>
          </w:p>
        </w:tc>
      </w:tr>
      <w:tr w:rsidR="00A93F60" w:rsidRPr="005937EC" w:rsidTr="00D70856">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472" w:type="pct"/>
          </w:tcPr>
          <w:p w:rsidR="00A93F60" w:rsidRPr="005937EC" w:rsidRDefault="00A93F60" w:rsidP="003931DA">
            <w:pPr>
              <w:ind w:firstLine="0"/>
              <w:rPr>
                <w:bCs/>
                <w:sz w:val="20"/>
              </w:rPr>
            </w:pPr>
            <w:r w:rsidRPr="005937EC">
              <w:rPr>
                <w:bCs/>
                <w:sz w:val="20"/>
              </w:rPr>
              <w:t>Оборот розничной торговли на душу населения (</w:t>
            </w:r>
            <w:r w:rsidRPr="005937EC">
              <w:rPr>
                <w:sz w:val="20"/>
              </w:rPr>
              <w:t>по по</w:t>
            </w:r>
            <w:r w:rsidRPr="005937EC">
              <w:rPr>
                <w:sz w:val="20"/>
              </w:rPr>
              <w:t>л</w:t>
            </w:r>
            <w:r w:rsidRPr="005937EC">
              <w:rPr>
                <w:sz w:val="20"/>
              </w:rPr>
              <w:t xml:space="preserve">ному кругу предприятий), руб. </w:t>
            </w:r>
          </w:p>
        </w:tc>
        <w:tc>
          <w:tcPr>
            <w:tcW w:w="585"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32889,2</w:t>
            </w:r>
          </w:p>
        </w:tc>
        <w:tc>
          <w:tcPr>
            <w:cnfStyle w:val="000010000000" w:firstRow="0" w:lastRow="0" w:firstColumn="0" w:lastColumn="0" w:oddVBand="1" w:evenVBand="0" w:oddHBand="0" w:evenHBand="0" w:firstRowFirstColumn="0" w:firstRowLastColumn="0" w:lastRowFirstColumn="0" w:lastRowLastColumn="0"/>
            <w:tcW w:w="666" w:type="pct"/>
            <w:noWrap/>
          </w:tcPr>
          <w:p w:rsidR="00A93F60" w:rsidRPr="005937EC" w:rsidRDefault="00A93F60" w:rsidP="003931DA">
            <w:pPr>
              <w:ind w:firstLine="0"/>
              <w:jc w:val="center"/>
              <w:rPr>
                <w:sz w:val="20"/>
              </w:rPr>
            </w:pPr>
            <w:r w:rsidRPr="005937EC">
              <w:rPr>
                <w:sz w:val="20"/>
              </w:rPr>
              <w:t>38465,0</w:t>
            </w:r>
          </w:p>
        </w:tc>
        <w:tc>
          <w:tcPr>
            <w:tcW w:w="667"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45801,8</w:t>
            </w:r>
          </w:p>
        </w:tc>
        <w:tc>
          <w:tcPr>
            <w:cnfStyle w:val="000010000000" w:firstRow="0" w:lastRow="0" w:firstColumn="0" w:lastColumn="0" w:oddVBand="1" w:evenVBand="0" w:oddHBand="0" w:evenHBand="0" w:firstRowFirstColumn="0" w:firstRowLastColumn="0" w:lastRowFirstColumn="0" w:lastRowLastColumn="0"/>
            <w:tcW w:w="814" w:type="pct"/>
          </w:tcPr>
          <w:p w:rsidR="00A93F60" w:rsidRPr="005937EC" w:rsidRDefault="00A93F60" w:rsidP="003931DA">
            <w:pPr>
              <w:ind w:firstLine="0"/>
              <w:jc w:val="center"/>
              <w:rPr>
                <w:sz w:val="20"/>
              </w:rPr>
            </w:pPr>
            <w:r w:rsidRPr="005937EC">
              <w:rPr>
                <w:sz w:val="20"/>
              </w:rPr>
              <w:t>117,0</w:t>
            </w:r>
          </w:p>
        </w:tc>
        <w:tc>
          <w:tcPr>
            <w:tcW w:w="796"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119,074</w:t>
            </w:r>
          </w:p>
        </w:tc>
      </w:tr>
      <w:tr w:rsidR="00A93F60" w:rsidRPr="005937EC" w:rsidTr="00D70856">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472" w:type="pct"/>
          </w:tcPr>
          <w:p w:rsidR="00A93F60" w:rsidRPr="005937EC" w:rsidRDefault="00A93F60" w:rsidP="003931DA">
            <w:pPr>
              <w:ind w:firstLine="0"/>
              <w:rPr>
                <w:bCs/>
                <w:sz w:val="20"/>
              </w:rPr>
            </w:pPr>
            <w:r w:rsidRPr="005937EC">
              <w:rPr>
                <w:bCs/>
                <w:sz w:val="20"/>
              </w:rPr>
              <w:t>Число объектов  розничной торговли, единиц</w:t>
            </w:r>
          </w:p>
        </w:tc>
        <w:tc>
          <w:tcPr>
            <w:tcW w:w="585"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284</w:t>
            </w:r>
          </w:p>
        </w:tc>
        <w:tc>
          <w:tcPr>
            <w:cnfStyle w:val="000010000000" w:firstRow="0" w:lastRow="0" w:firstColumn="0" w:lastColumn="0" w:oddVBand="1" w:evenVBand="0" w:oddHBand="0" w:evenHBand="0" w:firstRowFirstColumn="0" w:firstRowLastColumn="0" w:lastRowFirstColumn="0" w:lastRowLastColumn="0"/>
            <w:tcW w:w="666" w:type="pct"/>
            <w:noWrap/>
          </w:tcPr>
          <w:p w:rsidR="00A93F60" w:rsidRPr="005937EC" w:rsidRDefault="00A93F60" w:rsidP="003931DA">
            <w:pPr>
              <w:ind w:firstLine="0"/>
              <w:jc w:val="center"/>
              <w:rPr>
                <w:bCs/>
                <w:sz w:val="20"/>
              </w:rPr>
            </w:pPr>
            <w:r w:rsidRPr="005937EC">
              <w:rPr>
                <w:bCs/>
                <w:sz w:val="20"/>
              </w:rPr>
              <w:t>320</w:t>
            </w:r>
          </w:p>
        </w:tc>
        <w:tc>
          <w:tcPr>
            <w:tcW w:w="667"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336</w:t>
            </w:r>
          </w:p>
        </w:tc>
        <w:tc>
          <w:tcPr>
            <w:cnfStyle w:val="000010000000" w:firstRow="0" w:lastRow="0" w:firstColumn="0" w:lastColumn="0" w:oddVBand="1" w:evenVBand="0" w:oddHBand="0" w:evenHBand="0" w:firstRowFirstColumn="0" w:firstRowLastColumn="0" w:lastRowFirstColumn="0" w:lastRowLastColumn="0"/>
            <w:tcW w:w="814" w:type="pct"/>
          </w:tcPr>
          <w:p w:rsidR="00A93F60" w:rsidRPr="005937EC" w:rsidRDefault="00A93F60" w:rsidP="003931DA">
            <w:pPr>
              <w:ind w:firstLine="0"/>
              <w:jc w:val="center"/>
              <w:rPr>
                <w:sz w:val="20"/>
              </w:rPr>
            </w:pPr>
            <w:r w:rsidRPr="005937EC">
              <w:rPr>
                <w:sz w:val="20"/>
              </w:rPr>
              <w:t>112,7</w:t>
            </w:r>
          </w:p>
        </w:tc>
        <w:tc>
          <w:tcPr>
            <w:tcW w:w="796"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105</w:t>
            </w:r>
          </w:p>
        </w:tc>
      </w:tr>
      <w:tr w:rsidR="00A93F60" w:rsidRPr="005937EC" w:rsidTr="00D70856">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472" w:type="pct"/>
          </w:tcPr>
          <w:p w:rsidR="00A93F60" w:rsidRPr="005937EC" w:rsidRDefault="00A93F60" w:rsidP="003931DA">
            <w:pPr>
              <w:ind w:firstLine="0"/>
              <w:rPr>
                <w:sz w:val="20"/>
              </w:rPr>
            </w:pPr>
            <w:r w:rsidRPr="005937EC">
              <w:rPr>
                <w:sz w:val="20"/>
              </w:rPr>
              <w:t>Численность занятых в отра</w:t>
            </w:r>
            <w:r w:rsidRPr="005937EC">
              <w:rPr>
                <w:sz w:val="20"/>
              </w:rPr>
              <w:t>с</w:t>
            </w:r>
            <w:r w:rsidRPr="005937EC">
              <w:rPr>
                <w:sz w:val="20"/>
              </w:rPr>
              <w:t>ли торговли, человек</w:t>
            </w:r>
          </w:p>
        </w:tc>
        <w:tc>
          <w:tcPr>
            <w:tcW w:w="585"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3193</w:t>
            </w:r>
          </w:p>
        </w:tc>
        <w:tc>
          <w:tcPr>
            <w:cnfStyle w:val="000010000000" w:firstRow="0" w:lastRow="0" w:firstColumn="0" w:lastColumn="0" w:oddVBand="1" w:evenVBand="0" w:oddHBand="0" w:evenHBand="0" w:firstRowFirstColumn="0" w:firstRowLastColumn="0" w:lastRowFirstColumn="0" w:lastRowLastColumn="0"/>
            <w:tcW w:w="666" w:type="pct"/>
            <w:noWrap/>
          </w:tcPr>
          <w:p w:rsidR="00A93F60" w:rsidRPr="005937EC" w:rsidRDefault="00A93F60" w:rsidP="003931DA">
            <w:pPr>
              <w:ind w:firstLine="0"/>
              <w:jc w:val="center"/>
              <w:rPr>
                <w:sz w:val="20"/>
              </w:rPr>
            </w:pPr>
            <w:r w:rsidRPr="005937EC">
              <w:rPr>
                <w:sz w:val="20"/>
              </w:rPr>
              <w:t>3259</w:t>
            </w:r>
          </w:p>
        </w:tc>
        <w:tc>
          <w:tcPr>
            <w:tcW w:w="667"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3342</w:t>
            </w:r>
          </w:p>
        </w:tc>
        <w:tc>
          <w:tcPr>
            <w:cnfStyle w:val="000010000000" w:firstRow="0" w:lastRow="0" w:firstColumn="0" w:lastColumn="0" w:oddVBand="1" w:evenVBand="0" w:oddHBand="0" w:evenHBand="0" w:firstRowFirstColumn="0" w:firstRowLastColumn="0" w:lastRowFirstColumn="0" w:lastRowLastColumn="0"/>
            <w:tcW w:w="814" w:type="pct"/>
          </w:tcPr>
          <w:p w:rsidR="00A93F60" w:rsidRPr="005937EC" w:rsidRDefault="00A93F60" w:rsidP="003931DA">
            <w:pPr>
              <w:ind w:firstLine="0"/>
              <w:jc w:val="center"/>
              <w:rPr>
                <w:sz w:val="20"/>
              </w:rPr>
            </w:pPr>
            <w:r w:rsidRPr="005937EC">
              <w:rPr>
                <w:sz w:val="20"/>
              </w:rPr>
              <w:t>102,1</w:t>
            </w:r>
          </w:p>
        </w:tc>
        <w:tc>
          <w:tcPr>
            <w:tcW w:w="796"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102,547</w:t>
            </w:r>
          </w:p>
        </w:tc>
      </w:tr>
      <w:tr w:rsidR="00A93F60" w:rsidRPr="005937EC" w:rsidTr="00D70856">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472" w:type="pct"/>
          </w:tcPr>
          <w:p w:rsidR="00A93F60" w:rsidRPr="005937EC" w:rsidRDefault="00A93F60" w:rsidP="003931DA">
            <w:pPr>
              <w:ind w:firstLine="0"/>
              <w:rPr>
                <w:sz w:val="20"/>
              </w:rPr>
            </w:pPr>
            <w:r w:rsidRPr="005937EC">
              <w:rPr>
                <w:sz w:val="20"/>
              </w:rPr>
              <w:lastRenderedPageBreak/>
              <w:t>Средняя заработная плата работающих в отрасли то</w:t>
            </w:r>
            <w:r w:rsidRPr="005937EC">
              <w:rPr>
                <w:sz w:val="20"/>
              </w:rPr>
              <w:t>р</w:t>
            </w:r>
            <w:r w:rsidRPr="005937EC">
              <w:rPr>
                <w:sz w:val="20"/>
              </w:rPr>
              <w:t>говли, руб.</w:t>
            </w:r>
          </w:p>
        </w:tc>
        <w:tc>
          <w:tcPr>
            <w:tcW w:w="585" w:type="pct"/>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5689</w:t>
            </w:r>
          </w:p>
        </w:tc>
        <w:tc>
          <w:tcPr>
            <w:cnfStyle w:val="000010000000" w:firstRow="0" w:lastRow="0" w:firstColumn="0" w:lastColumn="0" w:oddVBand="1" w:evenVBand="0" w:oddHBand="0" w:evenHBand="0" w:firstRowFirstColumn="0" w:firstRowLastColumn="0" w:lastRowFirstColumn="0" w:lastRowLastColumn="0"/>
            <w:tcW w:w="666" w:type="pct"/>
            <w:noWrap/>
          </w:tcPr>
          <w:p w:rsidR="00A93F60" w:rsidRPr="005937EC" w:rsidRDefault="00A93F60" w:rsidP="003931DA">
            <w:pPr>
              <w:ind w:firstLine="0"/>
              <w:jc w:val="center"/>
              <w:rPr>
                <w:sz w:val="20"/>
              </w:rPr>
            </w:pPr>
            <w:r w:rsidRPr="005937EC">
              <w:rPr>
                <w:sz w:val="20"/>
              </w:rPr>
              <w:t>6545</w:t>
            </w:r>
          </w:p>
        </w:tc>
        <w:tc>
          <w:tcPr>
            <w:tcW w:w="667"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6937</w:t>
            </w:r>
          </w:p>
        </w:tc>
        <w:tc>
          <w:tcPr>
            <w:cnfStyle w:val="000010000000" w:firstRow="0" w:lastRow="0" w:firstColumn="0" w:lastColumn="0" w:oddVBand="1" w:evenVBand="0" w:oddHBand="0" w:evenHBand="0" w:firstRowFirstColumn="0" w:firstRowLastColumn="0" w:lastRowFirstColumn="0" w:lastRowLastColumn="0"/>
            <w:tcW w:w="814" w:type="pct"/>
          </w:tcPr>
          <w:p w:rsidR="00A93F60" w:rsidRPr="005937EC" w:rsidRDefault="00A93F60" w:rsidP="003931DA">
            <w:pPr>
              <w:ind w:firstLine="0"/>
              <w:jc w:val="center"/>
              <w:rPr>
                <w:sz w:val="20"/>
              </w:rPr>
            </w:pPr>
            <w:r w:rsidRPr="005937EC">
              <w:rPr>
                <w:sz w:val="20"/>
              </w:rPr>
              <w:t>115,0</w:t>
            </w:r>
          </w:p>
        </w:tc>
        <w:tc>
          <w:tcPr>
            <w:tcW w:w="796"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105,989</w:t>
            </w:r>
          </w:p>
        </w:tc>
      </w:tr>
      <w:tr w:rsidR="00A93F60" w:rsidRPr="005937EC" w:rsidTr="0057164D">
        <w:trPr>
          <w:cnfStyle w:val="000000010000" w:firstRow="0" w:lastRow="0" w:firstColumn="0" w:lastColumn="0" w:oddVBand="0" w:evenVBand="0" w:oddHBand="0" w:evenHBand="1" w:firstRowFirstColumn="0" w:firstRowLastColumn="0" w:lastRowFirstColumn="0" w:lastRowLastColumn="0"/>
          <w:trHeight w:val="966"/>
        </w:trPr>
        <w:tc>
          <w:tcPr>
            <w:cnfStyle w:val="000010000000" w:firstRow="0" w:lastRow="0" w:firstColumn="0" w:lastColumn="0" w:oddVBand="1" w:evenVBand="0" w:oddHBand="0" w:evenHBand="0" w:firstRowFirstColumn="0" w:firstRowLastColumn="0" w:lastRowFirstColumn="0" w:lastRowLastColumn="0"/>
            <w:tcW w:w="1472" w:type="pct"/>
          </w:tcPr>
          <w:p w:rsidR="00A93F60" w:rsidRPr="005937EC" w:rsidRDefault="00A93F60" w:rsidP="003931DA">
            <w:pPr>
              <w:ind w:firstLine="0"/>
              <w:rPr>
                <w:sz w:val="20"/>
              </w:rPr>
            </w:pPr>
            <w:r w:rsidRPr="005937EC">
              <w:rPr>
                <w:sz w:val="20"/>
              </w:rPr>
              <w:t>Объем платных услуг (по полному кругу предпри</w:t>
            </w:r>
            <w:r w:rsidRPr="005937EC">
              <w:rPr>
                <w:sz w:val="20"/>
              </w:rPr>
              <w:t>я</w:t>
            </w:r>
            <w:r w:rsidRPr="005937EC">
              <w:rPr>
                <w:sz w:val="20"/>
              </w:rPr>
              <w:t>тий),тыс. руб.</w:t>
            </w:r>
          </w:p>
          <w:p w:rsidR="00A5253F" w:rsidRPr="005937EC" w:rsidRDefault="00A5253F" w:rsidP="003931DA">
            <w:pPr>
              <w:ind w:firstLine="0"/>
              <w:rPr>
                <w:sz w:val="20"/>
              </w:rPr>
            </w:pPr>
          </w:p>
          <w:p w:rsidR="00A5253F" w:rsidRPr="005937EC" w:rsidRDefault="00A5253F" w:rsidP="003931DA">
            <w:pPr>
              <w:ind w:firstLine="0"/>
              <w:rPr>
                <w:sz w:val="20"/>
              </w:rPr>
            </w:pPr>
          </w:p>
        </w:tc>
        <w:tc>
          <w:tcPr>
            <w:tcW w:w="585" w:type="pct"/>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326251</w:t>
            </w:r>
          </w:p>
        </w:tc>
        <w:tc>
          <w:tcPr>
            <w:cnfStyle w:val="000010000000" w:firstRow="0" w:lastRow="0" w:firstColumn="0" w:lastColumn="0" w:oddVBand="1" w:evenVBand="0" w:oddHBand="0" w:evenHBand="0" w:firstRowFirstColumn="0" w:firstRowLastColumn="0" w:lastRowFirstColumn="0" w:lastRowLastColumn="0"/>
            <w:tcW w:w="666" w:type="pct"/>
          </w:tcPr>
          <w:p w:rsidR="00A93F60" w:rsidRPr="005937EC" w:rsidRDefault="00A93F60" w:rsidP="003931DA">
            <w:pPr>
              <w:ind w:firstLine="0"/>
              <w:jc w:val="center"/>
              <w:rPr>
                <w:sz w:val="20"/>
              </w:rPr>
            </w:pPr>
            <w:r w:rsidRPr="005937EC">
              <w:rPr>
                <w:sz w:val="20"/>
              </w:rPr>
              <w:t>317161,0</w:t>
            </w:r>
          </w:p>
        </w:tc>
        <w:tc>
          <w:tcPr>
            <w:tcW w:w="667" w:type="pct"/>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355670,1</w:t>
            </w:r>
          </w:p>
        </w:tc>
        <w:tc>
          <w:tcPr>
            <w:cnfStyle w:val="000010000000" w:firstRow="0" w:lastRow="0" w:firstColumn="0" w:lastColumn="0" w:oddVBand="1" w:evenVBand="0" w:oddHBand="0" w:evenHBand="0" w:firstRowFirstColumn="0" w:firstRowLastColumn="0" w:lastRowFirstColumn="0" w:lastRowLastColumn="0"/>
            <w:tcW w:w="814" w:type="pct"/>
          </w:tcPr>
          <w:p w:rsidR="00A93F60" w:rsidRPr="005937EC" w:rsidRDefault="00A93F60" w:rsidP="003931DA">
            <w:pPr>
              <w:ind w:firstLine="0"/>
              <w:jc w:val="center"/>
              <w:rPr>
                <w:sz w:val="20"/>
              </w:rPr>
            </w:pPr>
            <w:r w:rsidRPr="005937EC">
              <w:rPr>
                <w:sz w:val="20"/>
              </w:rPr>
              <w:t>97,2</w:t>
            </w:r>
          </w:p>
        </w:tc>
        <w:tc>
          <w:tcPr>
            <w:tcW w:w="796"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112,142</w:t>
            </w:r>
          </w:p>
        </w:tc>
      </w:tr>
      <w:tr w:rsidR="00A93F60" w:rsidRPr="005937EC" w:rsidTr="00D70856">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472" w:type="pct"/>
          </w:tcPr>
          <w:p w:rsidR="00A93F60" w:rsidRPr="005937EC" w:rsidRDefault="00A93F60" w:rsidP="003931DA">
            <w:pPr>
              <w:ind w:firstLine="0"/>
              <w:rPr>
                <w:sz w:val="20"/>
              </w:rPr>
            </w:pPr>
            <w:r w:rsidRPr="005937EC">
              <w:rPr>
                <w:sz w:val="20"/>
              </w:rPr>
              <w:t>Объем платных услуг на д</w:t>
            </w:r>
            <w:r w:rsidRPr="005937EC">
              <w:rPr>
                <w:sz w:val="20"/>
              </w:rPr>
              <w:t>у</w:t>
            </w:r>
            <w:r w:rsidRPr="005937EC">
              <w:rPr>
                <w:sz w:val="20"/>
              </w:rPr>
              <w:t>шу населения (по полному кругу предприятий), руб.</w:t>
            </w:r>
          </w:p>
        </w:tc>
        <w:tc>
          <w:tcPr>
            <w:tcW w:w="585" w:type="pct"/>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8431,8</w:t>
            </w:r>
          </w:p>
        </w:tc>
        <w:tc>
          <w:tcPr>
            <w:cnfStyle w:val="000010000000" w:firstRow="0" w:lastRow="0" w:firstColumn="0" w:lastColumn="0" w:oddVBand="1" w:evenVBand="0" w:oddHBand="0" w:evenHBand="0" w:firstRowFirstColumn="0" w:firstRowLastColumn="0" w:lastRowFirstColumn="0" w:lastRowLastColumn="0"/>
            <w:tcW w:w="666" w:type="pct"/>
          </w:tcPr>
          <w:p w:rsidR="00A93F60" w:rsidRPr="005937EC" w:rsidRDefault="00A93F60" w:rsidP="003931DA">
            <w:pPr>
              <w:ind w:firstLine="0"/>
              <w:jc w:val="center"/>
              <w:rPr>
                <w:sz w:val="20"/>
              </w:rPr>
            </w:pPr>
            <w:r w:rsidRPr="005937EC">
              <w:rPr>
                <w:sz w:val="20"/>
              </w:rPr>
              <w:t>8239,4</w:t>
            </w:r>
          </w:p>
        </w:tc>
        <w:tc>
          <w:tcPr>
            <w:tcW w:w="667" w:type="pct"/>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9553,1</w:t>
            </w:r>
          </w:p>
        </w:tc>
        <w:tc>
          <w:tcPr>
            <w:cnfStyle w:val="000010000000" w:firstRow="0" w:lastRow="0" w:firstColumn="0" w:lastColumn="0" w:oddVBand="1" w:evenVBand="0" w:oddHBand="0" w:evenHBand="0" w:firstRowFirstColumn="0" w:firstRowLastColumn="0" w:lastRowFirstColumn="0" w:lastRowLastColumn="0"/>
            <w:tcW w:w="814" w:type="pct"/>
          </w:tcPr>
          <w:p w:rsidR="00A93F60" w:rsidRPr="005937EC" w:rsidRDefault="00A93F60" w:rsidP="003931DA">
            <w:pPr>
              <w:ind w:firstLine="0"/>
              <w:jc w:val="center"/>
              <w:rPr>
                <w:sz w:val="20"/>
              </w:rPr>
            </w:pPr>
            <w:r w:rsidRPr="005937EC">
              <w:rPr>
                <w:sz w:val="20"/>
              </w:rPr>
              <w:t>97,7</w:t>
            </w:r>
          </w:p>
        </w:tc>
        <w:tc>
          <w:tcPr>
            <w:tcW w:w="796"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115,943</w:t>
            </w:r>
          </w:p>
        </w:tc>
      </w:tr>
      <w:tr w:rsidR="00A93F60" w:rsidRPr="005937EC" w:rsidTr="00D70856">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472" w:type="pct"/>
          </w:tcPr>
          <w:p w:rsidR="00A93F60" w:rsidRPr="005937EC" w:rsidRDefault="00A93F60" w:rsidP="003931DA">
            <w:pPr>
              <w:ind w:firstLine="0"/>
              <w:rPr>
                <w:sz w:val="20"/>
              </w:rPr>
            </w:pPr>
            <w:r w:rsidRPr="005937EC">
              <w:rPr>
                <w:sz w:val="20"/>
              </w:rPr>
              <w:t>Доля платных услуг (по по</w:t>
            </w:r>
            <w:r w:rsidRPr="005937EC">
              <w:rPr>
                <w:sz w:val="20"/>
              </w:rPr>
              <w:t>л</w:t>
            </w:r>
            <w:r w:rsidRPr="005937EC">
              <w:rPr>
                <w:sz w:val="20"/>
              </w:rPr>
              <w:t>ному кругу предприятий)   в потребительских расходах населения района (города), %</w:t>
            </w:r>
          </w:p>
        </w:tc>
        <w:tc>
          <w:tcPr>
            <w:tcW w:w="585" w:type="pct"/>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15,5</w:t>
            </w:r>
          </w:p>
        </w:tc>
        <w:tc>
          <w:tcPr>
            <w:cnfStyle w:val="000010000000" w:firstRow="0" w:lastRow="0" w:firstColumn="0" w:lastColumn="0" w:oddVBand="1" w:evenVBand="0" w:oddHBand="0" w:evenHBand="0" w:firstRowFirstColumn="0" w:firstRowLastColumn="0" w:lastRowFirstColumn="0" w:lastRowLastColumn="0"/>
            <w:tcW w:w="666" w:type="pct"/>
          </w:tcPr>
          <w:p w:rsidR="00A93F60" w:rsidRPr="005937EC" w:rsidRDefault="00A93F60" w:rsidP="003931DA">
            <w:pPr>
              <w:ind w:firstLine="0"/>
              <w:jc w:val="center"/>
              <w:rPr>
                <w:sz w:val="20"/>
              </w:rPr>
            </w:pPr>
            <w:r w:rsidRPr="005937EC">
              <w:rPr>
                <w:sz w:val="20"/>
              </w:rPr>
              <w:t>17,1</w:t>
            </w:r>
          </w:p>
        </w:tc>
        <w:tc>
          <w:tcPr>
            <w:tcW w:w="667" w:type="pct"/>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16,7</w:t>
            </w:r>
          </w:p>
        </w:tc>
        <w:tc>
          <w:tcPr>
            <w:cnfStyle w:val="000010000000" w:firstRow="0" w:lastRow="0" w:firstColumn="0" w:lastColumn="0" w:oddVBand="1" w:evenVBand="0" w:oddHBand="0" w:evenHBand="0" w:firstRowFirstColumn="0" w:firstRowLastColumn="0" w:lastRowFirstColumn="0" w:lastRowLastColumn="0"/>
            <w:tcW w:w="814" w:type="pct"/>
          </w:tcPr>
          <w:p w:rsidR="00A93F60" w:rsidRPr="005937EC" w:rsidRDefault="00A93F60" w:rsidP="003931DA">
            <w:pPr>
              <w:ind w:firstLine="0"/>
              <w:jc w:val="center"/>
              <w:rPr>
                <w:sz w:val="20"/>
              </w:rPr>
            </w:pPr>
            <w:r w:rsidRPr="005937EC">
              <w:rPr>
                <w:sz w:val="20"/>
              </w:rPr>
              <w:t>110,3</w:t>
            </w:r>
          </w:p>
        </w:tc>
        <w:tc>
          <w:tcPr>
            <w:tcW w:w="796"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97,6608</w:t>
            </w:r>
          </w:p>
        </w:tc>
      </w:tr>
      <w:tr w:rsidR="00A93F60" w:rsidRPr="005937EC" w:rsidTr="00D70856">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472" w:type="pct"/>
          </w:tcPr>
          <w:p w:rsidR="001D556A" w:rsidRPr="005937EC" w:rsidRDefault="00A93F60" w:rsidP="003931DA">
            <w:pPr>
              <w:ind w:firstLine="0"/>
              <w:rPr>
                <w:sz w:val="20"/>
              </w:rPr>
            </w:pPr>
            <w:r w:rsidRPr="005937EC">
              <w:rPr>
                <w:sz w:val="20"/>
              </w:rPr>
              <w:t>Количество объектов, оказ</w:t>
            </w:r>
            <w:r w:rsidRPr="005937EC">
              <w:rPr>
                <w:sz w:val="20"/>
              </w:rPr>
              <w:t>ы</w:t>
            </w:r>
            <w:r w:rsidRPr="005937EC">
              <w:rPr>
                <w:sz w:val="20"/>
              </w:rPr>
              <w:t>вающих бытовые услуги населению, единиц</w:t>
            </w:r>
          </w:p>
        </w:tc>
        <w:tc>
          <w:tcPr>
            <w:tcW w:w="585" w:type="pct"/>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30</w:t>
            </w:r>
          </w:p>
        </w:tc>
        <w:tc>
          <w:tcPr>
            <w:cnfStyle w:val="000010000000" w:firstRow="0" w:lastRow="0" w:firstColumn="0" w:lastColumn="0" w:oddVBand="1" w:evenVBand="0" w:oddHBand="0" w:evenHBand="0" w:firstRowFirstColumn="0" w:firstRowLastColumn="0" w:lastRowFirstColumn="0" w:lastRowLastColumn="0"/>
            <w:tcW w:w="666" w:type="pct"/>
          </w:tcPr>
          <w:p w:rsidR="00A93F60" w:rsidRPr="005937EC" w:rsidRDefault="00A93F60" w:rsidP="003931DA">
            <w:pPr>
              <w:ind w:firstLine="0"/>
              <w:jc w:val="center"/>
              <w:rPr>
                <w:sz w:val="20"/>
              </w:rPr>
            </w:pPr>
            <w:r w:rsidRPr="005937EC">
              <w:rPr>
                <w:sz w:val="20"/>
              </w:rPr>
              <w:t>24</w:t>
            </w:r>
          </w:p>
        </w:tc>
        <w:tc>
          <w:tcPr>
            <w:tcW w:w="667" w:type="pct"/>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24</w:t>
            </w:r>
          </w:p>
        </w:tc>
        <w:tc>
          <w:tcPr>
            <w:cnfStyle w:val="000010000000" w:firstRow="0" w:lastRow="0" w:firstColumn="0" w:lastColumn="0" w:oddVBand="1" w:evenVBand="0" w:oddHBand="0" w:evenHBand="0" w:firstRowFirstColumn="0" w:firstRowLastColumn="0" w:lastRowFirstColumn="0" w:lastRowLastColumn="0"/>
            <w:tcW w:w="814" w:type="pct"/>
          </w:tcPr>
          <w:p w:rsidR="00A93F60" w:rsidRPr="005937EC" w:rsidRDefault="00A93F60" w:rsidP="003931DA">
            <w:pPr>
              <w:ind w:firstLine="0"/>
              <w:jc w:val="center"/>
              <w:rPr>
                <w:sz w:val="20"/>
              </w:rPr>
            </w:pPr>
            <w:r w:rsidRPr="005937EC">
              <w:rPr>
                <w:sz w:val="20"/>
              </w:rPr>
              <w:t>80,0</w:t>
            </w:r>
          </w:p>
        </w:tc>
        <w:tc>
          <w:tcPr>
            <w:tcW w:w="796"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100</w:t>
            </w:r>
          </w:p>
        </w:tc>
      </w:tr>
      <w:tr w:rsidR="00A93F60" w:rsidRPr="005937EC" w:rsidTr="00D70856">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472" w:type="pct"/>
          </w:tcPr>
          <w:p w:rsidR="00A93F60" w:rsidRPr="005937EC" w:rsidRDefault="00A93F60" w:rsidP="003931DA">
            <w:pPr>
              <w:ind w:firstLine="0"/>
              <w:rPr>
                <w:sz w:val="20"/>
              </w:rPr>
            </w:pPr>
            <w:r w:rsidRPr="005937EC">
              <w:rPr>
                <w:sz w:val="20"/>
              </w:rPr>
              <w:t>Численность работающих в отрасли бытовых услуг, чел</w:t>
            </w:r>
            <w:r w:rsidRPr="005937EC">
              <w:rPr>
                <w:sz w:val="20"/>
              </w:rPr>
              <w:t>о</w:t>
            </w:r>
            <w:r w:rsidRPr="005937EC">
              <w:rPr>
                <w:sz w:val="20"/>
              </w:rPr>
              <w:t>век</w:t>
            </w:r>
          </w:p>
        </w:tc>
        <w:tc>
          <w:tcPr>
            <w:tcW w:w="585" w:type="pct"/>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331</w:t>
            </w:r>
          </w:p>
        </w:tc>
        <w:tc>
          <w:tcPr>
            <w:cnfStyle w:val="000010000000" w:firstRow="0" w:lastRow="0" w:firstColumn="0" w:lastColumn="0" w:oddVBand="1" w:evenVBand="0" w:oddHBand="0" w:evenHBand="0" w:firstRowFirstColumn="0" w:firstRowLastColumn="0" w:lastRowFirstColumn="0" w:lastRowLastColumn="0"/>
            <w:tcW w:w="666" w:type="pct"/>
          </w:tcPr>
          <w:p w:rsidR="00A93F60" w:rsidRPr="005937EC" w:rsidRDefault="00A93F60" w:rsidP="003931DA">
            <w:pPr>
              <w:ind w:firstLine="0"/>
              <w:jc w:val="center"/>
              <w:rPr>
                <w:sz w:val="20"/>
              </w:rPr>
            </w:pPr>
            <w:r w:rsidRPr="005937EC">
              <w:rPr>
                <w:sz w:val="20"/>
              </w:rPr>
              <w:t>325</w:t>
            </w:r>
          </w:p>
        </w:tc>
        <w:tc>
          <w:tcPr>
            <w:tcW w:w="667" w:type="pct"/>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330</w:t>
            </w:r>
          </w:p>
        </w:tc>
        <w:tc>
          <w:tcPr>
            <w:cnfStyle w:val="000010000000" w:firstRow="0" w:lastRow="0" w:firstColumn="0" w:lastColumn="0" w:oddVBand="1" w:evenVBand="0" w:oddHBand="0" w:evenHBand="0" w:firstRowFirstColumn="0" w:firstRowLastColumn="0" w:lastRowFirstColumn="0" w:lastRowLastColumn="0"/>
            <w:tcW w:w="814" w:type="pct"/>
          </w:tcPr>
          <w:p w:rsidR="00A93F60" w:rsidRPr="005937EC" w:rsidRDefault="00A93F60" w:rsidP="003931DA">
            <w:pPr>
              <w:ind w:firstLine="0"/>
              <w:jc w:val="center"/>
              <w:rPr>
                <w:sz w:val="20"/>
              </w:rPr>
            </w:pPr>
            <w:r w:rsidRPr="005937EC">
              <w:rPr>
                <w:sz w:val="20"/>
              </w:rPr>
              <w:t>98,2</w:t>
            </w:r>
          </w:p>
        </w:tc>
        <w:tc>
          <w:tcPr>
            <w:tcW w:w="796"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101,538</w:t>
            </w:r>
          </w:p>
        </w:tc>
      </w:tr>
      <w:tr w:rsidR="00A93F60" w:rsidRPr="005937EC" w:rsidTr="00D70856">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472" w:type="pct"/>
          </w:tcPr>
          <w:p w:rsidR="00A93F60" w:rsidRPr="005937EC" w:rsidRDefault="00A93F60" w:rsidP="003931DA">
            <w:pPr>
              <w:ind w:firstLine="0"/>
              <w:rPr>
                <w:sz w:val="20"/>
              </w:rPr>
            </w:pPr>
            <w:r w:rsidRPr="005937EC">
              <w:rPr>
                <w:sz w:val="20"/>
              </w:rPr>
              <w:t>Среднемесячная зарплата работников бытового обсл</w:t>
            </w:r>
            <w:r w:rsidRPr="005937EC">
              <w:rPr>
                <w:sz w:val="20"/>
              </w:rPr>
              <w:t>у</w:t>
            </w:r>
            <w:r w:rsidRPr="005937EC">
              <w:rPr>
                <w:sz w:val="20"/>
              </w:rPr>
              <w:t>живания, руб.</w:t>
            </w:r>
          </w:p>
        </w:tc>
        <w:tc>
          <w:tcPr>
            <w:tcW w:w="585"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7380</w:t>
            </w:r>
          </w:p>
        </w:tc>
        <w:tc>
          <w:tcPr>
            <w:cnfStyle w:val="000010000000" w:firstRow="0" w:lastRow="0" w:firstColumn="0" w:lastColumn="0" w:oddVBand="1" w:evenVBand="0" w:oddHBand="0" w:evenHBand="0" w:firstRowFirstColumn="0" w:firstRowLastColumn="0" w:lastRowFirstColumn="0" w:lastRowLastColumn="0"/>
            <w:tcW w:w="666" w:type="pct"/>
            <w:noWrap/>
          </w:tcPr>
          <w:p w:rsidR="00A93F60" w:rsidRPr="005937EC" w:rsidRDefault="00A93F60" w:rsidP="003931DA">
            <w:pPr>
              <w:ind w:firstLine="0"/>
              <w:jc w:val="center"/>
              <w:rPr>
                <w:sz w:val="20"/>
              </w:rPr>
            </w:pPr>
            <w:r w:rsidRPr="005937EC">
              <w:rPr>
                <w:sz w:val="20"/>
              </w:rPr>
              <w:t>8487</w:t>
            </w:r>
          </w:p>
        </w:tc>
        <w:tc>
          <w:tcPr>
            <w:tcW w:w="667"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8911,3</w:t>
            </w:r>
          </w:p>
        </w:tc>
        <w:tc>
          <w:tcPr>
            <w:cnfStyle w:val="000010000000" w:firstRow="0" w:lastRow="0" w:firstColumn="0" w:lastColumn="0" w:oddVBand="1" w:evenVBand="0" w:oddHBand="0" w:evenHBand="0" w:firstRowFirstColumn="0" w:firstRowLastColumn="0" w:lastRowFirstColumn="0" w:lastRowLastColumn="0"/>
            <w:tcW w:w="814" w:type="pct"/>
          </w:tcPr>
          <w:p w:rsidR="00A93F60" w:rsidRPr="005937EC" w:rsidRDefault="00A93F60" w:rsidP="003931DA">
            <w:pPr>
              <w:ind w:firstLine="0"/>
              <w:jc w:val="center"/>
              <w:rPr>
                <w:sz w:val="20"/>
              </w:rPr>
            </w:pPr>
            <w:r w:rsidRPr="005937EC">
              <w:rPr>
                <w:sz w:val="20"/>
              </w:rPr>
              <w:t>115,0</w:t>
            </w:r>
          </w:p>
        </w:tc>
        <w:tc>
          <w:tcPr>
            <w:tcW w:w="796"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104,999</w:t>
            </w:r>
          </w:p>
        </w:tc>
      </w:tr>
    </w:tbl>
    <w:p w:rsidR="00A93F60" w:rsidRPr="005937EC" w:rsidRDefault="00A93F60" w:rsidP="003931DA">
      <w:pPr>
        <w:ind w:firstLine="0"/>
        <w:rPr>
          <w:sz w:val="20"/>
        </w:rPr>
      </w:pPr>
    </w:p>
    <w:p w:rsidR="00A93F60" w:rsidRPr="005937EC" w:rsidRDefault="00A93F60" w:rsidP="003931DA">
      <w:pPr>
        <w:tabs>
          <w:tab w:val="left" w:pos="5152"/>
        </w:tabs>
        <w:rPr>
          <w:sz w:val="20"/>
        </w:rPr>
      </w:pPr>
      <w:r w:rsidRPr="005937EC">
        <w:rPr>
          <w:sz w:val="20"/>
        </w:rPr>
        <w:t xml:space="preserve">В макроструктуре розничного товарооборота преобладали продовольственные товары. Удельный вес их в общем объеме оборота розничной торговли составил 69%. Продовольственных товаров продано населению на сумму 1182,9 млн.рублей. </w:t>
      </w:r>
    </w:p>
    <w:p w:rsidR="00A93F60" w:rsidRPr="005937EC" w:rsidRDefault="00A93F60" w:rsidP="003931DA">
      <w:pPr>
        <w:tabs>
          <w:tab w:val="left" w:pos="5152"/>
        </w:tabs>
        <w:rPr>
          <w:sz w:val="20"/>
        </w:rPr>
      </w:pPr>
      <w:r w:rsidRPr="005937EC">
        <w:rPr>
          <w:sz w:val="20"/>
        </w:rPr>
        <w:t>В расчете на душу населения в 2010 году продано товаров на сумму 45,8 тыс. рублей, что на 19,1% выше уровня 2009 года.</w:t>
      </w:r>
    </w:p>
    <w:p w:rsidR="00A93F60" w:rsidRPr="005937EC" w:rsidRDefault="00A93F60" w:rsidP="003931DA">
      <w:pPr>
        <w:tabs>
          <w:tab w:val="left" w:pos="5152"/>
        </w:tabs>
        <w:rPr>
          <w:sz w:val="20"/>
        </w:rPr>
      </w:pPr>
      <w:r w:rsidRPr="005937EC">
        <w:rPr>
          <w:sz w:val="20"/>
        </w:rPr>
        <w:t>Товарные запасы в организациях  розничной торговли в 2010  году оставались стабильными. Ур</w:t>
      </w:r>
      <w:r w:rsidRPr="005937EC">
        <w:rPr>
          <w:sz w:val="20"/>
        </w:rPr>
        <w:t>о</w:t>
      </w:r>
      <w:r w:rsidRPr="005937EC">
        <w:rPr>
          <w:sz w:val="20"/>
        </w:rPr>
        <w:t>вень  запасов в днях торговли в течение года колебался от 25 до 40 дней, на конец декабря он составил 32 дня.</w:t>
      </w:r>
    </w:p>
    <w:p w:rsidR="00A93F60" w:rsidRPr="005937EC" w:rsidRDefault="00A93F60" w:rsidP="003931DA">
      <w:pPr>
        <w:tabs>
          <w:tab w:val="left" w:pos="5152"/>
        </w:tabs>
        <w:rPr>
          <w:sz w:val="20"/>
        </w:rPr>
      </w:pPr>
      <w:r w:rsidRPr="005937EC">
        <w:rPr>
          <w:sz w:val="20"/>
        </w:rPr>
        <w:t>Изменяется материально-техническая база торговли, постоянно идет реконструкция и модернизация предприятий. За 2010 год число стационарных объектов розничной торговли увеличилось  на 16 единиц, прирост составил 5%. Объем продаж на розничных рынках составил 15% от  общего объема розничного товарооборота. По состоянию на 1 января 2011 года действует на территории района универсальный рынок управляющей компании ООО «Штат 57» с числом торговых мест - 206. в настоящий момент идет реко</w:t>
      </w:r>
      <w:r w:rsidRPr="005937EC">
        <w:rPr>
          <w:sz w:val="20"/>
        </w:rPr>
        <w:t>н</w:t>
      </w:r>
      <w:r w:rsidRPr="005937EC">
        <w:rPr>
          <w:sz w:val="20"/>
        </w:rPr>
        <w:t>струкция рынка в соответствии с федеральным законодательством. Планируется увеличить число торговых мест до 334 единиц.</w:t>
      </w:r>
    </w:p>
    <w:p w:rsidR="00A93F60" w:rsidRPr="005937EC" w:rsidRDefault="00A93F60" w:rsidP="003931DA">
      <w:pPr>
        <w:tabs>
          <w:tab w:val="left" w:pos="5152"/>
        </w:tabs>
        <w:rPr>
          <w:i/>
          <w:sz w:val="20"/>
        </w:rPr>
      </w:pPr>
      <w:r w:rsidRPr="005937EC">
        <w:rPr>
          <w:sz w:val="20"/>
        </w:rPr>
        <w:t>Торговля является одной из ведущих бюджетообразующих отраслей области. Так, в бюджеты всех уровней от субъектов потребительского рынка района в течение 2010 года  поступило 17,5% в общих нал</w:t>
      </w:r>
      <w:r w:rsidRPr="005937EC">
        <w:rPr>
          <w:sz w:val="20"/>
        </w:rPr>
        <w:t>о</w:t>
      </w:r>
      <w:r w:rsidRPr="005937EC">
        <w:rPr>
          <w:sz w:val="20"/>
        </w:rPr>
        <w:t>говых поступлениях.</w:t>
      </w:r>
    </w:p>
    <w:p w:rsidR="00A93F60" w:rsidRPr="005937EC" w:rsidRDefault="00A93F60" w:rsidP="003931DA">
      <w:pPr>
        <w:tabs>
          <w:tab w:val="left" w:pos="5152"/>
        </w:tabs>
        <w:rPr>
          <w:rFonts w:ascii="Arial" w:hAnsi="Arial" w:cs="Arial"/>
          <w:sz w:val="20"/>
        </w:rPr>
      </w:pPr>
      <w:r w:rsidRPr="005937EC">
        <w:rPr>
          <w:sz w:val="20"/>
        </w:rPr>
        <w:t>В среднесрочной перспективе  для организаций розничной торговли в</w:t>
      </w:r>
      <w:r w:rsidRPr="005937EC">
        <w:rPr>
          <w:bCs/>
          <w:sz w:val="20"/>
        </w:rPr>
        <w:t xml:space="preserve"> целом сохранится завис</w:t>
      </w:r>
      <w:r w:rsidRPr="005937EC">
        <w:rPr>
          <w:bCs/>
          <w:sz w:val="20"/>
        </w:rPr>
        <w:t>и</w:t>
      </w:r>
      <w:r w:rsidRPr="005937EC">
        <w:rPr>
          <w:bCs/>
          <w:sz w:val="20"/>
        </w:rPr>
        <w:t>мость от недостаточного платежеспособного спроса населения, высокого уровня налогов и недостатка ф</w:t>
      </w:r>
      <w:r w:rsidRPr="005937EC">
        <w:rPr>
          <w:bCs/>
          <w:sz w:val="20"/>
        </w:rPr>
        <w:t>и</w:t>
      </w:r>
      <w:r w:rsidRPr="005937EC">
        <w:rPr>
          <w:bCs/>
          <w:sz w:val="20"/>
        </w:rPr>
        <w:t xml:space="preserve">нансовых средств. </w:t>
      </w:r>
    </w:p>
    <w:p w:rsidR="00A93F60" w:rsidRPr="005937EC" w:rsidRDefault="00A93F60" w:rsidP="003931DA">
      <w:pPr>
        <w:pStyle w:val="23"/>
        <w:spacing w:after="0" w:line="240" w:lineRule="auto"/>
        <w:ind w:firstLine="709"/>
        <w:jc w:val="both"/>
        <w:rPr>
          <w:bCs/>
          <w:sz w:val="20"/>
          <w:szCs w:val="20"/>
        </w:rPr>
      </w:pPr>
      <w:r w:rsidRPr="005937EC">
        <w:rPr>
          <w:bCs/>
          <w:sz w:val="20"/>
          <w:szCs w:val="20"/>
        </w:rPr>
        <w:t xml:space="preserve">В 2010 год сводный индекс потребительских цен составил 106,2%. </w:t>
      </w:r>
      <w:r w:rsidRPr="005937EC">
        <w:rPr>
          <w:sz w:val="20"/>
          <w:szCs w:val="20"/>
        </w:rPr>
        <w:t>В истекшем году наибольшее влияние на интенсивный рост индекса потребительских цен оказало удорожание продовольственных тов</w:t>
      </w:r>
      <w:r w:rsidRPr="005937EC">
        <w:rPr>
          <w:sz w:val="20"/>
          <w:szCs w:val="20"/>
        </w:rPr>
        <w:t>а</w:t>
      </w:r>
      <w:r w:rsidRPr="005937EC">
        <w:rPr>
          <w:sz w:val="20"/>
          <w:szCs w:val="20"/>
        </w:rPr>
        <w:t xml:space="preserve">ров в районе  на: </w:t>
      </w:r>
      <w:r w:rsidRPr="005937EC">
        <w:rPr>
          <w:bCs/>
          <w:sz w:val="20"/>
          <w:szCs w:val="20"/>
        </w:rPr>
        <w:t xml:space="preserve">масло растительное (на 58%), пшено (50%), хлеб и хлебобулочные изделия (на 7%), </w:t>
      </w:r>
      <w:r w:rsidRPr="005937EC">
        <w:rPr>
          <w:sz w:val="20"/>
          <w:szCs w:val="20"/>
        </w:rPr>
        <w:t>молоко и молочную продукцию (</w:t>
      </w:r>
      <w:r w:rsidRPr="005937EC">
        <w:rPr>
          <w:bCs/>
          <w:sz w:val="20"/>
          <w:szCs w:val="20"/>
        </w:rPr>
        <w:t>на 9%), яйца куриные  ( на 17%), сахар ( на 10%), картофель (на 22%). Розничная цена на гречневую крупу за год выросла вдвое.</w:t>
      </w:r>
    </w:p>
    <w:p w:rsidR="00A93F60" w:rsidRPr="005937EC" w:rsidRDefault="00A93F60" w:rsidP="003931DA">
      <w:pPr>
        <w:tabs>
          <w:tab w:val="left" w:pos="5152"/>
        </w:tabs>
        <w:rPr>
          <w:sz w:val="20"/>
        </w:rPr>
      </w:pPr>
      <w:r w:rsidRPr="005937EC">
        <w:rPr>
          <w:sz w:val="20"/>
        </w:rPr>
        <w:t>Также в 2010 году влияние на рост индекса потребительских цен оказал рост тарифов на платные  услуги, оказываемые населению (106,4%). Наибольший рост цен отмечен на услуги:  коммунальные, сист</w:t>
      </w:r>
      <w:r w:rsidRPr="005937EC">
        <w:rPr>
          <w:sz w:val="20"/>
        </w:rPr>
        <w:t>е</w:t>
      </w:r>
      <w:r w:rsidRPr="005937EC">
        <w:rPr>
          <w:sz w:val="20"/>
        </w:rPr>
        <w:t xml:space="preserve">мы образования,  медицинские. </w:t>
      </w:r>
    </w:p>
    <w:p w:rsidR="00A93F60" w:rsidRPr="005937EC" w:rsidRDefault="00A93F60" w:rsidP="003931DA">
      <w:pPr>
        <w:pStyle w:val="aff"/>
        <w:tabs>
          <w:tab w:val="left" w:pos="5152"/>
        </w:tabs>
        <w:ind w:firstLine="709"/>
        <w:jc w:val="both"/>
        <w:rPr>
          <w:rFonts w:ascii="Times New Roman" w:hAnsi="Times New Roman"/>
          <w:sz w:val="20"/>
          <w:szCs w:val="20"/>
        </w:rPr>
      </w:pPr>
      <w:r w:rsidRPr="005937EC">
        <w:rPr>
          <w:rFonts w:ascii="Times New Roman" w:hAnsi="Times New Roman"/>
          <w:sz w:val="20"/>
          <w:szCs w:val="20"/>
        </w:rPr>
        <w:t>С целью выявления фактов необоснованного роста цен, сдерживания роста цен на социально знач</w:t>
      </w:r>
      <w:r w:rsidRPr="005937EC">
        <w:rPr>
          <w:rFonts w:ascii="Times New Roman" w:hAnsi="Times New Roman"/>
          <w:sz w:val="20"/>
          <w:szCs w:val="20"/>
        </w:rPr>
        <w:t>и</w:t>
      </w:r>
      <w:r w:rsidRPr="005937EC">
        <w:rPr>
          <w:rFonts w:ascii="Times New Roman" w:hAnsi="Times New Roman"/>
          <w:sz w:val="20"/>
          <w:szCs w:val="20"/>
        </w:rPr>
        <w:t>мые продовольственные товары, поддержки малообеспеченных групп населения еженедельно проводится мониторинг цен на социально-значимые продовольственные товары первой необходимости.</w:t>
      </w:r>
    </w:p>
    <w:p w:rsidR="00A93F60" w:rsidRPr="005937EC" w:rsidRDefault="00A93F60" w:rsidP="003931DA">
      <w:pPr>
        <w:tabs>
          <w:tab w:val="left" w:pos="5152"/>
        </w:tabs>
        <w:rPr>
          <w:sz w:val="20"/>
        </w:rPr>
      </w:pPr>
      <w:r w:rsidRPr="005937EC">
        <w:rPr>
          <w:sz w:val="20"/>
        </w:rPr>
        <w:t>По  состоянию на 1 января 2011 года услуги общественного питания населению области предоста</w:t>
      </w:r>
      <w:r w:rsidRPr="005937EC">
        <w:rPr>
          <w:sz w:val="20"/>
        </w:rPr>
        <w:t>в</w:t>
      </w:r>
      <w:r w:rsidRPr="005937EC">
        <w:rPr>
          <w:sz w:val="20"/>
        </w:rPr>
        <w:t>ляют 49 организаций (на уровне 2009 года) различных типов и организационно-правовых форм. Богуча</w:t>
      </w:r>
      <w:r w:rsidRPr="005937EC">
        <w:rPr>
          <w:sz w:val="20"/>
        </w:rPr>
        <w:t>р</w:t>
      </w:r>
      <w:r w:rsidRPr="005937EC">
        <w:rPr>
          <w:sz w:val="20"/>
        </w:rPr>
        <w:lastRenderedPageBreak/>
        <w:t>ским райпо оказано услуг на сумму 34,1 млн.рублей, или 47% от общего объема услуг общественного пит</w:t>
      </w:r>
      <w:r w:rsidRPr="005937EC">
        <w:rPr>
          <w:sz w:val="20"/>
        </w:rPr>
        <w:t>а</w:t>
      </w:r>
      <w:r w:rsidRPr="005937EC">
        <w:rPr>
          <w:sz w:val="20"/>
        </w:rPr>
        <w:t xml:space="preserve">ния. </w:t>
      </w:r>
    </w:p>
    <w:p w:rsidR="00A93F60" w:rsidRPr="005937EC" w:rsidRDefault="00A93F60" w:rsidP="003931DA">
      <w:pPr>
        <w:tabs>
          <w:tab w:val="left" w:pos="5152"/>
        </w:tabs>
        <w:autoSpaceDE w:val="0"/>
        <w:autoSpaceDN w:val="0"/>
        <w:adjustRightInd w:val="0"/>
        <w:outlineLvl w:val="2"/>
        <w:rPr>
          <w:sz w:val="20"/>
        </w:rPr>
      </w:pPr>
      <w:r w:rsidRPr="005937EC">
        <w:rPr>
          <w:b/>
          <w:i/>
          <w:sz w:val="20"/>
        </w:rPr>
        <w:t>Оборот общественного питания</w:t>
      </w:r>
      <w:r w:rsidRPr="005937EC">
        <w:rPr>
          <w:sz w:val="20"/>
        </w:rPr>
        <w:t xml:space="preserve"> в 2010 году составил 72,2 млн. рублей, или 107,1% к уровню 2009 года в сопоставимых ценах.</w:t>
      </w:r>
    </w:p>
    <w:p w:rsidR="00A93F60" w:rsidRPr="005937EC" w:rsidRDefault="00A93F60" w:rsidP="003931DA">
      <w:pPr>
        <w:pStyle w:val="31"/>
        <w:tabs>
          <w:tab w:val="left" w:pos="5152"/>
        </w:tabs>
        <w:ind w:firstLine="709"/>
        <w:rPr>
          <w:sz w:val="20"/>
          <w:szCs w:val="20"/>
        </w:rPr>
      </w:pPr>
      <w:r w:rsidRPr="005937EC">
        <w:rPr>
          <w:sz w:val="20"/>
          <w:szCs w:val="20"/>
        </w:rPr>
        <w:t>В структуре платных услуг населению устойчиво доминируют три вида услуг, на долю которых приходится  80% от их общего объема. К ним относятся коммунальные услуги (39,6%), услуги связи (31%), бытовые услуги (9,3%).</w:t>
      </w:r>
    </w:p>
    <w:p w:rsidR="00A93F60" w:rsidRPr="005937EC" w:rsidRDefault="00A93F60" w:rsidP="003931DA">
      <w:pPr>
        <w:pStyle w:val="ae"/>
        <w:tabs>
          <w:tab w:val="left" w:pos="5152"/>
        </w:tabs>
        <w:spacing w:after="0"/>
        <w:ind w:left="0" w:firstLine="709"/>
        <w:jc w:val="both"/>
        <w:rPr>
          <w:sz w:val="20"/>
          <w:szCs w:val="20"/>
        </w:rPr>
      </w:pPr>
      <w:r w:rsidRPr="005937EC">
        <w:rPr>
          <w:sz w:val="20"/>
          <w:szCs w:val="20"/>
        </w:rPr>
        <w:t xml:space="preserve">За 2010 год населению области предоставлено </w:t>
      </w:r>
      <w:r w:rsidRPr="005937EC">
        <w:rPr>
          <w:b/>
          <w:bCs/>
          <w:i/>
          <w:sz w:val="20"/>
          <w:szCs w:val="20"/>
        </w:rPr>
        <w:t>платных услуг</w:t>
      </w:r>
      <w:r w:rsidRPr="005937EC">
        <w:rPr>
          <w:sz w:val="20"/>
          <w:szCs w:val="20"/>
        </w:rPr>
        <w:t xml:space="preserve"> по всем каналам реализации на су</w:t>
      </w:r>
      <w:r w:rsidRPr="005937EC">
        <w:rPr>
          <w:sz w:val="20"/>
          <w:szCs w:val="20"/>
        </w:rPr>
        <w:t>м</w:t>
      </w:r>
      <w:r w:rsidRPr="005937EC">
        <w:rPr>
          <w:sz w:val="20"/>
          <w:szCs w:val="20"/>
        </w:rPr>
        <w:t>му 355,7 млн. рублей (105,4% к уровню 2009 года). Удельный вес платных услуг в потребительских расх</w:t>
      </w:r>
      <w:r w:rsidRPr="005937EC">
        <w:rPr>
          <w:sz w:val="20"/>
          <w:szCs w:val="20"/>
        </w:rPr>
        <w:t>о</w:t>
      </w:r>
      <w:r w:rsidRPr="005937EC">
        <w:rPr>
          <w:sz w:val="20"/>
          <w:szCs w:val="20"/>
        </w:rPr>
        <w:t>дах населения за 2010 год  составил 16,7% (в 2009 году – 17,1%).</w:t>
      </w:r>
    </w:p>
    <w:p w:rsidR="00A93F60" w:rsidRPr="005937EC" w:rsidRDefault="00A93F60" w:rsidP="003931DA">
      <w:pPr>
        <w:tabs>
          <w:tab w:val="left" w:pos="5152"/>
        </w:tabs>
        <w:rPr>
          <w:sz w:val="20"/>
        </w:rPr>
      </w:pPr>
      <w:r w:rsidRPr="005937EC">
        <w:rPr>
          <w:sz w:val="20"/>
        </w:rPr>
        <w:t xml:space="preserve">В расчете на одного жителя района платных услуг было оказано на 9553,1  рублей (в 2009 году – 8329 рублей). Динамика оказания платных услуг по видам услуг отражена в таблице </w:t>
      </w:r>
      <w:r w:rsidR="00236B4F" w:rsidRPr="005937EC">
        <w:rPr>
          <w:sz w:val="20"/>
        </w:rPr>
        <w:t>14</w:t>
      </w:r>
      <w:r w:rsidRPr="005937EC">
        <w:rPr>
          <w:sz w:val="20"/>
        </w:rPr>
        <w:t>.</w:t>
      </w:r>
    </w:p>
    <w:p w:rsidR="00A93F60" w:rsidRPr="005937EC" w:rsidRDefault="00A93F60" w:rsidP="003931DA">
      <w:pPr>
        <w:tabs>
          <w:tab w:val="left" w:pos="5152"/>
        </w:tabs>
        <w:rPr>
          <w:sz w:val="20"/>
        </w:rPr>
      </w:pPr>
      <w:r w:rsidRPr="005937EC">
        <w:rPr>
          <w:sz w:val="20"/>
        </w:rPr>
        <w:t>В 2011-2015 годах планируется продолжить позитивную динамику развития рынка платных услуг населению. Увеличение объема платных услуг в 2011-2015  годы прогнозируется за счет  дальнейшего во</w:t>
      </w:r>
      <w:r w:rsidRPr="005937EC">
        <w:rPr>
          <w:sz w:val="20"/>
        </w:rPr>
        <w:t>с</w:t>
      </w:r>
      <w:r w:rsidRPr="005937EC">
        <w:rPr>
          <w:sz w:val="20"/>
        </w:rPr>
        <w:t>становления и развития стационарной сети предприятий  службы быта, особенно в сельской местности, пр</w:t>
      </w:r>
      <w:r w:rsidRPr="005937EC">
        <w:rPr>
          <w:sz w:val="20"/>
        </w:rPr>
        <w:t>и</w:t>
      </w:r>
      <w:r w:rsidRPr="005937EC">
        <w:rPr>
          <w:sz w:val="20"/>
        </w:rPr>
        <w:t>влечения инвестиций и товарных кредитов коммерческих структур на развитие и совершенствование ра</w:t>
      </w:r>
      <w:r w:rsidRPr="005937EC">
        <w:rPr>
          <w:sz w:val="20"/>
        </w:rPr>
        <w:t>з</w:t>
      </w:r>
      <w:r w:rsidRPr="005937EC">
        <w:rPr>
          <w:sz w:val="20"/>
        </w:rPr>
        <w:t>личных видов платных услуг.</w:t>
      </w:r>
    </w:p>
    <w:p w:rsidR="006E64AA" w:rsidRPr="005937EC" w:rsidRDefault="00A93F60" w:rsidP="003931DA">
      <w:pPr>
        <w:tabs>
          <w:tab w:val="left" w:pos="5152"/>
        </w:tabs>
        <w:jc w:val="right"/>
        <w:rPr>
          <w:sz w:val="20"/>
        </w:rPr>
      </w:pPr>
      <w:r w:rsidRPr="005937EC">
        <w:rPr>
          <w:sz w:val="20"/>
        </w:rPr>
        <w:t xml:space="preserve">Таблица </w:t>
      </w:r>
      <w:r w:rsidR="00236B4F" w:rsidRPr="005937EC">
        <w:rPr>
          <w:sz w:val="20"/>
        </w:rPr>
        <w:t>14.</w:t>
      </w:r>
    </w:p>
    <w:p w:rsidR="00A93F60" w:rsidRPr="005937EC" w:rsidRDefault="00A93F60" w:rsidP="003931DA">
      <w:pPr>
        <w:tabs>
          <w:tab w:val="left" w:pos="5152"/>
        </w:tabs>
        <w:jc w:val="center"/>
        <w:rPr>
          <w:sz w:val="20"/>
        </w:rPr>
      </w:pPr>
      <w:r w:rsidRPr="005937EC">
        <w:rPr>
          <w:sz w:val="20"/>
        </w:rPr>
        <w:t>Платные услуги Богучарского муниципального района</w:t>
      </w:r>
    </w:p>
    <w:tbl>
      <w:tblPr>
        <w:tblStyle w:val="-5"/>
        <w:tblW w:w="5018" w:type="pct"/>
        <w:tblLayout w:type="fixed"/>
        <w:tblLook w:val="0000" w:firstRow="0" w:lastRow="0" w:firstColumn="0" w:lastColumn="0" w:noHBand="0" w:noVBand="0"/>
      </w:tblPr>
      <w:tblGrid>
        <w:gridCol w:w="3084"/>
        <w:gridCol w:w="1276"/>
        <w:gridCol w:w="1277"/>
        <w:gridCol w:w="1276"/>
        <w:gridCol w:w="1418"/>
        <w:gridCol w:w="1274"/>
      </w:tblGrid>
      <w:tr w:rsidR="00A93F60" w:rsidRPr="005937EC" w:rsidTr="009D788E">
        <w:trPr>
          <w:cnfStyle w:val="000000010000" w:firstRow="0" w:lastRow="0" w:firstColumn="0" w:lastColumn="0" w:oddVBand="0" w:evenVBand="0" w:oddHBand="0" w:evenHBand="1"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1606" w:type="pct"/>
            <w:vMerge w:val="restart"/>
            <w:noWrap/>
          </w:tcPr>
          <w:p w:rsidR="009D788E" w:rsidRPr="005937EC" w:rsidRDefault="00A93F60" w:rsidP="003931DA">
            <w:pPr>
              <w:ind w:firstLine="0"/>
              <w:jc w:val="center"/>
              <w:rPr>
                <w:sz w:val="20"/>
              </w:rPr>
            </w:pPr>
            <w:r w:rsidRPr="005937EC">
              <w:rPr>
                <w:sz w:val="20"/>
              </w:rPr>
              <w:t xml:space="preserve">Наименование </w:t>
            </w:r>
          </w:p>
          <w:p w:rsidR="00A93F60" w:rsidRPr="005937EC" w:rsidRDefault="00A93F60" w:rsidP="003931DA">
            <w:pPr>
              <w:ind w:firstLine="0"/>
              <w:jc w:val="center"/>
              <w:rPr>
                <w:sz w:val="20"/>
              </w:rPr>
            </w:pPr>
            <w:r w:rsidRPr="005937EC">
              <w:rPr>
                <w:sz w:val="20"/>
              </w:rPr>
              <w:t>показателей</w:t>
            </w:r>
          </w:p>
        </w:tc>
        <w:tc>
          <w:tcPr>
            <w:tcW w:w="664" w:type="pct"/>
            <w:vMerge w:val="restart"/>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2008</w:t>
            </w:r>
            <w:r w:rsidR="009D788E" w:rsidRPr="005937EC">
              <w:rPr>
                <w:sz w:val="20"/>
              </w:rPr>
              <w:t>г.</w:t>
            </w:r>
          </w:p>
        </w:tc>
        <w:tc>
          <w:tcPr>
            <w:cnfStyle w:val="000010000000" w:firstRow="0" w:lastRow="0" w:firstColumn="0" w:lastColumn="0" w:oddVBand="1" w:evenVBand="0" w:oddHBand="0" w:evenHBand="0" w:firstRowFirstColumn="0" w:firstRowLastColumn="0" w:lastRowFirstColumn="0" w:lastRowLastColumn="0"/>
            <w:tcW w:w="665" w:type="pct"/>
            <w:vMerge w:val="restart"/>
            <w:noWrap/>
          </w:tcPr>
          <w:p w:rsidR="00A93F60" w:rsidRPr="005937EC" w:rsidRDefault="00A93F60" w:rsidP="003931DA">
            <w:pPr>
              <w:ind w:firstLine="0"/>
              <w:jc w:val="center"/>
              <w:rPr>
                <w:sz w:val="20"/>
              </w:rPr>
            </w:pPr>
            <w:r w:rsidRPr="005937EC">
              <w:rPr>
                <w:sz w:val="20"/>
              </w:rPr>
              <w:t>2009</w:t>
            </w:r>
            <w:r w:rsidR="009D788E" w:rsidRPr="005937EC">
              <w:rPr>
                <w:sz w:val="20"/>
              </w:rPr>
              <w:t>г.</w:t>
            </w:r>
          </w:p>
        </w:tc>
        <w:tc>
          <w:tcPr>
            <w:tcW w:w="664" w:type="pct"/>
            <w:vMerge w:val="restar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2010</w:t>
            </w:r>
            <w:r w:rsidR="009D788E" w:rsidRPr="005937EC">
              <w:rPr>
                <w:sz w:val="20"/>
              </w:rPr>
              <w:t>г.</w:t>
            </w:r>
          </w:p>
        </w:tc>
        <w:tc>
          <w:tcPr>
            <w:cnfStyle w:val="000010000000" w:firstRow="0" w:lastRow="0" w:firstColumn="0" w:lastColumn="0" w:oddVBand="1" w:evenVBand="0" w:oddHBand="0" w:evenHBand="0" w:firstRowFirstColumn="0" w:firstRowLastColumn="0" w:lastRowFirstColumn="0" w:lastRowLastColumn="0"/>
            <w:tcW w:w="1402" w:type="pct"/>
            <w:gridSpan w:val="2"/>
            <w:noWrap/>
          </w:tcPr>
          <w:p w:rsidR="00A93F60" w:rsidRPr="005937EC" w:rsidRDefault="00A93F60" w:rsidP="003931DA">
            <w:pPr>
              <w:ind w:firstLine="0"/>
              <w:jc w:val="center"/>
              <w:rPr>
                <w:sz w:val="20"/>
              </w:rPr>
            </w:pPr>
            <w:r w:rsidRPr="005937EC">
              <w:rPr>
                <w:sz w:val="20"/>
              </w:rPr>
              <w:t>Темп роста, %</w:t>
            </w:r>
          </w:p>
        </w:tc>
      </w:tr>
      <w:tr w:rsidR="00A93F60" w:rsidRPr="005937EC" w:rsidTr="009D788E">
        <w:trPr>
          <w:cnfStyle w:val="000000010000" w:firstRow="0" w:lastRow="0" w:firstColumn="0" w:lastColumn="0" w:oddVBand="0" w:evenVBand="0" w:oddHBand="0" w:evenHBand="1"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1606" w:type="pct"/>
            <w:vMerge/>
          </w:tcPr>
          <w:p w:rsidR="00A93F60" w:rsidRPr="005937EC" w:rsidRDefault="00A93F60" w:rsidP="003931DA">
            <w:pPr>
              <w:ind w:firstLine="0"/>
              <w:rPr>
                <w:sz w:val="20"/>
              </w:rPr>
            </w:pPr>
          </w:p>
        </w:tc>
        <w:tc>
          <w:tcPr>
            <w:tcW w:w="664" w:type="pct"/>
            <w:vMerge/>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665" w:type="pct"/>
            <w:vMerge/>
            <w:noWrap/>
          </w:tcPr>
          <w:p w:rsidR="00A93F60" w:rsidRPr="005937EC" w:rsidRDefault="00A93F60" w:rsidP="003931DA">
            <w:pPr>
              <w:ind w:firstLine="0"/>
              <w:jc w:val="center"/>
              <w:rPr>
                <w:sz w:val="20"/>
              </w:rPr>
            </w:pPr>
          </w:p>
        </w:tc>
        <w:tc>
          <w:tcPr>
            <w:tcW w:w="664" w:type="pct"/>
            <w:vMerge/>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738" w:type="pct"/>
            <w:noWrap/>
          </w:tcPr>
          <w:p w:rsidR="00A93F60" w:rsidRPr="005937EC" w:rsidRDefault="00A93F60" w:rsidP="003931DA">
            <w:pPr>
              <w:ind w:firstLine="0"/>
              <w:jc w:val="center"/>
              <w:rPr>
                <w:sz w:val="20"/>
              </w:rPr>
            </w:pPr>
            <w:r w:rsidRPr="005937EC">
              <w:rPr>
                <w:sz w:val="20"/>
              </w:rPr>
              <w:t>2009/2008</w:t>
            </w:r>
          </w:p>
        </w:tc>
        <w:tc>
          <w:tcPr>
            <w:tcW w:w="664" w:type="pct"/>
            <w:noWrap/>
          </w:tcPr>
          <w:p w:rsidR="00A93F60" w:rsidRPr="005937EC" w:rsidRDefault="00A93F60" w:rsidP="003931DA">
            <w:pPr>
              <w:ind w:firstLine="0"/>
              <w:cnfStyle w:val="000000010000" w:firstRow="0" w:lastRow="0" w:firstColumn="0" w:lastColumn="0" w:oddVBand="0" w:evenVBand="0" w:oddHBand="0" w:evenHBand="1" w:firstRowFirstColumn="0" w:firstRowLastColumn="0" w:lastRowFirstColumn="0" w:lastRowLastColumn="0"/>
              <w:rPr>
                <w:sz w:val="20"/>
              </w:rPr>
            </w:pPr>
            <w:r w:rsidRPr="005937EC">
              <w:rPr>
                <w:sz w:val="20"/>
              </w:rPr>
              <w:t>2010/2009</w:t>
            </w:r>
          </w:p>
        </w:tc>
      </w:tr>
      <w:tr w:rsidR="00A93F60" w:rsidRPr="005937EC" w:rsidTr="009D788E">
        <w:trPr>
          <w:cnfStyle w:val="000000100000" w:firstRow="0" w:lastRow="0" w:firstColumn="0" w:lastColumn="0" w:oddVBand="0" w:evenVBand="0" w:oddHBand="1" w:evenHBand="0" w:firstRowFirstColumn="0" w:firstRowLastColumn="0" w:lastRowFirstColumn="0" w:lastRowLastColumn="0"/>
          <w:trHeight w:val="1013"/>
        </w:trPr>
        <w:tc>
          <w:tcPr>
            <w:cnfStyle w:val="000010000000" w:firstRow="0" w:lastRow="0" w:firstColumn="0" w:lastColumn="0" w:oddVBand="1" w:evenVBand="0" w:oddHBand="0" w:evenHBand="0" w:firstRowFirstColumn="0" w:firstRowLastColumn="0" w:lastRowFirstColumn="0" w:lastRowLastColumn="0"/>
            <w:tcW w:w="1606" w:type="pct"/>
          </w:tcPr>
          <w:p w:rsidR="00A93F60" w:rsidRPr="005937EC" w:rsidRDefault="00A93F60" w:rsidP="003931DA">
            <w:pPr>
              <w:ind w:firstLine="0"/>
              <w:rPr>
                <w:sz w:val="20"/>
              </w:rPr>
            </w:pPr>
            <w:r w:rsidRPr="005937EC">
              <w:rPr>
                <w:sz w:val="20"/>
              </w:rPr>
              <w:t>Объем платных услуг (по по</w:t>
            </w:r>
            <w:r w:rsidRPr="005937EC">
              <w:rPr>
                <w:sz w:val="20"/>
              </w:rPr>
              <w:t>л</w:t>
            </w:r>
            <w:r w:rsidRPr="005937EC">
              <w:rPr>
                <w:sz w:val="20"/>
              </w:rPr>
              <w:t>ному кругу предприятий) всего, тыс. руб.:</w:t>
            </w:r>
          </w:p>
        </w:tc>
        <w:tc>
          <w:tcPr>
            <w:tcW w:w="664" w:type="pct"/>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326251</w:t>
            </w:r>
            <w:r w:rsidR="009D788E" w:rsidRPr="005937EC">
              <w:rPr>
                <w:sz w:val="20"/>
              </w:rPr>
              <w:t>,0</w:t>
            </w:r>
          </w:p>
        </w:tc>
        <w:tc>
          <w:tcPr>
            <w:cnfStyle w:val="000010000000" w:firstRow="0" w:lastRow="0" w:firstColumn="0" w:lastColumn="0" w:oddVBand="1" w:evenVBand="0" w:oddHBand="0" w:evenHBand="0" w:firstRowFirstColumn="0" w:firstRowLastColumn="0" w:lastRowFirstColumn="0" w:lastRowLastColumn="0"/>
            <w:tcW w:w="665" w:type="pct"/>
          </w:tcPr>
          <w:p w:rsidR="00A93F60" w:rsidRPr="005937EC" w:rsidRDefault="00A93F60" w:rsidP="003931DA">
            <w:pPr>
              <w:ind w:firstLine="0"/>
              <w:jc w:val="right"/>
              <w:rPr>
                <w:sz w:val="20"/>
              </w:rPr>
            </w:pPr>
            <w:r w:rsidRPr="005937EC">
              <w:rPr>
                <w:sz w:val="20"/>
              </w:rPr>
              <w:t>317161,0</w:t>
            </w:r>
          </w:p>
        </w:tc>
        <w:tc>
          <w:tcPr>
            <w:tcW w:w="664" w:type="pct"/>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355670,1</w:t>
            </w:r>
          </w:p>
        </w:tc>
        <w:tc>
          <w:tcPr>
            <w:cnfStyle w:val="000010000000" w:firstRow="0" w:lastRow="0" w:firstColumn="0" w:lastColumn="0" w:oddVBand="1" w:evenVBand="0" w:oddHBand="0" w:evenHBand="0" w:firstRowFirstColumn="0" w:firstRowLastColumn="0" w:lastRowFirstColumn="0" w:lastRowLastColumn="0"/>
            <w:tcW w:w="738" w:type="pct"/>
          </w:tcPr>
          <w:p w:rsidR="00A93F60" w:rsidRPr="005937EC" w:rsidRDefault="00A93F60" w:rsidP="003931DA">
            <w:pPr>
              <w:ind w:firstLine="0"/>
              <w:jc w:val="right"/>
              <w:rPr>
                <w:sz w:val="20"/>
              </w:rPr>
            </w:pPr>
            <w:r w:rsidRPr="005937EC">
              <w:rPr>
                <w:sz w:val="20"/>
              </w:rPr>
              <w:t>97,2</w:t>
            </w:r>
          </w:p>
        </w:tc>
        <w:tc>
          <w:tcPr>
            <w:tcW w:w="66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112,1</w:t>
            </w:r>
          </w:p>
        </w:tc>
      </w:tr>
      <w:tr w:rsidR="00A93F60" w:rsidRPr="005937EC" w:rsidTr="009D788E">
        <w:trPr>
          <w:cnfStyle w:val="000000010000" w:firstRow="0" w:lastRow="0" w:firstColumn="0" w:lastColumn="0" w:oddVBand="0" w:evenVBand="0" w:oddHBand="0" w:evenHBand="1" w:firstRowFirstColumn="0" w:firstRowLastColumn="0" w:lastRowFirstColumn="0" w:lastRowLastColumn="0"/>
          <w:trHeight w:val="364"/>
        </w:trPr>
        <w:tc>
          <w:tcPr>
            <w:cnfStyle w:val="000010000000" w:firstRow="0" w:lastRow="0" w:firstColumn="0" w:lastColumn="0" w:oddVBand="1" w:evenVBand="0" w:oddHBand="0" w:evenHBand="0" w:firstRowFirstColumn="0" w:firstRowLastColumn="0" w:lastRowFirstColumn="0" w:lastRowLastColumn="0"/>
            <w:tcW w:w="1606" w:type="pct"/>
          </w:tcPr>
          <w:p w:rsidR="00A93F60" w:rsidRPr="005937EC" w:rsidRDefault="00A93F60" w:rsidP="003931DA">
            <w:pPr>
              <w:ind w:firstLine="0"/>
              <w:rPr>
                <w:sz w:val="20"/>
              </w:rPr>
            </w:pPr>
            <w:r w:rsidRPr="005937EC">
              <w:rPr>
                <w:sz w:val="20"/>
              </w:rPr>
              <w:t>- бытовые</w:t>
            </w:r>
          </w:p>
        </w:tc>
        <w:tc>
          <w:tcPr>
            <w:tcW w:w="66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120851,0</w:t>
            </w:r>
          </w:p>
        </w:tc>
        <w:tc>
          <w:tcPr>
            <w:cnfStyle w:val="000010000000" w:firstRow="0" w:lastRow="0" w:firstColumn="0" w:lastColumn="0" w:oddVBand="1" w:evenVBand="0" w:oddHBand="0" w:evenHBand="0" w:firstRowFirstColumn="0" w:firstRowLastColumn="0" w:lastRowFirstColumn="0" w:lastRowLastColumn="0"/>
            <w:tcW w:w="665" w:type="pct"/>
          </w:tcPr>
          <w:p w:rsidR="00A93F60" w:rsidRPr="005937EC" w:rsidRDefault="00A93F60" w:rsidP="003931DA">
            <w:pPr>
              <w:ind w:firstLine="0"/>
              <w:jc w:val="right"/>
              <w:rPr>
                <w:sz w:val="20"/>
              </w:rPr>
            </w:pPr>
            <w:r w:rsidRPr="005937EC">
              <w:rPr>
                <w:sz w:val="20"/>
              </w:rPr>
              <w:t>52343,0</w:t>
            </w:r>
          </w:p>
        </w:tc>
        <w:tc>
          <w:tcPr>
            <w:tcW w:w="664" w:type="pct"/>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32904,0</w:t>
            </w:r>
          </w:p>
        </w:tc>
        <w:tc>
          <w:tcPr>
            <w:cnfStyle w:val="000010000000" w:firstRow="0" w:lastRow="0" w:firstColumn="0" w:lastColumn="0" w:oddVBand="1" w:evenVBand="0" w:oddHBand="0" w:evenHBand="0" w:firstRowFirstColumn="0" w:firstRowLastColumn="0" w:lastRowFirstColumn="0" w:lastRowLastColumn="0"/>
            <w:tcW w:w="738" w:type="pct"/>
          </w:tcPr>
          <w:p w:rsidR="00A93F60" w:rsidRPr="005937EC" w:rsidRDefault="00A93F60" w:rsidP="003931DA">
            <w:pPr>
              <w:ind w:firstLine="0"/>
              <w:jc w:val="right"/>
              <w:rPr>
                <w:sz w:val="20"/>
              </w:rPr>
            </w:pPr>
            <w:r w:rsidRPr="005937EC">
              <w:rPr>
                <w:sz w:val="20"/>
              </w:rPr>
              <w:t>43,3</w:t>
            </w:r>
          </w:p>
        </w:tc>
        <w:tc>
          <w:tcPr>
            <w:tcW w:w="66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62,</w:t>
            </w:r>
            <w:r w:rsidR="009D788E" w:rsidRPr="005937EC">
              <w:rPr>
                <w:sz w:val="20"/>
              </w:rPr>
              <w:t>9</w:t>
            </w:r>
          </w:p>
        </w:tc>
      </w:tr>
      <w:tr w:rsidR="00A93F60" w:rsidRPr="005937EC" w:rsidTr="009D788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606" w:type="pct"/>
          </w:tcPr>
          <w:p w:rsidR="00A93F60" w:rsidRPr="005937EC" w:rsidRDefault="00A93F60" w:rsidP="003931DA">
            <w:pPr>
              <w:ind w:firstLine="0"/>
              <w:rPr>
                <w:sz w:val="20"/>
              </w:rPr>
            </w:pPr>
            <w:r w:rsidRPr="005937EC">
              <w:rPr>
                <w:sz w:val="20"/>
              </w:rPr>
              <w:t xml:space="preserve">- транспортные услуги </w:t>
            </w:r>
          </w:p>
        </w:tc>
        <w:tc>
          <w:tcPr>
            <w:tcW w:w="664" w:type="pct"/>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10450,0</w:t>
            </w:r>
          </w:p>
        </w:tc>
        <w:tc>
          <w:tcPr>
            <w:cnfStyle w:val="000010000000" w:firstRow="0" w:lastRow="0" w:firstColumn="0" w:lastColumn="0" w:oddVBand="1" w:evenVBand="0" w:oddHBand="0" w:evenHBand="0" w:firstRowFirstColumn="0" w:firstRowLastColumn="0" w:lastRowFirstColumn="0" w:lastRowLastColumn="0"/>
            <w:tcW w:w="665" w:type="pct"/>
          </w:tcPr>
          <w:p w:rsidR="00A93F60" w:rsidRPr="005937EC" w:rsidRDefault="00A93F60" w:rsidP="003931DA">
            <w:pPr>
              <w:ind w:firstLine="0"/>
              <w:jc w:val="right"/>
              <w:rPr>
                <w:sz w:val="20"/>
              </w:rPr>
            </w:pPr>
            <w:r w:rsidRPr="005937EC">
              <w:rPr>
                <w:sz w:val="20"/>
              </w:rPr>
              <w:t>12767,0</w:t>
            </w:r>
          </w:p>
        </w:tc>
        <w:tc>
          <w:tcPr>
            <w:tcW w:w="664" w:type="pct"/>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14763,0</w:t>
            </w:r>
          </w:p>
        </w:tc>
        <w:tc>
          <w:tcPr>
            <w:cnfStyle w:val="000010000000" w:firstRow="0" w:lastRow="0" w:firstColumn="0" w:lastColumn="0" w:oddVBand="1" w:evenVBand="0" w:oddHBand="0" w:evenHBand="0" w:firstRowFirstColumn="0" w:firstRowLastColumn="0" w:lastRowFirstColumn="0" w:lastRowLastColumn="0"/>
            <w:tcW w:w="738" w:type="pct"/>
          </w:tcPr>
          <w:p w:rsidR="00A93F60" w:rsidRPr="005937EC" w:rsidRDefault="00A93F60" w:rsidP="003931DA">
            <w:pPr>
              <w:ind w:firstLine="0"/>
              <w:jc w:val="right"/>
              <w:rPr>
                <w:sz w:val="20"/>
              </w:rPr>
            </w:pPr>
            <w:r w:rsidRPr="005937EC">
              <w:rPr>
                <w:sz w:val="20"/>
              </w:rPr>
              <w:t>122,2</w:t>
            </w:r>
          </w:p>
        </w:tc>
        <w:tc>
          <w:tcPr>
            <w:tcW w:w="66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115,6</w:t>
            </w:r>
          </w:p>
        </w:tc>
      </w:tr>
      <w:tr w:rsidR="00A93F60" w:rsidRPr="005937EC" w:rsidTr="009D788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606" w:type="pct"/>
          </w:tcPr>
          <w:p w:rsidR="00A93F60" w:rsidRPr="005937EC" w:rsidRDefault="00A93F60" w:rsidP="003931DA">
            <w:pPr>
              <w:ind w:firstLine="0"/>
              <w:rPr>
                <w:sz w:val="20"/>
              </w:rPr>
            </w:pPr>
            <w:r w:rsidRPr="005937EC">
              <w:rPr>
                <w:sz w:val="20"/>
              </w:rPr>
              <w:t>- услуги связи</w:t>
            </w:r>
          </w:p>
        </w:tc>
        <w:tc>
          <w:tcPr>
            <w:tcW w:w="664" w:type="pct"/>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72944,0</w:t>
            </w:r>
          </w:p>
        </w:tc>
        <w:tc>
          <w:tcPr>
            <w:cnfStyle w:val="000010000000" w:firstRow="0" w:lastRow="0" w:firstColumn="0" w:lastColumn="0" w:oddVBand="1" w:evenVBand="0" w:oddHBand="0" w:evenHBand="0" w:firstRowFirstColumn="0" w:firstRowLastColumn="0" w:lastRowFirstColumn="0" w:lastRowLastColumn="0"/>
            <w:tcW w:w="665" w:type="pct"/>
          </w:tcPr>
          <w:p w:rsidR="00A93F60" w:rsidRPr="005937EC" w:rsidRDefault="00A93F60" w:rsidP="003931DA">
            <w:pPr>
              <w:ind w:firstLine="0"/>
              <w:jc w:val="right"/>
              <w:rPr>
                <w:sz w:val="20"/>
              </w:rPr>
            </w:pPr>
            <w:r w:rsidRPr="005937EC">
              <w:rPr>
                <w:sz w:val="20"/>
              </w:rPr>
              <w:t>88821,0</w:t>
            </w:r>
          </w:p>
        </w:tc>
        <w:tc>
          <w:tcPr>
            <w:tcW w:w="664" w:type="pct"/>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110756,1</w:t>
            </w:r>
          </w:p>
        </w:tc>
        <w:tc>
          <w:tcPr>
            <w:cnfStyle w:val="000010000000" w:firstRow="0" w:lastRow="0" w:firstColumn="0" w:lastColumn="0" w:oddVBand="1" w:evenVBand="0" w:oddHBand="0" w:evenHBand="0" w:firstRowFirstColumn="0" w:firstRowLastColumn="0" w:lastRowFirstColumn="0" w:lastRowLastColumn="0"/>
            <w:tcW w:w="738" w:type="pct"/>
          </w:tcPr>
          <w:p w:rsidR="00A93F60" w:rsidRPr="005937EC" w:rsidRDefault="00A93F60" w:rsidP="003931DA">
            <w:pPr>
              <w:ind w:firstLine="0"/>
              <w:jc w:val="right"/>
              <w:rPr>
                <w:sz w:val="20"/>
              </w:rPr>
            </w:pPr>
            <w:r w:rsidRPr="005937EC">
              <w:rPr>
                <w:sz w:val="20"/>
              </w:rPr>
              <w:t>121,8</w:t>
            </w:r>
          </w:p>
        </w:tc>
        <w:tc>
          <w:tcPr>
            <w:tcW w:w="66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124,</w:t>
            </w:r>
            <w:r w:rsidR="009D788E" w:rsidRPr="005937EC">
              <w:rPr>
                <w:sz w:val="20"/>
              </w:rPr>
              <w:t>7</w:t>
            </w:r>
          </w:p>
        </w:tc>
      </w:tr>
      <w:tr w:rsidR="00A93F60" w:rsidRPr="005937EC" w:rsidTr="009D788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606" w:type="pct"/>
          </w:tcPr>
          <w:p w:rsidR="00A93F60" w:rsidRPr="005937EC" w:rsidRDefault="00A93F60" w:rsidP="003931DA">
            <w:pPr>
              <w:ind w:firstLine="0"/>
              <w:rPr>
                <w:sz w:val="20"/>
              </w:rPr>
            </w:pPr>
            <w:r w:rsidRPr="005937EC">
              <w:rPr>
                <w:sz w:val="20"/>
              </w:rPr>
              <w:t>- жилищные услуги</w:t>
            </w:r>
          </w:p>
        </w:tc>
        <w:tc>
          <w:tcPr>
            <w:tcW w:w="664" w:type="pct"/>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12438,0</w:t>
            </w:r>
          </w:p>
        </w:tc>
        <w:tc>
          <w:tcPr>
            <w:cnfStyle w:val="000010000000" w:firstRow="0" w:lastRow="0" w:firstColumn="0" w:lastColumn="0" w:oddVBand="1" w:evenVBand="0" w:oddHBand="0" w:evenHBand="0" w:firstRowFirstColumn="0" w:firstRowLastColumn="0" w:lastRowFirstColumn="0" w:lastRowLastColumn="0"/>
            <w:tcW w:w="665" w:type="pct"/>
          </w:tcPr>
          <w:p w:rsidR="00A93F60" w:rsidRPr="005937EC" w:rsidRDefault="00A93F60" w:rsidP="003931DA">
            <w:pPr>
              <w:ind w:firstLine="0"/>
              <w:jc w:val="right"/>
              <w:rPr>
                <w:sz w:val="20"/>
              </w:rPr>
            </w:pPr>
            <w:r w:rsidRPr="005937EC">
              <w:rPr>
                <w:sz w:val="20"/>
              </w:rPr>
              <w:t>18050,0</w:t>
            </w:r>
          </w:p>
        </w:tc>
        <w:tc>
          <w:tcPr>
            <w:tcW w:w="664" w:type="pct"/>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17503,4</w:t>
            </w:r>
          </w:p>
        </w:tc>
        <w:tc>
          <w:tcPr>
            <w:cnfStyle w:val="000010000000" w:firstRow="0" w:lastRow="0" w:firstColumn="0" w:lastColumn="0" w:oddVBand="1" w:evenVBand="0" w:oddHBand="0" w:evenHBand="0" w:firstRowFirstColumn="0" w:firstRowLastColumn="0" w:lastRowFirstColumn="0" w:lastRowLastColumn="0"/>
            <w:tcW w:w="738" w:type="pct"/>
          </w:tcPr>
          <w:p w:rsidR="00A93F60" w:rsidRPr="005937EC" w:rsidRDefault="00A93F60" w:rsidP="003931DA">
            <w:pPr>
              <w:ind w:firstLine="0"/>
              <w:jc w:val="right"/>
              <w:rPr>
                <w:sz w:val="20"/>
              </w:rPr>
            </w:pPr>
            <w:r w:rsidRPr="005937EC">
              <w:rPr>
                <w:sz w:val="20"/>
              </w:rPr>
              <w:t>145,1</w:t>
            </w:r>
          </w:p>
        </w:tc>
        <w:tc>
          <w:tcPr>
            <w:tcW w:w="66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96,</w:t>
            </w:r>
            <w:r w:rsidR="009D788E" w:rsidRPr="005937EC">
              <w:rPr>
                <w:sz w:val="20"/>
              </w:rPr>
              <w:t>9</w:t>
            </w:r>
          </w:p>
        </w:tc>
      </w:tr>
      <w:tr w:rsidR="00A93F60" w:rsidRPr="005937EC" w:rsidTr="009D788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606" w:type="pct"/>
          </w:tcPr>
          <w:p w:rsidR="00A93F60" w:rsidRPr="005937EC" w:rsidRDefault="00A93F60" w:rsidP="003931DA">
            <w:pPr>
              <w:ind w:firstLine="0"/>
              <w:rPr>
                <w:sz w:val="20"/>
              </w:rPr>
            </w:pPr>
            <w:r w:rsidRPr="005937EC">
              <w:rPr>
                <w:sz w:val="20"/>
              </w:rPr>
              <w:t>- коммунальные услуги</w:t>
            </w:r>
          </w:p>
        </w:tc>
        <w:tc>
          <w:tcPr>
            <w:tcW w:w="664" w:type="pct"/>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82164,0</w:t>
            </w:r>
          </w:p>
        </w:tc>
        <w:tc>
          <w:tcPr>
            <w:cnfStyle w:val="000010000000" w:firstRow="0" w:lastRow="0" w:firstColumn="0" w:lastColumn="0" w:oddVBand="1" w:evenVBand="0" w:oddHBand="0" w:evenHBand="0" w:firstRowFirstColumn="0" w:firstRowLastColumn="0" w:lastRowFirstColumn="0" w:lastRowLastColumn="0"/>
            <w:tcW w:w="665" w:type="pct"/>
          </w:tcPr>
          <w:p w:rsidR="00A93F60" w:rsidRPr="005937EC" w:rsidRDefault="00A93F60" w:rsidP="003931DA">
            <w:pPr>
              <w:ind w:firstLine="0"/>
              <w:jc w:val="right"/>
              <w:rPr>
                <w:sz w:val="20"/>
              </w:rPr>
            </w:pPr>
            <w:r w:rsidRPr="005937EC">
              <w:rPr>
                <w:sz w:val="20"/>
              </w:rPr>
              <w:t>110083,0</w:t>
            </w:r>
          </w:p>
        </w:tc>
        <w:tc>
          <w:tcPr>
            <w:tcW w:w="664" w:type="pct"/>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140670,0</w:t>
            </w:r>
          </w:p>
        </w:tc>
        <w:tc>
          <w:tcPr>
            <w:cnfStyle w:val="000010000000" w:firstRow="0" w:lastRow="0" w:firstColumn="0" w:lastColumn="0" w:oddVBand="1" w:evenVBand="0" w:oddHBand="0" w:evenHBand="0" w:firstRowFirstColumn="0" w:firstRowLastColumn="0" w:lastRowFirstColumn="0" w:lastRowLastColumn="0"/>
            <w:tcW w:w="738" w:type="pct"/>
          </w:tcPr>
          <w:p w:rsidR="00A93F60" w:rsidRPr="005937EC" w:rsidRDefault="00A93F60" w:rsidP="003931DA">
            <w:pPr>
              <w:ind w:firstLine="0"/>
              <w:jc w:val="right"/>
              <w:rPr>
                <w:sz w:val="20"/>
              </w:rPr>
            </w:pPr>
            <w:r w:rsidRPr="005937EC">
              <w:rPr>
                <w:sz w:val="20"/>
              </w:rPr>
              <w:t>134,0</w:t>
            </w:r>
          </w:p>
        </w:tc>
        <w:tc>
          <w:tcPr>
            <w:tcW w:w="66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127,</w:t>
            </w:r>
            <w:r w:rsidR="009D788E" w:rsidRPr="005937EC">
              <w:rPr>
                <w:sz w:val="20"/>
              </w:rPr>
              <w:t>8</w:t>
            </w:r>
          </w:p>
        </w:tc>
      </w:tr>
      <w:tr w:rsidR="00A93F60" w:rsidRPr="005937EC" w:rsidTr="009D788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606" w:type="pct"/>
          </w:tcPr>
          <w:p w:rsidR="00A93F60" w:rsidRPr="005937EC" w:rsidRDefault="00A93F60" w:rsidP="003931DA">
            <w:pPr>
              <w:ind w:firstLine="0"/>
              <w:rPr>
                <w:sz w:val="20"/>
              </w:rPr>
            </w:pPr>
            <w:r w:rsidRPr="005937EC">
              <w:rPr>
                <w:sz w:val="20"/>
              </w:rPr>
              <w:t>- услуги учреждений культуры</w:t>
            </w:r>
          </w:p>
        </w:tc>
        <w:tc>
          <w:tcPr>
            <w:tcW w:w="664" w:type="pct"/>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997,0</w:t>
            </w:r>
          </w:p>
        </w:tc>
        <w:tc>
          <w:tcPr>
            <w:cnfStyle w:val="000010000000" w:firstRow="0" w:lastRow="0" w:firstColumn="0" w:lastColumn="0" w:oddVBand="1" w:evenVBand="0" w:oddHBand="0" w:evenHBand="0" w:firstRowFirstColumn="0" w:firstRowLastColumn="0" w:lastRowFirstColumn="0" w:lastRowLastColumn="0"/>
            <w:tcW w:w="665" w:type="pct"/>
          </w:tcPr>
          <w:p w:rsidR="00A93F60" w:rsidRPr="005937EC" w:rsidRDefault="00A93F60" w:rsidP="003931DA">
            <w:pPr>
              <w:ind w:firstLine="0"/>
              <w:jc w:val="right"/>
              <w:rPr>
                <w:sz w:val="20"/>
              </w:rPr>
            </w:pPr>
            <w:r w:rsidRPr="005937EC">
              <w:rPr>
                <w:sz w:val="20"/>
              </w:rPr>
              <w:t>1537,0</w:t>
            </w:r>
          </w:p>
        </w:tc>
        <w:tc>
          <w:tcPr>
            <w:tcW w:w="664" w:type="pct"/>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2133,7</w:t>
            </w:r>
          </w:p>
        </w:tc>
        <w:tc>
          <w:tcPr>
            <w:cnfStyle w:val="000010000000" w:firstRow="0" w:lastRow="0" w:firstColumn="0" w:lastColumn="0" w:oddVBand="1" w:evenVBand="0" w:oddHBand="0" w:evenHBand="0" w:firstRowFirstColumn="0" w:firstRowLastColumn="0" w:lastRowFirstColumn="0" w:lastRowLastColumn="0"/>
            <w:tcW w:w="738" w:type="pct"/>
          </w:tcPr>
          <w:p w:rsidR="00A93F60" w:rsidRPr="005937EC" w:rsidRDefault="00A93F60" w:rsidP="003931DA">
            <w:pPr>
              <w:ind w:firstLine="0"/>
              <w:jc w:val="right"/>
              <w:rPr>
                <w:sz w:val="20"/>
              </w:rPr>
            </w:pPr>
            <w:r w:rsidRPr="005937EC">
              <w:rPr>
                <w:sz w:val="20"/>
              </w:rPr>
              <w:t>154,2</w:t>
            </w:r>
          </w:p>
        </w:tc>
        <w:tc>
          <w:tcPr>
            <w:tcW w:w="66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138,8</w:t>
            </w:r>
          </w:p>
        </w:tc>
      </w:tr>
      <w:tr w:rsidR="00A93F60" w:rsidRPr="005937EC" w:rsidTr="009D788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606" w:type="pct"/>
          </w:tcPr>
          <w:p w:rsidR="00A93F60" w:rsidRPr="005937EC" w:rsidRDefault="00A93F60" w:rsidP="003931DA">
            <w:pPr>
              <w:ind w:firstLine="0"/>
              <w:rPr>
                <w:sz w:val="20"/>
              </w:rPr>
            </w:pPr>
            <w:r w:rsidRPr="005937EC">
              <w:rPr>
                <w:sz w:val="20"/>
              </w:rPr>
              <w:t>- медицинские услуги</w:t>
            </w:r>
          </w:p>
        </w:tc>
        <w:tc>
          <w:tcPr>
            <w:tcW w:w="664" w:type="pct"/>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3103,0</w:t>
            </w:r>
          </w:p>
        </w:tc>
        <w:tc>
          <w:tcPr>
            <w:cnfStyle w:val="000010000000" w:firstRow="0" w:lastRow="0" w:firstColumn="0" w:lastColumn="0" w:oddVBand="1" w:evenVBand="0" w:oddHBand="0" w:evenHBand="0" w:firstRowFirstColumn="0" w:firstRowLastColumn="0" w:lastRowFirstColumn="0" w:lastRowLastColumn="0"/>
            <w:tcW w:w="665" w:type="pct"/>
          </w:tcPr>
          <w:p w:rsidR="00A93F60" w:rsidRPr="005937EC" w:rsidRDefault="00A93F60" w:rsidP="003931DA">
            <w:pPr>
              <w:ind w:firstLine="0"/>
              <w:jc w:val="right"/>
              <w:rPr>
                <w:sz w:val="20"/>
              </w:rPr>
            </w:pPr>
            <w:r w:rsidRPr="005937EC">
              <w:rPr>
                <w:sz w:val="20"/>
              </w:rPr>
              <w:t>4456,0</w:t>
            </w:r>
          </w:p>
        </w:tc>
        <w:tc>
          <w:tcPr>
            <w:tcW w:w="664" w:type="pct"/>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2998,2</w:t>
            </w:r>
          </w:p>
        </w:tc>
        <w:tc>
          <w:tcPr>
            <w:cnfStyle w:val="000010000000" w:firstRow="0" w:lastRow="0" w:firstColumn="0" w:lastColumn="0" w:oddVBand="1" w:evenVBand="0" w:oddHBand="0" w:evenHBand="0" w:firstRowFirstColumn="0" w:firstRowLastColumn="0" w:lastRowFirstColumn="0" w:lastRowLastColumn="0"/>
            <w:tcW w:w="738" w:type="pct"/>
          </w:tcPr>
          <w:p w:rsidR="00A93F60" w:rsidRPr="005937EC" w:rsidRDefault="00A93F60" w:rsidP="003931DA">
            <w:pPr>
              <w:ind w:firstLine="0"/>
              <w:jc w:val="right"/>
              <w:rPr>
                <w:sz w:val="20"/>
              </w:rPr>
            </w:pPr>
            <w:r w:rsidRPr="005937EC">
              <w:rPr>
                <w:sz w:val="20"/>
              </w:rPr>
              <w:t>143,6</w:t>
            </w:r>
          </w:p>
        </w:tc>
        <w:tc>
          <w:tcPr>
            <w:tcW w:w="66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67,</w:t>
            </w:r>
            <w:r w:rsidR="009D788E" w:rsidRPr="005937EC">
              <w:rPr>
                <w:sz w:val="20"/>
              </w:rPr>
              <w:t>3</w:t>
            </w:r>
          </w:p>
        </w:tc>
      </w:tr>
      <w:tr w:rsidR="00A93F60" w:rsidRPr="005937EC" w:rsidTr="009D788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606" w:type="pct"/>
          </w:tcPr>
          <w:p w:rsidR="00A93F60" w:rsidRPr="005937EC" w:rsidRDefault="00A93F60" w:rsidP="003931DA">
            <w:pPr>
              <w:ind w:firstLine="0"/>
              <w:jc w:val="left"/>
              <w:rPr>
                <w:sz w:val="20"/>
              </w:rPr>
            </w:pPr>
            <w:r w:rsidRPr="005937EC">
              <w:rPr>
                <w:sz w:val="20"/>
              </w:rPr>
              <w:t>- санаторно-оздоровительные услуги</w:t>
            </w:r>
          </w:p>
        </w:tc>
        <w:tc>
          <w:tcPr>
            <w:tcW w:w="664" w:type="pct"/>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2610,0</w:t>
            </w:r>
          </w:p>
        </w:tc>
        <w:tc>
          <w:tcPr>
            <w:cnfStyle w:val="000010000000" w:firstRow="0" w:lastRow="0" w:firstColumn="0" w:lastColumn="0" w:oddVBand="1" w:evenVBand="0" w:oddHBand="0" w:evenHBand="0" w:firstRowFirstColumn="0" w:firstRowLastColumn="0" w:lastRowFirstColumn="0" w:lastRowLastColumn="0"/>
            <w:tcW w:w="665" w:type="pct"/>
          </w:tcPr>
          <w:p w:rsidR="00A93F60" w:rsidRPr="005937EC" w:rsidRDefault="00A93F60" w:rsidP="003931DA">
            <w:pPr>
              <w:ind w:firstLine="0"/>
              <w:jc w:val="right"/>
              <w:rPr>
                <w:sz w:val="20"/>
              </w:rPr>
            </w:pPr>
            <w:r w:rsidRPr="005937EC">
              <w:rPr>
                <w:sz w:val="20"/>
              </w:rPr>
              <w:t>3504,0</w:t>
            </w:r>
          </w:p>
        </w:tc>
        <w:tc>
          <w:tcPr>
            <w:tcW w:w="664" w:type="pct"/>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4000,3</w:t>
            </w:r>
          </w:p>
        </w:tc>
        <w:tc>
          <w:tcPr>
            <w:cnfStyle w:val="000010000000" w:firstRow="0" w:lastRow="0" w:firstColumn="0" w:lastColumn="0" w:oddVBand="1" w:evenVBand="0" w:oddHBand="0" w:evenHBand="0" w:firstRowFirstColumn="0" w:firstRowLastColumn="0" w:lastRowFirstColumn="0" w:lastRowLastColumn="0"/>
            <w:tcW w:w="738" w:type="pct"/>
          </w:tcPr>
          <w:p w:rsidR="00A93F60" w:rsidRPr="005937EC" w:rsidRDefault="00A93F60" w:rsidP="003931DA">
            <w:pPr>
              <w:ind w:firstLine="0"/>
              <w:jc w:val="right"/>
              <w:rPr>
                <w:sz w:val="20"/>
              </w:rPr>
            </w:pPr>
            <w:r w:rsidRPr="005937EC">
              <w:rPr>
                <w:sz w:val="20"/>
              </w:rPr>
              <w:t>134,3</w:t>
            </w:r>
          </w:p>
        </w:tc>
        <w:tc>
          <w:tcPr>
            <w:tcW w:w="66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114,</w:t>
            </w:r>
            <w:r w:rsidR="009D788E" w:rsidRPr="005937EC">
              <w:rPr>
                <w:sz w:val="20"/>
              </w:rPr>
              <w:t>2</w:t>
            </w:r>
          </w:p>
        </w:tc>
      </w:tr>
      <w:tr w:rsidR="00A93F60" w:rsidRPr="005937EC" w:rsidTr="009D788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606" w:type="pct"/>
          </w:tcPr>
          <w:p w:rsidR="00A93F60" w:rsidRPr="005937EC" w:rsidRDefault="00A93F60" w:rsidP="003931DA">
            <w:pPr>
              <w:ind w:firstLine="0"/>
              <w:rPr>
                <w:sz w:val="20"/>
              </w:rPr>
            </w:pPr>
            <w:r w:rsidRPr="005937EC">
              <w:rPr>
                <w:sz w:val="20"/>
              </w:rPr>
              <w:t>- ветеринарные услуги</w:t>
            </w:r>
          </w:p>
        </w:tc>
        <w:tc>
          <w:tcPr>
            <w:tcW w:w="664" w:type="pct"/>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1642,0</w:t>
            </w:r>
          </w:p>
        </w:tc>
        <w:tc>
          <w:tcPr>
            <w:cnfStyle w:val="000010000000" w:firstRow="0" w:lastRow="0" w:firstColumn="0" w:lastColumn="0" w:oddVBand="1" w:evenVBand="0" w:oddHBand="0" w:evenHBand="0" w:firstRowFirstColumn="0" w:firstRowLastColumn="0" w:lastRowFirstColumn="0" w:lastRowLastColumn="0"/>
            <w:tcW w:w="665" w:type="pct"/>
          </w:tcPr>
          <w:p w:rsidR="00A93F60" w:rsidRPr="005937EC" w:rsidRDefault="00A93F60" w:rsidP="003931DA">
            <w:pPr>
              <w:ind w:firstLine="0"/>
              <w:jc w:val="right"/>
              <w:rPr>
                <w:sz w:val="20"/>
              </w:rPr>
            </w:pPr>
            <w:r w:rsidRPr="005937EC">
              <w:rPr>
                <w:sz w:val="20"/>
              </w:rPr>
              <w:t>2139,2</w:t>
            </w:r>
          </w:p>
        </w:tc>
        <w:tc>
          <w:tcPr>
            <w:tcW w:w="664" w:type="pct"/>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1956,0</w:t>
            </w:r>
          </w:p>
        </w:tc>
        <w:tc>
          <w:tcPr>
            <w:cnfStyle w:val="000010000000" w:firstRow="0" w:lastRow="0" w:firstColumn="0" w:lastColumn="0" w:oddVBand="1" w:evenVBand="0" w:oddHBand="0" w:evenHBand="0" w:firstRowFirstColumn="0" w:firstRowLastColumn="0" w:lastRowFirstColumn="0" w:lastRowLastColumn="0"/>
            <w:tcW w:w="738" w:type="pct"/>
          </w:tcPr>
          <w:p w:rsidR="00A93F60" w:rsidRPr="005937EC" w:rsidRDefault="00A93F60" w:rsidP="003931DA">
            <w:pPr>
              <w:ind w:firstLine="0"/>
              <w:jc w:val="right"/>
              <w:rPr>
                <w:sz w:val="20"/>
              </w:rPr>
            </w:pPr>
            <w:r w:rsidRPr="005937EC">
              <w:rPr>
                <w:sz w:val="20"/>
              </w:rPr>
              <w:t>130,3</w:t>
            </w:r>
          </w:p>
        </w:tc>
        <w:tc>
          <w:tcPr>
            <w:tcW w:w="66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91,4</w:t>
            </w:r>
          </w:p>
        </w:tc>
      </w:tr>
      <w:tr w:rsidR="00A93F60" w:rsidRPr="005937EC" w:rsidTr="009D788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606" w:type="pct"/>
          </w:tcPr>
          <w:p w:rsidR="00A93F60" w:rsidRPr="005937EC" w:rsidRDefault="00A93F60" w:rsidP="003931DA">
            <w:pPr>
              <w:ind w:firstLine="0"/>
              <w:rPr>
                <w:sz w:val="20"/>
              </w:rPr>
            </w:pPr>
            <w:r w:rsidRPr="005937EC">
              <w:rPr>
                <w:sz w:val="20"/>
              </w:rPr>
              <w:t>- услуги правового характера</w:t>
            </w:r>
          </w:p>
        </w:tc>
        <w:tc>
          <w:tcPr>
            <w:tcW w:w="664" w:type="pct"/>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1810,0</w:t>
            </w:r>
          </w:p>
        </w:tc>
        <w:tc>
          <w:tcPr>
            <w:cnfStyle w:val="000010000000" w:firstRow="0" w:lastRow="0" w:firstColumn="0" w:lastColumn="0" w:oddVBand="1" w:evenVBand="0" w:oddHBand="0" w:evenHBand="0" w:firstRowFirstColumn="0" w:firstRowLastColumn="0" w:lastRowFirstColumn="0" w:lastRowLastColumn="0"/>
            <w:tcW w:w="665" w:type="pct"/>
          </w:tcPr>
          <w:p w:rsidR="00A93F60" w:rsidRPr="005937EC" w:rsidRDefault="00A93F60" w:rsidP="003931DA">
            <w:pPr>
              <w:ind w:firstLine="0"/>
              <w:jc w:val="right"/>
              <w:rPr>
                <w:sz w:val="20"/>
              </w:rPr>
            </w:pPr>
            <w:r w:rsidRPr="005937EC">
              <w:rPr>
                <w:sz w:val="20"/>
              </w:rPr>
              <w:t>2252,0</w:t>
            </w:r>
          </w:p>
        </w:tc>
        <w:tc>
          <w:tcPr>
            <w:tcW w:w="664" w:type="pct"/>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2482,0</w:t>
            </w:r>
          </w:p>
        </w:tc>
        <w:tc>
          <w:tcPr>
            <w:cnfStyle w:val="000010000000" w:firstRow="0" w:lastRow="0" w:firstColumn="0" w:lastColumn="0" w:oddVBand="1" w:evenVBand="0" w:oddHBand="0" w:evenHBand="0" w:firstRowFirstColumn="0" w:firstRowLastColumn="0" w:lastRowFirstColumn="0" w:lastRowLastColumn="0"/>
            <w:tcW w:w="738" w:type="pct"/>
          </w:tcPr>
          <w:p w:rsidR="00A93F60" w:rsidRPr="005937EC" w:rsidRDefault="00A93F60" w:rsidP="003931DA">
            <w:pPr>
              <w:ind w:firstLine="0"/>
              <w:jc w:val="right"/>
              <w:rPr>
                <w:sz w:val="20"/>
              </w:rPr>
            </w:pPr>
            <w:r w:rsidRPr="005937EC">
              <w:rPr>
                <w:sz w:val="20"/>
              </w:rPr>
              <w:t>124,4</w:t>
            </w:r>
          </w:p>
        </w:tc>
        <w:tc>
          <w:tcPr>
            <w:tcW w:w="66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110,2</w:t>
            </w:r>
          </w:p>
        </w:tc>
      </w:tr>
      <w:tr w:rsidR="00A93F60" w:rsidRPr="005937EC" w:rsidTr="009D788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606" w:type="pct"/>
          </w:tcPr>
          <w:p w:rsidR="00A93F60" w:rsidRPr="005937EC" w:rsidRDefault="00A93F60" w:rsidP="003931DA">
            <w:pPr>
              <w:ind w:firstLine="0"/>
              <w:rPr>
                <w:sz w:val="20"/>
              </w:rPr>
            </w:pPr>
            <w:r w:rsidRPr="005937EC">
              <w:rPr>
                <w:sz w:val="20"/>
              </w:rPr>
              <w:t>- услуги в системе образования</w:t>
            </w:r>
          </w:p>
        </w:tc>
        <w:tc>
          <w:tcPr>
            <w:tcW w:w="664" w:type="pct"/>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7634,4</w:t>
            </w:r>
          </w:p>
        </w:tc>
        <w:tc>
          <w:tcPr>
            <w:cnfStyle w:val="000010000000" w:firstRow="0" w:lastRow="0" w:firstColumn="0" w:lastColumn="0" w:oddVBand="1" w:evenVBand="0" w:oddHBand="0" w:evenHBand="0" w:firstRowFirstColumn="0" w:firstRowLastColumn="0" w:lastRowFirstColumn="0" w:lastRowLastColumn="0"/>
            <w:tcW w:w="665" w:type="pct"/>
          </w:tcPr>
          <w:p w:rsidR="00A93F60" w:rsidRPr="005937EC" w:rsidRDefault="00A93F60" w:rsidP="003931DA">
            <w:pPr>
              <w:ind w:firstLine="0"/>
              <w:jc w:val="right"/>
              <w:rPr>
                <w:sz w:val="20"/>
              </w:rPr>
            </w:pPr>
            <w:r w:rsidRPr="005937EC">
              <w:rPr>
                <w:sz w:val="20"/>
              </w:rPr>
              <w:t>8760,0</w:t>
            </w:r>
          </w:p>
        </w:tc>
        <w:tc>
          <w:tcPr>
            <w:tcW w:w="664" w:type="pct"/>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12314,0</w:t>
            </w:r>
          </w:p>
        </w:tc>
        <w:tc>
          <w:tcPr>
            <w:cnfStyle w:val="000010000000" w:firstRow="0" w:lastRow="0" w:firstColumn="0" w:lastColumn="0" w:oddVBand="1" w:evenVBand="0" w:oddHBand="0" w:evenHBand="0" w:firstRowFirstColumn="0" w:firstRowLastColumn="0" w:lastRowFirstColumn="0" w:lastRowLastColumn="0"/>
            <w:tcW w:w="738" w:type="pct"/>
          </w:tcPr>
          <w:p w:rsidR="00A93F60" w:rsidRPr="005937EC" w:rsidRDefault="00A93F60" w:rsidP="003931DA">
            <w:pPr>
              <w:ind w:firstLine="0"/>
              <w:jc w:val="right"/>
              <w:rPr>
                <w:sz w:val="20"/>
              </w:rPr>
            </w:pPr>
            <w:r w:rsidRPr="005937EC">
              <w:rPr>
                <w:sz w:val="20"/>
              </w:rPr>
              <w:t>114,7</w:t>
            </w:r>
          </w:p>
        </w:tc>
        <w:tc>
          <w:tcPr>
            <w:tcW w:w="66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140,</w:t>
            </w:r>
            <w:r w:rsidR="009D788E" w:rsidRPr="005937EC">
              <w:rPr>
                <w:sz w:val="20"/>
              </w:rPr>
              <w:t>6</w:t>
            </w:r>
          </w:p>
        </w:tc>
      </w:tr>
      <w:tr w:rsidR="00A93F60" w:rsidRPr="005937EC" w:rsidTr="009D788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606" w:type="pct"/>
          </w:tcPr>
          <w:p w:rsidR="00A93F60" w:rsidRPr="005937EC" w:rsidRDefault="00A93F60" w:rsidP="003931DA">
            <w:pPr>
              <w:ind w:firstLine="0"/>
              <w:rPr>
                <w:sz w:val="20"/>
              </w:rPr>
            </w:pPr>
            <w:r w:rsidRPr="005937EC">
              <w:rPr>
                <w:sz w:val="20"/>
              </w:rPr>
              <w:t>- прочие виды платных услуг</w:t>
            </w:r>
          </w:p>
        </w:tc>
        <w:tc>
          <w:tcPr>
            <w:tcW w:w="664" w:type="pct"/>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9607,6</w:t>
            </w:r>
          </w:p>
        </w:tc>
        <w:tc>
          <w:tcPr>
            <w:cnfStyle w:val="000010000000" w:firstRow="0" w:lastRow="0" w:firstColumn="0" w:lastColumn="0" w:oddVBand="1" w:evenVBand="0" w:oddHBand="0" w:evenHBand="0" w:firstRowFirstColumn="0" w:firstRowLastColumn="0" w:lastRowFirstColumn="0" w:lastRowLastColumn="0"/>
            <w:tcW w:w="665" w:type="pct"/>
          </w:tcPr>
          <w:p w:rsidR="00A93F60" w:rsidRPr="005937EC" w:rsidRDefault="00A93F60" w:rsidP="003931DA">
            <w:pPr>
              <w:ind w:firstLine="0"/>
              <w:jc w:val="right"/>
              <w:rPr>
                <w:sz w:val="20"/>
              </w:rPr>
            </w:pPr>
            <w:r w:rsidRPr="005937EC">
              <w:rPr>
                <w:sz w:val="20"/>
              </w:rPr>
              <w:t>12448,8</w:t>
            </w:r>
          </w:p>
        </w:tc>
        <w:tc>
          <w:tcPr>
            <w:tcW w:w="664" w:type="pct"/>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13189,4</w:t>
            </w:r>
          </w:p>
        </w:tc>
        <w:tc>
          <w:tcPr>
            <w:cnfStyle w:val="000010000000" w:firstRow="0" w:lastRow="0" w:firstColumn="0" w:lastColumn="0" w:oddVBand="1" w:evenVBand="0" w:oddHBand="0" w:evenHBand="0" w:firstRowFirstColumn="0" w:firstRowLastColumn="0" w:lastRowFirstColumn="0" w:lastRowLastColumn="0"/>
            <w:tcW w:w="738" w:type="pct"/>
          </w:tcPr>
          <w:p w:rsidR="00A93F60" w:rsidRPr="005937EC" w:rsidRDefault="00A93F60" w:rsidP="003931DA">
            <w:pPr>
              <w:ind w:firstLine="0"/>
              <w:jc w:val="right"/>
              <w:rPr>
                <w:sz w:val="20"/>
              </w:rPr>
            </w:pPr>
            <w:r w:rsidRPr="005937EC">
              <w:rPr>
                <w:sz w:val="20"/>
              </w:rPr>
              <w:t>129,6</w:t>
            </w:r>
          </w:p>
        </w:tc>
        <w:tc>
          <w:tcPr>
            <w:tcW w:w="66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105,9</w:t>
            </w:r>
          </w:p>
        </w:tc>
      </w:tr>
    </w:tbl>
    <w:p w:rsidR="00A93F60" w:rsidRPr="005937EC" w:rsidRDefault="00A93F60" w:rsidP="003931DA">
      <w:pPr>
        <w:tabs>
          <w:tab w:val="left" w:pos="5152"/>
        </w:tabs>
        <w:rPr>
          <w:sz w:val="20"/>
        </w:rPr>
      </w:pPr>
    </w:p>
    <w:p w:rsidR="00A93F60" w:rsidRPr="005937EC" w:rsidRDefault="00A93F60" w:rsidP="003931DA">
      <w:pPr>
        <w:autoSpaceDE w:val="0"/>
        <w:autoSpaceDN w:val="0"/>
        <w:adjustRightInd w:val="0"/>
        <w:outlineLvl w:val="2"/>
        <w:rPr>
          <w:sz w:val="20"/>
        </w:rPr>
      </w:pPr>
      <w:r w:rsidRPr="005937EC">
        <w:rPr>
          <w:sz w:val="20"/>
        </w:rPr>
        <w:t>Остановимся подробнее на услугах связи. Данный вид деятельности имеет устойчивую тенденцию к росту.</w:t>
      </w:r>
    </w:p>
    <w:p w:rsidR="00A93F60" w:rsidRPr="005937EC" w:rsidRDefault="00A93F60" w:rsidP="003931DA">
      <w:pPr>
        <w:autoSpaceDE w:val="0"/>
        <w:autoSpaceDN w:val="0"/>
        <w:adjustRightInd w:val="0"/>
        <w:outlineLvl w:val="2"/>
        <w:rPr>
          <w:sz w:val="20"/>
        </w:rPr>
      </w:pPr>
      <w:r w:rsidRPr="005937EC">
        <w:rPr>
          <w:sz w:val="20"/>
        </w:rPr>
        <w:t>Крупнейшим поставщиком услуг телефонной связи на территории Богучарского муниципального района является ОАО «Центртелеком».</w:t>
      </w:r>
    </w:p>
    <w:p w:rsidR="00A93F60" w:rsidRPr="005937EC" w:rsidRDefault="00A93F60" w:rsidP="003931DA">
      <w:pPr>
        <w:pStyle w:val="Iniiaiieoaeno21"/>
        <w:overflowPunct/>
        <w:autoSpaceDE/>
        <w:adjustRightInd/>
        <w:ind w:firstLine="748"/>
        <w:rPr>
          <w:sz w:val="20"/>
          <w:szCs w:val="20"/>
        </w:rPr>
      </w:pPr>
      <w:r w:rsidRPr="005937EC">
        <w:rPr>
          <w:sz w:val="20"/>
          <w:szCs w:val="20"/>
        </w:rPr>
        <w:t>Интенсивно развиваются мобильная сотовая связь, системы беспроводного доступа к АТС, системы спутниковой связи. Основными операторами сотовой связи в Богучарском районе являются:  ОАО «Вы</w:t>
      </w:r>
      <w:r w:rsidRPr="005937EC">
        <w:rPr>
          <w:sz w:val="20"/>
          <w:szCs w:val="20"/>
        </w:rPr>
        <w:t>м</w:t>
      </w:r>
      <w:r w:rsidRPr="005937EC">
        <w:rPr>
          <w:sz w:val="20"/>
          <w:szCs w:val="20"/>
        </w:rPr>
        <w:t>пелком», ОАО «МТС», ОАО «Мегафон», ЗАО «Теле2 Воронеж».</w:t>
      </w:r>
      <w:r w:rsidRPr="005937EC">
        <w:rPr>
          <w:kern w:val="2"/>
          <w:sz w:val="20"/>
          <w:szCs w:val="20"/>
        </w:rPr>
        <w:t xml:space="preserve"> </w:t>
      </w:r>
      <w:r w:rsidRPr="005937EC">
        <w:rPr>
          <w:sz w:val="20"/>
          <w:szCs w:val="20"/>
        </w:rPr>
        <w:t>Радио и телевизионное эфирное вещание осуществляет РТПЦ г. Воронежа и ООО «СИТ».</w:t>
      </w:r>
    </w:p>
    <w:p w:rsidR="00A93F60" w:rsidRPr="005937EC" w:rsidRDefault="00A93F60" w:rsidP="003931DA">
      <w:pPr>
        <w:autoSpaceDE w:val="0"/>
        <w:autoSpaceDN w:val="0"/>
        <w:adjustRightInd w:val="0"/>
        <w:outlineLvl w:val="2"/>
        <w:rPr>
          <w:sz w:val="20"/>
        </w:rPr>
      </w:pPr>
      <w:r w:rsidRPr="005937EC">
        <w:rPr>
          <w:sz w:val="20"/>
        </w:rPr>
        <w:t>Быстрыми темпами идет развитие телекоммуникационных услуг. Вместе с тем данный вид деятел</w:t>
      </w:r>
      <w:r w:rsidRPr="005937EC">
        <w:rPr>
          <w:sz w:val="20"/>
        </w:rPr>
        <w:t>ь</w:t>
      </w:r>
      <w:r w:rsidRPr="005937EC">
        <w:rPr>
          <w:sz w:val="20"/>
        </w:rPr>
        <w:t>ности требует постоянных инноваций (переход на новые стандарты связи, расширение перечня оказыва</w:t>
      </w:r>
      <w:r w:rsidRPr="005937EC">
        <w:rPr>
          <w:sz w:val="20"/>
        </w:rPr>
        <w:t>е</w:t>
      </w:r>
      <w:r w:rsidRPr="005937EC">
        <w:rPr>
          <w:sz w:val="20"/>
        </w:rPr>
        <w:t>мых услуг и т.п.).</w:t>
      </w:r>
    </w:p>
    <w:p w:rsidR="00A93F60" w:rsidRPr="005937EC" w:rsidRDefault="00A93F60" w:rsidP="003931DA">
      <w:pPr>
        <w:rPr>
          <w:sz w:val="20"/>
        </w:rPr>
      </w:pPr>
      <w:r w:rsidRPr="005937EC">
        <w:rPr>
          <w:sz w:val="20"/>
        </w:rPr>
        <w:t>Отдельного внимания заслуживают транспортные услуги, которые на территории Богучарского м</w:t>
      </w:r>
      <w:r w:rsidRPr="005937EC">
        <w:rPr>
          <w:sz w:val="20"/>
        </w:rPr>
        <w:t>у</w:t>
      </w:r>
      <w:r w:rsidRPr="005937EC">
        <w:rPr>
          <w:sz w:val="20"/>
        </w:rPr>
        <w:t>ниципального района оказывают 3 автотранспортных предприятия,  2 из которых осуществляют грузопер</w:t>
      </w:r>
      <w:r w:rsidRPr="005937EC">
        <w:rPr>
          <w:sz w:val="20"/>
        </w:rPr>
        <w:t>е</w:t>
      </w:r>
      <w:r w:rsidRPr="005937EC">
        <w:rPr>
          <w:sz w:val="20"/>
        </w:rPr>
        <w:t>возки:  ООО «Экспресс», ООО «АгроСпутник-Транс».  ОАО «Богучарское АТП» производит перевозку па</w:t>
      </w:r>
      <w:r w:rsidRPr="005937EC">
        <w:rPr>
          <w:sz w:val="20"/>
        </w:rPr>
        <w:t>с</w:t>
      </w:r>
      <w:r w:rsidRPr="005937EC">
        <w:rPr>
          <w:sz w:val="20"/>
        </w:rPr>
        <w:t>сажиров.</w:t>
      </w:r>
    </w:p>
    <w:p w:rsidR="00A93F60" w:rsidRPr="005937EC" w:rsidRDefault="00A93F60" w:rsidP="003931DA">
      <w:pPr>
        <w:rPr>
          <w:sz w:val="20"/>
        </w:rPr>
      </w:pPr>
      <w:r w:rsidRPr="005937EC">
        <w:rPr>
          <w:sz w:val="20"/>
        </w:rPr>
        <w:t>Пассажирооборот автомобильного транспорта в 2010 году составил в ОАО «Богучарское АТП» - 26,8 млн. пас.км., спад к уровню 2009 года – 98%. В 1 полугодии 2011 года по сравнению с предыдущим периодом 2010 года наблюдается незначительный рост пассажирооборота (101,9%), в целом же,  по резул</w:t>
      </w:r>
      <w:r w:rsidRPr="005937EC">
        <w:rPr>
          <w:sz w:val="20"/>
        </w:rPr>
        <w:t>ь</w:t>
      </w:r>
      <w:r w:rsidRPr="005937EC">
        <w:rPr>
          <w:sz w:val="20"/>
        </w:rPr>
        <w:t>татам всего года будет наблюдаться спад. Это связано с  уменьшением количества заказов на перевозку па</w:t>
      </w:r>
      <w:r w:rsidRPr="005937EC">
        <w:rPr>
          <w:sz w:val="20"/>
        </w:rPr>
        <w:t>с</w:t>
      </w:r>
      <w:r w:rsidRPr="005937EC">
        <w:rPr>
          <w:sz w:val="20"/>
        </w:rPr>
        <w:t xml:space="preserve">сажиров организациями: ООО «УС-2 Интердорстрой», ОАО «ДСК «Автобан» и увеличением тарифов на </w:t>
      </w:r>
      <w:r w:rsidRPr="005937EC">
        <w:rPr>
          <w:sz w:val="20"/>
        </w:rPr>
        <w:lastRenderedPageBreak/>
        <w:t xml:space="preserve">пригородные и междугородные перевозки. Также перевозку пассажиров по городу осуществляют частные перевозчики. </w:t>
      </w:r>
    </w:p>
    <w:p w:rsidR="00A93F60" w:rsidRPr="005937EC" w:rsidRDefault="00A93F60" w:rsidP="003931DA">
      <w:pPr>
        <w:rPr>
          <w:sz w:val="20"/>
        </w:rPr>
      </w:pPr>
      <w:r w:rsidRPr="005937EC">
        <w:rPr>
          <w:sz w:val="20"/>
        </w:rPr>
        <w:t>В 2012 г. ОАО «Богучарское АТП» планирует осуществлять перевозку льготных категорий пасс</w:t>
      </w:r>
      <w:r w:rsidRPr="005937EC">
        <w:rPr>
          <w:sz w:val="20"/>
        </w:rPr>
        <w:t>а</w:t>
      </w:r>
      <w:r w:rsidRPr="005937EC">
        <w:rPr>
          <w:sz w:val="20"/>
        </w:rPr>
        <w:t>жиров на основании федерального закона пассажиров и достигнуть роста пассажирооборота в размере 100,4%.</w:t>
      </w:r>
    </w:p>
    <w:p w:rsidR="00A93F60" w:rsidRPr="005937EC" w:rsidRDefault="00A93F60" w:rsidP="003931DA">
      <w:pPr>
        <w:rPr>
          <w:sz w:val="20"/>
        </w:rPr>
      </w:pPr>
      <w:r w:rsidRPr="005937EC">
        <w:rPr>
          <w:sz w:val="20"/>
        </w:rPr>
        <w:t>Средний  уровень   износа автобусов в 2010 году составил  – 75%,  грузовых  автомобилей – 60 % .</w:t>
      </w:r>
    </w:p>
    <w:p w:rsidR="00A93F60" w:rsidRPr="005937EC" w:rsidRDefault="00A93F60" w:rsidP="003931DA">
      <w:pPr>
        <w:rPr>
          <w:sz w:val="20"/>
        </w:rPr>
      </w:pPr>
      <w:r w:rsidRPr="005937EC">
        <w:rPr>
          <w:sz w:val="20"/>
        </w:rPr>
        <w:t>Прибыли в 2010 году  автотранспортные предприятия не получили.  Перевозка пассажиров убыто</w:t>
      </w:r>
      <w:r w:rsidRPr="005937EC">
        <w:rPr>
          <w:sz w:val="20"/>
        </w:rPr>
        <w:t>ч</w:t>
      </w:r>
      <w:r w:rsidRPr="005937EC">
        <w:rPr>
          <w:sz w:val="20"/>
        </w:rPr>
        <w:t xml:space="preserve">на  и составила 8191,3 тыс. руб., убыток от грузоперевозок составил 1861 тыс. рублей.  </w:t>
      </w:r>
    </w:p>
    <w:p w:rsidR="00A93F60" w:rsidRPr="005937EC" w:rsidRDefault="00A93F60" w:rsidP="003931DA">
      <w:pPr>
        <w:pStyle w:val="af0"/>
        <w:ind w:firstLine="709"/>
        <w:rPr>
          <w:bCs/>
          <w:sz w:val="20"/>
          <w:szCs w:val="20"/>
        </w:rPr>
      </w:pPr>
      <w:r w:rsidRPr="005937EC">
        <w:rPr>
          <w:bCs/>
          <w:sz w:val="20"/>
          <w:szCs w:val="20"/>
        </w:rPr>
        <w:t xml:space="preserve">Среднемесячная заработная плата в 2010 году на транспортных предприятиях района составила 13417,7 рублей, что на 12,4 % выше по сравнению с 2009 годом. </w:t>
      </w:r>
    </w:p>
    <w:p w:rsidR="00A93F60" w:rsidRPr="005937EC" w:rsidRDefault="00A93F60" w:rsidP="003931DA">
      <w:pPr>
        <w:rPr>
          <w:sz w:val="20"/>
        </w:rPr>
      </w:pPr>
      <w:r w:rsidRPr="005937EC">
        <w:rPr>
          <w:sz w:val="20"/>
        </w:rPr>
        <w:t>Прогнозные оценки ориентированы на переход от спада к росту грузооборота и пассажирооборота  транспортных предприятий района с 2012 года при условии сохранения тенденций, внешних и внутренних условий развития. В целом они носят достаточно консервативный характер. К основным приоритетам сл</w:t>
      </w:r>
      <w:r w:rsidRPr="005937EC">
        <w:rPr>
          <w:sz w:val="20"/>
        </w:rPr>
        <w:t>е</w:t>
      </w:r>
      <w:r w:rsidRPr="005937EC">
        <w:rPr>
          <w:sz w:val="20"/>
        </w:rPr>
        <w:t>дует отнести повышение качества оказываемых   услуг транспортными предприятиями,  развитие тран</w:t>
      </w:r>
      <w:r w:rsidRPr="005937EC">
        <w:rPr>
          <w:sz w:val="20"/>
        </w:rPr>
        <w:t>с</w:t>
      </w:r>
      <w:r w:rsidRPr="005937EC">
        <w:rPr>
          <w:sz w:val="20"/>
        </w:rPr>
        <w:t>портной  инфраструктуры.</w:t>
      </w:r>
    </w:p>
    <w:p w:rsidR="00A93F60" w:rsidRPr="005937EC" w:rsidRDefault="00A93F60" w:rsidP="003931DA">
      <w:pPr>
        <w:rPr>
          <w:sz w:val="20"/>
        </w:rPr>
      </w:pPr>
      <w:r w:rsidRPr="005937EC">
        <w:rPr>
          <w:sz w:val="20"/>
        </w:rPr>
        <w:t>По территории Богучарского муниципального района проходит обширная сеть автомобильных д</w:t>
      </w:r>
      <w:r w:rsidRPr="005937EC">
        <w:rPr>
          <w:sz w:val="20"/>
        </w:rPr>
        <w:t>о</w:t>
      </w:r>
      <w:r w:rsidRPr="005937EC">
        <w:rPr>
          <w:sz w:val="20"/>
        </w:rPr>
        <w:t xml:space="preserve">рог, в том числе: региональных дорог областного значения составляет </w:t>
      </w:r>
      <w:smartTag w:uri="urn:schemas-microsoft-com:office:smarttags" w:element="metricconverter">
        <w:smartTagPr>
          <w:attr w:name="ProductID" w:val="301,3 км"/>
        </w:smartTagPr>
        <w:r w:rsidRPr="005937EC">
          <w:rPr>
            <w:sz w:val="20"/>
          </w:rPr>
          <w:t>301,3 км</w:t>
        </w:r>
      </w:smartTag>
      <w:r w:rsidRPr="005937EC">
        <w:rPr>
          <w:sz w:val="20"/>
        </w:rPr>
        <w:t xml:space="preserve">, дорог общего пользования местного значения  </w:t>
      </w:r>
      <w:smartTag w:uri="urn:schemas-microsoft-com:office:smarttags" w:element="metricconverter">
        <w:smartTagPr>
          <w:attr w:name="ProductID" w:val="372,77 км"/>
        </w:smartTagPr>
        <w:r w:rsidRPr="005937EC">
          <w:rPr>
            <w:sz w:val="20"/>
          </w:rPr>
          <w:t>372,77 км</w:t>
        </w:r>
      </w:smartTag>
      <w:r w:rsidRPr="005937EC">
        <w:rPr>
          <w:sz w:val="20"/>
        </w:rPr>
        <w:t>.</w:t>
      </w:r>
    </w:p>
    <w:p w:rsidR="00A93F60" w:rsidRPr="005937EC" w:rsidRDefault="00A93F60" w:rsidP="003931DA">
      <w:pPr>
        <w:rPr>
          <w:snapToGrid w:val="0"/>
          <w:sz w:val="20"/>
        </w:rPr>
      </w:pPr>
      <w:r w:rsidRPr="005937EC">
        <w:rPr>
          <w:snapToGrid w:val="0"/>
          <w:sz w:val="20"/>
        </w:rPr>
        <w:t>Из-за дефицита местного  бюджета капитальный ремонт автодорог на территории района не ос</w:t>
      </w:r>
      <w:r w:rsidRPr="005937EC">
        <w:rPr>
          <w:snapToGrid w:val="0"/>
          <w:sz w:val="20"/>
        </w:rPr>
        <w:t>у</w:t>
      </w:r>
      <w:r w:rsidRPr="005937EC">
        <w:rPr>
          <w:snapToGrid w:val="0"/>
          <w:sz w:val="20"/>
        </w:rPr>
        <w:t>ществлялся, вместе с тем, состояние 20%  автодорог, требует текущего и капитального ремонта.</w:t>
      </w:r>
    </w:p>
    <w:p w:rsidR="00A93F60" w:rsidRPr="005937EC" w:rsidRDefault="00A93F60" w:rsidP="003931DA">
      <w:pPr>
        <w:rPr>
          <w:snapToGrid w:val="0"/>
          <w:sz w:val="20"/>
        </w:rPr>
      </w:pPr>
      <w:r w:rsidRPr="005937EC">
        <w:rPr>
          <w:sz w:val="20"/>
        </w:rPr>
        <w:t>Протяженность дорог общего пользования местного значения, не отвечающих нормативным треб</w:t>
      </w:r>
      <w:r w:rsidRPr="005937EC">
        <w:rPr>
          <w:sz w:val="20"/>
        </w:rPr>
        <w:t>о</w:t>
      </w:r>
      <w:r w:rsidRPr="005937EC">
        <w:rPr>
          <w:sz w:val="20"/>
        </w:rPr>
        <w:t xml:space="preserve">ваниям составляет </w:t>
      </w:r>
      <w:smartTag w:uri="urn:schemas-microsoft-com:office:smarttags" w:element="metricconverter">
        <w:smartTagPr>
          <w:attr w:name="ProductID" w:val="25 км"/>
        </w:smartTagPr>
        <w:r w:rsidRPr="005937EC">
          <w:rPr>
            <w:sz w:val="20"/>
          </w:rPr>
          <w:t>25 км</w:t>
        </w:r>
      </w:smartTag>
      <w:r w:rsidRPr="005937EC">
        <w:rPr>
          <w:sz w:val="20"/>
        </w:rPr>
        <w:t>.</w:t>
      </w:r>
    </w:p>
    <w:p w:rsidR="00A93F60" w:rsidRPr="005937EC" w:rsidRDefault="00A93F60" w:rsidP="003931DA">
      <w:pPr>
        <w:rPr>
          <w:sz w:val="20"/>
        </w:rPr>
      </w:pPr>
      <w:r w:rsidRPr="005937EC">
        <w:rPr>
          <w:sz w:val="20"/>
        </w:rPr>
        <w:t xml:space="preserve">За 2010 год произведен текущий ремонт </w:t>
      </w:r>
      <w:smartTag w:uri="urn:schemas-microsoft-com:office:smarttags" w:element="metricconverter">
        <w:smartTagPr>
          <w:attr w:name="ProductID" w:val="4,98 км"/>
        </w:smartTagPr>
        <w:r w:rsidRPr="005937EC">
          <w:rPr>
            <w:sz w:val="20"/>
          </w:rPr>
          <w:t>4,98 км</w:t>
        </w:r>
      </w:smartTag>
      <w:r w:rsidRPr="005937EC">
        <w:rPr>
          <w:sz w:val="20"/>
        </w:rPr>
        <w:t xml:space="preserve"> дорог общего пользования местного значения с твердым покрытием.</w:t>
      </w:r>
    </w:p>
    <w:p w:rsidR="00A93F60" w:rsidRPr="005937EC" w:rsidRDefault="00A93F60" w:rsidP="003931DA">
      <w:pPr>
        <w:suppressAutoHyphens/>
        <w:rPr>
          <w:sz w:val="20"/>
        </w:rPr>
      </w:pPr>
      <w:r w:rsidRPr="005937EC">
        <w:rPr>
          <w:sz w:val="20"/>
        </w:rPr>
        <w:t>За 2010 год автомобильные дороги местного значения с твердым покрытием не передавались на техническое обслуживание немуниципальным и (или) государственным предприятиям на основе долгосрочных договоров (свыше 3 лет). Администрациями городского и сельских поселений Богучарского муниципального района с дорожными организациями заключаются краткосрочные или разовые договоры на проведение тех или иных видов работ по ремонту и содержанию дорог.</w:t>
      </w:r>
    </w:p>
    <w:p w:rsidR="00A93F60" w:rsidRPr="005937EC" w:rsidRDefault="00A93F60" w:rsidP="003931DA">
      <w:pPr>
        <w:pStyle w:val="af5"/>
        <w:ind w:firstLine="709"/>
        <w:jc w:val="both"/>
        <w:rPr>
          <w:rFonts w:ascii="Times New Roman" w:hAnsi="Times New Roman"/>
        </w:rPr>
      </w:pPr>
      <w:r w:rsidRPr="005937EC">
        <w:rPr>
          <w:rFonts w:ascii="Times New Roman" w:hAnsi="Times New Roman"/>
        </w:rPr>
        <w:t>Не имеют регулярного автобусного сообщения с административным центром 3 населенных пункта: с. Абросимово (93 жителей), с. Каразеево (78 жителей), х. Белый Колодезь (22 жителя).</w:t>
      </w:r>
    </w:p>
    <w:p w:rsidR="00A93F60" w:rsidRPr="005937EC" w:rsidRDefault="00A93F60" w:rsidP="003931DA">
      <w:pPr>
        <w:rPr>
          <w:sz w:val="20"/>
        </w:rPr>
      </w:pPr>
      <w:r w:rsidRPr="005937EC">
        <w:rPr>
          <w:sz w:val="20"/>
        </w:rPr>
        <w:t>Развитие транспортной инфраструктуры Богучарского района неразрывно связано с развитием транспортной инфраструктуры Воронежской области. С целью развития транспортной инфраструктуры сельских поселений района со стороны областного правительства реализуются два направления в этой сф</w:t>
      </w:r>
      <w:r w:rsidRPr="005937EC">
        <w:rPr>
          <w:sz w:val="20"/>
        </w:rPr>
        <w:t>е</w:t>
      </w:r>
      <w:r w:rsidRPr="005937EC">
        <w:rPr>
          <w:sz w:val="20"/>
        </w:rPr>
        <w:t>ре. Одним из направлений является передача из муниципальной собственности в областную транзитных участков автомобильных дорог общего пользования проходящих по территории района. На сегодняшний день определены участки данных дорог, подготовлена и направлена необходимая информация в департ</w:t>
      </w:r>
      <w:r w:rsidRPr="005937EC">
        <w:rPr>
          <w:sz w:val="20"/>
        </w:rPr>
        <w:t>а</w:t>
      </w:r>
      <w:r w:rsidRPr="005937EC">
        <w:rPr>
          <w:sz w:val="20"/>
        </w:rPr>
        <w:t>мент имущественных и земельных отношений для определения стоимости кадастровых работ.</w:t>
      </w:r>
    </w:p>
    <w:p w:rsidR="00A93F60" w:rsidRPr="005937EC" w:rsidRDefault="00A93F60" w:rsidP="003931DA">
      <w:pPr>
        <w:rPr>
          <w:sz w:val="20"/>
        </w:rPr>
      </w:pPr>
      <w:r w:rsidRPr="005937EC">
        <w:rPr>
          <w:sz w:val="20"/>
        </w:rPr>
        <w:t>Вторым направлением является подготовка необходимой документации для получения субсидий из областного бюджета на софинансирование развития улично-дорожной сети муниципальных образований.</w:t>
      </w:r>
    </w:p>
    <w:p w:rsidR="00236B4F" w:rsidRPr="005937EC" w:rsidRDefault="00236B4F" w:rsidP="003931DA">
      <w:pPr>
        <w:pStyle w:val="af8"/>
        <w:spacing w:line="240" w:lineRule="auto"/>
        <w:rPr>
          <w:sz w:val="20"/>
          <w:szCs w:val="20"/>
        </w:rPr>
      </w:pPr>
      <w:bookmarkStart w:id="16" w:name="_Toc302399675"/>
    </w:p>
    <w:p w:rsidR="00A93F60" w:rsidRPr="005937EC" w:rsidRDefault="00AB53BC" w:rsidP="003931DA">
      <w:pPr>
        <w:pStyle w:val="af8"/>
        <w:spacing w:line="240" w:lineRule="auto"/>
        <w:rPr>
          <w:sz w:val="20"/>
          <w:szCs w:val="20"/>
        </w:rPr>
      </w:pPr>
      <w:r w:rsidRPr="005937EC">
        <w:rPr>
          <w:sz w:val="20"/>
          <w:szCs w:val="20"/>
        </w:rPr>
        <w:t>2.2.9</w:t>
      </w:r>
      <w:r w:rsidR="00A93F60" w:rsidRPr="005937EC">
        <w:rPr>
          <w:sz w:val="20"/>
          <w:szCs w:val="20"/>
        </w:rPr>
        <w:t xml:space="preserve"> Здравоохранение</w:t>
      </w:r>
      <w:bookmarkEnd w:id="16"/>
    </w:p>
    <w:p w:rsidR="00A93F60" w:rsidRPr="005937EC" w:rsidRDefault="00A93F60" w:rsidP="003931DA">
      <w:pPr>
        <w:rPr>
          <w:sz w:val="20"/>
        </w:rPr>
      </w:pPr>
      <w:r w:rsidRPr="005937EC">
        <w:rPr>
          <w:sz w:val="20"/>
        </w:rPr>
        <w:t>Отрасль «Здравоохранение» на территории муниципального района представлена муниципальным  учреждением здравоохранения «Богучарская ЦРБ». В своем составе МУЗ «Богучарская ЦРБ» имеет це</w:t>
      </w:r>
      <w:r w:rsidRPr="005937EC">
        <w:rPr>
          <w:sz w:val="20"/>
        </w:rPr>
        <w:t>н</w:t>
      </w:r>
      <w:r w:rsidRPr="005937EC">
        <w:rPr>
          <w:sz w:val="20"/>
        </w:rPr>
        <w:t xml:space="preserve">тральную районную больницу на 180 коек,  пять врачебных амбулаторий, 39 фельдшерско-акушерских пунктов. Кроме круглосуточного стационара организованы стационары дневного пребывания в центральной районной больнице и пяти врачебных амбулаториях, всего - 41 койка. </w:t>
      </w:r>
    </w:p>
    <w:p w:rsidR="00A93F60" w:rsidRPr="005937EC" w:rsidRDefault="00A93F60" w:rsidP="003931DA">
      <w:pPr>
        <w:rPr>
          <w:sz w:val="20"/>
        </w:rPr>
      </w:pPr>
      <w:r w:rsidRPr="005937EC">
        <w:rPr>
          <w:sz w:val="20"/>
        </w:rPr>
        <w:t>В Богучарском муниципальном районе сохраняется неблагоприятная медико-демографическая с</w:t>
      </w:r>
      <w:r w:rsidRPr="005937EC">
        <w:rPr>
          <w:sz w:val="20"/>
        </w:rPr>
        <w:t>и</w:t>
      </w:r>
      <w:r w:rsidRPr="005937EC">
        <w:rPr>
          <w:sz w:val="20"/>
        </w:rPr>
        <w:t>туация, которая характеризуется превышением уровня смертности населения над уровнем рождаемости уже на протяжении ряда последних лет (общая смертность населения в 2010 году составила 15,7 на 1000 чел</w:t>
      </w:r>
      <w:r w:rsidRPr="005937EC">
        <w:rPr>
          <w:sz w:val="20"/>
        </w:rPr>
        <w:t>о</w:t>
      </w:r>
      <w:r w:rsidRPr="005937EC">
        <w:rPr>
          <w:sz w:val="20"/>
        </w:rPr>
        <w:t>век; показатель рождаемости - 10,5 на 1000 человек). Это лучше, чем в Воронежской области (17,7 и 9,9 с</w:t>
      </w:r>
      <w:r w:rsidRPr="005937EC">
        <w:rPr>
          <w:sz w:val="20"/>
        </w:rPr>
        <w:t>о</w:t>
      </w:r>
      <w:r w:rsidRPr="005937EC">
        <w:rPr>
          <w:sz w:val="20"/>
        </w:rPr>
        <w:t>ответственно) и в соседних муниципальных районах – Кантемировском (18,1 и 9,6 соответственно) и Петр</w:t>
      </w:r>
      <w:r w:rsidRPr="005937EC">
        <w:rPr>
          <w:sz w:val="20"/>
        </w:rPr>
        <w:t>о</w:t>
      </w:r>
      <w:r w:rsidRPr="005937EC">
        <w:rPr>
          <w:sz w:val="20"/>
        </w:rPr>
        <w:t>павловском (23,3 и 7,2 соответственно), но хуже среднероссийских показателей (14,7 и 12,1 соответственно).</w:t>
      </w:r>
    </w:p>
    <w:p w:rsidR="00A93F60" w:rsidRPr="005937EC" w:rsidRDefault="00A93F60" w:rsidP="003931DA">
      <w:pPr>
        <w:rPr>
          <w:sz w:val="20"/>
        </w:rPr>
      </w:pPr>
      <w:r w:rsidRPr="005937EC">
        <w:rPr>
          <w:sz w:val="20"/>
        </w:rPr>
        <w:t>Естественная убыль населения в Богучарском муниципальном районе составила в 2010 году 5 на 1000 человек населения, что ниже значения аналогичного показателя в граничащих с ним районах (Кант</w:t>
      </w:r>
      <w:r w:rsidRPr="005937EC">
        <w:rPr>
          <w:sz w:val="20"/>
        </w:rPr>
        <w:t>е</w:t>
      </w:r>
      <w:r w:rsidRPr="005937EC">
        <w:rPr>
          <w:sz w:val="20"/>
        </w:rPr>
        <w:t>мировском -8,5; Петропавловском –16,1; Верхнемамонском -14,1), но выше значения рассматриваемого п</w:t>
      </w:r>
      <w:r w:rsidRPr="005937EC">
        <w:rPr>
          <w:sz w:val="20"/>
        </w:rPr>
        <w:t>о</w:t>
      </w:r>
      <w:r w:rsidRPr="005937EC">
        <w:rPr>
          <w:sz w:val="20"/>
        </w:rPr>
        <w:t>казателя в Россошанском муниципальном районе – 4,1.</w:t>
      </w:r>
    </w:p>
    <w:p w:rsidR="00A93F60" w:rsidRPr="005937EC" w:rsidRDefault="00A93F60" w:rsidP="003931DA">
      <w:pPr>
        <w:rPr>
          <w:sz w:val="20"/>
        </w:rPr>
      </w:pPr>
      <w:r w:rsidRPr="005937EC">
        <w:rPr>
          <w:sz w:val="20"/>
        </w:rPr>
        <w:t>Одна из причин высокой смертности – продолжающийся процесс старения населения и сокращения численности детей и подростков. Численность людей пенсионного возраста превышает численность детей на 1325 человек.</w:t>
      </w:r>
    </w:p>
    <w:p w:rsidR="00A93F60" w:rsidRPr="005937EC" w:rsidRDefault="00A93F60" w:rsidP="003931DA">
      <w:pPr>
        <w:rPr>
          <w:sz w:val="20"/>
        </w:rPr>
      </w:pPr>
      <w:r w:rsidRPr="005937EC">
        <w:rPr>
          <w:sz w:val="20"/>
        </w:rPr>
        <w:t>Проблема обеспечения медицинскими кадрами муниципальных учреждений здравоохранения х</w:t>
      </w:r>
      <w:r w:rsidRPr="005937EC">
        <w:rPr>
          <w:sz w:val="20"/>
        </w:rPr>
        <w:t>а</w:t>
      </w:r>
      <w:r w:rsidRPr="005937EC">
        <w:rPr>
          <w:sz w:val="20"/>
        </w:rPr>
        <w:t>рактеризуется следующими цифрами:</w:t>
      </w:r>
    </w:p>
    <w:p w:rsidR="00A93F60" w:rsidRPr="005937EC" w:rsidRDefault="00A93F60" w:rsidP="003931DA">
      <w:pPr>
        <w:rPr>
          <w:sz w:val="20"/>
        </w:rPr>
      </w:pPr>
      <w:r w:rsidRPr="005937EC">
        <w:rPr>
          <w:sz w:val="20"/>
        </w:rPr>
        <w:lastRenderedPageBreak/>
        <w:t>- обеспеченность врачами в муниципальном районе на 10000 жителей составила: 2009 год - 17,4; 2010 год – 19,1;</w:t>
      </w:r>
    </w:p>
    <w:p w:rsidR="00A93F60" w:rsidRPr="005937EC" w:rsidRDefault="00A93F60" w:rsidP="003931DA">
      <w:pPr>
        <w:rPr>
          <w:sz w:val="20"/>
        </w:rPr>
      </w:pPr>
      <w:r w:rsidRPr="005937EC">
        <w:rPr>
          <w:sz w:val="20"/>
        </w:rPr>
        <w:t>- укомплектованность врачами недостаточная и остается на уровне 53%, средним медицинским пе</w:t>
      </w:r>
      <w:r w:rsidRPr="005937EC">
        <w:rPr>
          <w:sz w:val="20"/>
        </w:rPr>
        <w:t>р</w:t>
      </w:r>
      <w:r w:rsidRPr="005937EC">
        <w:rPr>
          <w:sz w:val="20"/>
        </w:rPr>
        <w:t>соналом  - 85%.</w:t>
      </w:r>
    </w:p>
    <w:p w:rsidR="00A93F60" w:rsidRPr="005937EC" w:rsidRDefault="00A93F60" w:rsidP="003931DA">
      <w:pPr>
        <w:rPr>
          <w:sz w:val="20"/>
        </w:rPr>
      </w:pPr>
      <w:r w:rsidRPr="005937EC">
        <w:rPr>
          <w:sz w:val="20"/>
        </w:rPr>
        <w:t xml:space="preserve">Основные показатели системы муниципального здравоохранения Богучарского муниципального района за 2009 - 2010 годы приведены в таблице </w:t>
      </w:r>
      <w:r w:rsidR="00236B4F" w:rsidRPr="005937EC">
        <w:rPr>
          <w:sz w:val="20"/>
        </w:rPr>
        <w:t>15</w:t>
      </w:r>
      <w:r w:rsidRPr="005937EC">
        <w:rPr>
          <w:sz w:val="20"/>
        </w:rPr>
        <w:t>.</w:t>
      </w:r>
    </w:p>
    <w:p w:rsidR="009D788E" w:rsidRPr="005937EC" w:rsidRDefault="009D788E" w:rsidP="003931DA">
      <w:pPr>
        <w:jc w:val="right"/>
        <w:rPr>
          <w:sz w:val="20"/>
        </w:rPr>
      </w:pPr>
    </w:p>
    <w:p w:rsidR="00FC0560" w:rsidRPr="005937EC" w:rsidRDefault="00A93F60" w:rsidP="003931DA">
      <w:pPr>
        <w:jc w:val="right"/>
        <w:rPr>
          <w:sz w:val="20"/>
        </w:rPr>
      </w:pPr>
      <w:r w:rsidRPr="005937EC">
        <w:rPr>
          <w:sz w:val="20"/>
        </w:rPr>
        <w:t xml:space="preserve">Таблица </w:t>
      </w:r>
      <w:r w:rsidR="00236B4F" w:rsidRPr="005937EC">
        <w:rPr>
          <w:sz w:val="20"/>
        </w:rPr>
        <w:t>15.</w:t>
      </w:r>
    </w:p>
    <w:p w:rsidR="00FC0560" w:rsidRPr="005937EC" w:rsidRDefault="00A93F60" w:rsidP="003931DA">
      <w:pPr>
        <w:jc w:val="center"/>
        <w:rPr>
          <w:sz w:val="20"/>
        </w:rPr>
      </w:pPr>
      <w:r w:rsidRPr="005937EC">
        <w:rPr>
          <w:sz w:val="20"/>
        </w:rPr>
        <w:t>Основные показатели системы здравоохранения</w:t>
      </w:r>
    </w:p>
    <w:p w:rsidR="00A93F60" w:rsidRPr="005937EC" w:rsidRDefault="00A93F60" w:rsidP="003931DA">
      <w:pPr>
        <w:jc w:val="center"/>
        <w:rPr>
          <w:sz w:val="20"/>
        </w:rPr>
      </w:pPr>
      <w:r w:rsidRPr="005937EC">
        <w:rPr>
          <w:sz w:val="20"/>
        </w:rPr>
        <w:t>Богучарского муниципального района за 2009 - 2010 годы</w:t>
      </w:r>
    </w:p>
    <w:tbl>
      <w:tblPr>
        <w:tblStyle w:val="-5"/>
        <w:tblW w:w="5000" w:type="pct"/>
        <w:tblLook w:val="0000" w:firstRow="0" w:lastRow="0" w:firstColumn="0" w:lastColumn="0" w:noHBand="0" w:noVBand="0"/>
      </w:tblPr>
      <w:tblGrid>
        <w:gridCol w:w="7311"/>
        <w:gridCol w:w="1131"/>
        <w:gridCol w:w="1129"/>
      </w:tblGrid>
      <w:tr w:rsidR="00A93F60" w:rsidRPr="005937EC" w:rsidTr="00236B4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819" w:type="pct"/>
          </w:tcPr>
          <w:p w:rsidR="00A93F60" w:rsidRPr="005937EC" w:rsidRDefault="00A93F60" w:rsidP="003931DA">
            <w:pPr>
              <w:pStyle w:val="ConsPlusCell"/>
              <w:jc w:val="center"/>
              <w:rPr>
                <w:rFonts w:ascii="Times New Roman" w:hAnsi="Times New Roman" w:cs="Times New Roman"/>
              </w:rPr>
            </w:pPr>
            <w:r w:rsidRPr="005937EC">
              <w:rPr>
                <w:rFonts w:ascii="Times New Roman" w:hAnsi="Times New Roman" w:cs="Times New Roman"/>
              </w:rPr>
              <w:t>Наименование показателя</w:t>
            </w:r>
          </w:p>
        </w:tc>
        <w:tc>
          <w:tcPr>
            <w:tcW w:w="591" w:type="pct"/>
          </w:tcPr>
          <w:p w:rsidR="00A93F60" w:rsidRPr="005937EC" w:rsidRDefault="00A93F60" w:rsidP="003931DA">
            <w:pPr>
              <w:pStyle w:val="ConsPlusCel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2009</w:t>
            </w:r>
          </w:p>
        </w:tc>
        <w:tc>
          <w:tcPr>
            <w:cnfStyle w:val="000010000000" w:firstRow="0" w:lastRow="0" w:firstColumn="0" w:lastColumn="0" w:oddVBand="1" w:evenVBand="0" w:oddHBand="0" w:evenHBand="0" w:firstRowFirstColumn="0" w:firstRowLastColumn="0" w:lastRowFirstColumn="0" w:lastRowLastColumn="0"/>
            <w:tcW w:w="591" w:type="pct"/>
          </w:tcPr>
          <w:p w:rsidR="00A93F60" w:rsidRPr="005937EC" w:rsidRDefault="00A93F60" w:rsidP="003931DA">
            <w:pPr>
              <w:pStyle w:val="ConsPlusCell"/>
              <w:jc w:val="center"/>
              <w:rPr>
                <w:rFonts w:ascii="Times New Roman" w:hAnsi="Times New Roman" w:cs="Times New Roman"/>
              </w:rPr>
            </w:pPr>
            <w:r w:rsidRPr="005937EC">
              <w:rPr>
                <w:rFonts w:ascii="Times New Roman" w:hAnsi="Times New Roman" w:cs="Times New Roman"/>
              </w:rPr>
              <w:t>2010</w:t>
            </w:r>
          </w:p>
        </w:tc>
      </w:tr>
      <w:tr w:rsidR="00A93F60" w:rsidRPr="005937EC" w:rsidTr="00236B4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819" w:type="pct"/>
          </w:tcPr>
          <w:p w:rsidR="00A93F60" w:rsidRPr="005937EC" w:rsidRDefault="00A93F60" w:rsidP="003931DA">
            <w:pPr>
              <w:pStyle w:val="ConsPlusCell"/>
              <w:rPr>
                <w:rFonts w:ascii="Times New Roman" w:hAnsi="Times New Roman" w:cs="Times New Roman"/>
              </w:rPr>
            </w:pPr>
            <w:r w:rsidRPr="005937EC">
              <w:rPr>
                <w:rFonts w:ascii="Times New Roman" w:hAnsi="Times New Roman" w:cs="Times New Roman"/>
              </w:rPr>
              <w:t xml:space="preserve">Численность врачей всех специальностей - всего, человек    </w:t>
            </w:r>
          </w:p>
        </w:tc>
        <w:tc>
          <w:tcPr>
            <w:tcW w:w="591" w:type="pct"/>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67</w:t>
            </w:r>
          </w:p>
        </w:tc>
        <w:tc>
          <w:tcPr>
            <w:cnfStyle w:val="000010000000" w:firstRow="0" w:lastRow="0" w:firstColumn="0" w:lastColumn="0" w:oddVBand="1" w:evenVBand="0" w:oddHBand="0" w:evenHBand="0" w:firstRowFirstColumn="0" w:firstRowLastColumn="0" w:lastRowFirstColumn="0" w:lastRowLastColumn="0"/>
            <w:tcW w:w="591" w:type="pct"/>
          </w:tcPr>
          <w:p w:rsidR="00A93F60" w:rsidRPr="005937EC" w:rsidRDefault="00A93F60" w:rsidP="003931DA">
            <w:pPr>
              <w:ind w:firstLine="0"/>
              <w:jc w:val="center"/>
              <w:rPr>
                <w:sz w:val="20"/>
              </w:rPr>
            </w:pPr>
            <w:r w:rsidRPr="005937EC">
              <w:rPr>
                <w:sz w:val="20"/>
              </w:rPr>
              <w:t>73</w:t>
            </w:r>
          </w:p>
        </w:tc>
      </w:tr>
      <w:tr w:rsidR="00A93F60" w:rsidRPr="005937EC" w:rsidTr="00236B4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819" w:type="pct"/>
          </w:tcPr>
          <w:p w:rsidR="00A93F60" w:rsidRPr="005937EC" w:rsidRDefault="00A93F60" w:rsidP="003931DA">
            <w:pPr>
              <w:pStyle w:val="ConsPlusCell"/>
              <w:rPr>
                <w:rFonts w:ascii="Times New Roman" w:hAnsi="Times New Roman" w:cs="Times New Roman"/>
              </w:rPr>
            </w:pPr>
            <w:r w:rsidRPr="005937EC">
              <w:rPr>
                <w:rFonts w:ascii="Times New Roman" w:hAnsi="Times New Roman" w:cs="Times New Roman"/>
              </w:rPr>
              <w:t>на 10 000 человек населения</w:t>
            </w:r>
          </w:p>
        </w:tc>
        <w:tc>
          <w:tcPr>
            <w:tcW w:w="591" w:type="pct"/>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17,4</w:t>
            </w:r>
          </w:p>
        </w:tc>
        <w:tc>
          <w:tcPr>
            <w:cnfStyle w:val="000010000000" w:firstRow="0" w:lastRow="0" w:firstColumn="0" w:lastColumn="0" w:oddVBand="1" w:evenVBand="0" w:oddHBand="0" w:evenHBand="0" w:firstRowFirstColumn="0" w:firstRowLastColumn="0" w:lastRowFirstColumn="0" w:lastRowLastColumn="0"/>
            <w:tcW w:w="591" w:type="pct"/>
          </w:tcPr>
          <w:p w:rsidR="00A93F60" w:rsidRPr="005937EC" w:rsidRDefault="00A93F60" w:rsidP="003931DA">
            <w:pPr>
              <w:ind w:firstLine="0"/>
              <w:jc w:val="center"/>
              <w:rPr>
                <w:sz w:val="20"/>
              </w:rPr>
            </w:pPr>
            <w:r w:rsidRPr="005937EC">
              <w:rPr>
                <w:sz w:val="20"/>
              </w:rPr>
              <w:t>19,1</w:t>
            </w:r>
          </w:p>
        </w:tc>
      </w:tr>
      <w:tr w:rsidR="00A93F60" w:rsidRPr="005937EC" w:rsidTr="00236B4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819" w:type="pct"/>
          </w:tcPr>
          <w:p w:rsidR="00A93F60" w:rsidRPr="005937EC" w:rsidRDefault="00A93F60" w:rsidP="003931DA">
            <w:pPr>
              <w:pStyle w:val="ConsPlusCell"/>
              <w:rPr>
                <w:rFonts w:ascii="Times New Roman" w:hAnsi="Times New Roman" w:cs="Times New Roman"/>
              </w:rPr>
            </w:pPr>
            <w:r w:rsidRPr="005937EC">
              <w:rPr>
                <w:rFonts w:ascii="Times New Roman" w:hAnsi="Times New Roman" w:cs="Times New Roman"/>
              </w:rPr>
              <w:t xml:space="preserve">Численность среднего медицинского персонала - всего, человек   </w:t>
            </w:r>
          </w:p>
        </w:tc>
        <w:tc>
          <w:tcPr>
            <w:tcW w:w="591" w:type="pct"/>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293</w:t>
            </w:r>
          </w:p>
        </w:tc>
        <w:tc>
          <w:tcPr>
            <w:cnfStyle w:val="000010000000" w:firstRow="0" w:lastRow="0" w:firstColumn="0" w:lastColumn="0" w:oddVBand="1" w:evenVBand="0" w:oddHBand="0" w:evenHBand="0" w:firstRowFirstColumn="0" w:firstRowLastColumn="0" w:lastRowFirstColumn="0" w:lastRowLastColumn="0"/>
            <w:tcW w:w="591" w:type="pct"/>
          </w:tcPr>
          <w:p w:rsidR="00A93F60" w:rsidRPr="005937EC" w:rsidRDefault="00A93F60" w:rsidP="003931DA">
            <w:pPr>
              <w:ind w:firstLine="0"/>
              <w:jc w:val="center"/>
              <w:rPr>
                <w:sz w:val="20"/>
              </w:rPr>
            </w:pPr>
            <w:r w:rsidRPr="005937EC">
              <w:rPr>
                <w:sz w:val="20"/>
              </w:rPr>
              <w:t>293</w:t>
            </w:r>
          </w:p>
        </w:tc>
      </w:tr>
      <w:tr w:rsidR="00A93F60" w:rsidRPr="005937EC" w:rsidTr="00236B4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819" w:type="pct"/>
          </w:tcPr>
          <w:p w:rsidR="00A93F60" w:rsidRPr="005937EC" w:rsidRDefault="00A93F60" w:rsidP="003931DA">
            <w:pPr>
              <w:pStyle w:val="ConsPlusCell"/>
              <w:rPr>
                <w:rFonts w:ascii="Times New Roman" w:hAnsi="Times New Roman" w:cs="Times New Roman"/>
              </w:rPr>
            </w:pPr>
            <w:r w:rsidRPr="005937EC">
              <w:rPr>
                <w:rFonts w:ascii="Times New Roman" w:hAnsi="Times New Roman" w:cs="Times New Roman"/>
              </w:rPr>
              <w:t xml:space="preserve">на 10 000 человек населения  </w:t>
            </w:r>
          </w:p>
        </w:tc>
        <w:tc>
          <w:tcPr>
            <w:tcW w:w="591" w:type="pct"/>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75,9</w:t>
            </w:r>
          </w:p>
        </w:tc>
        <w:tc>
          <w:tcPr>
            <w:cnfStyle w:val="000010000000" w:firstRow="0" w:lastRow="0" w:firstColumn="0" w:lastColumn="0" w:oddVBand="1" w:evenVBand="0" w:oddHBand="0" w:evenHBand="0" w:firstRowFirstColumn="0" w:firstRowLastColumn="0" w:lastRowFirstColumn="0" w:lastRowLastColumn="0"/>
            <w:tcW w:w="591" w:type="pct"/>
          </w:tcPr>
          <w:p w:rsidR="00A93F60" w:rsidRPr="005937EC" w:rsidRDefault="00A93F60" w:rsidP="003931DA">
            <w:pPr>
              <w:ind w:firstLine="0"/>
              <w:jc w:val="center"/>
              <w:rPr>
                <w:sz w:val="20"/>
              </w:rPr>
            </w:pPr>
            <w:r w:rsidRPr="005937EC">
              <w:rPr>
                <w:sz w:val="20"/>
              </w:rPr>
              <w:t>75,7</w:t>
            </w:r>
          </w:p>
        </w:tc>
      </w:tr>
      <w:tr w:rsidR="00A93F60" w:rsidRPr="005937EC" w:rsidTr="00236B4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819" w:type="pct"/>
          </w:tcPr>
          <w:p w:rsidR="00A93F60" w:rsidRPr="005937EC" w:rsidRDefault="00A93F60" w:rsidP="003931DA">
            <w:pPr>
              <w:pStyle w:val="ConsPlusCell"/>
              <w:rPr>
                <w:rFonts w:ascii="Times New Roman" w:hAnsi="Times New Roman" w:cs="Times New Roman"/>
              </w:rPr>
            </w:pPr>
            <w:r w:rsidRPr="005937EC">
              <w:rPr>
                <w:rFonts w:ascii="Times New Roman" w:hAnsi="Times New Roman" w:cs="Times New Roman"/>
              </w:rPr>
              <w:t xml:space="preserve">Число больничных учреждений, единиц </w:t>
            </w:r>
          </w:p>
        </w:tc>
        <w:tc>
          <w:tcPr>
            <w:tcW w:w="591" w:type="pct"/>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45</w:t>
            </w:r>
          </w:p>
        </w:tc>
        <w:tc>
          <w:tcPr>
            <w:cnfStyle w:val="000010000000" w:firstRow="0" w:lastRow="0" w:firstColumn="0" w:lastColumn="0" w:oddVBand="1" w:evenVBand="0" w:oddHBand="0" w:evenHBand="0" w:firstRowFirstColumn="0" w:firstRowLastColumn="0" w:lastRowFirstColumn="0" w:lastRowLastColumn="0"/>
            <w:tcW w:w="591" w:type="pct"/>
          </w:tcPr>
          <w:p w:rsidR="00A93F60" w:rsidRPr="005937EC" w:rsidRDefault="00A93F60" w:rsidP="003931DA">
            <w:pPr>
              <w:ind w:firstLine="0"/>
              <w:jc w:val="center"/>
              <w:rPr>
                <w:sz w:val="20"/>
              </w:rPr>
            </w:pPr>
            <w:r w:rsidRPr="005937EC">
              <w:rPr>
                <w:sz w:val="20"/>
              </w:rPr>
              <w:t>45</w:t>
            </w:r>
          </w:p>
        </w:tc>
      </w:tr>
      <w:tr w:rsidR="00A93F60" w:rsidRPr="005937EC" w:rsidTr="00236B4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819" w:type="pct"/>
          </w:tcPr>
          <w:p w:rsidR="00A93F60" w:rsidRPr="005937EC" w:rsidRDefault="00A93F60" w:rsidP="003931DA">
            <w:pPr>
              <w:ind w:firstLine="0"/>
              <w:rPr>
                <w:sz w:val="20"/>
              </w:rPr>
            </w:pPr>
            <w:r w:rsidRPr="005937EC">
              <w:rPr>
                <w:sz w:val="20"/>
              </w:rPr>
              <w:t>в том числе: в городской местности</w:t>
            </w:r>
          </w:p>
        </w:tc>
        <w:tc>
          <w:tcPr>
            <w:tcW w:w="591" w:type="pct"/>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w:t>
            </w:r>
          </w:p>
        </w:tc>
        <w:tc>
          <w:tcPr>
            <w:cnfStyle w:val="000010000000" w:firstRow="0" w:lastRow="0" w:firstColumn="0" w:lastColumn="0" w:oddVBand="1" w:evenVBand="0" w:oddHBand="0" w:evenHBand="0" w:firstRowFirstColumn="0" w:firstRowLastColumn="0" w:lastRowFirstColumn="0" w:lastRowLastColumn="0"/>
            <w:tcW w:w="591" w:type="pct"/>
          </w:tcPr>
          <w:p w:rsidR="00A93F60" w:rsidRPr="005937EC" w:rsidRDefault="00A93F60" w:rsidP="003931DA">
            <w:pPr>
              <w:ind w:firstLine="0"/>
              <w:jc w:val="center"/>
              <w:rPr>
                <w:sz w:val="20"/>
              </w:rPr>
            </w:pPr>
            <w:r w:rsidRPr="005937EC">
              <w:rPr>
                <w:sz w:val="20"/>
              </w:rPr>
              <w:t>1</w:t>
            </w:r>
          </w:p>
        </w:tc>
      </w:tr>
      <w:tr w:rsidR="00A93F60" w:rsidRPr="005937EC" w:rsidTr="00236B4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819" w:type="pct"/>
          </w:tcPr>
          <w:p w:rsidR="00A93F60" w:rsidRPr="005937EC" w:rsidRDefault="00A93F60" w:rsidP="003931DA">
            <w:pPr>
              <w:ind w:firstLine="0"/>
              <w:rPr>
                <w:sz w:val="20"/>
              </w:rPr>
            </w:pPr>
            <w:r w:rsidRPr="005937EC">
              <w:rPr>
                <w:sz w:val="20"/>
              </w:rPr>
              <w:t xml:space="preserve">                    - в сельской местности</w:t>
            </w:r>
          </w:p>
        </w:tc>
        <w:tc>
          <w:tcPr>
            <w:tcW w:w="591" w:type="pct"/>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44</w:t>
            </w:r>
          </w:p>
        </w:tc>
        <w:tc>
          <w:tcPr>
            <w:cnfStyle w:val="000010000000" w:firstRow="0" w:lastRow="0" w:firstColumn="0" w:lastColumn="0" w:oddVBand="1" w:evenVBand="0" w:oddHBand="0" w:evenHBand="0" w:firstRowFirstColumn="0" w:firstRowLastColumn="0" w:lastRowFirstColumn="0" w:lastRowLastColumn="0"/>
            <w:tcW w:w="591" w:type="pct"/>
          </w:tcPr>
          <w:p w:rsidR="00A93F60" w:rsidRPr="005937EC" w:rsidRDefault="00A93F60" w:rsidP="003931DA">
            <w:pPr>
              <w:ind w:firstLine="0"/>
              <w:jc w:val="center"/>
              <w:rPr>
                <w:sz w:val="20"/>
              </w:rPr>
            </w:pPr>
            <w:r w:rsidRPr="005937EC">
              <w:rPr>
                <w:sz w:val="20"/>
              </w:rPr>
              <w:t>44</w:t>
            </w:r>
          </w:p>
        </w:tc>
      </w:tr>
      <w:tr w:rsidR="00A93F60" w:rsidRPr="005937EC" w:rsidTr="00236B4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819" w:type="pct"/>
          </w:tcPr>
          <w:p w:rsidR="00A93F60" w:rsidRPr="005937EC" w:rsidRDefault="00A93F60" w:rsidP="003931DA">
            <w:pPr>
              <w:pStyle w:val="ConsPlusCell"/>
              <w:rPr>
                <w:rFonts w:ascii="Times New Roman" w:hAnsi="Times New Roman" w:cs="Times New Roman"/>
              </w:rPr>
            </w:pPr>
            <w:r w:rsidRPr="005937EC">
              <w:rPr>
                <w:rFonts w:ascii="Times New Roman" w:hAnsi="Times New Roman" w:cs="Times New Roman"/>
              </w:rPr>
              <w:t xml:space="preserve">Число больничных коек - всего, единиц          </w:t>
            </w:r>
          </w:p>
        </w:tc>
        <w:tc>
          <w:tcPr>
            <w:tcW w:w="591" w:type="pct"/>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180</w:t>
            </w:r>
          </w:p>
        </w:tc>
        <w:tc>
          <w:tcPr>
            <w:cnfStyle w:val="000010000000" w:firstRow="0" w:lastRow="0" w:firstColumn="0" w:lastColumn="0" w:oddVBand="1" w:evenVBand="0" w:oddHBand="0" w:evenHBand="0" w:firstRowFirstColumn="0" w:firstRowLastColumn="0" w:lastRowFirstColumn="0" w:lastRowLastColumn="0"/>
            <w:tcW w:w="591" w:type="pct"/>
          </w:tcPr>
          <w:p w:rsidR="00A93F60" w:rsidRPr="005937EC" w:rsidRDefault="00A93F60" w:rsidP="003931DA">
            <w:pPr>
              <w:ind w:firstLine="0"/>
              <w:jc w:val="center"/>
              <w:rPr>
                <w:sz w:val="20"/>
              </w:rPr>
            </w:pPr>
            <w:r w:rsidRPr="005937EC">
              <w:rPr>
                <w:sz w:val="20"/>
              </w:rPr>
              <w:t>180</w:t>
            </w:r>
          </w:p>
        </w:tc>
      </w:tr>
      <w:tr w:rsidR="00A93F60" w:rsidRPr="005937EC" w:rsidTr="00236B4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819" w:type="pct"/>
          </w:tcPr>
          <w:p w:rsidR="00A93F60" w:rsidRPr="005937EC" w:rsidRDefault="00A93F60" w:rsidP="003931DA">
            <w:pPr>
              <w:ind w:firstLine="0"/>
              <w:rPr>
                <w:sz w:val="20"/>
              </w:rPr>
            </w:pPr>
            <w:r w:rsidRPr="005937EC">
              <w:rPr>
                <w:sz w:val="20"/>
              </w:rPr>
              <w:t>- в городской местности</w:t>
            </w:r>
          </w:p>
        </w:tc>
        <w:tc>
          <w:tcPr>
            <w:tcW w:w="591" w:type="pct"/>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180</w:t>
            </w:r>
          </w:p>
        </w:tc>
        <w:tc>
          <w:tcPr>
            <w:cnfStyle w:val="000010000000" w:firstRow="0" w:lastRow="0" w:firstColumn="0" w:lastColumn="0" w:oddVBand="1" w:evenVBand="0" w:oddHBand="0" w:evenHBand="0" w:firstRowFirstColumn="0" w:firstRowLastColumn="0" w:lastRowFirstColumn="0" w:lastRowLastColumn="0"/>
            <w:tcW w:w="591" w:type="pct"/>
          </w:tcPr>
          <w:p w:rsidR="00A93F60" w:rsidRPr="005937EC" w:rsidRDefault="00A93F60" w:rsidP="003931DA">
            <w:pPr>
              <w:ind w:firstLine="0"/>
              <w:jc w:val="center"/>
              <w:rPr>
                <w:sz w:val="20"/>
              </w:rPr>
            </w:pPr>
            <w:r w:rsidRPr="005937EC">
              <w:rPr>
                <w:sz w:val="20"/>
              </w:rPr>
              <w:t>180</w:t>
            </w:r>
          </w:p>
        </w:tc>
      </w:tr>
      <w:tr w:rsidR="00A93F60" w:rsidRPr="005937EC" w:rsidTr="00236B4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819" w:type="pct"/>
          </w:tcPr>
          <w:p w:rsidR="00A93F60" w:rsidRPr="005937EC" w:rsidRDefault="00A93F60" w:rsidP="003931DA">
            <w:pPr>
              <w:pStyle w:val="ConsPlusCell"/>
              <w:rPr>
                <w:rFonts w:ascii="Times New Roman" w:hAnsi="Times New Roman" w:cs="Times New Roman"/>
              </w:rPr>
            </w:pPr>
            <w:r w:rsidRPr="005937EC">
              <w:rPr>
                <w:rFonts w:ascii="Times New Roman" w:hAnsi="Times New Roman" w:cs="Times New Roman"/>
              </w:rPr>
              <w:t xml:space="preserve">- на 10 000 человек населения                 </w:t>
            </w:r>
          </w:p>
        </w:tc>
        <w:tc>
          <w:tcPr>
            <w:tcW w:w="591" w:type="pct"/>
          </w:tcPr>
          <w:p w:rsidR="00A93F60" w:rsidRPr="005937EC" w:rsidRDefault="00A93F60" w:rsidP="003931DA">
            <w:pPr>
              <w:pStyle w:val="ConsPlusCel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46,6</w:t>
            </w:r>
          </w:p>
        </w:tc>
        <w:tc>
          <w:tcPr>
            <w:cnfStyle w:val="000010000000" w:firstRow="0" w:lastRow="0" w:firstColumn="0" w:lastColumn="0" w:oddVBand="1" w:evenVBand="0" w:oddHBand="0" w:evenHBand="0" w:firstRowFirstColumn="0" w:firstRowLastColumn="0" w:lastRowFirstColumn="0" w:lastRowLastColumn="0"/>
            <w:tcW w:w="591" w:type="pct"/>
          </w:tcPr>
          <w:p w:rsidR="00A93F60" w:rsidRPr="005937EC" w:rsidRDefault="00A93F60" w:rsidP="003931DA">
            <w:pPr>
              <w:pStyle w:val="ConsPlusCell"/>
              <w:jc w:val="center"/>
              <w:rPr>
                <w:rFonts w:ascii="Times New Roman" w:hAnsi="Times New Roman" w:cs="Times New Roman"/>
              </w:rPr>
            </w:pPr>
            <w:r w:rsidRPr="005937EC">
              <w:rPr>
                <w:rFonts w:ascii="Times New Roman" w:hAnsi="Times New Roman" w:cs="Times New Roman"/>
              </w:rPr>
              <w:t>47,1</w:t>
            </w:r>
          </w:p>
        </w:tc>
      </w:tr>
      <w:tr w:rsidR="00A93F60" w:rsidRPr="005937EC" w:rsidTr="00236B4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819" w:type="pct"/>
          </w:tcPr>
          <w:p w:rsidR="00A93F60" w:rsidRPr="005937EC" w:rsidRDefault="00A93F60" w:rsidP="003931DA">
            <w:pPr>
              <w:pStyle w:val="ConsPlusCell"/>
              <w:rPr>
                <w:rFonts w:ascii="Times New Roman" w:hAnsi="Times New Roman" w:cs="Times New Roman"/>
              </w:rPr>
            </w:pPr>
            <w:r w:rsidRPr="005937EC">
              <w:rPr>
                <w:rFonts w:ascii="Times New Roman" w:hAnsi="Times New Roman" w:cs="Times New Roman"/>
              </w:rPr>
              <w:t>Число амбулаторно-поликлинических учреждений,  единиц,</w:t>
            </w:r>
          </w:p>
        </w:tc>
        <w:tc>
          <w:tcPr>
            <w:tcW w:w="591" w:type="pct"/>
          </w:tcPr>
          <w:p w:rsidR="00A93F60" w:rsidRPr="005937EC" w:rsidRDefault="00A93F60" w:rsidP="003931DA">
            <w:pPr>
              <w:pStyle w:val="ConsPlusCell"/>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6</w:t>
            </w:r>
          </w:p>
        </w:tc>
        <w:tc>
          <w:tcPr>
            <w:cnfStyle w:val="000010000000" w:firstRow="0" w:lastRow="0" w:firstColumn="0" w:lastColumn="0" w:oddVBand="1" w:evenVBand="0" w:oddHBand="0" w:evenHBand="0" w:firstRowFirstColumn="0" w:firstRowLastColumn="0" w:lastRowFirstColumn="0" w:lastRowLastColumn="0"/>
            <w:tcW w:w="591" w:type="pct"/>
          </w:tcPr>
          <w:p w:rsidR="00A93F60" w:rsidRPr="005937EC" w:rsidRDefault="00A93F60" w:rsidP="003931DA">
            <w:pPr>
              <w:pStyle w:val="ConsPlusCell"/>
              <w:jc w:val="center"/>
              <w:rPr>
                <w:rFonts w:ascii="Times New Roman" w:hAnsi="Times New Roman" w:cs="Times New Roman"/>
              </w:rPr>
            </w:pPr>
            <w:r w:rsidRPr="005937EC">
              <w:rPr>
                <w:rFonts w:ascii="Times New Roman" w:hAnsi="Times New Roman" w:cs="Times New Roman"/>
              </w:rPr>
              <w:t>6</w:t>
            </w:r>
          </w:p>
        </w:tc>
      </w:tr>
      <w:tr w:rsidR="00A93F60" w:rsidRPr="005937EC" w:rsidTr="00236B4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819" w:type="pct"/>
          </w:tcPr>
          <w:p w:rsidR="00A93F60" w:rsidRPr="005937EC" w:rsidRDefault="00A93F60" w:rsidP="003931DA">
            <w:pPr>
              <w:ind w:firstLine="0"/>
              <w:rPr>
                <w:sz w:val="20"/>
              </w:rPr>
            </w:pPr>
            <w:r w:rsidRPr="005937EC">
              <w:rPr>
                <w:sz w:val="20"/>
              </w:rPr>
              <w:t xml:space="preserve"> в том числе: в городской местности</w:t>
            </w:r>
          </w:p>
        </w:tc>
        <w:tc>
          <w:tcPr>
            <w:tcW w:w="591" w:type="pct"/>
          </w:tcPr>
          <w:p w:rsidR="00A93F60" w:rsidRPr="005937EC" w:rsidRDefault="00A93F60" w:rsidP="003931DA">
            <w:pPr>
              <w:pStyle w:val="ConsPlusCel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1</w:t>
            </w:r>
          </w:p>
        </w:tc>
        <w:tc>
          <w:tcPr>
            <w:cnfStyle w:val="000010000000" w:firstRow="0" w:lastRow="0" w:firstColumn="0" w:lastColumn="0" w:oddVBand="1" w:evenVBand="0" w:oddHBand="0" w:evenHBand="0" w:firstRowFirstColumn="0" w:firstRowLastColumn="0" w:lastRowFirstColumn="0" w:lastRowLastColumn="0"/>
            <w:tcW w:w="591" w:type="pct"/>
          </w:tcPr>
          <w:p w:rsidR="00A93F60" w:rsidRPr="005937EC" w:rsidRDefault="00A93F60" w:rsidP="003931DA">
            <w:pPr>
              <w:pStyle w:val="ConsPlusCell"/>
              <w:jc w:val="center"/>
              <w:rPr>
                <w:rFonts w:ascii="Times New Roman" w:hAnsi="Times New Roman" w:cs="Times New Roman"/>
              </w:rPr>
            </w:pPr>
            <w:r w:rsidRPr="005937EC">
              <w:rPr>
                <w:rFonts w:ascii="Times New Roman" w:hAnsi="Times New Roman" w:cs="Times New Roman"/>
              </w:rPr>
              <w:t>1</w:t>
            </w:r>
          </w:p>
        </w:tc>
      </w:tr>
      <w:tr w:rsidR="00A93F60" w:rsidRPr="005937EC" w:rsidTr="00236B4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819" w:type="pct"/>
          </w:tcPr>
          <w:p w:rsidR="00A93F60" w:rsidRPr="005937EC" w:rsidRDefault="00A93F60" w:rsidP="003931DA">
            <w:pPr>
              <w:ind w:firstLine="0"/>
              <w:rPr>
                <w:sz w:val="20"/>
              </w:rPr>
            </w:pPr>
            <w:r w:rsidRPr="005937EC">
              <w:rPr>
                <w:sz w:val="20"/>
              </w:rPr>
              <w:t xml:space="preserve">                       в сельской местности</w:t>
            </w:r>
          </w:p>
        </w:tc>
        <w:tc>
          <w:tcPr>
            <w:tcW w:w="591" w:type="pct"/>
          </w:tcPr>
          <w:p w:rsidR="00A93F60" w:rsidRPr="005937EC" w:rsidRDefault="00A93F60" w:rsidP="003931DA">
            <w:pPr>
              <w:pStyle w:val="ConsPlusCell"/>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5</w:t>
            </w:r>
          </w:p>
        </w:tc>
        <w:tc>
          <w:tcPr>
            <w:cnfStyle w:val="000010000000" w:firstRow="0" w:lastRow="0" w:firstColumn="0" w:lastColumn="0" w:oddVBand="1" w:evenVBand="0" w:oddHBand="0" w:evenHBand="0" w:firstRowFirstColumn="0" w:firstRowLastColumn="0" w:lastRowFirstColumn="0" w:lastRowLastColumn="0"/>
            <w:tcW w:w="591" w:type="pct"/>
          </w:tcPr>
          <w:p w:rsidR="00A93F60" w:rsidRPr="005937EC" w:rsidRDefault="00A93F60" w:rsidP="003931DA">
            <w:pPr>
              <w:pStyle w:val="ConsPlusCell"/>
              <w:jc w:val="center"/>
              <w:rPr>
                <w:rFonts w:ascii="Times New Roman" w:hAnsi="Times New Roman" w:cs="Times New Roman"/>
              </w:rPr>
            </w:pPr>
            <w:r w:rsidRPr="005937EC">
              <w:rPr>
                <w:rFonts w:ascii="Times New Roman" w:hAnsi="Times New Roman" w:cs="Times New Roman"/>
              </w:rPr>
              <w:t>5</w:t>
            </w:r>
          </w:p>
        </w:tc>
      </w:tr>
      <w:tr w:rsidR="00A93F60" w:rsidRPr="005937EC" w:rsidTr="00236B4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819" w:type="pct"/>
          </w:tcPr>
          <w:p w:rsidR="00A93F60" w:rsidRPr="005937EC" w:rsidRDefault="00A93F60" w:rsidP="003931DA">
            <w:pPr>
              <w:pStyle w:val="ConsPlusCell"/>
              <w:rPr>
                <w:rFonts w:ascii="Times New Roman" w:hAnsi="Times New Roman" w:cs="Times New Roman"/>
              </w:rPr>
            </w:pPr>
            <w:r w:rsidRPr="005937EC">
              <w:rPr>
                <w:rFonts w:ascii="Times New Roman" w:hAnsi="Times New Roman" w:cs="Times New Roman"/>
              </w:rPr>
              <w:t xml:space="preserve">Мощность амбулаторно-поликлинических           </w:t>
            </w:r>
            <w:r w:rsidRPr="005937EC">
              <w:rPr>
                <w:rFonts w:ascii="Times New Roman" w:hAnsi="Times New Roman" w:cs="Times New Roman"/>
              </w:rPr>
              <w:br/>
              <w:t xml:space="preserve">учреждений, всего, посещений в смену           </w:t>
            </w:r>
          </w:p>
        </w:tc>
        <w:tc>
          <w:tcPr>
            <w:tcW w:w="591" w:type="pct"/>
          </w:tcPr>
          <w:p w:rsidR="00A93F60" w:rsidRPr="005937EC" w:rsidRDefault="00A93F60" w:rsidP="003931DA">
            <w:pPr>
              <w:pStyle w:val="ConsPlusCel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800</w:t>
            </w:r>
          </w:p>
        </w:tc>
        <w:tc>
          <w:tcPr>
            <w:cnfStyle w:val="000010000000" w:firstRow="0" w:lastRow="0" w:firstColumn="0" w:lastColumn="0" w:oddVBand="1" w:evenVBand="0" w:oddHBand="0" w:evenHBand="0" w:firstRowFirstColumn="0" w:firstRowLastColumn="0" w:lastRowFirstColumn="0" w:lastRowLastColumn="0"/>
            <w:tcW w:w="591" w:type="pct"/>
          </w:tcPr>
          <w:p w:rsidR="00A93F60" w:rsidRPr="005937EC" w:rsidRDefault="00A93F60" w:rsidP="003931DA">
            <w:pPr>
              <w:pStyle w:val="ConsPlusCell"/>
              <w:jc w:val="center"/>
              <w:rPr>
                <w:rFonts w:ascii="Times New Roman" w:hAnsi="Times New Roman" w:cs="Times New Roman"/>
              </w:rPr>
            </w:pPr>
            <w:r w:rsidRPr="005937EC">
              <w:rPr>
                <w:rFonts w:ascii="Times New Roman" w:hAnsi="Times New Roman" w:cs="Times New Roman"/>
              </w:rPr>
              <w:t>800</w:t>
            </w:r>
          </w:p>
        </w:tc>
      </w:tr>
      <w:tr w:rsidR="00A93F60" w:rsidRPr="005937EC" w:rsidTr="00236B4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819" w:type="pct"/>
          </w:tcPr>
          <w:p w:rsidR="00A93F60" w:rsidRPr="005937EC" w:rsidRDefault="00A93F60" w:rsidP="003931DA">
            <w:pPr>
              <w:ind w:firstLine="0"/>
              <w:rPr>
                <w:sz w:val="20"/>
              </w:rPr>
            </w:pPr>
            <w:r w:rsidRPr="005937EC">
              <w:rPr>
                <w:sz w:val="20"/>
              </w:rPr>
              <w:t>- в городской местности</w:t>
            </w:r>
          </w:p>
        </w:tc>
        <w:tc>
          <w:tcPr>
            <w:tcW w:w="591" w:type="pct"/>
          </w:tcPr>
          <w:p w:rsidR="00A93F60" w:rsidRPr="005937EC" w:rsidRDefault="00A93F60" w:rsidP="003931DA">
            <w:pPr>
              <w:pStyle w:val="ConsPlusCell"/>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300</w:t>
            </w:r>
          </w:p>
        </w:tc>
        <w:tc>
          <w:tcPr>
            <w:cnfStyle w:val="000010000000" w:firstRow="0" w:lastRow="0" w:firstColumn="0" w:lastColumn="0" w:oddVBand="1" w:evenVBand="0" w:oddHBand="0" w:evenHBand="0" w:firstRowFirstColumn="0" w:firstRowLastColumn="0" w:lastRowFirstColumn="0" w:lastRowLastColumn="0"/>
            <w:tcW w:w="591" w:type="pct"/>
          </w:tcPr>
          <w:p w:rsidR="00A93F60" w:rsidRPr="005937EC" w:rsidRDefault="00A93F60" w:rsidP="003931DA">
            <w:pPr>
              <w:pStyle w:val="ConsPlusCell"/>
              <w:jc w:val="center"/>
              <w:rPr>
                <w:rFonts w:ascii="Times New Roman" w:hAnsi="Times New Roman" w:cs="Times New Roman"/>
              </w:rPr>
            </w:pPr>
            <w:r w:rsidRPr="005937EC">
              <w:rPr>
                <w:rFonts w:ascii="Times New Roman" w:hAnsi="Times New Roman" w:cs="Times New Roman"/>
              </w:rPr>
              <w:t>300</w:t>
            </w:r>
          </w:p>
        </w:tc>
      </w:tr>
      <w:tr w:rsidR="00A93F60" w:rsidRPr="005937EC" w:rsidTr="00236B4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819" w:type="pct"/>
          </w:tcPr>
          <w:p w:rsidR="00A93F60" w:rsidRPr="005937EC" w:rsidRDefault="00A93F60" w:rsidP="003931DA">
            <w:pPr>
              <w:ind w:firstLine="0"/>
              <w:rPr>
                <w:sz w:val="20"/>
              </w:rPr>
            </w:pPr>
            <w:r w:rsidRPr="005937EC">
              <w:rPr>
                <w:sz w:val="20"/>
              </w:rPr>
              <w:t>- в сельской местности</w:t>
            </w:r>
          </w:p>
        </w:tc>
        <w:tc>
          <w:tcPr>
            <w:tcW w:w="591" w:type="pct"/>
          </w:tcPr>
          <w:p w:rsidR="00A93F60" w:rsidRPr="005937EC" w:rsidRDefault="00A93F60" w:rsidP="003931DA">
            <w:pPr>
              <w:pStyle w:val="ConsPlusCel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500</w:t>
            </w:r>
          </w:p>
        </w:tc>
        <w:tc>
          <w:tcPr>
            <w:cnfStyle w:val="000010000000" w:firstRow="0" w:lastRow="0" w:firstColumn="0" w:lastColumn="0" w:oddVBand="1" w:evenVBand="0" w:oddHBand="0" w:evenHBand="0" w:firstRowFirstColumn="0" w:firstRowLastColumn="0" w:lastRowFirstColumn="0" w:lastRowLastColumn="0"/>
            <w:tcW w:w="591" w:type="pct"/>
          </w:tcPr>
          <w:p w:rsidR="00A93F60" w:rsidRPr="005937EC" w:rsidRDefault="00A93F60" w:rsidP="003931DA">
            <w:pPr>
              <w:pStyle w:val="ConsPlusCell"/>
              <w:jc w:val="center"/>
              <w:rPr>
                <w:rFonts w:ascii="Times New Roman" w:hAnsi="Times New Roman" w:cs="Times New Roman"/>
              </w:rPr>
            </w:pPr>
            <w:r w:rsidRPr="005937EC">
              <w:rPr>
                <w:rFonts w:ascii="Times New Roman" w:hAnsi="Times New Roman" w:cs="Times New Roman"/>
              </w:rPr>
              <w:t>500</w:t>
            </w:r>
          </w:p>
        </w:tc>
      </w:tr>
      <w:tr w:rsidR="00A93F60" w:rsidRPr="005937EC" w:rsidTr="00236B4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819" w:type="pct"/>
          </w:tcPr>
          <w:p w:rsidR="00A93F60" w:rsidRPr="005937EC" w:rsidRDefault="00A93F60" w:rsidP="003931DA">
            <w:pPr>
              <w:pStyle w:val="ConsPlusCell"/>
              <w:rPr>
                <w:rFonts w:ascii="Times New Roman" w:hAnsi="Times New Roman" w:cs="Times New Roman"/>
              </w:rPr>
            </w:pPr>
            <w:r w:rsidRPr="005937EC">
              <w:rPr>
                <w:rFonts w:ascii="Times New Roman" w:hAnsi="Times New Roman" w:cs="Times New Roman"/>
              </w:rPr>
              <w:t>- на 10 000 человек населения  всего,</w:t>
            </w:r>
          </w:p>
        </w:tc>
        <w:tc>
          <w:tcPr>
            <w:tcW w:w="591" w:type="pct"/>
          </w:tcPr>
          <w:p w:rsidR="00A93F60" w:rsidRPr="005937EC" w:rsidRDefault="00A93F60" w:rsidP="003931DA">
            <w:pPr>
              <w:pStyle w:val="ConsPlusCell"/>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208,3</w:t>
            </w:r>
          </w:p>
        </w:tc>
        <w:tc>
          <w:tcPr>
            <w:cnfStyle w:val="000010000000" w:firstRow="0" w:lastRow="0" w:firstColumn="0" w:lastColumn="0" w:oddVBand="1" w:evenVBand="0" w:oddHBand="0" w:evenHBand="0" w:firstRowFirstColumn="0" w:firstRowLastColumn="0" w:lastRowFirstColumn="0" w:lastRowLastColumn="0"/>
            <w:tcW w:w="591" w:type="pct"/>
          </w:tcPr>
          <w:p w:rsidR="00A93F60" w:rsidRPr="005937EC" w:rsidRDefault="00A93F60" w:rsidP="003931DA">
            <w:pPr>
              <w:pStyle w:val="ConsPlusCell"/>
              <w:jc w:val="center"/>
              <w:rPr>
                <w:rFonts w:ascii="Times New Roman" w:hAnsi="Times New Roman" w:cs="Times New Roman"/>
              </w:rPr>
            </w:pPr>
            <w:r w:rsidRPr="005937EC">
              <w:rPr>
                <w:rFonts w:ascii="Times New Roman" w:hAnsi="Times New Roman" w:cs="Times New Roman"/>
              </w:rPr>
              <w:t>209,4</w:t>
            </w:r>
          </w:p>
        </w:tc>
      </w:tr>
      <w:tr w:rsidR="00A93F60" w:rsidRPr="005937EC" w:rsidTr="00236B4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819" w:type="pct"/>
          </w:tcPr>
          <w:p w:rsidR="00A93F60" w:rsidRPr="005937EC" w:rsidRDefault="00A93F60" w:rsidP="003931DA">
            <w:pPr>
              <w:pStyle w:val="ConsPlusCell"/>
              <w:rPr>
                <w:rFonts w:ascii="Times New Roman" w:hAnsi="Times New Roman" w:cs="Times New Roman"/>
              </w:rPr>
            </w:pPr>
            <w:r w:rsidRPr="005937EC">
              <w:rPr>
                <w:rFonts w:ascii="Times New Roman" w:hAnsi="Times New Roman" w:cs="Times New Roman"/>
              </w:rPr>
              <w:t>в том числе: в городской местности</w:t>
            </w:r>
          </w:p>
        </w:tc>
        <w:tc>
          <w:tcPr>
            <w:tcW w:w="591" w:type="pct"/>
          </w:tcPr>
          <w:p w:rsidR="00A93F60" w:rsidRPr="005937EC" w:rsidRDefault="00A93F60" w:rsidP="003931DA">
            <w:pPr>
              <w:pStyle w:val="ConsPlusCell"/>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227,7</w:t>
            </w:r>
          </w:p>
        </w:tc>
        <w:tc>
          <w:tcPr>
            <w:cnfStyle w:val="000010000000" w:firstRow="0" w:lastRow="0" w:firstColumn="0" w:lastColumn="0" w:oddVBand="1" w:evenVBand="0" w:oddHBand="0" w:evenHBand="0" w:firstRowFirstColumn="0" w:firstRowLastColumn="0" w:lastRowFirstColumn="0" w:lastRowLastColumn="0"/>
            <w:tcW w:w="591" w:type="pct"/>
          </w:tcPr>
          <w:p w:rsidR="00A93F60" w:rsidRPr="005937EC" w:rsidRDefault="00A93F60" w:rsidP="003931DA">
            <w:pPr>
              <w:pStyle w:val="ConsPlusCell"/>
              <w:jc w:val="center"/>
              <w:rPr>
                <w:rFonts w:ascii="Times New Roman" w:hAnsi="Times New Roman" w:cs="Times New Roman"/>
              </w:rPr>
            </w:pPr>
            <w:r w:rsidRPr="005937EC">
              <w:rPr>
                <w:rFonts w:ascii="Times New Roman" w:hAnsi="Times New Roman" w:cs="Times New Roman"/>
              </w:rPr>
              <w:t>227,4</w:t>
            </w:r>
          </w:p>
        </w:tc>
      </w:tr>
      <w:tr w:rsidR="00A93F60" w:rsidRPr="005937EC" w:rsidTr="00236B4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819" w:type="pct"/>
          </w:tcPr>
          <w:p w:rsidR="00A93F60" w:rsidRPr="005937EC" w:rsidRDefault="00A93F60" w:rsidP="003931DA">
            <w:pPr>
              <w:pStyle w:val="ConsPlusCell"/>
              <w:rPr>
                <w:rFonts w:ascii="Times New Roman" w:hAnsi="Times New Roman" w:cs="Times New Roman"/>
              </w:rPr>
            </w:pPr>
            <w:r w:rsidRPr="005937EC">
              <w:rPr>
                <w:rFonts w:ascii="Times New Roman" w:hAnsi="Times New Roman" w:cs="Times New Roman"/>
              </w:rPr>
              <w:t xml:space="preserve">                      в сельской местности</w:t>
            </w:r>
          </w:p>
        </w:tc>
        <w:tc>
          <w:tcPr>
            <w:tcW w:w="591" w:type="pct"/>
          </w:tcPr>
          <w:p w:rsidR="00A93F60" w:rsidRPr="005937EC" w:rsidRDefault="00A93F60" w:rsidP="003931DA">
            <w:pPr>
              <w:pStyle w:val="ConsPlusCell"/>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198,3</w:t>
            </w:r>
          </w:p>
        </w:tc>
        <w:tc>
          <w:tcPr>
            <w:cnfStyle w:val="000010000000" w:firstRow="0" w:lastRow="0" w:firstColumn="0" w:lastColumn="0" w:oddVBand="1" w:evenVBand="0" w:oddHBand="0" w:evenHBand="0" w:firstRowFirstColumn="0" w:firstRowLastColumn="0" w:lastRowFirstColumn="0" w:lastRowLastColumn="0"/>
            <w:tcW w:w="591" w:type="pct"/>
          </w:tcPr>
          <w:p w:rsidR="00A93F60" w:rsidRPr="005937EC" w:rsidRDefault="00A93F60" w:rsidP="003931DA">
            <w:pPr>
              <w:pStyle w:val="ConsPlusCell"/>
              <w:jc w:val="center"/>
              <w:rPr>
                <w:rFonts w:ascii="Times New Roman" w:hAnsi="Times New Roman" w:cs="Times New Roman"/>
              </w:rPr>
            </w:pPr>
            <w:r w:rsidRPr="005937EC">
              <w:rPr>
                <w:rFonts w:ascii="Times New Roman" w:hAnsi="Times New Roman" w:cs="Times New Roman"/>
              </w:rPr>
              <w:t>200,2</w:t>
            </w:r>
          </w:p>
        </w:tc>
      </w:tr>
    </w:tbl>
    <w:p w:rsidR="006E64AA" w:rsidRPr="005937EC" w:rsidRDefault="006E64AA" w:rsidP="003931DA">
      <w:pPr>
        <w:autoSpaceDE w:val="0"/>
        <w:autoSpaceDN w:val="0"/>
        <w:adjustRightInd w:val="0"/>
        <w:outlineLvl w:val="3"/>
        <w:rPr>
          <w:sz w:val="20"/>
        </w:rPr>
      </w:pPr>
    </w:p>
    <w:p w:rsidR="00A93F60" w:rsidRPr="005937EC" w:rsidRDefault="00A93F60" w:rsidP="003931DA">
      <w:pPr>
        <w:autoSpaceDE w:val="0"/>
        <w:autoSpaceDN w:val="0"/>
        <w:adjustRightInd w:val="0"/>
        <w:outlineLvl w:val="3"/>
        <w:rPr>
          <w:sz w:val="20"/>
        </w:rPr>
      </w:pPr>
      <w:r w:rsidRPr="005937EC">
        <w:rPr>
          <w:sz w:val="20"/>
        </w:rPr>
        <w:t>Существующая материально-техническая база учреждений здравоохранения Богучарского муниц</w:t>
      </w:r>
      <w:r w:rsidRPr="005937EC">
        <w:rPr>
          <w:sz w:val="20"/>
        </w:rPr>
        <w:t>и</w:t>
      </w:r>
      <w:r w:rsidRPr="005937EC">
        <w:rPr>
          <w:sz w:val="20"/>
        </w:rPr>
        <w:t>пального района характеризуется следующими показателями: 62% учреждений размещаются в зданиях, п</w:t>
      </w:r>
      <w:r w:rsidRPr="005937EC">
        <w:rPr>
          <w:sz w:val="20"/>
        </w:rPr>
        <w:t>о</w:t>
      </w:r>
      <w:r w:rsidRPr="005937EC">
        <w:rPr>
          <w:sz w:val="20"/>
        </w:rPr>
        <w:t>строенных по типовым проектам, 38% размещаются в приспособленных помещениях. Не имеют водопров</w:t>
      </w:r>
      <w:r w:rsidRPr="005937EC">
        <w:rPr>
          <w:sz w:val="20"/>
        </w:rPr>
        <w:t>о</w:t>
      </w:r>
      <w:r w:rsidRPr="005937EC">
        <w:rPr>
          <w:sz w:val="20"/>
        </w:rPr>
        <w:t>да и канализации 27 (60%), не имеют горячего водоснабжения 38 (84%), не имеют центрального отопления 26 (58%) больничных учреждений.</w:t>
      </w:r>
    </w:p>
    <w:p w:rsidR="00A93F60" w:rsidRPr="005937EC" w:rsidRDefault="00A93F60" w:rsidP="003931DA">
      <w:pPr>
        <w:autoSpaceDE w:val="0"/>
        <w:autoSpaceDN w:val="0"/>
        <w:adjustRightInd w:val="0"/>
        <w:outlineLvl w:val="3"/>
        <w:rPr>
          <w:sz w:val="20"/>
        </w:rPr>
      </w:pPr>
      <w:r w:rsidRPr="005937EC">
        <w:rPr>
          <w:sz w:val="20"/>
        </w:rPr>
        <w:t>Учреждения здравоохранения муниципального района недостаточно оснащены медицинским и прочим оборудованием (85%). Значительный износ материально-технической базы сказывается на качестве и доступности лечебно-диагностической медицинской помощи.</w:t>
      </w:r>
    </w:p>
    <w:p w:rsidR="00A93F60" w:rsidRPr="005937EC" w:rsidRDefault="00A93F60" w:rsidP="003931DA">
      <w:pPr>
        <w:rPr>
          <w:sz w:val="20"/>
        </w:rPr>
      </w:pPr>
      <w:r w:rsidRPr="005937EC">
        <w:rPr>
          <w:sz w:val="20"/>
        </w:rPr>
        <w:t xml:space="preserve">На территории Богучарского муниципального района на первом месте остаются болезни системы кровообращения 289,3 на 1 тыс. населения, болезни органов дыхания 224,3, болезни эндокринной системы 69,5,  органов пищеварения 66,0, новообразования 23,9. </w:t>
      </w:r>
    </w:p>
    <w:p w:rsidR="00A93F60" w:rsidRPr="005937EC" w:rsidRDefault="00A93F60" w:rsidP="003931DA">
      <w:pPr>
        <w:autoSpaceDE w:val="0"/>
        <w:autoSpaceDN w:val="0"/>
        <w:adjustRightInd w:val="0"/>
        <w:outlineLvl w:val="3"/>
        <w:rPr>
          <w:sz w:val="20"/>
        </w:rPr>
      </w:pPr>
      <w:r w:rsidRPr="005937EC">
        <w:rPr>
          <w:sz w:val="20"/>
        </w:rPr>
        <w:t>На территории Богучарского муниципального района остается напряженной эпидемиологическая ситуация, связанная с ростом числа заболеваний социального характера (туберкулез, сахарный диабет, арт</w:t>
      </w:r>
      <w:r w:rsidRPr="005937EC">
        <w:rPr>
          <w:sz w:val="20"/>
        </w:rPr>
        <w:t>е</w:t>
      </w:r>
      <w:r w:rsidRPr="005937EC">
        <w:rPr>
          <w:sz w:val="20"/>
        </w:rPr>
        <w:t>риальная гипертония) и ряда инфекционных заболеваний, которые могут управляться средствами медици</w:t>
      </w:r>
      <w:r w:rsidRPr="005937EC">
        <w:rPr>
          <w:sz w:val="20"/>
        </w:rPr>
        <w:t>н</w:t>
      </w:r>
      <w:r w:rsidRPr="005937EC">
        <w:rPr>
          <w:sz w:val="20"/>
        </w:rPr>
        <w:t>ской специфической профилактики (краснуха, вирусные гепатиты А и В, туляремия и т.д.). Не обеспечив</w:t>
      </w:r>
      <w:r w:rsidRPr="005937EC">
        <w:rPr>
          <w:sz w:val="20"/>
        </w:rPr>
        <w:t>а</w:t>
      </w:r>
      <w:r w:rsidRPr="005937EC">
        <w:rPr>
          <w:sz w:val="20"/>
        </w:rPr>
        <w:t>ется и достаточный охват (не ниже 70%) прививками против гриппа в предэпидемический сезон.</w:t>
      </w:r>
    </w:p>
    <w:p w:rsidR="00A93F60" w:rsidRPr="005937EC" w:rsidRDefault="00A93F60" w:rsidP="003931DA">
      <w:pPr>
        <w:rPr>
          <w:sz w:val="20"/>
        </w:rPr>
      </w:pPr>
      <w:r w:rsidRPr="005937EC">
        <w:rPr>
          <w:sz w:val="20"/>
        </w:rPr>
        <w:t>С целью повышения доступности и улучшения качества оказания медицинской помощи населению Богучарского муниципального района, создания оптимальных условий для работы персонала и повышения уровня комфортности для пациентов, укрепления здоровья населения, существенного снижения уровня с</w:t>
      </w:r>
      <w:r w:rsidRPr="005937EC">
        <w:rPr>
          <w:sz w:val="20"/>
        </w:rPr>
        <w:t>о</w:t>
      </w:r>
      <w:r w:rsidRPr="005937EC">
        <w:rPr>
          <w:sz w:val="20"/>
        </w:rPr>
        <w:t>циально- значимых заболеваний, создания условий для ведения здорового образа жизни, повышения пр</w:t>
      </w:r>
      <w:r w:rsidRPr="005937EC">
        <w:rPr>
          <w:sz w:val="20"/>
        </w:rPr>
        <w:t>о</w:t>
      </w:r>
      <w:r w:rsidRPr="005937EC">
        <w:rPr>
          <w:sz w:val="20"/>
        </w:rPr>
        <w:t>должительности жизни необходимо проведение капитального ремонта и укрепление материально-технической базы МУЗ «Богучарская ЦРБ», обеспечение ее современным оборудованием, медицинскими кадрами, осуществление газификации ФАПов, а также продолжение целенаправленной плановой профила</w:t>
      </w:r>
      <w:r w:rsidRPr="005937EC">
        <w:rPr>
          <w:sz w:val="20"/>
        </w:rPr>
        <w:t>к</w:t>
      </w:r>
      <w:r w:rsidRPr="005937EC">
        <w:rPr>
          <w:sz w:val="20"/>
        </w:rPr>
        <w:t xml:space="preserve">тической работы и иммунизации населения. </w:t>
      </w:r>
    </w:p>
    <w:p w:rsidR="00A93F60" w:rsidRPr="005937EC" w:rsidRDefault="00A93F60" w:rsidP="003931DA">
      <w:pPr>
        <w:autoSpaceDE w:val="0"/>
        <w:autoSpaceDN w:val="0"/>
        <w:adjustRightInd w:val="0"/>
        <w:outlineLvl w:val="3"/>
        <w:rPr>
          <w:sz w:val="20"/>
        </w:rPr>
      </w:pPr>
      <w:r w:rsidRPr="005937EC">
        <w:rPr>
          <w:sz w:val="20"/>
        </w:rPr>
        <w:t>Для решения указанных проблем на территории Богучарского муниципального района осуществл</w:t>
      </w:r>
      <w:r w:rsidRPr="005937EC">
        <w:rPr>
          <w:sz w:val="20"/>
        </w:rPr>
        <w:t>я</w:t>
      </w:r>
      <w:r w:rsidRPr="005937EC">
        <w:rPr>
          <w:sz w:val="20"/>
        </w:rPr>
        <w:t>лась реализация мероприятий национального проекта «Здоровье», муниципальных целевых программ МЦП «Развитие здравоохранения Богучарского района на 2006-2008гг. и на период до 2010г.», МЦП «Развитие здравоохранения Богучарского района на период 2011-2015 гг.», МЦП «Демографическое развитие Богуча</w:t>
      </w:r>
      <w:r w:rsidRPr="005937EC">
        <w:rPr>
          <w:sz w:val="20"/>
        </w:rPr>
        <w:t>р</w:t>
      </w:r>
      <w:r w:rsidRPr="005937EC">
        <w:rPr>
          <w:sz w:val="20"/>
        </w:rPr>
        <w:t>ского муниципального района на 2009-2010 годы и период до 2016 года».</w:t>
      </w:r>
    </w:p>
    <w:p w:rsidR="00236B4F" w:rsidRPr="005937EC" w:rsidRDefault="00236B4F" w:rsidP="003931DA">
      <w:pPr>
        <w:pStyle w:val="af8"/>
        <w:spacing w:line="240" w:lineRule="auto"/>
        <w:rPr>
          <w:sz w:val="20"/>
          <w:szCs w:val="20"/>
        </w:rPr>
      </w:pPr>
      <w:bookmarkStart w:id="17" w:name="_Toc302399676"/>
    </w:p>
    <w:p w:rsidR="00A93F60" w:rsidRPr="005937EC" w:rsidRDefault="00A93F60" w:rsidP="003931DA">
      <w:pPr>
        <w:pStyle w:val="af8"/>
        <w:spacing w:line="240" w:lineRule="auto"/>
        <w:rPr>
          <w:sz w:val="20"/>
          <w:szCs w:val="20"/>
        </w:rPr>
      </w:pPr>
      <w:r w:rsidRPr="005937EC">
        <w:rPr>
          <w:sz w:val="20"/>
          <w:szCs w:val="20"/>
        </w:rPr>
        <w:t>2.2.1</w:t>
      </w:r>
      <w:r w:rsidR="00AB53BC" w:rsidRPr="005937EC">
        <w:rPr>
          <w:sz w:val="20"/>
          <w:szCs w:val="20"/>
        </w:rPr>
        <w:t>0</w:t>
      </w:r>
      <w:r w:rsidRPr="005937EC">
        <w:rPr>
          <w:sz w:val="20"/>
          <w:szCs w:val="20"/>
        </w:rPr>
        <w:t xml:space="preserve"> Образование</w:t>
      </w:r>
      <w:bookmarkEnd w:id="17"/>
    </w:p>
    <w:p w:rsidR="00A93F60" w:rsidRPr="005937EC" w:rsidRDefault="00A93F60" w:rsidP="003931DA">
      <w:pPr>
        <w:autoSpaceDE w:val="0"/>
        <w:autoSpaceDN w:val="0"/>
        <w:adjustRightInd w:val="0"/>
        <w:outlineLvl w:val="2"/>
        <w:rPr>
          <w:sz w:val="20"/>
        </w:rPr>
      </w:pPr>
      <w:r w:rsidRPr="005937EC">
        <w:rPr>
          <w:sz w:val="20"/>
        </w:rPr>
        <w:t>В структуру муниципальной системы общего и дополнительного образования Богучарского мун</w:t>
      </w:r>
      <w:r w:rsidRPr="005937EC">
        <w:rPr>
          <w:sz w:val="20"/>
        </w:rPr>
        <w:t>и</w:t>
      </w:r>
      <w:r w:rsidRPr="005937EC">
        <w:rPr>
          <w:sz w:val="20"/>
        </w:rPr>
        <w:t>ципального района входят 33 учреждения: 12 средних общеобразовательных школ, 18 основных общеобр</w:t>
      </w:r>
      <w:r w:rsidRPr="005937EC">
        <w:rPr>
          <w:sz w:val="20"/>
        </w:rPr>
        <w:t>а</w:t>
      </w:r>
      <w:r w:rsidRPr="005937EC">
        <w:rPr>
          <w:sz w:val="20"/>
        </w:rPr>
        <w:t>зовательных  школ, 2 учреждения дополнительного образования детей – МОУ ДОД Богучарский районный Центр детского творчества и МОУ ДОД Богучарская детско-юношеская спортивная школа, 1 МОУ Богуча</w:t>
      </w:r>
      <w:r w:rsidRPr="005937EC">
        <w:rPr>
          <w:sz w:val="20"/>
        </w:rPr>
        <w:t>р</w:t>
      </w:r>
      <w:r w:rsidRPr="005937EC">
        <w:rPr>
          <w:sz w:val="20"/>
        </w:rPr>
        <w:t xml:space="preserve">ский межшкольный учебный комбинат в г. Богучаре. </w:t>
      </w:r>
    </w:p>
    <w:p w:rsidR="00A93F60" w:rsidRPr="005937EC" w:rsidRDefault="00A93F60" w:rsidP="003931DA">
      <w:pPr>
        <w:autoSpaceDE w:val="0"/>
        <w:autoSpaceDN w:val="0"/>
        <w:adjustRightInd w:val="0"/>
        <w:outlineLvl w:val="2"/>
        <w:rPr>
          <w:sz w:val="20"/>
        </w:rPr>
      </w:pPr>
      <w:r w:rsidRPr="005937EC">
        <w:rPr>
          <w:sz w:val="20"/>
        </w:rPr>
        <w:t>В 2010 г. снижение числа учащихся в общеобразовательных школах составило 8,2% по сравнению с 2009 г., при этом в городской местности – 7,8%, в сельской местности – 8,7%.</w:t>
      </w:r>
    </w:p>
    <w:p w:rsidR="00A93F60" w:rsidRPr="005937EC" w:rsidRDefault="00A93F60" w:rsidP="003931DA">
      <w:pPr>
        <w:autoSpaceDE w:val="0"/>
        <w:autoSpaceDN w:val="0"/>
        <w:adjustRightInd w:val="0"/>
        <w:outlineLvl w:val="2"/>
        <w:rPr>
          <w:sz w:val="20"/>
        </w:rPr>
      </w:pPr>
      <w:r w:rsidRPr="005937EC">
        <w:rPr>
          <w:sz w:val="20"/>
        </w:rPr>
        <w:t xml:space="preserve">Основные показатели системы общего образования Богучарского муниципального района за 2009 - 2010 годы приведены в таблице </w:t>
      </w:r>
      <w:r w:rsidR="00236B4F" w:rsidRPr="005937EC">
        <w:rPr>
          <w:sz w:val="20"/>
        </w:rPr>
        <w:t>16</w:t>
      </w:r>
      <w:r w:rsidRPr="005937EC">
        <w:rPr>
          <w:sz w:val="20"/>
        </w:rPr>
        <w:t>.</w:t>
      </w:r>
    </w:p>
    <w:p w:rsidR="00A93F60" w:rsidRPr="005937EC" w:rsidRDefault="00A93F60" w:rsidP="003931DA">
      <w:pPr>
        <w:autoSpaceDE w:val="0"/>
        <w:autoSpaceDN w:val="0"/>
        <w:adjustRightInd w:val="0"/>
        <w:outlineLvl w:val="3"/>
        <w:rPr>
          <w:sz w:val="20"/>
        </w:rPr>
      </w:pPr>
      <w:r w:rsidRPr="005937EC">
        <w:rPr>
          <w:sz w:val="20"/>
        </w:rPr>
        <w:t>Кроме того, в городе Богучар функционирует школа - интернат общего типа на 200 мест, в которой проживают и обучаются 90 детей (2010 г.)</w:t>
      </w:r>
    </w:p>
    <w:p w:rsidR="00A93F60" w:rsidRPr="005937EC" w:rsidRDefault="00A93F60" w:rsidP="003931DA">
      <w:pPr>
        <w:autoSpaceDE w:val="0"/>
        <w:autoSpaceDN w:val="0"/>
        <w:adjustRightInd w:val="0"/>
        <w:outlineLvl w:val="3"/>
        <w:rPr>
          <w:sz w:val="20"/>
        </w:rPr>
      </w:pPr>
      <w:r w:rsidRPr="005937EC">
        <w:rPr>
          <w:sz w:val="20"/>
        </w:rPr>
        <w:t>В развитии общего образования Богучарского муниципального района ключевую роль играют пр</w:t>
      </w:r>
      <w:r w:rsidRPr="005937EC">
        <w:rPr>
          <w:sz w:val="20"/>
        </w:rPr>
        <w:t>о</w:t>
      </w:r>
      <w:r w:rsidRPr="005937EC">
        <w:rPr>
          <w:sz w:val="20"/>
        </w:rPr>
        <w:t xml:space="preserve">блемы повышения его качества и доступности. </w:t>
      </w:r>
    </w:p>
    <w:p w:rsidR="006E64AA" w:rsidRPr="005937EC" w:rsidRDefault="00A93F60" w:rsidP="003931DA">
      <w:pPr>
        <w:autoSpaceDE w:val="0"/>
        <w:autoSpaceDN w:val="0"/>
        <w:adjustRightInd w:val="0"/>
        <w:jc w:val="right"/>
        <w:outlineLvl w:val="3"/>
        <w:rPr>
          <w:sz w:val="20"/>
        </w:rPr>
      </w:pPr>
      <w:r w:rsidRPr="005937EC">
        <w:rPr>
          <w:sz w:val="20"/>
        </w:rPr>
        <w:t xml:space="preserve">Таблица </w:t>
      </w:r>
      <w:r w:rsidR="00236B4F" w:rsidRPr="005937EC">
        <w:rPr>
          <w:sz w:val="20"/>
        </w:rPr>
        <w:t>16.</w:t>
      </w:r>
    </w:p>
    <w:p w:rsidR="006E64AA" w:rsidRPr="005937EC" w:rsidRDefault="00A93F60" w:rsidP="003931DA">
      <w:pPr>
        <w:autoSpaceDE w:val="0"/>
        <w:autoSpaceDN w:val="0"/>
        <w:adjustRightInd w:val="0"/>
        <w:jc w:val="center"/>
        <w:outlineLvl w:val="3"/>
        <w:rPr>
          <w:sz w:val="20"/>
        </w:rPr>
      </w:pPr>
      <w:r w:rsidRPr="005937EC">
        <w:rPr>
          <w:sz w:val="20"/>
        </w:rPr>
        <w:t>Основные показатели системы общего образования</w:t>
      </w:r>
    </w:p>
    <w:p w:rsidR="00A93F60" w:rsidRPr="005937EC" w:rsidRDefault="00A93F60" w:rsidP="003931DA">
      <w:pPr>
        <w:autoSpaceDE w:val="0"/>
        <w:autoSpaceDN w:val="0"/>
        <w:adjustRightInd w:val="0"/>
        <w:jc w:val="center"/>
        <w:outlineLvl w:val="3"/>
        <w:rPr>
          <w:sz w:val="20"/>
        </w:rPr>
      </w:pPr>
      <w:r w:rsidRPr="005937EC">
        <w:rPr>
          <w:sz w:val="20"/>
        </w:rPr>
        <w:t>Богучарского муниципального района за 2009 - 2010 годы</w:t>
      </w:r>
    </w:p>
    <w:tbl>
      <w:tblPr>
        <w:tblStyle w:val="-5"/>
        <w:tblW w:w="5000" w:type="pct"/>
        <w:tblLook w:val="0000" w:firstRow="0" w:lastRow="0" w:firstColumn="0" w:lastColumn="0" w:noHBand="0" w:noVBand="0"/>
      </w:tblPr>
      <w:tblGrid>
        <w:gridCol w:w="7865"/>
        <w:gridCol w:w="848"/>
        <w:gridCol w:w="858"/>
      </w:tblGrid>
      <w:tr w:rsidR="00A93F60" w:rsidRPr="005937EC" w:rsidTr="009D788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109" w:type="pct"/>
          </w:tcPr>
          <w:p w:rsidR="006E64AA" w:rsidRPr="005937EC" w:rsidRDefault="00A93F60" w:rsidP="003931DA">
            <w:pPr>
              <w:autoSpaceDE w:val="0"/>
              <w:autoSpaceDN w:val="0"/>
              <w:adjustRightInd w:val="0"/>
              <w:ind w:firstLine="0"/>
              <w:jc w:val="center"/>
              <w:rPr>
                <w:sz w:val="20"/>
              </w:rPr>
            </w:pPr>
            <w:r w:rsidRPr="005937EC">
              <w:rPr>
                <w:sz w:val="20"/>
              </w:rPr>
              <w:t>Наименование показателя</w:t>
            </w:r>
          </w:p>
        </w:tc>
        <w:tc>
          <w:tcPr>
            <w:tcW w:w="443" w:type="pct"/>
          </w:tcPr>
          <w:p w:rsidR="00A93F60" w:rsidRPr="005937EC" w:rsidRDefault="00A93F60" w:rsidP="003931DA">
            <w:pPr>
              <w:shd w:val="clear" w:color="auto" w:fill="FFFFFF"/>
              <w:ind w:right="206"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pacing w:val="-3"/>
                <w:sz w:val="20"/>
              </w:rPr>
              <w:t>2009</w:t>
            </w:r>
          </w:p>
        </w:tc>
        <w:tc>
          <w:tcPr>
            <w:cnfStyle w:val="000010000000" w:firstRow="0" w:lastRow="0" w:firstColumn="0" w:lastColumn="0" w:oddVBand="1" w:evenVBand="0" w:oddHBand="0" w:evenHBand="0" w:firstRowFirstColumn="0" w:firstRowLastColumn="0" w:lastRowFirstColumn="0" w:lastRowLastColumn="0"/>
            <w:tcW w:w="448" w:type="pct"/>
          </w:tcPr>
          <w:p w:rsidR="00A93F60" w:rsidRPr="005937EC" w:rsidRDefault="00A93F60" w:rsidP="003931DA">
            <w:pPr>
              <w:shd w:val="clear" w:color="auto" w:fill="FFFFFF"/>
              <w:ind w:right="206" w:firstLine="0"/>
              <w:jc w:val="center"/>
              <w:rPr>
                <w:sz w:val="20"/>
              </w:rPr>
            </w:pPr>
            <w:r w:rsidRPr="005937EC">
              <w:rPr>
                <w:sz w:val="20"/>
              </w:rPr>
              <w:t>2010</w:t>
            </w:r>
          </w:p>
        </w:tc>
      </w:tr>
      <w:tr w:rsidR="00A93F60" w:rsidRPr="005937EC" w:rsidTr="009D788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109" w:type="pct"/>
          </w:tcPr>
          <w:p w:rsidR="00A93F60" w:rsidRPr="005937EC" w:rsidRDefault="00A93F60" w:rsidP="003931DA">
            <w:pPr>
              <w:shd w:val="clear" w:color="auto" w:fill="FFFFFF"/>
              <w:ind w:right="82" w:firstLine="0"/>
              <w:rPr>
                <w:spacing w:val="-2"/>
                <w:sz w:val="20"/>
              </w:rPr>
            </w:pPr>
            <w:r w:rsidRPr="005937EC">
              <w:rPr>
                <w:sz w:val="20"/>
              </w:rPr>
              <w:t xml:space="preserve">Общеобразовательные </w:t>
            </w:r>
            <w:r w:rsidRPr="005937EC">
              <w:rPr>
                <w:spacing w:val="-2"/>
                <w:sz w:val="20"/>
              </w:rPr>
              <w:t>учреждения, единиц, всего</w:t>
            </w:r>
          </w:p>
          <w:p w:rsidR="00A93F60" w:rsidRPr="005937EC" w:rsidRDefault="00A93F60" w:rsidP="003931DA">
            <w:pPr>
              <w:shd w:val="clear" w:color="auto" w:fill="FFFFFF"/>
              <w:ind w:right="82" w:firstLine="0"/>
              <w:rPr>
                <w:sz w:val="20"/>
              </w:rPr>
            </w:pPr>
            <w:r w:rsidRPr="005937EC">
              <w:rPr>
                <w:spacing w:val="-2"/>
                <w:sz w:val="20"/>
              </w:rPr>
              <w:t>из них:</w:t>
            </w:r>
            <w:r w:rsidRPr="005937EC">
              <w:rPr>
                <w:sz w:val="20"/>
              </w:rPr>
              <w:t xml:space="preserve"> </w:t>
            </w:r>
          </w:p>
        </w:tc>
        <w:tc>
          <w:tcPr>
            <w:tcW w:w="443" w:type="pct"/>
          </w:tcPr>
          <w:p w:rsidR="00A93F60" w:rsidRPr="005937EC" w:rsidRDefault="00A93F60" w:rsidP="003931DA">
            <w:pPr>
              <w:shd w:val="clear" w:color="auto" w:fill="FFFFFF"/>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30</w:t>
            </w:r>
          </w:p>
        </w:tc>
        <w:tc>
          <w:tcPr>
            <w:cnfStyle w:val="000010000000" w:firstRow="0" w:lastRow="0" w:firstColumn="0" w:lastColumn="0" w:oddVBand="1" w:evenVBand="0" w:oddHBand="0" w:evenHBand="0" w:firstRowFirstColumn="0" w:firstRowLastColumn="0" w:lastRowFirstColumn="0" w:lastRowLastColumn="0"/>
            <w:tcW w:w="448" w:type="pct"/>
          </w:tcPr>
          <w:p w:rsidR="00A93F60" w:rsidRPr="005937EC" w:rsidRDefault="00A93F60" w:rsidP="003931DA">
            <w:pPr>
              <w:shd w:val="clear" w:color="auto" w:fill="FFFFFF"/>
              <w:ind w:firstLine="0"/>
              <w:jc w:val="center"/>
              <w:rPr>
                <w:sz w:val="20"/>
              </w:rPr>
            </w:pPr>
            <w:r w:rsidRPr="005937EC">
              <w:rPr>
                <w:sz w:val="20"/>
              </w:rPr>
              <w:t>30</w:t>
            </w:r>
          </w:p>
        </w:tc>
      </w:tr>
      <w:tr w:rsidR="00A93F60" w:rsidRPr="005937EC" w:rsidTr="009D788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109" w:type="pct"/>
          </w:tcPr>
          <w:p w:rsidR="00A93F60" w:rsidRPr="005937EC" w:rsidRDefault="00A93F60" w:rsidP="003931DA">
            <w:pPr>
              <w:shd w:val="clear" w:color="auto" w:fill="FFFFFF"/>
              <w:ind w:firstLine="0"/>
              <w:rPr>
                <w:sz w:val="20"/>
              </w:rPr>
            </w:pPr>
            <w:r w:rsidRPr="005937EC">
              <w:rPr>
                <w:spacing w:val="-3"/>
                <w:sz w:val="20"/>
              </w:rPr>
              <w:t>- начальных школ</w:t>
            </w:r>
            <w:r w:rsidRPr="005937EC">
              <w:rPr>
                <w:sz w:val="20"/>
              </w:rPr>
              <w:t xml:space="preserve"> </w:t>
            </w:r>
          </w:p>
        </w:tc>
        <w:tc>
          <w:tcPr>
            <w:tcW w:w="443" w:type="pct"/>
          </w:tcPr>
          <w:p w:rsidR="00A93F60" w:rsidRPr="005937EC" w:rsidRDefault="00A93F60" w:rsidP="003931DA">
            <w:pPr>
              <w:shd w:val="clear" w:color="auto" w:fill="FFFFFF"/>
              <w:ind w:left="14"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3</w:t>
            </w:r>
          </w:p>
        </w:tc>
        <w:tc>
          <w:tcPr>
            <w:cnfStyle w:val="000010000000" w:firstRow="0" w:lastRow="0" w:firstColumn="0" w:lastColumn="0" w:oddVBand="1" w:evenVBand="0" w:oddHBand="0" w:evenHBand="0" w:firstRowFirstColumn="0" w:firstRowLastColumn="0" w:lastRowFirstColumn="0" w:lastRowLastColumn="0"/>
            <w:tcW w:w="448" w:type="pct"/>
          </w:tcPr>
          <w:p w:rsidR="00A93F60" w:rsidRPr="005937EC" w:rsidRDefault="00A93F60" w:rsidP="003931DA">
            <w:pPr>
              <w:shd w:val="clear" w:color="auto" w:fill="FFFFFF"/>
              <w:ind w:left="14" w:firstLine="0"/>
              <w:jc w:val="center"/>
              <w:rPr>
                <w:sz w:val="20"/>
              </w:rPr>
            </w:pPr>
            <w:r w:rsidRPr="005937EC">
              <w:rPr>
                <w:sz w:val="20"/>
              </w:rPr>
              <w:t>3-</w:t>
            </w:r>
          </w:p>
        </w:tc>
      </w:tr>
      <w:tr w:rsidR="00A93F60" w:rsidRPr="005937EC" w:rsidTr="009D788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109" w:type="pct"/>
          </w:tcPr>
          <w:p w:rsidR="00A93F60" w:rsidRPr="005937EC" w:rsidRDefault="00A93F60" w:rsidP="003931DA">
            <w:pPr>
              <w:shd w:val="clear" w:color="auto" w:fill="FFFFFF"/>
              <w:ind w:firstLine="0"/>
              <w:rPr>
                <w:sz w:val="20"/>
              </w:rPr>
            </w:pPr>
            <w:r w:rsidRPr="005937EC">
              <w:rPr>
                <w:spacing w:val="-2"/>
                <w:sz w:val="20"/>
              </w:rPr>
              <w:t>- основных школ</w:t>
            </w:r>
            <w:r w:rsidRPr="005937EC">
              <w:rPr>
                <w:sz w:val="20"/>
              </w:rPr>
              <w:t xml:space="preserve"> </w:t>
            </w:r>
          </w:p>
        </w:tc>
        <w:tc>
          <w:tcPr>
            <w:tcW w:w="443" w:type="pct"/>
          </w:tcPr>
          <w:p w:rsidR="00A93F60" w:rsidRPr="005937EC" w:rsidRDefault="00A93F60" w:rsidP="003931DA">
            <w:pPr>
              <w:shd w:val="clear" w:color="auto" w:fill="FFFFFF"/>
              <w:ind w:left="10"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18</w:t>
            </w:r>
          </w:p>
        </w:tc>
        <w:tc>
          <w:tcPr>
            <w:cnfStyle w:val="000010000000" w:firstRow="0" w:lastRow="0" w:firstColumn="0" w:lastColumn="0" w:oddVBand="1" w:evenVBand="0" w:oddHBand="0" w:evenHBand="0" w:firstRowFirstColumn="0" w:firstRowLastColumn="0" w:lastRowFirstColumn="0" w:lastRowLastColumn="0"/>
            <w:tcW w:w="448" w:type="pct"/>
          </w:tcPr>
          <w:p w:rsidR="00A93F60" w:rsidRPr="005937EC" w:rsidRDefault="00A93F60" w:rsidP="003931DA">
            <w:pPr>
              <w:shd w:val="clear" w:color="auto" w:fill="FFFFFF"/>
              <w:ind w:left="14" w:firstLine="0"/>
              <w:jc w:val="center"/>
              <w:rPr>
                <w:sz w:val="20"/>
              </w:rPr>
            </w:pPr>
            <w:r w:rsidRPr="005937EC">
              <w:rPr>
                <w:sz w:val="20"/>
              </w:rPr>
              <w:t>18</w:t>
            </w:r>
          </w:p>
        </w:tc>
      </w:tr>
      <w:tr w:rsidR="00A93F60" w:rsidRPr="005937EC" w:rsidTr="009D788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109" w:type="pct"/>
          </w:tcPr>
          <w:p w:rsidR="00A93F60" w:rsidRPr="005937EC" w:rsidRDefault="00A93F60" w:rsidP="003931DA">
            <w:pPr>
              <w:shd w:val="clear" w:color="auto" w:fill="FFFFFF"/>
              <w:ind w:firstLine="0"/>
              <w:rPr>
                <w:sz w:val="20"/>
              </w:rPr>
            </w:pPr>
            <w:r w:rsidRPr="005937EC">
              <w:rPr>
                <w:spacing w:val="-2"/>
                <w:sz w:val="20"/>
              </w:rPr>
              <w:t>- средних школ</w:t>
            </w:r>
            <w:r w:rsidRPr="005937EC">
              <w:rPr>
                <w:sz w:val="20"/>
              </w:rPr>
              <w:t xml:space="preserve"> </w:t>
            </w:r>
          </w:p>
        </w:tc>
        <w:tc>
          <w:tcPr>
            <w:tcW w:w="443" w:type="pct"/>
          </w:tcPr>
          <w:p w:rsidR="00A93F60" w:rsidRPr="005937EC" w:rsidRDefault="00A93F60" w:rsidP="003931DA">
            <w:pPr>
              <w:shd w:val="clear" w:color="auto" w:fill="FFFFFF"/>
              <w:ind w:left="14"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12</w:t>
            </w:r>
          </w:p>
        </w:tc>
        <w:tc>
          <w:tcPr>
            <w:cnfStyle w:val="000010000000" w:firstRow="0" w:lastRow="0" w:firstColumn="0" w:lastColumn="0" w:oddVBand="1" w:evenVBand="0" w:oddHBand="0" w:evenHBand="0" w:firstRowFirstColumn="0" w:firstRowLastColumn="0" w:lastRowFirstColumn="0" w:lastRowLastColumn="0"/>
            <w:tcW w:w="448" w:type="pct"/>
          </w:tcPr>
          <w:p w:rsidR="00A93F60" w:rsidRPr="005937EC" w:rsidRDefault="00A93F60" w:rsidP="003931DA">
            <w:pPr>
              <w:shd w:val="clear" w:color="auto" w:fill="FFFFFF"/>
              <w:ind w:left="10" w:firstLine="0"/>
              <w:jc w:val="center"/>
              <w:rPr>
                <w:sz w:val="20"/>
              </w:rPr>
            </w:pPr>
            <w:r w:rsidRPr="005937EC">
              <w:rPr>
                <w:sz w:val="20"/>
              </w:rPr>
              <w:t>12</w:t>
            </w:r>
          </w:p>
        </w:tc>
      </w:tr>
      <w:tr w:rsidR="00A93F60" w:rsidRPr="005937EC" w:rsidTr="009D788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109" w:type="pct"/>
          </w:tcPr>
          <w:p w:rsidR="00A93F60" w:rsidRPr="005937EC" w:rsidRDefault="00A93F60" w:rsidP="003931DA">
            <w:pPr>
              <w:shd w:val="clear" w:color="auto" w:fill="FFFFFF"/>
              <w:ind w:right="1128" w:firstLine="0"/>
              <w:rPr>
                <w:sz w:val="20"/>
              </w:rPr>
            </w:pPr>
            <w:r w:rsidRPr="005937EC">
              <w:rPr>
                <w:sz w:val="20"/>
              </w:rPr>
              <w:t xml:space="preserve">Учреждения </w:t>
            </w:r>
            <w:r w:rsidRPr="005937EC">
              <w:rPr>
                <w:spacing w:val="-1"/>
                <w:sz w:val="20"/>
              </w:rPr>
              <w:t xml:space="preserve">дополнительного </w:t>
            </w:r>
            <w:r w:rsidRPr="005937EC">
              <w:rPr>
                <w:sz w:val="20"/>
              </w:rPr>
              <w:t xml:space="preserve">образования </w:t>
            </w:r>
          </w:p>
        </w:tc>
        <w:tc>
          <w:tcPr>
            <w:tcW w:w="443" w:type="pct"/>
          </w:tcPr>
          <w:p w:rsidR="00A93F60" w:rsidRPr="005937EC" w:rsidRDefault="00A93F60" w:rsidP="003931DA">
            <w:pPr>
              <w:shd w:val="clear" w:color="auto" w:fill="FFFFFF"/>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2</w:t>
            </w:r>
          </w:p>
        </w:tc>
        <w:tc>
          <w:tcPr>
            <w:cnfStyle w:val="000010000000" w:firstRow="0" w:lastRow="0" w:firstColumn="0" w:lastColumn="0" w:oddVBand="1" w:evenVBand="0" w:oddHBand="0" w:evenHBand="0" w:firstRowFirstColumn="0" w:firstRowLastColumn="0" w:lastRowFirstColumn="0" w:lastRowLastColumn="0"/>
            <w:tcW w:w="448" w:type="pct"/>
          </w:tcPr>
          <w:p w:rsidR="00A93F60" w:rsidRPr="005937EC" w:rsidRDefault="00A93F60" w:rsidP="003931DA">
            <w:pPr>
              <w:shd w:val="clear" w:color="auto" w:fill="FFFFFF"/>
              <w:ind w:firstLine="0"/>
              <w:jc w:val="center"/>
              <w:rPr>
                <w:sz w:val="20"/>
              </w:rPr>
            </w:pPr>
            <w:r w:rsidRPr="005937EC">
              <w:rPr>
                <w:sz w:val="20"/>
              </w:rPr>
              <w:t>2</w:t>
            </w:r>
          </w:p>
        </w:tc>
      </w:tr>
      <w:tr w:rsidR="00A93F60" w:rsidRPr="005937EC" w:rsidTr="009D788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109" w:type="pct"/>
          </w:tcPr>
          <w:p w:rsidR="00A93F60" w:rsidRPr="005937EC" w:rsidRDefault="00A93F60" w:rsidP="003931DA">
            <w:pPr>
              <w:shd w:val="clear" w:color="auto" w:fill="FFFFFF"/>
              <w:ind w:right="5" w:firstLine="0"/>
              <w:rPr>
                <w:sz w:val="20"/>
              </w:rPr>
            </w:pPr>
            <w:r w:rsidRPr="005937EC">
              <w:rPr>
                <w:spacing w:val="-1"/>
                <w:sz w:val="20"/>
              </w:rPr>
              <w:t>Учебные комбинаты (МУК)</w:t>
            </w:r>
            <w:r w:rsidRPr="005937EC">
              <w:rPr>
                <w:sz w:val="20"/>
              </w:rPr>
              <w:t xml:space="preserve"> </w:t>
            </w:r>
          </w:p>
        </w:tc>
        <w:tc>
          <w:tcPr>
            <w:tcW w:w="443" w:type="pct"/>
          </w:tcPr>
          <w:p w:rsidR="00A93F60" w:rsidRPr="005937EC" w:rsidRDefault="00A93F60" w:rsidP="003931DA">
            <w:pPr>
              <w:shd w:val="clear" w:color="auto" w:fill="FFFFFF"/>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w:t>
            </w:r>
          </w:p>
        </w:tc>
        <w:tc>
          <w:tcPr>
            <w:cnfStyle w:val="000010000000" w:firstRow="0" w:lastRow="0" w:firstColumn="0" w:lastColumn="0" w:oddVBand="1" w:evenVBand="0" w:oddHBand="0" w:evenHBand="0" w:firstRowFirstColumn="0" w:firstRowLastColumn="0" w:lastRowFirstColumn="0" w:lastRowLastColumn="0"/>
            <w:tcW w:w="448" w:type="pct"/>
          </w:tcPr>
          <w:p w:rsidR="00A93F60" w:rsidRPr="005937EC" w:rsidRDefault="00A93F60" w:rsidP="003931DA">
            <w:pPr>
              <w:shd w:val="clear" w:color="auto" w:fill="FFFFFF"/>
              <w:ind w:firstLine="0"/>
              <w:jc w:val="center"/>
              <w:rPr>
                <w:sz w:val="20"/>
              </w:rPr>
            </w:pPr>
            <w:r w:rsidRPr="005937EC">
              <w:rPr>
                <w:sz w:val="20"/>
              </w:rPr>
              <w:t>1</w:t>
            </w:r>
          </w:p>
        </w:tc>
      </w:tr>
      <w:tr w:rsidR="00A93F60" w:rsidRPr="005937EC" w:rsidTr="009D788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109" w:type="pct"/>
          </w:tcPr>
          <w:p w:rsidR="00A93F60" w:rsidRPr="005937EC" w:rsidRDefault="00A93F60" w:rsidP="003931DA">
            <w:pPr>
              <w:shd w:val="clear" w:color="auto" w:fill="FFFFFF"/>
              <w:ind w:right="5" w:firstLine="0"/>
              <w:rPr>
                <w:sz w:val="20"/>
              </w:rPr>
            </w:pPr>
            <w:r w:rsidRPr="005937EC">
              <w:rPr>
                <w:sz w:val="20"/>
              </w:rPr>
              <w:t>Численность учащихся:</w:t>
            </w:r>
          </w:p>
          <w:p w:rsidR="00A93F60" w:rsidRPr="005937EC" w:rsidRDefault="00A93F60" w:rsidP="003931DA">
            <w:pPr>
              <w:shd w:val="clear" w:color="auto" w:fill="FFFFFF"/>
              <w:ind w:right="5" w:firstLine="0"/>
              <w:rPr>
                <w:sz w:val="20"/>
              </w:rPr>
            </w:pPr>
            <w:r w:rsidRPr="005937EC">
              <w:rPr>
                <w:sz w:val="20"/>
              </w:rPr>
              <w:t>общеобразовательных учреждений, всего, человек</w:t>
            </w:r>
          </w:p>
          <w:p w:rsidR="00A93F60" w:rsidRPr="005937EC" w:rsidRDefault="00A93F60" w:rsidP="003931DA">
            <w:pPr>
              <w:shd w:val="clear" w:color="auto" w:fill="FFFFFF"/>
              <w:ind w:right="5" w:firstLine="0"/>
              <w:rPr>
                <w:spacing w:val="-1"/>
                <w:sz w:val="20"/>
              </w:rPr>
            </w:pPr>
            <w:r w:rsidRPr="005937EC">
              <w:rPr>
                <w:sz w:val="20"/>
              </w:rPr>
              <w:t xml:space="preserve">в том числе </w:t>
            </w:r>
          </w:p>
        </w:tc>
        <w:tc>
          <w:tcPr>
            <w:tcW w:w="443" w:type="pct"/>
          </w:tcPr>
          <w:p w:rsidR="00A93F60" w:rsidRPr="005937EC" w:rsidRDefault="00A93F60" w:rsidP="003931DA">
            <w:pPr>
              <w:shd w:val="clear" w:color="auto" w:fill="FFFFFF"/>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4076</w:t>
            </w:r>
          </w:p>
        </w:tc>
        <w:tc>
          <w:tcPr>
            <w:cnfStyle w:val="000010000000" w:firstRow="0" w:lastRow="0" w:firstColumn="0" w:lastColumn="0" w:oddVBand="1" w:evenVBand="0" w:oddHBand="0" w:evenHBand="0" w:firstRowFirstColumn="0" w:firstRowLastColumn="0" w:lastRowFirstColumn="0" w:lastRowLastColumn="0"/>
            <w:tcW w:w="448" w:type="pct"/>
          </w:tcPr>
          <w:p w:rsidR="00A93F60" w:rsidRPr="005937EC" w:rsidRDefault="00A93F60" w:rsidP="003931DA">
            <w:pPr>
              <w:shd w:val="clear" w:color="auto" w:fill="FFFFFF"/>
              <w:ind w:firstLine="0"/>
              <w:jc w:val="center"/>
              <w:rPr>
                <w:sz w:val="20"/>
              </w:rPr>
            </w:pPr>
            <w:r w:rsidRPr="005937EC">
              <w:rPr>
                <w:sz w:val="20"/>
              </w:rPr>
              <w:t>3740</w:t>
            </w:r>
          </w:p>
        </w:tc>
      </w:tr>
      <w:tr w:rsidR="00A93F60" w:rsidRPr="005937EC" w:rsidTr="009D788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109" w:type="pct"/>
          </w:tcPr>
          <w:p w:rsidR="00A93F60" w:rsidRPr="005937EC" w:rsidRDefault="00A93F60" w:rsidP="003931DA">
            <w:pPr>
              <w:shd w:val="clear" w:color="auto" w:fill="FFFFFF"/>
              <w:ind w:right="5" w:firstLine="0"/>
              <w:rPr>
                <w:sz w:val="20"/>
              </w:rPr>
            </w:pPr>
            <w:r w:rsidRPr="005937EC">
              <w:rPr>
                <w:sz w:val="20"/>
              </w:rPr>
              <w:t xml:space="preserve">- начальных школ </w:t>
            </w:r>
          </w:p>
        </w:tc>
        <w:tc>
          <w:tcPr>
            <w:tcW w:w="443" w:type="pct"/>
          </w:tcPr>
          <w:p w:rsidR="00A93F60" w:rsidRPr="005937EC" w:rsidRDefault="00A93F60" w:rsidP="003931DA">
            <w:pPr>
              <w:shd w:val="clear" w:color="auto" w:fill="FFFFFF"/>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35</w:t>
            </w:r>
          </w:p>
        </w:tc>
        <w:tc>
          <w:tcPr>
            <w:cnfStyle w:val="000010000000" w:firstRow="0" w:lastRow="0" w:firstColumn="0" w:lastColumn="0" w:oddVBand="1" w:evenVBand="0" w:oddHBand="0" w:evenHBand="0" w:firstRowFirstColumn="0" w:firstRowLastColumn="0" w:lastRowFirstColumn="0" w:lastRowLastColumn="0"/>
            <w:tcW w:w="448" w:type="pct"/>
          </w:tcPr>
          <w:p w:rsidR="00A93F60" w:rsidRPr="005937EC" w:rsidRDefault="00A93F60" w:rsidP="003931DA">
            <w:pPr>
              <w:shd w:val="clear" w:color="auto" w:fill="FFFFFF"/>
              <w:ind w:firstLine="0"/>
              <w:jc w:val="center"/>
              <w:rPr>
                <w:sz w:val="20"/>
              </w:rPr>
            </w:pPr>
            <w:r w:rsidRPr="005937EC">
              <w:rPr>
                <w:sz w:val="20"/>
              </w:rPr>
              <w:t>32</w:t>
            </w:r>
          </w:p>
        </w:tc>
      </w:tr>
      <w:tr w:rsidR="00A93F60" w:rsidRPr="005937EC" w:rsidTr="009D788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109" w:type="pct"/>
          </w:tcPr>
          <w:p w:rsidR="00A93F60" w:rsidRPr="005937EC" w:rsidRDefault="00A93F60" w:rsidP="003931DA">
            <w:pPr>
              <w:shd w:val="clear" w:color="auto" w:fill="FFFFFF"/>
              <w:ind w:right="5" w:firstLine="0"/>
              <w:rPr>
                <w:sz w:val="20"/>
              </w:rPr>
            </w:pPr>
            <w:r w:rsidRPr="005937EC">
              <w:rPr>
                <w:sz w:val="20"/>
              </w:rPr>
              <w:t xml:space="preserve">- основных школ </w:t>
            </w:r>
          </w:p>
        </w:tc>
        <w:tc>
          <w:tcPr>
            <w:tcW w:w="443" w:type="pct"/>
          </w:tcPr>
          <w:p w:rsidR="00A93F60" w:rsidRPr="005937EC" w:rsidRDefault="00A93F60" w:rsidP="003931DA">
            <w:pPr>
              <w:shd w:val="clear" w:color="auto" w:fill="FFFFFF"/>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858</w:t>
            </w:r>
          </w:p>
        </w:tc>
        <w:tc>
          <w:tcPr>
            <w:cnfStyle w:val="000010000000" w:firstRow="0" w:lastRow="0" w:firstColumn="0" w:lastColumn="0" w:oddVBand="1" w:evenVBand="0" w:oddHBand="0" w:evenHBand="0" w:firstRowFirstColumn="0" w:firstRowLastColumn="0" w:lastRowFirstColumn="0" w:lastRowLastColumn="0"/>
            <w:tcW w:w="448" w:type="pct"/>
          </w:tcPr>
          <w:p w:rsidR="00A93F60" w:rsidRPr="005937EC" w:rsidRDefault="00A93F60" w:rsidP="003931DA">
            <w:pPr>
              <w:shd w:val="clear" w:color="auto" w:fill="FFFFFF"/>
              <w:ind w:firstLine="0"/>
              <w:jc w:val="center"/>
              <w:rPr>
                <w:sz w:val="20"/>
              </w:rPr>
            </w:pPr>
            <w:r w:rsidRPr="005937EC">
              <w:rPr>
                <w:sz w:val="20"/>
              </w:rPr>
              <w:t>812</w:t>
            </w:r>
          </w:p>
        </w:tc>
      </w:tr>
      <w:tr w:rsidR="00A93F60" w:rsidRPr="005937EC" w:rsidTr="009D788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109" w:type="pct"/>
          </w:tcPr>
          <w:p w:rsidR="00A93F60" w:rsidRPr="005937EC" w:rsidRDefault="00A93F60" w:rsidP="003931DA">
            <w:pPr>
              <w:shd w:val="clear" w:color="auto" w:fill="FFFFFF"/>
              <w:ind w:right="5" w:firstLine="0"/>
              <w:rPr>
                <w:sz w:val="20"/>
              </w:rPr>
            </w:pPr>
            <w:r w:rsidRPr="005937EC">
              <w:rPr>
                <w:sz w:val="20"/>
              </w:rPr>
              <w:t xml:space="preserve">- средних школ </w:t>
            </w:r>
          </w:p>
        </w:tc>
        <w:tc>
          <w:tcPr>
            <w:tcW w:w="443" w:type="pct"/>
          </w:tcPr>
          <w:p w:rsidR="00A93F60" w:rsidRPr="005937EC" w:rsidRDefault="00A93F60" w:rsidP="003931DA">
            <w:pPr>
              <w:shd w:val="clear" w:color="auto" w:fill="FFFFFF"/>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3183</w:t>
            </w:r>
          </w:p>
        </w:tc>
        <w:tc>
          <w:tcPr>
            <w:cnfStyle w:val="000010000000" w:firstRow="0" w:lastRow="0" w:firstColumn="0" w:lastColumn="0" w:oddVBand="1" w:evenVBand="0" w:oddHBand="0" w:evenHBand="0" w:firstRowFirstColumn="0" w:firstRowLastColumn="0" w:lastRowFirstColumn="0" w:lastRowLastColumn="0"/>
            <w:tcW w:w="448" w:type="pct"/>
          </w:tcPr>
          <w:p w:rsidR="00A93F60" w:rsidRPr="005937EC" w:rsidRDefault="00A93F60" w:rsidP="003931DA">
            <w:pPr>
              <w:shd w:val="clear" w:color="auto" w:fill="FFFFFF"/>
              <w:ind w:firstLine="0"/>
              <w:jc w:val="center"/>
              <w:rPr>
                <w:sz w:val="20"/>
              </w:rPr>
            </w:pPr>
            <w:r w:rsidRPr="005937EC">
              <w:rPr>
                <w:sz w:val="20"/>
              </w:rPr>
              <w:t>2896</w:t>
            </w:r>
          </w:p>
        </w:tc>
      </w:tr>
      <w:tr w:rsidR="00A93F60" w:rsidRPr="005937EC" w:rsidTr="009D788E">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109" w:type="pct"/>
          </w:tcPr>
          <w:p w:rsidR="00A93F60" w:rsidRPr="005937EC" w:rsidRDefault="00A93F60" w:rsidP="003931DA">
            <w:pPr>
              <w:shd w:val="clear" w:color="auto" w:fill="FFFFFF"/>
              <w:ind w:right="5" w:firstLine="0"/>
              <w:rPr>
                <w:sz w:val="20"/>
              </w:rPr>
            </w:pPr>
            <w:r w:rsidRPr="005937EC">
              <w:rPr>
                <w:sz w:val="20"/>
              </w:rPr>
              <w:t xml:space="preserve">учреждений дополнительного образования, человек </w:t>
            </w:r>
          </w:p>
        </w:tc>
        <w:tc>
          <w:tcPr>
            <w:tcW w:w="443" w:type="pct"/>
          </w:tcPr>
          <w:p w:rsidR="00A93F60" w:rsidRPr="005937EC" w:rsidRDefault="00A93F60" w:rsidP="003931DA">
            <w:pPr>
              <w:shd w:val="clear" w:color="auto" w:fill="FFFFFF"/>
              <w:ind w:firstLine="0"/>
              <w:jc w:val="center"/>
              <w:cnfStyle w:val="000000010000" w:firstRow="0" w:lastRow="0" w:firstColumn="0" w:lastColumn="0" w:oddVBand="0" w:evenVBand="0" w:oddHBand="0" w:evenHBand="1"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448" w:type="pct"/>
          </w:tcPr>
          <w:p w:rsidR="00A93F60" w:rsidRPr="005937EC" w:rsidRDefault="00A93F60" w:rsidP="003931DA">
            <w:pPr>
              <w:shd w:val="clear" w:color="auto" w:fill="FFFFFF"/>
              <w:ind w:firstLine="0"/>
              <w:jc w:val="center"/>
              <w:rPr>
                <w:sz w:val="20"/>
              </w:rPr>
            </w:pPr>
          </w:p>
        </w:tc>
      </w:tr>
      <w:tr w:rsidR="00A93F60" w:rsidRPr="005937EC" w:rsidTr="009D788E">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109" w:type="pct"/>
          </w:tcPr>
          <w:p w:rsidR="00A93F60" w:rsidRPr="005937EC" w:rsidRDefault="00A93F60" w:rsidP="003931DA">
            <w:pPr>
              <w:shd w:val="clear" w:color="auto" w:fill="FFFFFF"/>
              <w:ind w:right="5" w:firstLine="0"/>
              <w:rPr>
                <w:sz w:val="20"/>
              </w:rPr>
            </w:pPr>
            <w:r w:rsidRPr="005937EC">
              <w:rPr>
                <w:sz w:val="20"/>
              </w:rPr>
              <w:t xml:space="preserve">учебных комбинатов (МУК), человек </w:t>
            </w:r>
          </w:p>
        </w:tc>
        <w:tc>
          <w:tcPr>
            <w:tcW w:w="443" w:type="pct"/>
          </w:tcPr>
          <w:p w:rsidR="00A93F60" w:rsidRPr="005937EC" w:rsidRDefault="00A93F60" w:rsidP="003931DA">
            <w:pPr>
              <w:shd w:val="clear" w:color="auto" w:fill="FFFFFF"/>
              <w:ind w:firstLine="0"/>
              <w:jc w:val="cente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448" w:type="pct"/>
          </w:tcPr>
          <w:p w:rsidR="00A93F60" w:rsidRPr="005937EC" w:rsidRDefault="00A93F60" w:rsidP="003931DA">
            <w:pPr>
              <w:shd w:val="clear" w:color="auto" w:fill="FFFFFF"/>
              <w:ind w:firstLine="0"/>
              <w:jc w:val="center"/>
              <w:rPr>
                <w:sz w:val="20"/>
              </w:rPr>
            </w:pPr>
          </w:p>
        </w:tc>
      </w:tr>
    </w:tbl>
    <w:p w:rsidR="00A93F60" w:rsidRPr="005937EC" w:rsidRDefault="00A93F60" w:rsidP="003931DA">
      <w:pPr>
        <w:autoSpaceDE w:val="0"/>
        <w:autoSpaceDN w:val="0"/>
        <w:adjustRightInd w:val="0"/>
        <w:ind w:firstLine="540"/>
        <w:outlineLvl w:val="3"/>
        <w:rPr>
          <w:sz w:val="20"/>
        </w:rPr>
      </w:pPr>
    </w:p>
    <w:p w:rsidR="00A93F60" w:rsidRPr="005937EC" w:rsidRDefault="00A93F60" w:rsidP="003931DA">
      <w:pPr>
        <w:rPr>
          <w:sz w:val="20"/>
        </w:rPr>
      </w:pPr>
      <w:r w:rsidRPr="005937EC">
        <w:rPr>
          <w:sz w:val="20"/>
        </w:rPr>
        <w:t>В 2010 году приняли участие в ЕГЭ по русскому языку и математике 272  выпускника муниципал</w:t>
      </w:r>
      <w:r w:rsidRPr="005937EC">
        <w:rPr>
          <w:sz w:val="20"/>
        </w:rPr>
        <w:t>ь</w:t>
      </w:r>
      <w:r w:rsidRPr="005937EC">
        <w:rPr>
          <w:sz w:val="20"/>
        </w:rPr>
        <w:t>ных общеобразовательных учреждений  района.</w:t>
      </w:r>
    </w:p>
    <w:p w:rsidR="00A93F60" w:rsidRPr="005937EC" w:rsidRDefault="00A93F60" w:rsidP="003931DA">
      <w:pPr>
        <w:rPr>
          <w:sz w:val="20"/>
        </w:rPr>
      </w:pPr>
      <w:r w:rsidRPr="005937EC">
        <w:rPr>
          <w:sz w:val="20"/>
        </w:rPr>
        <w:t>271  ученик  сдал ЕГЭ по русскому языку и математике, что составило 99,63 % , что на 1,28 % выше в сравнении с 2009 годом.  Один выпускник  11-го класса не перешагнул  минимальный порог по набранным баллам и не получил аттестат о среднем (полном) общем образовании.</w:t>
      </w:r>
    </w:p>
    <w:p w:rsidR="00A93F60" w:rsidRPr="005937EC" w:rsidRDefault="00A93F60" w:rsidP="003931DA">
      <w:pPr>
        <w:autoSpaceDE w:val="0"/>
        <w:autoSpaceDN w:val="0"/>
        <w:adjustRightInd w:val="0"/>
        <w:outlineLvl w:val="3"/>
        <w:rPr>
          <w:sz w:val="20"/>
        </w:rPr>
      </w:pPr>
      <w:r w:rsidRPr="005937EC">
        <w:rPr>
          <w:sz w:val="20"/>
        </w:rPr>
        <w:t>Несмотря на ряд позитивных изменений, происходящих в сфере образования Богучарского муниц</w:t>
      </w:r>
      <w:r w:rsidRPr="005937EC">
        <w:rPr>
          <w:sz w:val="20"/>
        </w:rPr>
        <w:t>и</w:t>
      </w:r>
      <w:r w:rsidRPr="005937EC">
        <w:rPr>
          <w:sz w:val="20"/>
        </w:rPr>
        <w:t>пального района за последние несколько лет в результате реализации МЦП «Развитие образования Богуча</w:t>
      </w:r>
      <w:r w:rsidRPr="005937EC">
        <w:rPr>
          <w:sz w:val="20"/>
        </w:rPr>
        <w:t>р</w:t>
      </w:r>
      <w:r w:rsidRPr="005937EC">
        <w:rPr>
          <w:sz w:val="20"/>
        </w:rPr>
        <w:t>ского муниципального района на 2007-2011 годы», в муниципальной системе образования сохраняются с</w:t>
      </w:r>
      <w:r w:rsidRPr="005937EC">
        <w:rPr>
          <w:sz w:val="20"/>
        </w:rPr>
        <w:t>е</w:t>
      </w:r>
      <w:r w:rsidRPr="005937EC">
        <w:rPr>
          <w:sz w:val="20"/>
        </w:rPr>
        <w:t>рьезные проблемы. Среди них необходимо выделить следующие: устаревшая учебно-лабораторная база, компьютерное оборудование, спортивное оборудование в общеобразовательных учреждениях и учрежден</w:t>
      </w:r>
      <w:r w:rsidRPr="005937EC">
        <w:rPr>
          <w:sz w:val="20"/>
        </w:rPr>
        <w:t>и</w:t>
      </w:r>
      <w:r w:rsidRPr="005937EC">
        <w:rPr>
          <w:sz w:val="20"/>
        </w:rPr>
        <w:t>ях дополнительного образования, недостаток учебной литературы. Медицинские кабинеты и пищеблоки общеобразовательных учреждений также оснащены устаревшим оборудованием. Число школ, не имеющих канализации, в 2010 г. составило 6 зданий. Увеличилось число школ, расположенных в зданиях, требующих капитального ремонта.</w:t>
      </w:r>
    </w:p>
    <w:p w:rsidR="00A93F60" w:rsidRPr="005937EC" w:rsidRDefault="00A93F60" w:rsidP="003931DA">
      <w:pPr>
        <w:autoSpaceDE w:val="0"/>
        <w:autoSpaceDN w:val="0"/>
        <w:adjustRightInd w:val="0"/>
        <w:outlineLvl w:val="3"/>
        <w:rPr>
          <w:sz w:val="20"/>
        </w:rPr>
      </w:pPr>
      <w:r w:rsidRPr="005937EC">
        <w:rPr>
          <w:sz w:val="20"/>
        </w:rPr>
        <w:t>В соответствии с предписаниями Госпожнадзора требуются финансовые затраты для проведения обследований зданий соответствующими организациями, подготовки проектно-сметной документации, з</w:t>
      </w:r>
      <w:r w:rsidRPr="005937EC">
        <w:rPr>
          <w:sz w:val="20"/>
        </w:rPr>
        <w:t>а</w:t>
      </w:r>
      <w:r w:rsidRPr="005937EC">
        <w:rPr>
          <w:sz w:val="20"/>
        </w:rPr>
        <w:t>мене легкосгораемых материалов на путях эвакуации, устройству дополнительных выходов из подвалов и др.</w:t>
      </w:r>
    </w:p>
    <w:p w:rsidR="00A93F60" w:rsidRPr="005937EC" w:rsidRDefault="00A93F60" w:rsidP="003931DA">
      <w:pPr>
        <w:autoSpaceDE w:val="0"/>
        <w:autoSpaceDN w:val="0"/>
        <w:adjustRightInd w:val="0"/>
        <w:outlineLvl w:val="3"/>
        <w:rPr>
          <w:sz w:val="20"/>
        </w:rPr>
      </w:pPr>
      <w:r w:rsidRPr="005937EC">
        <w:rPr>
          <w:sz w:val="20"/>
        </w:rPr>
        <w:t>Еще одной проблемой отрасли является отсутствие системы органов государственно-общественного и коллегиального способа управления образовательным учреждением, а также эффективных механизмов общественного участия в управлении образованием.</w:t>
      </w:r>
    </w:p>
    <w:p w:rsidR="00A93F60" w:rsidRPr="005937EC" w:rsidRDefault="00A93F60" w:rsidP="003931DA">
      <w:pPr>
        <w:autoSpaceDE w:val="0"/>
        <w:autoSpaceDN w:val="0"/>
        <w:adjustRightInd w:val="0"/>
        <w:outlineLvl w:val="3"/>
        <w:rPr>
          <w:sz w:val="20"/>
        </w:rPr>
      </w:pPr>
      <w:r w:rsidRPr="005937EC">
        <w:rPr>
          <w:sz w:val="20"/>
        </w:rPr>
        <w:t>Одним из основных направлений работы администрации муниципального района является проф</w:t>
      </w:r>
      <w:r w:rsidRPr="005937EC">
        <w:rPr>
          <w:sz w:val="20"/>
        </w:rPr>
        <w:t>и</w:t>
      </w:r>
      <w:r w:rsidRPr="005937EC">
        <w:rPr>
          <w:sz w:val="20"/>
        </w:rPr>
        <w:t>лактика безнадзорности и правонарушений несовершеннолетних, формирование у них здорового образа жизни. Эффективность профилактики асоциального поведения детей и молодежи, детской беспризорности, правонарушений и других негативных явлений зависит от организации их максимальной занятости в тво</w:t>
      </w:r>
      <w:r w:rsidRPr="005937EC">
        <w:rPr>
          <w:sz w:val="20"/>
        </w:rPr>
        <w:t>р</w:t>
      </w:r>
      <w:r w:rsidRPr="005937EC">
        <w:rPr>
          <w:sz w:val="20"/>
        </w:rPr>
        <w:t>ческих объединениях различной направленности..</w:t>
      </w:r>
    </w:p>
    <w:p w:rsidR="00A93F60" w:rsidRPr="005937EC" w:rsidRDefault="00A93F60" w:rsidP="003931DA">
      <w:pPr>
        <w:autoSpaceDE w:val="0"/>
        <w:autoSpaceDN w:val="0"/>
        <w:adjustRightInd w:val="0"/>
        <w:outlineLvl w:val="3"/>
        <w:rPr>
          <w:sz w:val="20"/>
        </w:rPr>
      </w:pPr>
      <w:r w:rsidRPr="005937EC">
        <w:rPr>
          <w:sz w:val="20"/>
        </w:rPr>
        <w:lastRenderedPageBreak/>
        <w:t>На конец 2010 года в Богучарском муниципальном районе насчитывалось 7 дошкольных учрежд</w:t>
      </w:r>
      <w:r w:rsidRPr="005937EC">
        <w:rPr>
          <w:sz w:val="20"/>
        </w:rPr>
        <w:t>е</w:t>
      </w:r>
      <w:r w:rsidRPr="005937EC">
        <w:rPr>
          <w:sz w:val="20"/>
        </w:rPr>
        <w:t>ний, в которых воспитывалось 899 детей, что на 12% больше, чем в 2009 г. При этом число мест в дошкол</w:t>
      </w:r>
      <w:r w:rsidRPr="005937EC">
        <w:rPr>
          <w:sz w:val="20"/>
        </w:rPr>
        <w:t>ь</w:t>
      </w:r>
      <w:r w:rsidRPr="005937EC">
        <w:rPr>
          <w:sz w:val="20"/>
        </w:rPr>
        <w:t>ных учреждениях оставалось неизменным и составляло 855 чел.</w:t>
      </w:r>
    </w:p>
    <w:p w:rsidR="00A93F60" w:rsidRPr="005937EC" w:rsidRDefault="00A93F60" w:rsidP="003931DA">
      <w:pPr>
        <w:autoSpaceDE w:val="0"/>
        <w:autoSpaceDN w:val="0"/>
        <w:adjustRightInd w:val="0"/>
        <w:outlineLvl w:val="3"/>
        <w:rPr>
          <w:sz w:val="20"/>
        </w:rPr>
      </w:pPr>
      <w:r w:rsidRPr="005937EC">
        <w:rPr>
          <w:sz w:val="20"/>
        </w:rPr>
        <w:t xml:space="preserve">Основные показатели системы детского дошкольного образования муниципального района за 2009 - 2010 годы приведены в таблице </w:t>
      </w:r>
      <w:r w:rsidR="00236B4F" w:rsidRPr="005937EC">
        <w:rPr>
          <w:sz w:val="20"/>
        </w:rPr>
        <w:t>17</w:t>
      </w:r>
      <w:r w:rsidRPr="005937EC">
        <w:rPr>
          <w:sz w:val="20"/>
        </w:rPr>
        <w:t>.</w:t>
      </w:r>
    </w:p>
    <w:p w:rsidR="00A93F60" w:rsidRPr="005937EC" w:rsidRDefault="00A93F60" w:rsidP="003931DA">
      <w:pPr>
        <w:ind w:right="-1" w:firstLine="567"/>
        <w:rPr>
          <w:sz w:val="20"/>
        </w:rPr>
      </w:pPr>
      <w:r w:rsidRPr="005937EC">
        <w:rPr>
          <w:sz w:val="20"/>
        </w:rPr>
        <w:t xml:space="preserve">В 2010 году произошло увеличение численности детей в возрасте 3-7 лет, получающих дошкольную образовательную услугу по их содержанию в муниципальных дошкольных образовательных учреждениях. В 2010 году  произведен  капитальный ремонт МДОУ Дьяченковский детский сад «Звездочка» на 55 мест. </w:t>
      </w:r>
    </w:p>
    <w:p w:rsidR="00A93F60" w:rsidRPr="005937EC" w:rsidRDefault="00A93F60" w:rsidP="003931DA">
      <w:pPr>
        <w:autoSpaceDE w:val="0"/>
        <w:autoSpaceDN w:val="0"/>
        <w:adjustRightInd w:val="0"/>
        <w:outlineLvl w:val="3"/>
        <w:rPr>
          <w:sz w:val="20"/>
        </w:rPr>
      </w:pPr>
      <w:r w:rsidRPr="005937EC">
        <w:rPr>
          <w:sz w:val="20"/>
        </w:rPr>
        <w:t>В рамках мероприятий, направленных на увеличение доли детей, получающих дошкольную образ</w:t>
      </w:r>
      <w:r w:rsidRPr="005937EC">
        <w:rPr>
          <w:sz w:val="20"/>
        </w:rPr>
        <w:t>о</w:t>
      </w:r>
      <w:r w:rsidRPr="005937EC">
        <w:rPr>
          <w:sz w:val="20"/>
        </w:rPr>
        <w:t>вательную услугу, необходимо осуществление строительства новых объектов дошкольного образования.</w:t>
      </w:r>
    </w:p>
    <w:p w:rsidR="006E64AA" w:rsidRPr="005937EC" w:rsidRDefault="00A93F60" w:rsidP="003931DA">
      <w:pPr>
        <w:autoSpaceDE w:val="0"/>
        <w:autoSpaceDN w:val="0"/>
        <w:adjustRightInd w:val="0"/>
        <w:jc w:val="right"/>
        <w:outlineLvl w:val="3"/>
        <w:rPr>
          <w:sz w:val="20"/>
        </w:rPr>
      </w:pPr>
      <w:r w:rsidRPr="005937EC">
        <w:rPr>
          <w:sz w:val="20"/>
        </w:rPr>
        <w:t xml:space="preserve">Таблица </w:t>
      </w:r>
      <w:r w:rsidR="00236B4F" w:rsidRPr="005937EC">
        <w:rPr>
          <w:sz w:val="20"/>
        </w:rPr>
        <w:t>17.</w:t>
      </w:r>
    </w:p>
    <w:p w:rsidR="006E64AA" w:rsidRPr="005937EC" w:rsidRDefault="00A93F60" w:rsidP="003931DA">
      <w:pPr>
        <w:autoSpaceDE w:val="0"/>
        <w:autoSpaceDN w:val="0"/>
        <w:adjustRightInd w:val="0"/>
        <w:jc w:val="center"/>
        <w:outlineLvl w:val="3"/>
        <w:rPr>
          <w:sz w:val="20"/>
        </w:rPr>
      </w:pPr>
      <w:r w:rsidRPr="005937EC">
        <w:rPr>
          <w:sz w:val="20"/>
        </w:rPr>
        <w:t>Основные показатели системы детского дошкольного образования</w:t>
      </w:r>
    </w:p>
    <w:p w:rsidR="00A93F60" w:rsidRPr="005937EC" w:rsidRDefault="00A93F60" w:rsidP="003931DA">
      <w:pPr>
        <w:autoSpaceDE w:val="0"/>
        <w:autoSpaceDN w:val="0"/>
        <w:adjustRightInd w:val="0"/>
        <w:jc w:val="center"/>
        <w:outlineLvl w:val="3"/>
        <w:rPr>
          <w:sz w:val="20"/>
        </w:rPr>
      </w:pPr>
      <w:r w:rsidRPr="005937EC">
        <w:rPr>
          <w:sz w:val="20"/>
        </w:rPr>
        <w:t>Богучарского муниципального района за 2009 - 2010 годы</w:t>
      </w:r>
    </w:p>
    <w:tbl>
      <w:tblPr>
        <w:tblStyle w:val="-5"/>
        <w:tblW w:w="5000" w:type="pct"/>
        <w:tblLook w:val="0000" w:firstRow="0" w:lastRow="0" w:firstColumn="0" w:lastColumn="0" w:noHBand="0" w:noVBand="0"/>
      </w:tblPr>
      <w:tblGrid>
        <w:gridCol w:w="7605"/>
        <w:gridCol w:w="902"/>
        <w:gridCol w:w="1064"/>
      </w:tblGrid>
      <w:tr w:rsidR="00A93F60" w:rsidRPr="005937EC" w:rsidTr="00236B4F">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3973" w:type="pct"/>
          </w:tcPr>
          <w:p w:rsidR="006E64AA" w:rsidRPr="005937EC" w:rsidRDefault="00A93F60" w:rsidP="003931DA">
            <w:pPr>
              <w:autoSpaceDE w:val="0"/>
              <w:autoSpaceDN w:val="0"/>
              <w:adjustRightInd w:val="0"/>
              <w:ind w:firstLine="0"/>
              <w:jc w:val="center"/>
              <w:rPr>
                <w:sz w:val="20"/>
              </w:rPr>
            </w:pPr>
            <w:r w:rsidRPr="005937EC">
              <w:rPr>
                <w:sz w:val="20"/>
              </w:rPr>
              <w:t>Наименование показателя</w:t>
            </w:r>
          </w:p>
          <w:p w:rsidR="009D788E" w:rsidRPr="005937EC" w:rsidRDefault="009D788E" w:rsidP="003931DA">
            <w:pPr>
              <w:autoSpaceDE w:val="0"/>
              <w:autoSpaceDN w:val="0"/>
              <w:adjustRightInd w:val="0"/>
              <w:ind w:firstLine="0"/>
              <w:jc w:val="center"/>
              <w:rPr>
                <w:sz w:val="20"/>
              </w:rPr>
            </w:pPr>
          </w:p>
        </w:tc>
        <w:tc>
          <w:tcPr>
            <w:tcW w:w="471" w:type="pct"/>
          </w:tcPr>
          <w:p w:rsidR="00A93F60" w:rsidRPr="005937EC" w:rsidRDefault="00A93F60" w:rsidP="003931DA">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2009</w:t>
            </w:r>
            <w:r w:rsidR="009D788E" w:rsidRPr="005937EC">
              <w:rPr>
                <w:sz w:val="20"/>
              </w:rPr>
              <w:t>г.</w:t>
            </w:r>
          </w:p>
        </w:tc>
        <w:tc>
          <w:tcPr>
            <w:cnfStyle w:val="000010000000" w:firstRow="0" w:lastRow="0" w:firstColumn="0" w:lastColumn="0" w:oddVBand="1" w:evenVBand="0" w:oddHBand="0" w:evenHBand="0" w:firstRowFirstColumn="0" w:firstRowLastColumn="0" w:lastRowFirstColumn="0" w:lastRowLastColumn="0"/>
            <w:tcW w:w="556" w:type="pct"/>
          </w:tcPr>
          <w:p w:rsidR="00A93F60" w:rsidRPr="005937EC" w:rsidRDefault="00A93F60" w:rsidP="003931DA">
            <w:pPr>
              <w:autoSpaceDE w:val="0"/>
              <w:autoSpaceDN w:val="0"/>
              <w:adjustRightInd w:val="0"/>
              <w:ind w:firstLine="0"/>
              <w:jc w:val="center"/>
              <w:rPr>
                <w:sz w:val="20"/>
              </w:rPr>
            </w:pPr>
            <w:r w:rsidRPr="005937EC">
              <w:rPr>
                <w:sz w:val="20"/>
              </w:rPr>
              <w:t>2010</w:t>
            </w:r>
            <w:r w:rsidR="009D788E" w:rsidRPr="005937EC">
              <w:rPr>
                <w:sz w:val="20"/>
              </w:rPr>
              <w:t>г.</w:t>
            </w:r>
          </w:p>
        </w:tc>
      </w:tr>
      <w:tr w:rsidR="00A93F60" w:rsidRPr="005937EC" w:rsidTr="00236B4F">
        <w:trPr>
          <w:cnfStyle w:val="000000010000" w:firstRow="0" w:lastRow="0" w:firstColumn="0" w:lastColumn="0" w:oddVBand="0" w:evenVBand="0" w:oddHBand="0" w:evenHBand="1"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3973" w:type="pct"/>
          </w:tcPr>
          <w:p w:rsidR="00A93F60" w:rsidRPr="005937EC" w:rsidRDefault="00A93F60" w:rsidP="003931DA">
            <w:pPr>
              <w:autoSpaceDE w:val="0"/>
              <w:autoSpaceDN w:val="0"/>
              <w:adjustRightInd w:val="0"/>
              <w:ind w:firstLine="0"/>
              <w:rPr>
                <w:sz w:val="20"/>
              </w:rPr>
            </w:pPr>
            <w:r w:rsidRPr="005937EC">
              <w:rPr>
                <w:sz w:val="20"/>
              </w:rPr>
              <w:t xml:space="preserve">Число дошкольных учреждений (на конец года), единиц   </w:t>
            </w:r>
          </w:p>
        </w:tc>
        <w:tc>
          <w:tcPr>
            <w:tcW w:w="471" w:type="pct"/>
          </w:tcPr>
          <w:p w:rsidR="00A93F60" w:rsidRPr="005937EC" w:rsidRDefault="00A93F60" w:rsidP="003931DA">
            <w:pPr>
              <w:autoSpaceDE w:val="0"/>
              <w:autoSpaceDN w:val="0"/>
              <w:adjustRightInd w:val="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7</w:t>
            </w:r>
          </w:p>
        </w:tc>
        <w:tc>
          <w:tcPr>
            <w:cnfStyle w:val="000010000000" w:firstRow="0" w:lastRow="0" w:firstColumn="0" w:lastColumn="0" w:oddVBand="1" w:evenVBand="0" w:oddHBand="0" w:evenHBand="0" w:firstRowFirstColumn="0" w:firstRowLastColumn="0" w:lastRowFirstColumn="0" w:lastRowLastColumn="0"/>
            <w:tcW w:w="556" w:type="pct"/>
          </w:tcPr>
          <w:p w:rsidR="00A93F60" w:rsidRPr="005937EC" w:rsidRDefault="00A93F60" w:rsidP="003931DA">
            <w:pPr>
              <w:autoSpaceDE w:val="0"/>
              <w:autoSpaceDN w:val="0"/>
              <w:adjustRightInd w:val="0"/>
              <w:ind w:firstLine="0"/>
              <w:jc w:val="center"/>
              <w:rPr>
                <w:sz w:val="20"/>
              </w:rPr>
            </w:pPr>
            <w:r w:rsidRPr="005937EC">
              <w:rPr>
                <w:sz w:val="20"/>
              </w:rPr>
              <w:t>7</w:t>
            </w:r>
          </w:p>
        </w:tc>
      </w:tr>
      <w:tr w:rsidR="00A93F60" w:rsidRPr="005937EC" w:rsidTr="00236B4F">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3973" w:type="pct"/>
          </w:tcPr>
          <w:p w:rsidR="00A93F60" w:rsidRPr="005937EC" w:rsidRDefault="00A93F60" w:rsidP="003931DA">
            <w:pPr>
              <w:autoSpaceDE w:val="0"/>
              <w:autoSpaceDN w:val="0"/>
              <w:adjustRightInd w:val="0"/>
              <w:ind w:firstLine="0"/>
              <w:rPr>
                <w:sz w:val="20"/>
              </w:rPr>
            </w:pPr>
            <w:r w:rsidRPr="005937EC">
              <w:rPr>
                <w:sz w:val="20"/>
              </w:rPr>
              <w:t xml:space="preserve">в них:                            </w:t>
            </w:r>
          </w:p>
        </w:tc>
        <w:tc>
          <w:tcPr>
            <w:tcW w:w="471" w:type="pct"/>
          </w:tcPr>
          <w:p w:rsidR="00A93F60" w:rsidRPr="005937EC" w:rsidRDefault="00A93F60" w:rsidP="003931DA">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556" w:type="pct"/>
          </w:tcPr>
          <w:p w:rsidR="00A93F60" w:rsidRPr="005937EC" w:rsidRDefault="00A93F60" w:rsidP="003931DA">
            <w:pPr>
              <w:autoSpaceDE w:val="0"/>
              <w:autoSpaceDN w:val="0"/>
              <w:adjustRightInd w:val="0"/>
              <w:ind w:firstLine="0"/>
              <w:jc w:val="center"/>
              <w:rPr>
                <w:sz w:val="20"/>
              </w:rPr>
            </w:pPr>
          </w:p>
        </w:tc>
      </w:tr>
      <w:tr w:rsidR="00A93F60" w:rsidRPr="005937EC" w:rsidTr="00236B4F">
        <w:trPr>
          <w:cnfStyle w:val="000000010000" w:firstRow="0" w:lastRow="0" w:firstColumn="0" w:lastColumn="0" w:oddVBand="0" w:evenVBand="0" w:oddHBand="0" w:evenHBand="1"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3973" w:type="pct"/>
          </w:tcPr>
          <w:p w:rsidR="00A93F60" w:rsidRPr="005937EC" w:rsidRDefault="00A93F60" w:rsidP="003931DA">
            <w:pPr>
              <w:autoSpaceDE w:val="0"/>
              <w:autoSpaceDN w:val="0"/>
              <w:adjustRightInd w:val="0"/>
              <w:ind w:firstLine="0"/>
              <w:rPr>
                <w:sz w:val="20"/>
              </w:rPr>
            </w:pPr>
            <w:r w:rsidRPr="005937EC">
              <w:rPr>
                <w:sz w:val="20"/>
              </w:rPr>
              <w:t xml:space="preserve">детей                             </w:t>
            </w:r>
          </w:p>
        </w:tc>
        <w:tc>
          <w:tcPr>
            <w:tcW w:w="471" w:type="pct"/>
          </w:tcPr>
          <w:p w:rsidR="00A93F60" w:rsidRPr="005937EC" w:rsidRDefault="00A93F60" w:rsidP="003931DA">
            <w:pPr>
              <w:autoSpaceDE w:val="0"/>
              <w:autoSpaceDN w:val="0"/>
              <w:adjustRightInd w:val="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802</w:t>
            </w:r>
          </w:p>
        </w:tc>
        <w:tc>
          <w:tcPr>
            <w:cnfStyle w:val="000010000000" w:firstRow="0" w:lastRow="0" w:firstColumn="0" w:lastColumn="0" w:oddVBand="1" w:evenVBand="0" w:oddHBand="0" w:evenHBand="0" w:firstRowFirstColumn="0" w:firstRowLastColumn="0" w:lastRowFirstColumn="0" w:lastRowLastColumn="0"/>
            <w:tcW w:w="556" w:type="pct"/>
          </w:tcPr>
          <w:p w:rsidR="00A93F60" w:rsidRPr="005937EC" w:rsidRDefault="00A93F60" w:rsidP="003931DA">
            <w:pPr>
              <w:autoSpaceDE w:val="0"/>
              <w:autoSpaceDN w:val="0"/>
              <w:adjustRightInd w:val="0"/>
              <w:ind w:firstLine="0"/>
              <w:jc w:val="center"/>
              <w:rPr>
                <w:sz w:val="20"/>
              </w:rPr>
            </w:pPr>
            <w:r w:rsidRPr="005937EC">
              <w:rPr>
                <w:sz w:val="20"/>
              </w:rPr>
              <w:t>899</w:t>
            </w:r>
          </w:p>
        </w:tc>
      </w:tr>
      <w:tr w:rsidR="00A93F60" w:rsidRPr="005937EC" w:rsidTr="00236B4F">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3973" w:type="pct"/>
          </w:tcPr>
          <w:p w:rsidR="00A93F60" w:rsidRPr="005937EC" w:rsidRDefault="00A93F60" w:rsidP="003931DA">
            <w:pPr>
              <w:autoSpaceDE w:val="0"/>
              <w:autoSpaceDN w:val="0"/>
              <w:adjustRightInd w:val="0"/>
              <w:ind w:firstLine="0"/>
              <w:rPr>
                <w:sz w:val="20"/>
              </w:rPr>
            </w:pPr>
            <w:r w:rsidRPr="005937EC">
              <w:rPr>
                <w:sz w:val="20"/>
              </w:rPr>
              <w:t xml:space="preserve">мест, единиц                      </w:t>
            </w:r>
          </w:p>
        </w:tc>
        <w:tc>
          <w:tcPr>
            <w:tcW w:w="471" w:type="pct"/>
          </w:tcPr>
          <w:p w:rsidR="00A93F60" w:rsidRPr="005937EC" w:rsidRDefault="00A93F60" w:rsidP="003931DA">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855</w:t>
            </w:r>
          </w:p>
        </w:tc>
        <w:tc>
          <w:tcPr>
            <w:cnfStyle w:val="000010000000" w:firstRow="0" w:lastRow="0" w:firstColumn="0" w:lastColumn="0" w:oddVBand="1" w:evenVBand="0" w:oddHBand="0" w:evenHBand="0" w:firstRowFirstColumn="0" w:firstRowLastColumn="0" w:lastRowFirstColumn="0" w:lastRowLastColumn="0"/>
            <w:tcW w:w="556" w:type="pct"/>
          </w:tcPr>
          <w:p w:rsidR="00A93F60" w:rsidRPr="005937EC" w:rsidRDefault="00A93F60" w:rsidP="003931DA">
            <w:pPr>
              <w:autoSpaceDE w:val="0"/>
              <w:autoSpaceDN w:val="0"/>
              <w:adjustRightInd w:val="0"/>
              <w:ind w:firstLine="0"/>
              <w:jc w:val="center"/>
              <w:rPr>
                <w:sz w:val="20"/>
              </w:rPr>
            </w:pPr>
            <w:r w:rsidRPr="005937EC">
              <w:rPr>
                <w:sz w:val="20"/>
              </w:rPr>
              <w:t>855</w:t>
            </w:r>
          </w:p>
        </w:tc>
      </w:tr>
      <w:tr w:rsidR="00A93F60" w:rsidRPr="005937EC" w:rsidTr="00236B4F">
        <w:trPr>
          <w:cnfStyle w:val="000000010000" w:firstRow="0" w:lastRow="0" w:firstColumn="0" w:lastColumn="0" w:oddVBand="0" w:evenVBand="0" w:oddHBand="0" w:evenHBand="1"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3973" w:type="pct"/>
          </w:tcPr>
          <w:p w:rsidR="00A93F60" w:rsidRPr="005937EC" w:rsidRDefault="00A93F60" w:rsidP="003931DA">
            <w:pPr>
              <w:autoSpaceDE w:val="0"/>
              <w:autoSpaceDN w:val="0"/>
              <w:adjustRightInd w:val="0"/>
              <w:ind w:firstLine="0"/>
              <w:rPr>
                <w:sz w:val="20"/>
              </w:rPr>
            </w:pPr>
            <w:r w:rsidRPr="005937EC">
              <w:rPr>
                <w:sz w:val="20"/>
              </w:rPr>
              <w:t xml:space="preserve">Приходится на 100 мест в дошкольных учреждениях всего, человек                 </w:t>
            </w:r>
          </w:p>
        </w:tc>
        <w:tc>
          <w:tcPr>
            <w:tcW w:w="471" w:type="pct"/>
          </w:tcPr>
          <w:p w:rsidR="00A93F60" w:rsidRPr="005937EC" w:rsidRDefault="00A93F60" w:rsidP="003931DA">
            <w:pPr>
              <w:autoSpaceDE w:val="0"/>
              <w:autoSpaceDN w:val="0"/>
              <w:adjustRightInd w:val="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94</w:t>
            </w:r>
          </w:p>
        </w:tc>
        <w:tc>
          <w:tcPr>
            <w:cnfStyle w:val="000010000000" w:firstRow="0" w:lastRow="0" w:firstColumn="0" w:lastColumn="0" w:oddVBand="1" w:evenVBand="0" w:oddHBand="0" w:evenHBand="0" w:firstRowFirstColumn="0" w:firstRowLastColumn="0" w:lastRowFirstColumn="0" w:lastRowLastColumn="0"/>
            <w:tcW w:w="556" w:type="pct"/>
          </w:tcPr>
          <w:p w:rsidR="00A93F60" w:rsidRPr="005937EC" w:rsidRDefault="00A93F60" w:rsidP="003931DA">
            <w:pPr>
              <w:autoSpaceDE w:val="0"/>
              <w:autoSpaceDN w:val="0"/>
              <w:adjustRightInd w:val="0"/>
              <w:ind w:firstLine="0"/>
              <w:jc w:val="center"/>
              <w:rPr>
                <w:sz w:val="20"/>
              </w:rPr>
            </w:pPr>
            <w:r w:rsidRPr="005937EC">
              <w:rPr>
                <w:sz w:val="20"/>
              </w:rPr>
              <w:t>105</w:t>
            </w:r>
          </w:p>
        </w:tc>
      </w:tr>
      <w:tr w:rsidR="00A93F60" w:rsidRPr="005937EC" w:rsidTr="00236B4F">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3973" w:type="pct"/>
          </w:tcPr>
          <w:p w:rsidR="00A93F60" w:rsidRPr="005937EC" w:rsidRDefault="00A93F60" w:rsidP="003931DA">
            <w:pPr>
              <w:autoSpaceDE w:val="0"/>
              <w:autoSpaceDN w:val="0"/>
              <w:adjustRightInd w:val="0"/>
              <w:ind w:firstLine="0"/>
              <w:rPr>
                <w:sz w:val="20"/>
              </w:rPr>
            </w:pPr>
            <w:r w:rsidRPr="005937EC">
              <w:rPr>
                <w:sz w:val="20"/>
              </w:rPr>
              <w:t xml:space="preserve">В городской местности число дошкольных учреждений (на конец года), единиц   </w:t>
            </w:r>
          </w:p>
        </w:tc>
        <w:tc>
          <w:tcPr>
            <w:tcW w:w="471" w:type="pct"/>
          </w:tcPr>
          <w:p w:rsidR="00A93F60" w:rsidRPr="005937EC" w:rsidRDefault="00A93F60" w:rsidP="003931DA">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4</w:t>
            </w:r>
          </w:p>
        </w:tc>
        <w:tc>
          <w:tcPr>
            <w:cnfStyle w:val="000010000000" w:firstRow="0" w:lastRow="0" w:firstColumn="0" w:lastColumn="0" w:oddVBand="1" w:evenVBand="0" w:oddHBand="0" w:evenHBand="0" w:firstRowFirstColumn="0" w:firstRowLastColumn="0" w:lastRowFirstColumn="0" w:lastRowLastColumn="0"/>
            <w:tcW w:w="556" w:type="pct"/>
          </w:tcPr>
          <w:p w:rsidR="00A93F60" w:rsidRPr="005937EC" w:rsidRDefault="00A93F60" w:rsidP="003931DA">
            <w:pPr>
              <w:autoSpaceDE w:val="0"/>
              <w:autoSpaceDN w:val="0"/>
              <w:adjustRightInd w:val="0"/>
              <w:ind w:firstLine="0"/>
              <w:jc w:val="center"/>
              <w:rPr>
                <w:sz w:val="20"/>
              </w:rPr>
            </w:pPr>
            <w:r w:rsidRPr="005937EC">
              <w:rPr>
                <w:sz w:val="20"/>
              </w:rPr>
              <w:t>4</w:t>
            </w:r>
          </w:p>
        </w:tc>
      </w:tr>
      <w:tr w:rsidR="00A93F60" w:rsidRPr="005937EC" w:rsidTr="00236B4F">
        <w:trPr>
          <w:cnfStyle w:val="000000010000" w:firstRow="0" w:lastRow="0" w:firstColumn="0" w:lastColumn="0" w:oddVBand="0" w:evenVBand="0" w:oddHBand="0" w:evenHBand="1"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3973" w:type="pct"/>
          </w:tcPr>
          <w:p w:rsidR="00A93F60" w:rsidRPr="005937EC" w:rsidRDefault="00A93F60" w:rsidP="003931DA">
            <w:pPr>
              <w:autoSpaceDE w:val="0"/>
              <w:autoSpaceDN w:val="0"/>
              <w:adjustRightInd w:val="0"/>
              <w:ind w:firstLine="0"/>
              <w:rPr>
                <w:sz w:val="20"/>
              </w:rPr>
            </w:pPr>
            <w:r w:rsidRPr="005937EC">
              <w:rPr>
                <w:sz w:val="20"/>
              </w:rPr>
              <w:t xml:space="preserve">в них:                            </w:t>
            </w:r>
          </w:p>
        </w:tc>
        <w:tc>
          <w:tcPr>
            <w:tcW w:w="471" w:type="pct"/>
          </w:tcPr>
          <w:p w:rsidR="00A93F60" w:rsidRPr="005937EC" w:rsidRDefault="00A93F60" w:rsidP="003931DA">
            <w:pPr>
              <w:autoSpaceDE w:val="0"/>
              <w:autoSpaceDN w:val="0"/>
              <w:adjustRightInd w:val="0"/>
              <w:ind w:firstLine="0"/>
              <w:jc w:val="center"/>
              <w:cnfStyle w:val="000000010000" w:firstRow="0" w:lastRow="0" w:firstColumn="0" w:lastColumn="0" w:oddVBand="0" w:evenVBand="0" w:oddHBand="0" w:evenHBand="1"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556" w:type="pct"/>
          </w:tcPr>
          <w:p w:rsidR="00A93F60" w:rsidRPr="005937EC" w:rsidRDefault="00A93F60" w:rsidP="003931DA">
            <w:pPr>
              <w:autoSpaceDE w:val="0"/>
              <w:autoSpaceDN w:val="0"/>
              <w:adjustRightInd w:val="0"/>
              <w:ind w:firstLine="0"/>
              <w:jc w:val="center"/>
              <w:rPr>
                <w:sz w:val="20"/>
              </w:rPr>
            </w:pPr>
          </w:p>
        </w:tc>
      </w:tr>
      <w:tr w:rsidR="00A93F60" w:rsidRPr="005937EC" w:rsidTr="00236B4F">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3973" w:type="pct"/>
          </w:tcPr>
          <w:p w:rsidR="00A93F60" w:rsidRPr="005937EC" w:rsidRDefault="00A93F60" w:rsidP="003931DA">
            <w:pPr>
              <w:autoSpaceDE w:val="0"/>
              <w:autoSpaceDN w:val="0"/>
              <w:adjustRightInd w:val="0"/>
              <w:ind w:firstLine="0"/>
              <w:rPr>
                <w:sz w:val="20"/>
              </w:rPr>
            </w:pPr>
            <w:r w:rsidRPr="005937EC">
              <w:rPr>
                <w:sz w:val="20"/>
              </w:rPr>
              <w:t xml:space="preserve">детей                             </w:t>
            </w:r>
          </w:p>
        </w:tc>
        <w:tc>
          <w:tcPr>
            <w:tcW w:w="471" w:type="pct"/>
          </w:tcPr>
          <w:p w:rsidR="00A93F60" w:rsidRPr="005937EC" w:rsidRDefault="00A93F60" w:rsidP="003931DA">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726</w:t>
            </w:r>
          </w:p>
        </w:tc>
        <w:tc>
          <w:tcPr>
            <w:cnfStyle w:val="000010000000" w:firstRow="0" w:lastRow="0" w:firstColumn="0" w:lastColumn="0" w:oddVBand="1" w:evenVBand="0" w:oddHBand="0" w:evenHBand="0" w:firstRowFirstColumn="0" w:firstRowLastColumn="0" w:lastRowFirstColumn="0" w:lastRowLastColumn="0"/>
            <w:tcW w:w="556" w:type="pct"/>
          </w:tcPr>
          <w:p w:rsidR="00A93F60" w:rsidRPr="005937EC" w:rsidRDefault="00A93F60" w:rsidP="003931DA">
            <w:pPr>
              <w:autoSpaceDE w:val="0"/>
              <w:autoSpaceDN w:val="0"/>
              <w:adjustRightInd w:val="0"/>
              <w:ind w:firstLine="0"/>
              <w:jc w:val="center"/>
              <w:rPr>
                <w:sz w:val="20"/>
              </w:rPr>
            </w:pPr>
            <w:r w:rsidRPr="005937EC">
              <w:rPr>
                <w:sz w:val="20"/>
              </w:rPr>
              <w:t>729</w:t>
            </w:r>
          </w:p>
        </w:tc>
      </w:tr>
      <w:tr w:rsidR="00A93F60" w:rsidRPr="005937EC" w:rsidTr="00236B4F">
        <w:trPr>
          <w:cnfStyle w:val="000000010000" w:firstRow="0" w:lastRow="0" w:firstColumn="0" w:lastColumn="0" w:oddVBand="0" w:evenVBand="0" w:oddHBand="0" w:evenHBand="1"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3973" w:type="pct"/>
          </w:tcPr>
          <w:p w:rsidR="00A93F60" w:rsidRPr="005937EC" w:rsidRDefault="00A93F60" w:rsidP="003931DA">
            <w:pPr>
              <w:autoSpaceDE w:val="0"/>
              <w:autoSpaceDN w:val="0"/>
              <w:adjustRightInd w:val="0"/>
              <w:ind w:firstLine="0"/>
              <w:rPr>
                <w:sz w:val="20"/>
              </w:rPr>
            </w:pPr>
            <w:r w:rsidRPr="005937EC">
              <w:rPr>
                <w:sz w:val="20"/>
              </w:rPr>
              <w:t xml:space="preserve">мест, единиц                      </w:t>
            </w:r>
          </w:p>
        </w:tc>
        <w:tc>
          <w:tcPr>
            <w:tcW w:w="471" w:type="pct"/>
          </w:tcPr>
          <w:p w:rsidR="00A93F60" w:rsidRPr="005937EC" w:rsidRDefault="00A93F60" w:rsidP="003931DA">
            <w:pPr>
              <w:autoSpaceDE w:val="0"/>
              <w:autoSpaceDN w:val="0"/>
              <w:adjustRightInd w:val="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710</w:t>
            </w:r>
          </w:p>
        </w:tc>
        <w:tc>
          <w:tcPr>
            <w:cnfStyle w:val="000010000000" w:firstRow="0" w:lastRow="0" w:firstColumn="0" w:lastColumn="0" w:oddVBand="1" w:evenVBand="0" w:oddHBand="0" w:evenHBand="0" w:firstRowFirstColumn="0" w:firstRowLastColumn="0" w:lastRowFirstColumn="0" w:lastRowLastColumn="0"/>
            <w:tcW w:w="556" w:type="pct"/>
          </w:tcPr>
          <w:p w:rsidR="00A93F60" w:rsidRPr="005937EC" w:rsidRDefault="00A93F60" w:rsidP="003931DA">
            <w:pPr>
              <w:autoSpaceDE w:val="0"/>
              <w:autoSpaceDN w:val="0"/>
              <w:adjustRightInd w:val="0"/>
              <w:ind w:firstLine="0"/>
              <w:jc w:val="center"/>
              <w:rPr>
                <w:sz w:val="20"/>
              </w:rPr>
            </w:pPr>
            <w:r w:rsidRPr="005937EC">
              <w:rPr>
                <w:sz w:val="20"/>
              </w:rPr>
              <w:t>710</w:t>
            </w:r>
          </w:p>
        </w:tc>
      </w:tr>
      <w:tr w:rsidR="00A93F60" w:rsidRPr="005937EC" w:rsidTr="00236B4F">
        <w:trPr>
          <w:cnfStyle w:val="000000100000" w:firstRow="0" w:lastRow="0" w:firstColumn="0" w:lastColumn="0" w:oddVBand="0" w:evenVBand="0" w:oddHBand="1" w:evenHBand="0"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3973" w:type="pct"/>
          </w:tcPr>
          <w:p w:rsidR="00A93F60" w:rsidRPr="005937EC" w:rsidRDefault="00A93F60" w:rsidP="003931DA">
            <w:pPr>
              <w:autoSpaceDE w:val="0"/>
              <w:autoSpaceDN w:val="0"/>
              <w:adjustRightInd w:val="0"/>
              <w:ind w:firstLine="0"/>
              <w:rPr>
                <w:sz w:val="20"/>
              </w:rPr>
            </w:pPr>
            <w:r w:rsidRPr="005937EC">
              <w:rPr>
                <w:sz w:val="20"/>
              </w:rPr>
              <w:t xml:space="preserve">Приходится на 100 мест в городских дошкольных учреждениях, человек                 </w:t>
            </w:r>
          </w:p>
        </w:tc>
        <w:tc>
          <w:tcPr>
            <w:tcW w:w="471" w:type="pct"/>
          </w:tcPr>
          <w:p w:rsidR="00A93F60" w:rsidRPr="005937EC" w:rsidRDefault="00A93F60" w:rsidP="003931DA">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102</w:t>
            </w:r>
          </w:p>
        </w:tc>
        <w:tc>
          <w:tcPr>
            <w:cnfStyle w:val="000010000000" w:firstRow="0" w:lastRow="0" w:firstColumn="0" w:lastColumn="0" w:oddVBand="1" w:evenVBand="0" w:oddHBand="0" w:evenHBand="0" w:firstRowFirstColumn="0" w:firstRowLastColumn="0" w:lastRowFirstColumn="0" w:lastRowLastColumn="0"/>
            <w:tcW w:w="556" w:type="pct"/>
          </w:tcPr>
          <w:p w:rsidR="00A93F60" w:rsidRPr="005937EC" w:rsidRDefault="00A93F60" w:rsidP="003931DA">
            <w:pPr>
              <w:autoSpaceDE w:val="0"/>
              <w:autoSpaceDN w:val="0"/>
              <w:adjustRightInd w:val="0"/>
              <w:ind w:firstLine="0"/>
              <w:jc w:val="center"/>
              <w:rPr>
                <w:sz w:val="20"/>
              </w:rPr>
            </w:pPr>
            <w:r w:rsidRPr="005937EC">
              <w:rPr>
                <w:sz w:val="20"/>
              </w:rPr>
              <w:t>103</w:t>
            </w:r>
          </w:p>
        </w:tc>
      </w:tr>
      <w:tr w:rsidR="00A93F60" w:rsidRPr="005937EC" w:rsidTr="00236B4F">
        <w:trPr>
          <w:cnfStyle w:val="000000010000" w:firstRow="0" w:lastRow="0" w:firstColumn="0" w:lastColumn="0" w:oddVBand="0" w:evenVBand="0" w:oddHBand="0" w:evenHBand="1"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3973" w:type="pct"/>
          </w:tcPr>
          <w:p w:rsidR="00A93F60" w:rsidRPr="005937EC" w:rsidRDefault="00A93F60" w:rsidP="003931DA">
            <w:pPr>
              <w:autoSpaceDE w:val="0"/>
              <w:autoSpaceDN w:val="0"/>
              <w:adjustRightInd w:val="0"/>
              <w:ind w:firstLine="0"/>
              <w:rPr>
                <w:sz w:val="20"/>
              </w:rPr>
            </w:pPr>
            <w:r w:rsidRPr="005937EC">
              <w:rPr>
                <w:sz w:val="20"/>
              </w:rPr>
              <w:t xml:space="preserve">В сельской местности число дошкольных учреждений (на конец года), единиц   </w:t>
            </w:r>
          </w:p>
        </w:tc>
        <w:tc>
          <w:tcPr>
            <w:tcW w:w="471" w:type="pct"/>
          </w:tcPr>
          <w:p w:rsidR="00A93F60" w:rsidRPr="005937EC" w:rsidRDefault="00A93F60" w:rsidP="003931DA">
            <w:pPr>
              <w:autoSpaceDE w:val="0"/>
              <w:autoSpaceDN w:val="0"/>
              <w:adjustRightInd w:val="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3</w:t>
            </w:r>
          </w:p>
        </w:tc>
        <w:tc>
          <w:tcPr>
            <w:cnfStyle w:val="000010000000" w:firstRow="0" w:lastRow="0" w:firstColumn="0" w:lastColumn="0" w:oddVBand="1" w:evenVBand="0" w:oddHBand="0" w:evenHBand="0" w:firstRowFirstColumn="0" w:firstRowLastColumn="0" w:lastRowFirstColumn="0" w:lastRowLastColumn="0"/>
            <w:tcW w:w="556" w:type="pct"/>
          </w:tcPr>
          <w:p w:rsidR="00A93F60" w:rsidRPr="005937EC" w:rsidRDefault="00A93F60" w:rsidP="003931DA">
            <w:pPr>
              <w:autoSpaceDE w:val="0"/>
              <w:autoSpaceDN w:val="0"/>
              <w:adjustRightInd w:val="0"/>
              <w:ind w:firstLine="0"/>
              <w:jc w:val="center"/>
              <w:rPr>
                <w:sz w:val="20"/>
              </w:rPr>
            </w:pPr>
            <w:r w:rsidRPr="005937EC">
              <w:rPr>
                <w:sz w:val="20"/>
              </w:rPr>
              <w:t>3</w:t>
            </w:r>
          </w:p>
        </w:tc>
      </w:tr>
      <w:tr w:rsidR="00A93F60" w:rsidRPr="005937EC" w:rsidTr="00236B4F">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3973" w:type="pct"/>
          </w:tcPr>
          <w:p w:rsidR="00A93F60" w:rsidRPr="005937EC" w:rsidRDefault="00A93F60" w:rsidP="003931DA">
            <w:pPr>
              <w:autoSpaceDE w:val="0"/>
              <w:autoSpaceDN w:val="0"/>
              <w:adjustRightInd w:val="0"/>
              <w:ind w:firstLine="0"/>
              <w:rPr>
                <w:sz w:val="20"/>
              </w:rPr>
            </w:pPr>
            <w:r w:rsidRPr="005937EC">
              <w:rPr>
                <w:sz w:val="20"/>
              </w:rPr>
              <w:t xml:space="preserve">в них:                            </w:t>
            </w:r>
          </w:p>
        </w:tc>
        <w:tc>
          <w:tcPr>
            <w:tcW w:w="471" w:type="pct"/>
          </w:tcPr>
          <w:p w:rsidR="00A93F60" w:rsidRPr="005937EC" w:rsidRDefault="00A93F60" w:rsidP="003931DA">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556" w:type="pct"/>
          </w:tcPr>
          <w:p w:rsidR="00A93F60" w:rsidRPr="005937EC" w:rsidRDefault="00A93F60" w:rsidP="003931DA">
            <w:pPr>
              <w:autoSpaceDE w:val="0"/>
              <w:autoSpaceDN w:val="0"/>
              <w:adjustRightInd w:val="0"/>
              <w:ind w:firstLine="0"/>
              <w:jc w:val="center"/>
              <w:rPr>
                <w:sz w:val="20"/>
              </w:rPr>
            </w:pPr>
          </w:p>
        </w:tc>
      </w:tr>
      <w:tr w:rsidR="00A93F60" w:rsidRPr="005937EC" w:rsidTr="00236B4F">
        <w:trPr>
          <w:cnfStyle w:val="000000010000" w:firstRow="0" w:lastRow="0" w:firstColumn="0" w:lastColumn="0" w:oddVBand="0" w:evenVBand="0" w:oddHBand="0" w:evenHBand="1"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3973" w:type="pct"/>
          </w:tcPr>
          <w:p w:rsidR="00A93F60" w:rsidRPr="005937EC" w:rsidRDefault="00A93F60" w:rsidP="003931DA">
            <w:pPr>
              <w:autoSpaceDE w:val="0"/>
              <w:autoSpaceDN w:val="0"/>
              <w:adjustRightInd w:val="0"/>
              <w:ind w:firstLine="0"/>
              <w:rPr>
                <w:sz w:val="20"/>
              </w:rPr>
            </w:pPr>
            <w:r w:rsidRPr="005937EC">
              <w:rPr>
                <w:sz w:val="20"/>
              </w:rPr>
              <w:t xml:space="preserve">детей                             </w:t>
            </w:r>
          </w:p>
        </w:tc>
        <w:tc>
          <w:tcPr>
            <w:tcW w:w="471" w:type="pct"/>
          </w:tcPr>
          <w:p w:rsidR="00A93F60" w:rsidRPr="005937EC" w:rsidRDefault="00A93F60" w:rsidP="003931DA">
            <w:pPr>
              <w:autoSpaceDE w:val="0"/>
              <w:autoSpaceDN w:val="0"/>
              <w:adjustRightInd w:val="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76</w:t>
            </w:r>
          </w:p>
        </w:tc>
        <w:tc>
          <w:tcPr>
            <w:cnfStyle w:val="000010000000" w:firstRow="0" w:lastRow="0" w:firstColumn="0" w:lastColumn="0" w:oddVBand="1" w:evenVBand="0" w:oddHBand="0" w:evenHBand="0" w:firstRowFirstColumn="0" w:firstRowLastColumn="0" w:lastRowFirstColumn="0" w:lastRowLastColumn="0"/>
            <w:tcW w:w="556" w:type="pct"/>
          </w:tcPr>
          <w:p w:rsidR="00A93F60" w:rsidRPr="005937EC" w:rsidRDefault="00A93F60" w:rsidP="003931DA">
            <w:pPr>
              <w:autoSpaceDE w:val="0"/>
              <w:autoSpaceDN w:val="0"/>
              <w:adjustRightInd w:val="0"/>
              <w:ind w:firstLine="0"/>
              <w:jc w:val="center"/>
              <w:rPr>
                <w:sz w:val="20"/>
              </w:rPr>
            </w:pPr>
            <w:r w:rsidRPr="005937EC">
              <w:rPr>
                <w:sz w:val="20"/>
              </w:rPr>
              <w:t>170</w:t>
            </w:r>
          </w:p>
        </w:tc>
      </w:tr>
      <w:tr w:rsidR="00A93F60" w:rsidRPr="005937EC" w:rsidTr="00236B4F">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3973" w:type="pct"/>
          </w:tcPr>
          <w:p w:rsidR="00A93F60" w:rsidRPr="005937EC" w:rsidRDefault="00A93F60" w:rsidP="003931DA">
            <w:pPr>
              <w:autoSpaceDE w:val="0"/>
              <w:autoSpaceDN w:val="0"/>
              <w:adjustRightInd w:val="0"/>
              <w:ind w:firstLine="0"/>
              <w:rPr>
                <w:sz w:val="20"/>
              </w:rPr>
            </w:pPr>
            <w:r w:rsidRPr="005937EC">
              <w:rPr>
                <w:sz w:val="20"/>
              </w:rPr>
              <w:t xml:space="preserve">мест, единиц                      </w:t>
            </w:r>
          </w:p>
        </w:tc>
        <w:tc>
          <w:tcPr>
            <w:tcW w:w="471" w:type="pct"/>
          </w:tcPr>
          <w:p w:rsidR="00A93F60" w:rsidRPr="005937EC" w:rsidRDefault="00A93F60" w:rsidP="003931DA">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145</w:t>
            </w:r>
          </w:p>
        </w:tc>
        <w:tc>
          <w:tcPr>
            <w:cnfStyle w:val="000010000000" w:firstRow="0" w:lastRow="0" w:firstColumn="0" w:lastColumn="0" w:oddVBand="1" w:evenVBand="0" w:oddHBand="0" w:evenHBand="0" w:firstRowFirstColumn="0" w:firstRowLastColumn="0" w:lastRowFirstColumn="0" w:lastRowLastColumn="0"/>
            <w:tcW w:w="556" w:type="pct"/>
          </w:tcPr>
          <w:p w:rsidR="00A93F60" w:rsidRPr="005937EC" w:rsidRDefault="00A93F60" w:rsidP="003931DA">
            <w:pPr>
              <w:autoSpaceDE w:val="0"/>
              <w:autoSpaceDN w:val="0"/>
              <w:adjustRightInd w:val="0"/>
              <w:ind w:firstLine="0"/>
              <w:jc w:val="center"/>
              <w:rPr>
                <w:sz w:val="20"/>
              </w:rPr>
            </w:pPr>
            <w:r w:rsidRPr="005937EC">
              <w:rPr>
                <w:sz w:val="20"/>
              </w:rPr>
              <w:t>145</w:t>
            </w:r>
          </w:p>
        </w:tc>
      </w:tr>
      <w:tr w:rsidR="00A93F60" w:rsidRPr="005937EC" w:rsidTr="00236B4F">
        <w:trPr>
          <w:cnfStyle w:val="000000010000" w:firstRow="0" w:lastRow="0" w:firstColumn="0" w:lastColumn="0" w:oddVBand="0" w:evenVBand="0" w:oddHBand="0" w:evenHBand="1"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3973" w:type="pct"/>
          </w:tcPr>
          <w:p w:rsidR="00A93F60" w:rsidRPr="005937EC" w:rsidRDefault="00A93F60" w:rsidP="003931DA">
            <w:pPr>
              <w:autoSpaceDE w:val="0"/>
              <w:autoSpaceDN w:val="0"/>
              <w:adjustRightInd w:val="0"/>
              <w:ind w:firstLine="0"/>
              <w:rPr>
                <w:sz w:val="20"/>
              </w:rPr>
            </w:pPr>
            <w:r w:rsidRPr="005937EC">
              <w:rPr>
                <w:sz w:val="20"/>
              </w:rPr>
              <w:t xml:space="preserve">Приходится на 100 мест в сельских дошкольных учреждениях, человек                 </w:t>
            </w:r>
          </w:p>
        </w:tc>
        <w:tc>
          <w:tcPr>
            <w:tcW w:w="471" w:type="pct"/>
          </w:tcPr>
          <w:p w:rsidR="00A93F60" w:rsidRPr="005937EC" w:rsidRDefault="00A93F60" w:rsidP="003931DA">
            <w:pPr>
              <w:autoSpaceDE w:val="0"/>
              <w:autoSpaceDN w:val="0"/>
              <w:adjustRightInd w:val="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52</w:t>
            </w:r>
          </w:p>
        </w:tc>
        <w:tc>
          <w:tcPr>
            <w:cnfStyle w:val="000010000000" w:firstRow="0" w:lastRow="0" w:firstColumn="0" w:lastColumn="0" w:oddVBand="1" w:evenVBand="0" w:oddHBand="0" w:evenHBand="0" w:firstRowFirstColumn="0" w:firstRowLastColumn="0" w:lastRowFirstColumn="0" w:lastRowLastColumn="0"/>
            <w:tcW w:w="556" w:type="pct"/>
          </w:tcPr>
          <w:p w:rsidR="00A93F60" w:rsidRPr="005937EC" w:rsidRDefault="00A93F60" w:rsidP="003931DA">
            <w:pPr>
              <w:autoSpaceDE w:val="0"/>
              <w:autoSpaceDN w:val="0"/>
              <w:adjustRightInd w:val="0"/>
              <w:ind w:firstLine="0"/>
              <w:jc w:val="center"/>
              <w:rPr>
                <w:sz w:val="20"/>
              </w:rPr>
            </w:pPr>
            <w:r w:rsidRPr="005937EC">
              <w:rPr>
                <w:sz w:val="20"/>
              </w:rPr>
              <w:t>117</w:t>
            </w:r>
          </w:p>
        </w:tc>
      </w:tr>
    </w:tbl>
    <w:p w:rsidR="00A93F60" w:rsidRPr="005937EC" w:rsidRDefault="00A93F60" w:rsidP="003931DA">
      <w:pPr>
        <w:autoSpaceDE w:val="0"/>
        <w:autoSpaceDN w:val="0"/>
        <w:adjustRightInd w:val="0"/>
        <w:ind w:firstLine="540"/>
        <w:outlineLvl w:val="3"/>
        <w:rPr>
          <w:sz w:val="20"/>
        </w:rPr>
      </w:pPr>
    </w:p>
    <w:p w:rsidR="00A93F60" w:rsidRPr="005937EC" w:rsidRDefault="00A93F60" w:rsidP="003931DA">
      <w:pPr>
        <w:autoSpaceDE w:val="0"/>
        <w:autoSpaceDN w:val="0"/>
        <w:adjustRightInd w:val="0"/>
        <w:outlineLvl w:val="3"/>
        <w:rPr>
          <w:sz w:val="20"/>
        </w:rPr>
      </w:pPr>
      <w:r w:rsidRPr="005937EC">
        <w:rPr>
          <w:sz w:val="20"/>
        </w:rPr>
        <w:t>Проведенный анализ свидетельствует, что в трех ДДУ, расположенных в сельской местности, о</w:t>
      </w:r>
      <w:r w:rsidRPr="005937EC">
        <w:rPr>
          <w:sz w:val="20"/>
        </w:rPr>
        <w:t>т</w:t>
      </w:r>
      <w:r w:rsidRPr="005937EC">
        <w:rPr>
          <w:sz w:val="20"/>
        </w:rPr>
        <w:t>сутствует центральное отопление. В детских садах оборудование части групповых, служебных и специал</w:t>
      </w:r>
      <w:r w:rsidRPr="005937EC">
        <w:rPr>
          <w:sz w:val="20"/>
        </w:rPr>
        <w:t>и</w:t>
      </w:r>
      <w:r w:rsidRPr="005937EC">
        <w:rPr>
          <w:sz w:val="20"/>
        </w:rPr>
        <w:t>зированных помещений для занятий с детьми не в полной мере соответствует требованиям санитарных норм и правил; оборудование групповых ячеек в части соответствия детской мебели росто-возрастным особенн</w:t>
      </w:r>
      <w:r w:rsidRPr="005937EC">
        <w:rPr>
          <w:sz w:val="20"/>
        </w:rPr>
        <w:t>о</w:t>
      </w:r>
      <w:r w:rsidRPr="005937EC">
        <w:rPr>
          <w:sz w:val="20"/>
        </w:rPr>
        <w:t>стям детей, холодильное, технологическое и электрооборудование пищеблоков и постирочных, спортивное оборудование физкультурных залов и спортивных площадок не в полной мере соответствует СанПиН 2.4.1.1249-03 и нуждается в модернизации.</w:t>
      </w:r>
    </w:p>
    <w:p w:rsidR="00A93F60" w:rsidRPr="005937EC" w:rsidRDefault="00A93F60" w:rsidP="003931DA">
      <w:pPr>
        <w:autoSpaceDE w:val="0"/>
        <w:autoSpaceDN w:val="0"/>
        <w:adjustRightInd w:val="0"/>
        <w:outlineLvl w:val="3"/>
        <w:rPr>
          <w:sz w:val="20"/>
        </w:rPr>
      </w:pPr>
      <w:r w:rsidRPr="005937EC">
        <w:rPr>
          <w:sz w:val="20"/>
        </w:rPr>
        <w:t>На современном этапе развития сферы образования отмечается возрастание требований совреме</w:t>
      </w:r>
      <w:r w:rsidRPr="005937EC">
        <w:rPr>
          <w:sz w:val="20"/>
        </w:rPr>
        <w:t>н</w:t>
      </w:r>
      <w:r w:rsidRPr="005937EC">
        <w:rPr>
          <w:sz w:val="20"/>
        </w:rPr>
        <w:t>ной школы и родителей к уровню готовности детей к школьному обучению.</w:t>
      </w:r>
    </w:p>
    <w:p w:rsidR="00A93F60" w:rsidRPr="005937EC" w:rsidRDefault="00A93F60" w:rsidP="003931DA">
      <w:pPr>
        <w:autoSpaceDE w:val="0"/>
        <w:autoSpaceDN w:val="0"/>
        <w:adjustRightInd w:val="0"/>
        <w:outlineLvl w:val="3"/>
        <w:rPr>
          <w:sz w:val="20"/>
        </w:rPr>
      </w:pPr>
      <w:r w:rsidRPr="005937EC">
        <w:rPr>
          <w:sz w:val="20"/>
        </w:rPr>
        <w:t>Для повышения эффективности обучения в муниципальных детских учреждениях в практике раб</w:t>
      </w:r>
      <w:r w:rsidRPr="005937EC">
        <w:rPr>
          <w:sz w:val="20"/>
        </w:rPr>
        <w:t>о</w:t>
      </w:r>
      <w:r w:rsidRPr="005937EC">
        <w:rPr>
          <w:sz w:val="20"/>
        </w:rPr>
        <w:t>ты с детьми должны использоваться инновационные программы и педагогические технологии, что будет способствовать разностороннему развитию личности ребенка-дошкольника, позволит качественно подгот</w:t>
      </w:r>
      <w:r w:rsidRPr="005937EC">
        <w:rPr>
          <w:sz w:val="20"/>
        </w:rPr>
        <w:t>о</w:t>
      </w:r>
      <w:r w:rsidRPr="005937EC">
        <w:rPr>
          <w:sz w:val="20"/>
        </w:rPr>
        <w:t>вить его к обучению в школе. Поэтому необходимо осуществление мер по повышению профессиональной компетентности руководящего и педагогического персонала муниципальных дошкольных образовательных учреждений.</w:t>
      </w:r>
    </w:p>
    <w:p w:rsidR="00A93F60" w:rsidRPr="005937EC" w:rsidRDefault="00A93F60" w:rsidP="003931DA">
      <w:pPr>
        <w:autoSpaceDE w:val="0"/>
        <w:autoSpaceDN w:val="0"/>
        <w:adjustRightInd w:val="0"/>
        <w:outlineLvl w:val="3"/>
        <w:rPr>
          <w:sz w:val="20"/>
        </w:rPr>
      </w:pPr>
      <w:r w:rsidRPr="005937EC">
        <w:rPr>
          <w:sz w:val="20"/>
        </w:rPr>
        <w:t>Таким образом, несмотря на некоторые позитивные изменения, происходящие в сфере дошкольного образования Богучарского муниципального района, за последнее время, сохраняются проблемы, свидетел</w:t>
      </w:r>
      <w:r w:rsidRPr="005937EC">
        <w:rPr>
          <w:sz w:val="20"/>
        </w:rPr>
        <w:t>ь</w:t>
      </w:r>
      <w:r w:rsidRPr="005937EC">
        <w:rPr>
          <w:sz w:val="20"/>
        </w:rPr>
        <w:t>ствующие о том, что масштаб, темпы изменений не в полной мере соответствуют реалиям сегодняшнего дня и не могут в полном объеме удовлетворять население муниципального района.</w:t>
      </w:r>
    </w:p>
    <w:p w:rsidR="00236B4F" w:rsidRPr="005937EC" w:rsidRDefault="00236B4F" w:rsidP="003931DA">
      <w:pPr>
        <w:pStyle w:val="af8"/>
        <w:spacing w:line="240" w:lineRule="auto"/>
        <w:rPr>
          <w:sz w:val="20"/>
          <w:szCs w:val="20"/>
        </w:rPr>
      </w:pPr>
      <w:bookmarkStart w:id="18" w:name="_Toc302399677"/>
    </w:p>
    <w:p w:rsidR="00A93F60" w:rsidRPr="005937EC" w:rsidRDefault="00A93F60" w:rsidP="003931DA">
      <w:pPr>
        <w:pStyle w:val="af8"/>
        <w:spacing w:line="240" w:lineRule="auto"/>
        <w:rPr>
          <w:sz w:val="20"/>
          <w:szCs w:val="20"/>
        </w:rPr>
      </w:pPr>
      <w:r w:rsidRPr="005937EC">
        <w:rPr>
          <w:sz w:val="20"/>
          <w:szCs w:val="20"/>
        </w:rPr>
        <w:t>2.2.1</w:t>
      </w:r>
      <w:r w:rsidR="00AB53BC" w:rsidRPr="005937EC">
        <w:rPr>
          <w:sz w:val="20"/>
          <w:szCs w:val="20"/>
        </w:rPr>
        <w:t>1</w:t>
      </w:r>
      <w:r w:rsidRPr="005937EC">
        <w:rPr>
          <w:sz w:val="20"/>
          <w:szCs w:val="20"/>
        </w:rPr>
        <w:t xml:space="preserve"> Культура и туризм</w:t>
      </w:r>
      <w:bookmarkEnd w:id="18"/>
    </w:p>
    <w:p w:rsidR="00A93F60" w:rsidRPr="005937EC" w:rsidRDefault="00A93F60" w:rsidP="003931DA">
      <w:pPr>
        <w:rPr>
          <w:sz w:val="20"/>
        </w:rPr>
      </w:pPr>
      <w:r w:rsidRPr="005937EC">
        <w:rPr>
          <w:sz w:val="20"/>
        </w:rPr>
        <w:t>В Богучарском муниципальном районе на конец 2010 года осуществляли свою деятельность 39 клубных учреждений, 1 стационарная киноустановка, 1 музей, 32 библиотеки. На государственной охране в Богучарском муниципальном районе состоят 79 памятников культуры.</w:t>
      </w:r>
    </w:p>
    <w:p w:rsidR="00A93F60" w:rsidRPr="005937EC" w:rsidRDefault="00A93F60" w:rsidP="003931DA">
      <w:pPr>
        <w:rPr>
          <w:sz w:val="20"/>
        </w:rPr>
      </w:pPr>
      <w:r w:rsidRPr="005937EC">
        <w:rPr>
          <w:sz w:val="20"/>
        </w:rPr>
        <w:t>Основные показатели развития культуры на территории Богучарского муниципального района за 2009 -</w:t>
      </w:r>
      <w:r w:rsidR="00236B4F" w:rsidRPr="005937EC">
        <w:rPr>
          <w:sz w:val="20"/>
        </w:rPr>
        <w:t xml:space="preserve"> 2010 годы приведены в таблице 18</w:t>
      </w:r>
      <w:r w:rsidRPr="005937EC">
        <w:rPr>
          <w:sz w:val="20"/>
        </w:rPr>
        <w:t>.</w:t>
      </w:r>
    </w:p>
    <w:p w:rsidR="00236B4F" w:rsidRPr="005937EC" w:rsidRDefault="00236B4F" w:rsidP="003931DA">
      <w:pPr>
        <w:rPr>
          <w:sz w:val="20"/>
        </w:rPr>
      </w:pPr>
    </w:p>
    <w:p w:rsidR="006E64AA" w:rsidRPr="005937EC" w:rsidRDefault="00236B4F" w:rsidP="003931DA">
      <w:pPr>
        <w:jc w:val="right"/>
        <w:rPr>
          <w:sz w:val="20"/>
        </w:rPr>
      </w:pPr>
      <w:r w:rsidRPr="005937EC">
        <w:rPr>
          <w:sz w:val="20"/>
        </w:rPr>
        <w:lastRenderedPageBreak/>
        <w:t>Таблица 18.</w:t>
      </w:r>
    </w:p>
    <w:p w:rsidR="004875B3" w:rsidRPr="005937EC" w:rsidRDefault="00A93F60" w:rsidP="003931DA">
      <w:pPr>
        <w:jc w:val="center"/>
        <w:rPr>
          <w:sz w:val="20"/>
        </w:rPr>
      </w:pPr>
      <w:r w:rsidRPr="005937EC">
        <w:rPr>
          <w:sz w:val="20"/>
        </w:rPr>
        <w:t>Основные показатели развития культуры на территории</w:t>
      </w:r>
    </w:p>
    <w:p w:rsidR="00A93F60" w:rsidRPr="005937EC" w:rsidRDefault="00A93F60" w:rsidP="003931DA">
      <w:pPr>
        <w:jc w:val="center"/>
        <w:rPr>
          <w:sz w:val="20"/>
        </w:rPr>
      </w:pPr>
      <w:r w:rsidRPr="005937EC">
        <w:rPr>
          <w:sz w:val="20"/>
        </w:rPr>
        <w:t>Богучарского муниципального района за 2009 - 2010 годы</w:t>
      </w:r>
    </w:p>
    <w:tbl>
      <w:tblPr>
        <w:tblStyle w:val="-5"/>
        <w:tblW w:w="9464" w:type="dxa"/>
        <w:tblLayout w:type="fixed"/>
        <w:tblLook w:val="0000" w:firstRow="0" w:lastRow="0" w:firstColumn="0" w:lastColumn="0" w:noHBand="0" w:noVBand="0"/>
      </w:tblPr>
      <w:tblGrid>
        <w:gridCol w:w="6663"/>
        <w:gridCol w:w="1275"/>
        <w:gridCol w:w="1526"/>
      </w:tblGrid>
      <w:tr w:rsidR="00A93F60" w:rsidRPr="005937EC" w:rsidTr="00236B4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6663" w:type="dxa"/>
          </w:tcPr>
          <w:p w:rsidR="009D788E" w:rsidRPr="005937EC" w:rsidRDefault="00A93F60" w:rsidP="003931DA">
            <w:pPr>
              <w:ind w:firstLine="0"/>
              <w:jc w:val="center"/>
              <w:rPr>
                <w:sz w:val="20"/>
              </w:rPr>
            </w:pPr>
            <w:r w:rsidRPr="005937EC">
              <w:rPr>
                <w:sz w:val="20"/>
              </w:rPr>
              <w:t>Наименование показателя</w:t>
            </w:r>
          </w:p>
        </w:tc>
        <w:tc>
          <w:tcPr>
            <w:tcW w:w="1275" w:type="dxa"/>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2009</w:t>
            </w:r>
            <w:r w:rsidR="009D788E" w:rsidRPr="005937EC">
              <w:rPr>
                <w:sz w:val="20"/>
              </w:rPr>
              <w:t>г.</w:t>
            </w:r>
          </w:p>
        </w:tc>
        <w:tc>
          <w:tcPr>
            <w:cnfStyle w:val="000010000000" w:firstRow="0" w:lastRow="0" w:firstColumn="0" w:lastColumn="0" w:oddVBand="1" w:evenVBand="0" w:oddHBand="0" w:evenHBand="0" w:firstRowFirstColumn="0" w:firstRowLastColumn="0" w:lastRowFirstColumn="0" w:lastRowLastColumn="0"/>
            <w:tcW w:w="1526" w:type="dxa"/>
          </w:tcPr>
          <w:p w:rsidR="00A93F60" w:rsidRPr="005937EC" w:rsidRDefault="00A93F60" w:rsidP="003931DA">
            <w:pPr>
              <w:ind w:firstLine="0"/>
              <w:jc w:val="center"/>
              <w:rPr>
                <w:sz w:val="20"/>
              </w:rPr>
            </w:pPr>
            <w:r w:rsidRPr="005937EC">
              <w:rPr>
                <w:sz w:val="20"/>
              </w:rPr>
              <w:t>2010</w:t>
            </w:r>
            <w:r w:rsidR="009D788E" w:rsidRPr="005937EC">
              <w:rPr>
                <w:sz w:val="20"/>
              </w:rPr>
              <w:t>г.</w:t>
            </w:r>
          </w:p>
        </w:tc>
      </w:tr>
      <w:tr w:rsidR="00A93F60" w:rsidRPr="005937EC" w:rsidTr="00236B4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6663" w:type="dxa"/>
          </w:tcPr>
          <w:p w:rsidR="00A93F60" w:rsidRPr="005937EC" w:rsidRDefault="00A93F60" w:rsidP="003931DA">
            <w:pPr>
              <w:ind w:firstLine="0"/>
              <w:rPr>
                <w:sz w:val="20"/>
              </w:rPr>
            </w:pPr>
            <w:r w:rsidRPr="005937EC">
              <w:rPr>
                <w:sz w:val="20"/>
              </w:rPr>
              <w:t xml:space="preserve">Число массовых библиотек - всего, единиц   </w:t>
            </w:r>
          </w:p>
        </w:tc>
        <w:tc>
          <w:tcPr>
            <w:tcW w:w="1275" w:type="dxa"/>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32</w:t>
            </w:r>
          </w:p>
        </w:tc>
        <w:tc>
          <w:tcPr>
            <w:cnfStyle w:val="000010000000" w:firstRow="0" w:lastRow="0" w:firstColumn="0" w:lastColumn="0" w:oddVBand="1" w:evenVBand="0" w:oddHBand="0" w:evenHBand="0" w:firstRowFirstColumn="0" w:firstRowLastColumn="0" w:lastRowFirstColumn="0" w:lastRowLastColumn="0"/>
            <w:tcW w:w="1526" w:type="dxa"/>
          </w:tcPr>
          <w:p w:rsidR="00A93F60" w:rsidRPr="005937EC" w:rsidRDefault="00A93F60" w:rsidP="003931DA">
            <w:pPr>
              <w:ind w:firstLine="0"/>
              <w:jc w:val="center"/>
              <w:rPr>
                <w:sz w:val="20"/>
              </w:rPr>
            </w:pPr>
            <w:r w:rsidRPr="005937EC">
              <w:rPr>
                <w:sz w:val="20"/>
              </w:rPr>
              <w:t>32</w:t>
            </w:r>
          </w:p>
        </w:tc>
      </w:tr>
      <w:tr w:rsidR="00A93F60" w:rsidRPr="005937EC" w:rsidTr="00236B4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6663" w:type="dxa"/>
          </w:tcPr>
          <w:p w:rsidR="00A93F60" w:rsidRPr="005937EC" w:rsidRDefault="00A93F60" w:rsidP="003931DA">
            <w:pPr>
              <w:ind w:firstLine="0"/>
              <w:rPr>
                <w:sz w:val="20"/>
              </w:rPr>
            </w:pPr>
            <w:r w:rsidRPr="005937EC">
              <w:rPr>
                <w:sz w:val="20"/>
              </w:rPr>
              <w:t>- в городской местности</w:t>
            </w:r>
          </w:p>
        </w:tc>
        <w:tc>
          <w:tcPr>
            <w:tcW w:w="1275" w:type="dxa"/>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2</w:t>
            </w:r>
          </w:p>
        </w:tc>
        <w:tc>
          <w:tcPr>
            <w:cnfStyle w:val="000010000000" w:firstRow="0" w:lastRow="0" w:firstColumn="0" w:lastColumn="0" w:oddVBand="1" w:evenVBand="0" w:oddHBand="0" w:evenHBand="0" w:firstRowFirstColumn="0" w:firstRowLastColumn="0" w:lastRowFirstColumn="0" w:lastRowLastColumn="0"/>
            <w:tcW w:w="1526" w:type="dxa"/>
          </w:tcPr>
          <w:p w:rsidR="00A93F60" w:rsidRPr="005937EC" w:rsidRDefault="00A93F60" w:rsidP="003931DA">
            <w:pPr>
              <w:ind w:firstLine="0"/>
              <w:jc w:val="center"/>
              <w:rPr>
                <w:sz w:val="20"/>
              </w:rPr>
            </w:pPr>
            <w:r w:rsidRPr="005937EC">
              <w:rPr>
                <w:sz w:val="20"/>
              </w:rPr>
              <w:t>2</w:t>
            </w:r>
          </w:p>
        </w:tc>
      </w:tr>
      <w:tr w:rsidR="00A93F60" w:rsidRPr="005937EC" w:rsidTr="00236B4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6663" w:type="dxa"/>
          </w:tcPr>
          <w:p w:rsidR="00A93F60" w:rsidRPr="005937EC" w:rsidRDefault="00A93F60" w:rsidP="003931DA">
            <w:pPr>
              <w:ind w:firstLine="0"/>
              <w:rPr>
                <w:sz w:val="20"/>
              </w:rPr>
            </w:pPr>
            <w:r w:rsidRPr="005937EC">
              <w:rPr>
                <w:sz w:val="20"/>
              </w:rPr>
              <w:t>- в сельской местности</w:t>
            </w:r>
          </w:p>
        </w:tc>
        <w:tc>
          <w:tcPr>
            <w:tcW w:w="1275" w:type="dxa"/>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30</w:t>
            </w:r>
          </w:p>
        </w:tc>
        <w:tc>
          <w:tcPr>
            <w:cnfStyle w:val="000010000000" w:firstRow="0" w:lastRow="0" w:firstColumn="0" w:lastColumn="0" w:oddVBand="1" w:evenVBand="0" w:oddHBand="0" w:evenHBand="0" w:firstRowFirstColumn="0" w:firstRowLastColumn="0" w:lastRowFirstColumn="0" w:lastRowLastColumn="0"/>
            <w:tcW w:w="1526" w:type="dxa"/>
          </w:tcPr>
          <w:p w:rsidR="00A93F60" w:rsidRPr="005937EC" w:rsidRDefault="00A93F60" w:rsidP="003931DA">
            <w:pPr>
              <w:ind w:firstLine="0"/>
              <w:jc w:val="center"/>
              <w:rPr>
                <w:sz w:val="20"/>
              </w:rPr>
            </w:pPr>
            <w:r w:rsidRPr="005937EC">
              <w:rPr>
                <w:sz w:val="20"/>
              </w:rPr>
              <w:t>30</w:t>
            </w:r>
          </w:p>
        </w:tc>
      </w:tr>
      <w:tr w:rsidR="00A93F60" w:rsidRPr="005937EC" w:rsidTr="00236B4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6663" w:type="dxa"/>
          </w:tcPr>
          <w:p w:rsidR="00A93F60" w:rsidRPr="005937EC" w:rsidRDefault="00A93F60" w:rsidP="003931DA">
            <w:pPr>
              <w:ind w:firstLine="0"/>
              <w:rPr>
                <w:sz w:val="20"/>
              </w:rPr>
            </w:pPr>
            <w:r w:rsidRPr="005937EC">
              <w:rPr>
                <w:sz w:val="20"/>
              </w:rPr>
              <w:t xml:space="preserve">В них библиотечный фонд, тыс. экз.   </w:t>
            </w:r>
          </w:p>
        </w:tc>
        <w:tc>
          <w:tcPr>
            <w:tcW w:w="1275" w:type="dxa"/>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3714,18</w:t>
            </w:r>
          </w:p>
        </w:tc>
        <w:tc>
          <w:tcPr>
            <w:cnfStyle w:val="000010000000" w:firstRow="0" w:lastRow="0" w:firstColumn="0" w:lastColumn="0" w:oddVBand="1" w:evenVBand="0" w:oddHBand="0" w:evenHBand="0" w:firstRowFirstColumn="0" w:firstRowLastColumn="0" w:lastRowFirstColumn="0" w:lastRowLastColumn="0"/>
            <w:tcW w:w="1526" w:type="dxa"/>
          </w:tcPr>
          <w:p w:rsidR="00A93F60" w:rsidRPr="005937EC" w:rsidRDefault="00A93F60" w:rsidP="003931DA">
            <w:pPr>
              <w:ind w:firstLine="0"/>
              <w:jc w:val="center"/>
              <w:rPr>
                <w:sz w:val="20"/>
              </w:rPr>
            </w:pPr>
            <w:r w:rsidRPr="005937EC">
              <w:rPr>
                <w:sz w:val="20"/>
              </w:rPr>
              <w:t>369,37</w:t>
            </w:r>
          </w:p>
        </w:tc>
      </w:tr>
      <w:tr w:rsidR="00A93F60" w:rsidRPr="005937EC" w:rsidTr="00236B4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6663" w:type="dxa"/>
          </w:tcPr>
          <w:p w:rsidR="00A93F60" w:rsidRPr="005937EC" w:rsidRDefault="00A93F60" w:rsidP="003931DA">
            <w:pPr>
              <w:ind w:firstLine="0"/>
              <w:rPr>
                <w:sz w:val="20"/>
              </w:rPr>
            </w:pPr>
            <w:r w:rsidRPr="005937EC">
              <w:rPr>
                <w:sz w:val="20"/>
              </w:rPr>
              <w:t>- в городской местности</w:t>
            </w:r>
          </w:p>
        </w:tc>
        <w:tc>
          <w:tcPr>
            <w:tcW w:w="1275" w:type="dxa"/>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84,186</w:t>
            </w:r>
          </w:p>
        </w:tc>
        <w:tc>
          <w:tcPr>
            <w:cnfStyle w:val="000010000000" w:firstRow="0" w:lastRow="0" w:firstColumn="0" w:lastColumn="0" w:oddVBand="1" w:evenVBand="0" w:oddHBand="0" w:evenHBand="0" w:firstRowFirstColumn="0" w:firstRowLastColumn="0" w:lastRowFirstColumn="0" w:lastRowLastColumn="0"/>
            <w:tcW w:w="1526" w:type="dxa"/>
          </w:tcPr>
          <w:p w:rsidR="00A93F60" w:rsidRPr="005937EC" w:rsidRDefault="00A93F60" w:rsidP="003931DA">
            <w:pPr>
              <w:ind w:firstLine="0"/>
              <w:jc w:val="center"/>
              <w:rPr>
                <w:sz w:val="20"/>
              </w:rPr>
            </w:pPr>
            <w:r w:rsidRPr="005937EC">
              <w:rPr>
                <w:sz w:val="20"/>
              </w:rPr>
              <w:t>79,87</w:t>
            </w:r>
          </w:p>
        </w:tc>
      </w:tr>
      <w:tr w:rsidR="00A93F60" w:rsidRPr="005937EC" w:rsidTr="00236B4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6663" w:type="dxa"/>
          </w:tcPr>
          <w:p w:rsidR="00A93F60" w:rsidRPr="005937EC" w:rsidRDefault="00A93F60" w:rsidP="003931DA">
            <w:pPr>
              <w:ind w:firstLine="0"/>
              <w:rPr>
                <w:sz w:val="20"/>
              </w:rPr>
            </w:pPr>
            <w:r w:rsidRPr="005937EC">
              <w:rPr>
                <w:sz w:val="20"/>
              </w:rPr>
              <w:t>- в сельской местности</w:t>
            </w:r>
          </w:p>
        </w:tc>
        <w:tc>
          <w:tcPr>
            <w:tcW w:w="1275" w:type="dxa"/>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289,99</w:t>
            </w:r>
          </w:p>
        </w:tc>
        <w:tc>
          <w:tcPr>
            <w:cnfStyle w:val="000010000000" w:firstRow="0" w:lastRow="0" w:firstColumn="0" w:lastColumn="0" w:oddVBand="1" w:evenVBand="0" w:oddHBand="0" w:evenHBand="0" w:firstRowFirstColumn="0" w:firstRowLastColumn="0" w:lastRowFirstColumn="0" w:lastRowLastColumn="0"/>
            <w:tcW w:w="1526" w:type="dxa"/>
          </w:tcPr>
          <w:p w:rsidR="00A93F60" w:rsidRPr="005937EC" w:rsidRDefault="00A93F60" w:rsidP="003931DA">
            <w:pPr>
              <w:ind w:firstLine="0"/>
              <w:jc w:val="center"/>
              <w:rPr>
                <w:sz w:val="20"/>
              </w:rPr>
            </w:pPr>
            <w:r w:rsidRPr="005937EC">
              <w:rPr>
                <w:sz w:val="20"/>
              </w:rPr>
              <w:t>289,51</w:t>
            </w:r>
          </w:p>
        </w:tc>
      </w:tr>
      <w:tr w:rsidR="00A93F60" w:rsidRPr="005937EC" w:rsidTr="00236B4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6663" w:type="dxa"/>
          </w:tcPr>
          <w:p w:rsidR="00A93F60" w:rsidRPr="005937EC" w:rsidRDefault="00A93F60" w:rsidP="003931DA">
            <w:pPr>
              <w:ind w:firstLine="0"/>
              <w:rPr>
                <w:sz w:val="20"/>
              </w:rPr>
            </w:pPr>
            <w:r w:rsidRPr="005937EC">
              <w:rPr>
                <w:sz w:val="20"/>
              </w:rPr>
              <w:t xml:space="preserve">Число зарегистрированных пользователей в массовых  библиотеках, тыс. чел. </w:t>
            </w:r>
          </w:p>
        </w:tc>
        <w:tc>
          <w:tcPr>
            <w:tcW w:w="1275" w:type="dxa"/>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1526" w:type="dxa"/>
          </w:tcPr>
          <w:p w:rsidR="00A93F60" w:rsidRPr="005937EC" w:rsidRDefault="00A93F60" w:rsidP="003931DA">
            <w:pPr>
              <w:ind w:firstLine="0"/>
              <w:jc w:val="center"/>
              <w:rPr>
                <w:sz w:val="20"/>
              </w:rPr>
            </w:pPr>
            <w:r w:rsidRPr="005937EC">
              <w:rPr>
                <w:sz w:val="20"/>
              </w:rPr>
              <w:t>18202</w:t>
            </w:r>
          </w:p>
        </w:tc>
      </w:tr>
      <w:tr w:rsidR="00A93F60" w:rsidRPr="005937EC" w:rsidTr="00236B4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6663" w:type="dxa"/>
          </w:tcPr>
          <w:p w:rsidR="00A93F60" w:rsidRPr="005937EC" w:rsidRDefault="00A93F60" w:rsidP="003931DA">
            <w:pPr>
              <w:ind w:firstLine="0"/>
              <w:rPr>
                <w:sz w:val="20"/>
              </w:rPr>
            </w:pPr>
            <w:r w:rsidRPr="005937EC">
              <w:rPr>
                <w:sz w:val="20"/>
              </w:rPr>
              <w:t>Число клубных учреждений, единиц</w:t>
            </w:r>
          </w:p>
        </w:tc>
        <w:tc>
          <w:tcPr>
            <w:tcW w:w="1275" w:type="dxa"/>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39</w:t>
            </w:r>
          </w:p>
        </w:tc>
        <w:tc>
          <w:tcPr>
            <w:cnfStyle w:val="000010000000" w:firstRow="0" w:lastRow="0" w:firstColumn="0" w:lastColumn="0" w:oddVBand="1" w:evenVBand="0" w:oddHBand="0" w:evenHBand="0" w:firstRowFirstColumn="0" w:firstRowLastColumn="0" w:lastRowFirstColumn="0" w:lastRowLastColumn="0"/>
            <w:tcW w:w="1526" w:type="dxa"/>
          </w:tcPr>
          <w:p w:rsidR="00A93F60" w:rsidRPr="005937EC" w:rsidRDefault="00A93F60" w:rsidP="003931DA">
            <w:pPr>
              <w:ind w:firstLine="0"/>
              <w:jc w:val="center"/>
              <w:rPr>
                <w:sz w:val="20"/>
              </w:rPr>
            </w:pPr>
            <w:r w:rsidRPr="005937EC">
              <w:rPr>
                <w:sz w:val="20"/>
              </w:rPr>
              <w:t>39</w:t>
            </w:r>
          </w:p>
        </w:tc>
      </w:tr>
      <w:tr w:rsidR="00A93F60" w:rsidRPr="005937EC" w:rsidTr="00236B4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6663" w:type="dxa"/>
          </w:tcPr>
          <w:p w:rsidR="00A93F60" w:rsidRPr="005937EC" w:rsidRDefault="00A93F60" w:rsidP="003931DA">
            <w:pPr>
              <w:ind w:firstLine="0"/>
              <w:rPr>
                <w:sz w:val="20"/>
              </w:rPr>
            </w:pPr>
            <w:r w:rsidRPr="005937EC">
              <w:rPr>
                <w:sz w:val="20"/>
              </w:rPr>
              <w:t>- в городской местности</w:t>
            </w:r>
          </w:p>
        </w:tc>
        <w:tc>
          <w:tcPr>
            <w:tcW w:w="1275" w:type="dxa"/>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3</w:t>
            </w:r>
          </w:p>
        </w:tc>
        <w:tc>
          <w:tcPr>
            <w:cnfStyle w:val="000010000000" w:firstRow="0" w:lastRow="0" w:firstColumn="0" w:lastColumn="0" w:oddVBand="1" w:evenVBand="0" w:oddHBand="0" w:evenHBand="0" w:firstRowFirstColumn="0" w:firstRowLastColumn="0" w:lastRowFirstColumn="0" w:lastRowLastColumn="0"/>
            <w:tcW w:w="1526" w:type="dxa"/>
          </w:tcPr>
          <w:p w:rsidR="00A93F60" w:rsidRPr="005937EC" w:rsidRDefault="00A93F60" w:rsidP="003931DA">
            <w:pPr>
              <w:ind w:firstLine="0"/>
              <w:jc w:val="center"/>
              <w:rPr>
                <w:sz w:val="20"/>
              </w:rPr>
            </w:pPr>
            <w:r w:rsidRPr="005937EC">
              <w:rPr>
                <w:sz w:val="20"/>
              </w:rPr>
              <w:t>3</w:t>
            </w:r>
          </w:p>
        </w:tc>
      </w:tr>
      <w:tr w:rsidR="00A93F60" w:rsidRPr="005937EC" w:rsidTr="00236B4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6663" w:type="dxa"/>
          </w:tcPr>
          <w:p w:rsidR="00A93F60" w:rsidRPr="005937EC" w:rsidRDefault="00A93F60" w:rsidP="003931DA">
            <w:pPr>
              <w:ind w:firstLine="0"/>
              <w:rPr>
                <w:sz w:val="20"/>
              </w:rPr>
            </w:pPr>
            <w:r w:rsidRPr="005937EC">
              <w:rPr>
                <w:sz w:val="20"/>
              </w:rPr>
              <w:t>- в сельской местности</w:t>
            </w:r>
          </w:p>
        </w:tc>
        <w:tc>
          <w:tcPr>
            <w:tcW w:w="1275" w:type="dxa"/>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36</w:t>
            </w:r>
          </w:p>
        </w:tc>
        <w:tc>
          <w:tcPr>
            <w:cnfStyle w:val="000010000000" w:firstRow="0" w:lastRow="0" w:firstColumn="0" w:lastColumn="0" w:oddVBand="1" w:evenVBand="0" w:oddHBand="0" w:evenHBand="0" w:firstRowFirstColumn="0" w:firstRowLastColumn="0" w:lastRowFirstColumn="0" w:lastRowLastColumn="0"/>
            <w:tcW w:w="1526" w:type="dxa"/>
          </w:tcPr>
          <w:p w:rsidR="00A93F60" w:rsidRPr="005937EC" w:rsidRDefault="00A93F60" w:rsidP="003931DA">
            <w:pPr>
              <w:ind w:firstLine="0"/>
              <w:jc w:val="center"/>
              <w:rPr>
                <w:sz w:val="20"/>
              </w:rPr>
            </w:pPr>
            <w:r w:rsidRPr="005937EC">
              <w:rPr>
                <w:sz w:val="20"/>
              </w:rPr>
              <w:t>36</w:t>
            </w:r>
          </w:p>
        </w:tc>
      </w:tr>
      <w:tr w:rsidR="00A93F60" w:rsidRPr="005937EC" w:rsidTr="00236B4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6663" w:type="dxa"/>
          </w:tcPr>
          <w:p w:rsidR="00A93F60" w:rsidRPr="005937EC" w:rsidRDefault="00A93F60" w:rsidP="003931DA">
            <w:pPr>
              <w:ind w:firstLine="0"/>
              <w:rPr>
                <w:sz w:val="20"/>
              </w:rPr>
            </w:pPr>
            <w:r w:rsidRPr="005937EC">
              <w:rPr>
                <w:sz w:val="20"/>
              </w:rPr>
              <w:t>Число мест в клубных учреждениях, мест</w:t>
            </w:r>
          </w:p>
        </w:tc>
        <w:tc>
          <w:tcPr>
            <w:tcW w:w="1275" w:type="dxa"/>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8795</w:t>
            </w:r>
          </w:p>
        </w:tc>
        <w:tc>
          <w:tcPr>
            <w:cnfStyle w:val="000010000000" w:firstRow="0" w:lastRow="0" w:firstColumn="0" w:lastColumn="0" w:oddVBand="1" w:evenVBand="0" w:oddHBand="0" w:evenHBand="0" w:firstRowFirstColumn="0" w:firstRowLastColumn="0" w:lastRowFirstColumn="0" w:lastRowLastColumn="0"/>
            <w:tcW w:w="1526" w:type="dxa"/>
          </w:tcPr>
          <w:p w:rsidR="00A93F60" w:rsidRPr="005937EC" w:rsidRDefault="00A93F60" w:rsidP="003931DA">
            <w:pPr>
              <w:ind w:firstLine="0"/>
              <w:jc w:val="center"/>
              <w:rPr>
                <w:sz w:val="20"/>
              </w:rPr>
            </w:pPr>
            <w:r w:rsidRPr="005937EC">
              <w:rPr>
                <w:sz w:val="20"/>
              </w:rPr>
              <w:t>6760</w:t>
            </w:r>
          </w:p>
        </w:tc>
      </w:tr>
      <w:tr w:rsidR="00A93F60" w:rsidRPr="005937EC" w:rsidTr="00236B4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6663" w:type="dxa"/>
          </w:tcPr>
          <w:p w:rsidR="00A93F60" w:rsidRPr="005937EC" w:rsidRDefault="00A93F60" w:rsidP="003931DA">
            <w:pPr>
              <w:ind w:firstLine="0"/>
              <w:rPr>
                <w:sz w:val="20"/>
              </w:rPr>
            </w:pPr>
            <w:r w:rsidRPr="005937EC">
              <w:rPr>
                <w:sz w:val="20"/>
              </w:rPr>
              <w:t>- в городской местности</w:t>
            </w:r>
          </w:p>
        </w:tc>
        <w:tc>
          <w:tcPr>
            <w:tcW w:w="1275" w:type="dxa"/>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485</w:t>
            </w:r>
          </w:p>
        </w:tc>
        <w:tc>
          <w:tcPr>
            <w:cnfStyle w:val="000010000000" w:firstRow="0" w:lastRow="0" w:firstColumn="0" w:lastColumn="0" w:oddVBand="1" w:evenVBand="0" w:oddHBand="0" w:evenHBand="0" w:firstRowFirstColumn="0" w:firstRowLastColumn="0" w:lastRowFirstColumn="0" w:lastRowLastColumn="0"/>
            <w:tcW w:w="1526" w:type="dxa"/>
          </w:tcPr>
          <w:p w:rsidR="00A93F60" w:rsidRPr="005937EC" w:rsidRDefault="00A93F60" w:rsidP="003931DA">
            <w:pPr>
              <w:ind w:firstLine="0"/>
              <w:jc w:val="center"/>
              <w:rPr>
                <w:sz w:val="20"/>
              </w:rPr>
            </w:pPr>
            <w:r w:rsidRPr="005937EC">
              <w:rPr>
                <w:sz w:val="20"/>
              </w:rPr>
              <w:t>460</w:t>
            </w:r>
          </w:p>
        </w:tc>
      </w:tr>
      <w:tr w:rsidR="00A93F60" w:rsidRPr="005937EC" w:rsidTr="00236B4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6663" w:type="dxa"/>
          </w:tcPr>
          <w:p w:rsidR="00A93F60" w:rsidRPr="005937EC" w:rsidRDefault="00A93F60" w:rsidP="003931DA">
            <w:pPr>
              <w:ind w:firstLine="0"/>
              <w:rPr>
                <w:sz w:val="20"/>
              </w:rPr>
            </w:pPr>
            <w:r w:rsidRPr="005937EC">
              <w:rPr>
                <w:sz w:val="20"/>
              </w:rPr>
              <w:t>- в сельской местности</w:t>
            </w:r>
          </w:p>
        </w:tc>
        <w:tc>
          <w:tcPr>
            <w:tcW w:w="1275" w:type="dxa"/>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8260</w:t>
            </w:r>
          </w:p>
        </w:tc>
        <w:tc>
          <w:tcPr>
            <w:cnfStyle w:val="000010000000" w:firstRow="0" w:lastRow="0" w:firstColumn="0" w:lastColumn="0" w:oddVBand="1" w:evenVBand="0" w:oddHBand="0" w:evenHBand="0" w:firstRowFirstColumn="0" w:firstRowLastColumn="0" w:lastRowFirstColumn="0" w:lastRowLastColumn="0"/>
            <w:tcW w:w="1526" w:type="dxa"/>
          </w:tcPr>
          <w:p w:rsidR="00A93F60" w:rsidRPr="005937EC" w:rsidRDefault="00A93F60" w:rsidP="003931DA">
            <w:pPr>
              <w:ind w:firstLine="0"/>
              <w:jc w:val="center"/>
              <w:rPr>
                <w:sz w:val="20"/>
              </w:rPr>
            </w:pPr>
            <w:r w:rsidRPr="005937EC">
              <w:rPr>
                <w:sz w:val="20"/>
              </w:rPr>
              <w:t>6300</w:t>
            </w:r>
          </w:p>
        </w:tc>
      </w:tr>
      <w:tr w:rsidR="00A93F60" w:rsidRPr="005937EC" w:rsidTr="00236B4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6663" w:type="dxa"/>
          </w:tcPr>
          <w:p w:rsidR="00A93F60" w:rsidRPr="005937EC" w:rsidRDefault="00A93F60" w:rsidP="003931DA">
            <w:pPr>
              <w:ind w:firstLine="0"/>
              <w:rPr>
                <w:sz w:val="20"/>
              </w:rPr>
            </w:pPr>
            <w:r w:rsidRPr="005937EC">
              <w:rPr>
                <w:sz w:val="20"/>
              </w:rPr>
              <w:t xml:space="preserve">Число киноустановок с платным показом, единиц  </w:t>
            </w:r>
          </w:p>
        </w:tc>
        <w:tc>
          <w:tcPr>
            <w:tcW w:w="1275" w:type="dxa"/>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w:t>
            </w:r>
          </w:p>
        </w:tc>
        <w:tc>
          <w:tcPr>
            <w:cnfStyle w:val="000010000000" w:firstRow="0" w:lastRow="0" w:firstColumn="0" w:lastColumn="0" w:oddVBand="1" w:evenVBand="0" w:oddHBand="0" w:evenHBand="0" w:firstRowFirstColumn="0" w:firstRowLastColumn="0" w:lastRowFirstColumn="0" w:lastRowLastColumn="0"/>
            <w:tcW w:w="1526" w:type="dxa"/>
          </w:tcPr>
          <w:p w:rsidR="00A93F60" w:rsidRPr="005937EC" w:rsidRDefault="00A93F60" w:rsidP="003931DA">
            <w:pPr>
              <w:ind w:firstLine="0"/>
              <w:jc w:val="center"/>
              <w:rPr>
                <w:sz w:val="20"/>
              </w:rPr>
            </w:pPr>
            <w:r w:rsidRPr="005937EC">
              <w:rPr>
                <w:sz w:val="20"/>
              </w:rPr>
              <w:t>1</w:t>
            </w:r>
          </w:p>
        </w:tc>
      </w:tr>
      <w:tr w:rsidR="00A93F60" w:rsidRPr="005937EC" w:rsidTr="00236B4F">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6663" w:type="dxa"/>
          </w:tcPr>
          <w:p w:rsidR="00A93F60" w:rsidRPr="005937EC" w:rsidRDefault="00A93F60" w:rsidP="003931DA">
            <w:pPr>
              <w:ind w:firstLine="0"/>
              <w:rPr>
                <w:sz w:val="20"/>
              </w:rPr>
            </w:pPr>
            <w:r w:rsidRPr="005937EC">
              <w:rPr>
                <w:sz w:val="20"/>
              </w:rPr>
              <w:t xml:space="preserve">Число мест в зрительных залах стационарных киноустановок, мест </w:t>
            </w:r>
          </w:p>
        </w:tc>
        <w:tc>
          <w:tcPr>
            <w:tcW w:w="1275" w:type="dxa"/>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150</w:t>
            </w:r>
          </w:p>
        </w:tc>
        <w:tc>
          <w:tcPr>
            <w:cnfStyle w:val="000010000000" w:firstRow="0" w:lastRow="0" w:firstColumn="0" w:lastColumn="0" w:oddVBand="1" w:evenVBand="0" w:oddHBand="0" w:evenHBand="0" w:firstRowFirstColumn="0" w:firstRowLastColumn="0" w:lastRowFirstColumn="0" w:lastRowLastColumn="0"/>
            <w:tcW w:w="1526" w:type="dxa"/>
          </w:tcPr>
          <w:p w:rsidR="00A93F60" w:rsidRPr="005937EC" w:rsidRDefault="00A93F60" w:rsidP="003931DA">
            <w:pPr>
              <w:ind w:firstLine="0"/>
              <w:jc w:val="center"/>
              <w:rPr>
                <w:sz w:val="20"/>
              </w:rPr>
            </w:pPr>
            <w:r w:rsidRPr="005937EC">
              <w:rPr>
                <w:sz w:val="20"/>
              </w:rPr>
              <w:t>150</w:t>
            </w:r>
          </w:p>
        </w:tc>
      </w:tr>
      <w:tr w:rsidR="00A93F60" w:rsidRPr="005937EC" w:rsidTr="00236B4F">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6663" w:type="dxa"/>
          </w:tcPr>
          <w:p w:rsidR="00A93F60" w:rsidRPr="005937EC" w:rsidRDefault="00A93F60" w:rsidP="003931DA">
            <w:pPr>
              <w:ind w:firstLine="0"/>
              <w:rPr>
                <w:sz w:val="20"/>
              </w:rPr>
            </w:pPr>
            <w:r w:rsidRPr="005937EC">
              <w:rPr>
                <w:sz w:val="20"/>
              </w:rPr>
              <w:t>Число музеев, единиц</w:t>
            </w:r>
          </w:p>
        </w:tc>
        <w:tc>
          <w:tcPr>
            <w:tcW w:w="1275" w:type="dxa"/>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w:t>
            </w:r>
          </w:p>
        </w:tc>
        <w:tc>
          <w:tcPr>
            <w:cnfStyle w:val="000010000000" w:firstRow="0" w:lastRow="0" w:firstColumn="0" w:lastColumn="0" w:oddVBand="1" w:evenVBand="0" w:oddHBand="0" w:evenHBand="0" w:firstRowFirstColumn="0" w:firstRowLastColumn="0" w:lastRowFirstColumn="0" w:lastRowLastColumn="0"/>
            <w:tcW w:w="1526" w:type="dxa"/>
          </w:tcPr>
          <w:p w:rsidR="00A93F60" w:rsidRPr="005937EC" w:rsidRDefault="00A93F60" w:rsidP="003931DA">
            <w:pPr>
              <w:ind w:firstLine="0"/>
              <w:jc w:val="center"/>
              <w:rPr>
                <w:sz w:val="20"/>
              </w:rPr>
            </w:pPr>
            <w:r w:rsidRPr="005937EC">
              <w:rPr>
                <w:sz w:val="20"/>
              </w:rPr>
              <w:t>1</w:t>
            </w:r>
          </w:p>
        </w:tc>
      </w:tr>
    </w:tbl>
    <w:p w:rsidR="00537E69" w:rsidRPr="005937EC" w:rsidRDefault="00537E69" w:rsidP="003931DA">
      <w:pPr>
        <w:rPr>
          <w:sz w:val="20"/>
        </w:rPr>
      </w:pPr>
    </w:p>
    <w:p w:rsidR="00A93F60" w:rsidRPr="005937EC" w:rsidRDefault="00A93F60" w:rsidP="003931DA">
      <w:pPr>
        <w:rPr>
          <w:sz w:val="20"/>
        </w:rPr>
      </w:pPr>
      <w:r w:rsidRPr="005937EC">
        <w:rPr>
          <w:sz w:val="20"/>
        </w:rPr>
        <w:t>Главным клубным учреждением является районный Дом культуры,  в котором работает 28 клубных формирований, 3 коллектива носят почётное звание «народный». Район обеспечен клубными учреждениями на 19% сверх нормы. Это обусловлено тем, что построенные в 60-70-х годах типовые ДК и клубы по мо</w:t>
      </w:r>
      <w:r w:rsidRPr="005937EC">
        <w:rPr>
          <w:sz w:val="20"/>
        </w:rPr>
        <w:t>щ</w:t>
      </w:r>
      <w:r w:rsidRPr="005937EC">
        <w:rPr>
          <w:sz w:val="20"/>
        </w:rPr>
        <w:t xml:space="preserve">ности соразмерялись с населением тех лет. </w:t>
      </w:r>
    </w:p>
    <w:p w:rsidR="00A93F60" w:rsidRPr="005937EC" w:rsidRDefault="00A93F60" w:rsidP="003931DA">
      <w:pPr>
        <w:rPr>
          <w:sz w:val="20"/>
        </w:rPr>
      </w:pPr>
      <w:r w:rsidRPr="005937EC">
        <w:rPr>
          <w:sz w:val="20"/>
        </w:rPr>
        <w:t>За 2010 год в целом по району проведено 6519 культурно-досуговых мероприятий, из них 38 % - на платной основе, в год их посещает 376 тысяч человек. Доля населения участвующего</w:t>
      </w:r>
      <w:r w:rsidRPr="005937EC">
        <w:rPr>
          <w:b/>
          <w:bCs/>
          <w:sz w:val="20"/>
        </w:rPr>
        <w:t xml:space="preserve"> </w:t>
      </w:r>
      <w:r w:rsidRPr="005937EC">
        <w:rPr>
          <w:sz w:val="20"/>
        </w:rPr>
        <w:t>в</w:t>
      </w:r>
      <w:r w:rsidRPr="005937EC">
        <w:rPr>
          <w:b/>
          <w:bCs/>
          <w:sz w:val="20"/>
        </w:rPr>
        <w:t xml:space="preserve"> </w:t>
      </w:r>
      <w:r w:rsidRPr="005937EC">
        <w:rPr>
          <w:sz w:val="20"/>
        </w:rPr>
        <w:t xml:space="preserve">платных культурно – досуговых мероприятиях по району составляет 99,5%, что выше среднеобластного показателя. </w:t>
      </w:r>
    </w:p>
    <w:p w:rsidR="00A93F60" w:rsidRPr="005937EC" w:rsidRDefault="00A93F60" w:rsidP="003931DA">
      <w:pPr>
        <w:rPr>
          <w:sz w:val="20"/>
        </w:rPr>
      </w:pPr>
      <w:r w:rsidRPr="005937EC">
        <w:rPr>
          <w:sz w:val="20"/>
        </w:rPr>
        <w:t>Дома культуры и клубы обеспечили работу 224 кружков  художественной самодеятельности с чи</w:t>
      </w:r>
      <w:r w:rsidRPr="005937EC">
        <w:rPr>
          <w:sz w:val="20"/>
        </w:rPr>
        <w:t>с</w:t>
      </w:r>
      <w:r w:rsidRPr="005937EC">
        <w:rPr>
          <w:sz w:val="20"/>
        </w:rPr>
        <w:t>лом участников 1943 человек, из них для детей до 14 лет –126, с числом участников 1054 человек. Консол</w:t>
      </w:r>
      <w:r w:rsidRPr="005937EC">
        <w:rPr>
          <w:sz w:val="20"/>
        </w:rPr>
        <w:t>и</w:t>
      </w:r>
      <w:r w:rsidRPr="005937EC">
        <w:rPr>
          <w:sz w:val="20"/>
        </w:rPr>
        <w:t xml:space="preserve">дированный бюджет отрасли «Культура» в 2010 году составил 38,3 млн. рублей (9,5% от бюджета района). </w:t>
      </w:r>
    </w:p>
    <w:p w:rsidR="00A93F60" w:rsidRPr="005937EC" w:rsidRDefault="00A93F60" w:rsidP="003931DA">
      <w:pPr>
        <w:rPr>
          <w:sz w:val="20"/>
        </w:rPr>
      </w:pPr>
      <w:r w:rsidRPr="005937EC">
        <w:rPr>
          <w:sz w:val="20"/>
        </w:rPr>
        <w:t>В муниципальном районе услуги культуры оказывают 32 библиотеки. Число пользователей библи</w:t>
      </w:r>
      <w:r w:rsidRPr="005937EC">
        <w:rPr>
          <w:sz w:val="20"/>
        </w:rPr>
        <w:t>о</w:t>
      </w:r>
      <w:r w:rsidRPr="005937EC">
        <w:rPr>
          <w:sz w:val="20"/>
        </w:rPr>
        <w:t>течных учреждений составило 18202 человека, в том числе 4950 детей. Книжный фонд библиотек района на 1 января 2011г. составляет 369 тыс. экз. Объем новых поступлений в 2010 году составил 8795 экз. Объём финансовых средств, выделенных сельским библиотекам на приобретение периодических изданий в 2010 году, составил 236 тыс. руб.</w:t>
      </w:r>
    </w:p>
    <w:p w:rsidR="00A93F60" w:rsidRPr="005937EC" w:rsidRDefault="00A93F60" w:rsidP="003931DA">
      <w:pPr>
        <w:pStyle w:val="af0"/>
        <w:ind w:firstLine="709"/>
        <w:rPr>
          <w:sz w:val="20"/>
          <w:szCs w:val="20"/>
        </w:rPr>
      </w:pPr>
      <w:r w:rsidRPr="005937EC">
        <w:rPr>
          <w:sz w:val="20"/>
          <w:szCs w:val="20"/>
        </w:rPr>
        <w:t xml:space="preserve">В районном историко - краеведческом музее находится 18,8 тысяч экспонатов основного и 8 тыс. экспонатов вспомогательного фонда. Экспонаты музея за год осмотрело 12,8 тысяч человек. Из года в год фонды краеведческого музея пополняются на 15-20%. </w:t>
      </w:r>
    </w:p>
    <w:p w:rsidR="00A93F60" w:rsidRPr="005937EC" w:rsidRDefault="00A93F60" w:rsidP="003931DA">
      <w:pPr>
        <w:rPr>
          <w:sz w:val="20"/>
        </w:rPr>
      </w:pPr>
      <w:r w:rsidRPr="005937EC">
        <w:rPr>
          <w:sz w:val="20"/>
        </w:rPr>
        <w:t>Из-за недостаточного финансирования отрасли увеличился разрыв между культурными потребн</w:t>
      </w:r>
      <w:r w:rsidRPr="005937EC">
        <w:rPr>
          <w:sz w:val="20"/>
        </w:rPr>
        <w:t>о</w:t>
      </w:r>
      <w:r w:rsidRPr="005937EC">
        <w:rPr>
          <w:sz w:val="20"/>
        </w:rPr>
        <w:t>стями жителей района и возможностями их удовлетворения. Материально-техническая база учреждений культуры отстает от современных требований и остро нуждается в укреплении.</w:t>
      </w:r>
    </w:p>
    <w:p w:rsidR="00A93F60" w:rsidRPr="005937EC" w:rsidRDefault="00A93F60" w:rsidP="003931DA">
      <w:pPr>
        <w:rPr>
          <w:sz w:val="20"/>
        </w:rPr>
      </w:pPr>
      <w:r w:rsidRPr="005937EC">
        <w:rPr>
          <w:sz w:val="20"/>
        </w:rPr>
        <w:t>Так, в капитальном ремонте нуждаются как здания учреждений культуры, так и памятники истории и культуры.</w:t>
      </w:r>
    </w:p>
    <w:p w:rsidR="00A93F60" w:rsidRPr="005937EC" w:rsidRDefault="00A93F60" w:rsidP="003931DA">
      <w:pPr>
        <w:rPr>
          <w:sz w:val="20"/>
        </w:rPr>
      </w:pPr>
      <w:r w:rsidRPr="005937EC">
        <w:rPr>
          <w:sz w:val="20"/>
        </w:rPr>
        <w:t>Требуется обновление оборудования учреждений культуры, пополнение книжного фонда библиотек и т.п.</w:t>
      </w:r>
    </w:p>
    <w:p w:rsidR="00A93F60" w:rsidRPr="005937EC" w:rsidRDefault="00A93F60" w:rsidP="003931DA">
      <w:pPr>
        <w:rPr>
          <w:sz w:val="20"/>
        </w:rPr>
      </w:pPr>
      <w:r w:rsidRPr="005937EC">
        <w:rPr>
          <w:sz w:val="20"/>
        </w:rPr>
        <w:t xml:space="preserve">Также в Богучарском муниципальном районе ведется работа по развитию туризма по нескольким направлениям: </w:t>
      </w:r>
    </w:p>
    <w:p w:rsidR="00A93F60" w:rsidRPr="005937EC" w:rsidRDefault="00A93F60" w:rsidP="00162151">
      <w:pPr>
        <w:numPr>
          <w:ilvl w:val="0"/>
          <w:numId w:val="1"/>
        </w:numPr>
        <w:ind w:left="0" w:firstLine="709"/>
        <w:rPr>
          <w:sz w:val="20"/>
        </w:rPr>
      </w:pPr>
      <w:r w:rsidRPr="005937EC">
        <w:rPr>
          <w:sz w:val="20"/>
        </w:rPr>
        <w:t>транзитный туризм (рыбалка на зарыбленных прудах в сочетании с посещением историч</w:t>
      </w:r>
      <w:r w:rsidRPr="005937EC">
        <w:rPr>
          <w:sz w:val="20"/>
        </w:rPr>
        <w:t>е</w:t>
      </w:r>
      <w:r w:rsidRPr="005937EC">
        <w:rPr>
          <w:sz w:val="20"/>
        </w:rPr>
        <w:t>ских мест, музеев, уникального Белогорского источника);</w:t>
      </w:r>
    </w:p>
    <w:p w:rsidR="00A93F60" w:rsidRPr="005937EC" w:rsidRDefault="00A93F60" w:rsidP="00162151">
      <w:pPr>
        <w:numPr>
          <w:ilvl w:val="0"/>
          <w:numId w:val="1"/>
        </w:numPr>
        <w:ind w:left="0" w:firstLine="709"/>
        <w:rPr>
          <w:sz w:val="20"/>
        </w:rPr>
      </w:pPr>
      <w:r w:rsidRPr="005937EC">
        <w:rPr>
          <w:sz w:val="20"/>
        </w:rPr>
        <w:t>рыболовный и экологический туризм на левом берегу Дона;</w:t>
      </w:r>
    </w:p>
    <w:p w:rsidR="00A93F60" w:rsidRPr="005937EC" w:rsidRDefault="00A93F60" w:rsidP="00162151">
      <w:pPr>
        <w:numPr>
          <w:ilvl w:val="0"/>
          <w:numId w:val="1"/>
        </w:numPr>
        <w:ind w:left="0" w:firstLine="709"/>
        <w:rPr>
          <w:sz w:val="20"/>
        </w:rPr>
      </w:pPr>
      <w:r w:rsidRPr="005937EC">
        <w:rPr>
          <w:sz w:val="20"/>
        </w:rPr>
        <w:t>бальнеологический туризм;</w:t>
      </w:r>
    </w:p>
    <w:p w:rsidR="00A93F60" w:rsidRPr="005937EC" w:rsidRDefault="00A93F60" w:rsidP="00162151">
      <w:pPr>
        <w:numPr>
          <w:ilvl w:val="0"/>
          <w:numId w:val="1"/>
        </w:numPr>
        <w:ind w:left="0" w:firstLine="709"/>
        <w:rPr>
          <w:sz w:val="20"/>
        </w:rPr>
      </w:pPr>
      <w:r w:rsidRPr="005937EC">
        <w:rPr>
          <w:sz w:val="20"/>
        </w:rPr>
        <w:t>ведется разработка бренда «Шолохов и Богучар».</w:t>
      </w:r>
    </w:p>
    <w:p w:rsidR="00A93F60" w:rsidRPr="005937EC" w:rsidRDefault="00A93F60" w:rsidP="003931DA">
      <w:pPr>
        <w:rPr>
          <w:sz w:val="20"/>
        </w:rPr>
      </w:pPr>
      <w:r w:rsidRPr="005937EC">
        <w:rPr>
          <w:sz w:val="20"/>
        </w:rPr>
        <w:t>К рекреационным ресурсам Богучарского района относятся: климатические (касается 3-х видов т</w:t>
      </w:r>
      <w:r w:rsidRPr="005937EC">
        <w:rPr>
          <w:sz w:val="20"/>
        </w:rPr>
        <w:t>у</w:t>
      </w:r>
      <w:r w:rsidRPr="005937EC">
        <w:rPr>
          <w:sz w:val="20"/>
        </w:rPr>
        <w:t>ристических услуг – посещение 3-х памятников природы, сбор лекарственных трав, отдых на пляжах р. Б</w:t>
      </w:r>
      <w:r w:rsidRPr="005937EC">
        <w:rPr>
          <w:sz w:val="20"/>
        </w:rPr>
        <w:t>о</w:t>
      </w:r>
      <w:r w:rsidRPr="005937EC">
        <w:rPr>
          <w:sz w:val="20"/>
        </w:rPr>
        <w:t>гучарка и р. Дон -  комфортные – 90%, дискомфортные (дождь) – 10%); водные (р. Дон, р. Богучарка, озеро «Песчаное»); лесные (Сосновый лес в районе сёл Подколодновка, Журавка, Старо-Толучеево, Дубравы в районе сёл Дубрава, Южное, пойменные смешанные леса); бальнеологические и грязелечебные (Белого</w:t>
      </w:r>
      <w:r w:rsidRPr="005937EC">
        <w:rPr>
          <w:sz w:val="20"/>
        </w:rPr>
        <w:t>р</w:t>
      </w:r>
      <w:r w:rsidRPr="005937EC">
        <w:rPr>
          <w:sz w:val="20"/>
        </w:rPr>
        <w:t xml:space="preserve">ский минеральный источник); ландшафтные (естественные ландшафты, представляющие познавательный интерес: Хрипунская степь (особенно в период цветения ковылей); урочища «Шлепчино», «Берестовое»; </w:t>
      </w:r>
      <w:r w:rsidRPr="005937EC">
        <w:rPr>
          <w:sz w:val="20"/>
        </w:rPr>
        <w:lastRenderedPageBreak/>
        <w:t xml:space="preserve">Попасная балка и каменная гора; меловая гора у с.Галиевка (с видом на р.Дон); «Водяной яр» (в районе села Терешково); «Рыжкина балка»; ресурсы познавательного туризма. </w:t>
      </w:r>
    </w:p>
    <w:p w:rsidR="00A93F60" w:rsidRPr="005937EC" w:rsidRDefault="00A93F60" w:rsidP="003931DA">
      <w:pPr>
        <w:pStyle w:val="af0"/>
        <w:ind w:firstLine="709"/>
        <w:rPr>
          <w:sz w:val="20"/>
          <w:szCs w:val="20"/>
        </w:rPr>
      </w:pPr>
      <w:r w:rsidRPr="005937EC">
        <w:rPr>
          <w:sz w:val="20"/>
          <w:szCs w:val="20"/>
        </w:rPr>
        <w:t>Таким образом, управление сферой культуры является важным направлением социальной политики, во многом определяющим комфортность проживания населения на территории района. В целях поддерж</w:t>
      </w:r>
      <w:r w:rsidRPr="005937EC">
        <w:rPr>
          <w:sz w:val="20"/>
          <w:szCs w:val="20"/>
        </w:rPr>
        <w:t>а</w:t>
      </w:r>
      <w:r w:rsidRPr="005937EC">
        <w:rPr>
          <w:sz w:val="20"/>
          <w:szCs w:val="20"/>
        </w:rPr>
        <w:t>ния и повышения уровня культуры приняты муниципальные целевые программы: «Сохранение и развитие культуры на территории Богучарского муниципального района на 2011-2015 годы»; «Информационная культура – молодежи»;  «Мой край – моя гордость».</w:t>
      </w:r>
    </w:p>
    <w:p w:rsidR="00236B4F" w:rsidRPr="005937EC" w:rsidRDefault="00236B4F" w:rsidP="003931DA">
      <w:pPr>
        <w:pStyle w:val="af8"/>
        <w:spacing w:line="240" w:lineRule="auto"/>
        <w:rPr>
          <w:sz w:val="20"/>
          <w:szCs w:val="20"/>
        </w:rPr>
      </w:pPr>
      <w:bookmarkStart w:id="19" w:name="_Toc302399678"/>
    </w:p>
    <w:p w:rsidR="00A93F60" w:rsidRPr="005937EC" w:rsidRDefault="00A93F60" w:rsidP="003931DA">
      <w:pPr>
        <w:pStyle w:val="af8"/>
        <w:spacing w:line="240" w:lineRule="auto"/>
        <w:rPr>
          <w:sz w:val="20"/>
          <w:szCs w:val="20"/>
        </w:rPr>
      </w:pPr>
      <w:r w:rsidRPr="005937EC">
        <w:rPr>
          <w:sz w:val="20"/>
          <w:szCs w:val="20"/>
        </w:rPr>
        <w:t>2.2.1</w:t>
      </w:r>
      <w:r w:rsidR="00AB53BC" w:rsidRPr="005937EC">
        <w:rPr>
          <w:sz w:val="20"/>
          <w:szCs w:val="20"/>
        </w:rPr>
        <w:t>2</w:t>
      </w:r>
      <w:r w:rsidRPr="005937EC">
        <w:rPr>
          <w:sz w:val="20"/>
          <w:szCs w:val="20"/>
        </w:rPr>
        <w:t xml:space="preserve"> Физическая культура и спорт</w:t>
      </w:r>
      <w:bookmarkEnd w:id="19"/>
      <w:r w:rsidRPr="005937EC">
        <w:rPr>
          <w:sz w:val="20"/>
          <w:szCs w:val="20"/>
        </w:rPr>
        <w:t xml:space="preserve"> </w:t>
      </w:r>
    </w:p>
    <w:p w:rsidR="00A93F60" w:rsidRPr="005937EC" w:rsidRDefault="00A93F60" w:rsidP="003931DA">
      <w:pPr>
        <w:rPr>
          <w:sz w:val="20"/>
        </w:rPr>
      </w:pPr>
      <w:r w:rsidRPr="005937EC">
        <w:rPr>
          <w:sz w:val="20"/>
        </w:rPr>
        <w:t>По состоянию на 01.01.2011 года в Богучарском муниципальном районе физкультурно-оздоровительную работу проводят 85 учреждений и предприятий разной принадлежности, из которых д</w:t>
      </w:r>
      <w:r w:rsidRPr="005937EC">
        <w:rPr>
          <w:sz w:val="20"/>
        </w:rPr>
        <w:t>о</w:t>
      </w:r>
      <w:r w:rsidRPr="005937EC">
        <w:rPr>
          <w:sz w:val="20"/>
        </w:rPr>
        <w:t>школьные учреждения – 3 шт., образовательные учреждения – 32 шт., спортивные школы – 2 шт., спорти</w:t>
      </w:r>
      <w:r w:rsidRPr="005937EC">
        <w:rPr>
          <w:sz w:val="20"/>
        </w:rPr>
        <w:t>в</w:t>
      </w:r>
      <w:r w:rsidRPr="005937EC">
        <w:rPr>
          <w:sz w:val="20"/>
        </w:rPr>
        <w:t>ные клубы – 2 шт., трудовые коллективы – 40 шт.</w:t>
      </w:r>
    </w:p>
    <w:p w:rsidR="00A93F60" w:rsidRPr="005937EC" w:rsidRDefault="00A93F60" w:rsidP="003931DA">
      <w:pPr>
        <w:rPr>
          <w:sz w:val="20"/>
        </w:rPr>
      </w:pPr>
      <w:r w:rsidRPr="005937EC">
        <w:rPr>
          <w:sz w:val="20"/>
        </w:rPr>
        <w:t>Богучарский муниципальный район располагает 145 спортивными объектами, из которых: спорти</w:t>
      </w:r>
      <w:r w:rsidRPr="005937EC">
        <w:rPr>
          <w:sz w:val="20"/>
        </w:rPr>
        <w:t>в</w:t>
      </w:r>
      <w:r w:rsidRPr="005937EC">
        <w:rPr>
          <w:sz w:val="20"/>
        </w:rPr>
        <w:t xml:space="preserve">ных залов 23 шт., плавательных бассейнов – 3 шт., плоскостных спортивных площадок – 112 шт., стадионов – 1 шт. Уровень фактической обеспеченности объектами физической культуры и спорта к нормативным требованиям равен 87 %. В 2010 году на территории района были построены два спортивных объекта (мини-футбольное поле с искусственным покрытием  20 х </w:t>
      </w:r>
      <w:smartTag w:uri="urn:schemas-microsoft-com:office:smarttags" w:element="metricconverter">
        <w:smartTagPr>
          <w:attr w:name="ProductID" w:val="40 м"/>
        </w:smartTagPr>
        <w:r w:rsidRPr="005937EC">
          <w:rPr>
            <w:sz w:val="20"/>
          </w:rPr>
          <w:t>40 м</w:t>
        </w:r>
      </w:smartTag>
      <w:r w:rsidRPr="005937EC">
        <w:rPr>
          <w:sz w:val="20"/>
        </w:rPr>
        <w:t xml:space="preserve">.,  открытая универсальная спортивная площадка 30 х </w:t>
      </w:r>
      <w:smartTag w:uri="urn:schemas-microsoft-com:office:smarttags" w:element="metricconverter">
        <w:smartTagPr>
          <w:attr w:name="ProductID" w:val="50 м"/>
        </w:smartTagPr>
        <w:r w:rsidRPr="005937EC">
          <w:rPr>
            <w:sz w:val="20"/>
          </w:rPr>
          <w:t>50 м</w:t>
        </w:r>
      </w:smartTag>
      <w:r w:rsidRPr="005937EC">
        <w:rPr>
          <w:sz w:val="20"/>
        </w:rPr>
        <w:t>.).</w:t>
      </w:r>
    </w:p>
    <w:p w:rsidR="00A93F60" w:rsidRPr="005937EC" w:rsidRDefault="00A93F60" w:rsidP="003931DA">
      <w:pPr>
        <w:rPr>
          <w:sz w:val="20"/>
        </w:rPr>
      </w:pPr>
      <w:r w:rsidRPr="005937EC">
        <w:rPr>
          <w:sz w:val="20"/>
        </w:rPr>
        <w:t>По данным на 31.12.2010 года в районе на постоянной основе занимается физической культурой и спортом 7455 человек, что составляет 19,5 % от общего числа населения района. В сравнении с 2009 годом этот показатель увеличился на 1383 человек, или на 22,7 %.</w:t>
      </w:r>
    </w:p>
    <w:p w:rsidR="00A93F60" w:rsidRPr="005937EC" w:rsidRDefault="00A93F60" w:rsidP="003931DA">
      <w:pPr>
        <w:autoSpaceDE w:val="0"/>
        <w:autoSpaceDN w:val="0"/>
        <w:adjustRightInd w:val="0"/>
        <w:outlineLvl w:val="2"/>
        <w:rPr>
          <w:sz w:val="20"/>
        </w:rPr>
      </w:pPr>
      <w:r w:rsidRPr="005937EC">
        <w:rPr>
          <w:sz w:val="20"/>
        </w:rPr>
        <w:t>Основные показатели развития физической культуры и спорта на территории Богучарского мун</w:t>
      </w:r>
      <w:r w:rsidRPr="005937EC">
        <w:rPr>
          <w:sz w:val="20"/>
        </w:rPr>
        <w:t>и</w:t>
      </w:r>
      <w:r w:rsidRPr="005937EC">
        <w:rPr>
          <w:sz w:val="20"/>
        </w:rPr>
        <w:t xml:space="preserve">ципального района за 2009 - 2010 годы приведены в таблице </w:t>
      </w:r>
      <w:r w:rsidR="00236B4F" w:rsidRPr="005937EC">
        <w:rPr>
          <w:sz w:val="20"/>
        </w:rPr>
        <w:t>19</w:t>
      </w:r>
      <w:r w:rsidRPr="005937EC">
        <w:rPr>
          <w:sz w:val="20"/>
        </w:rPr>
        <w:t>.</w:t>
      </w:r>
    </w:p>
    <w:p w:rsidR="009D788E" w:rsidRPr="005937EC" w:rsidRDefault="009D788E" w:rsidP="003931DA">
      <w:pPr>
        <w:autoSpaceDE w:val="0"/>
        <w:autoSpaceDN w:val="0"/>
        <w:adjustRightInd w:val="0"/>
        <w:jc w:val="right"/>
        <w:outlineLvl w:val="3"/>
        <w:rPr>
          <w:sz w:val="20"/>
        </w:rPr>
      </w:pPr>
    </w:p>
    <w:p w:rsidR="004875B3" w:rsidRPr="005937EC" w:rsidRDefault="00A93F60" w:rsidP="003931DA">
      <w:pPr>
        <w:autoSpaceDE w:val="0"/>
        <w:autoSpaceDN w:val="0"/>
        <w:adjustRightInd w:val="0"/>
        <w:jc w:val="right"/>
        <w:outlineLvl w:val="3"/>
        <w:rPr>
          <w:sz w:val="20"/>
        </w:rPr>
      </w:pPr>
      <w:r w:rsidRPr="005937EC">
        <w:rPr>
          <w:sz w:val="20"/>
        </w:rPr>
        <w:t xml:space="preserve">Таблица </w:t>
      </w:r>
      <w:r w:rsidR="00236B4F" w:rsidRPr="005937EC">
        <w:rPr>
          <w:sz w:val="20"/>
        </w:rPr>
        <w:t>19.</w:t>
      </w:r>
    </w:p>
    <w:p w:rsidR="004875B3" w:rsidRPr="005937EC" w:rsidRDefault="00A93F60" w:rsidP="003931DA">
      <w:pPr>
        <w:autoSpaceDE w:val="0"/>
        <w:autoSpaceDN w:val="0"/>
        <w:adjustRightInd w:val="0"/>
        <w:jc w:val="center"/>
        <w:outlineLvl w:val="3"/>
        <w:rPr>
          <w:sz w:val="20"/>
        </w:rPr>
      </w:pPr>
      <w:r w:rsidRPr="005937EC">
        <w:rPr>
          <w:sz w:val="20"/>
        </w:rPr>
        <w:t>Основные показатели физической культуры и спорта на территории</w:t>
      </w:r>
    </w:p>
    <w:p w:rsidR="00A93F60" w:rsidRPr="005937EC" w:rsidRDefault="00A93F60" w:rsidP="003931DA">
      <w:pPr>
        <w:autoSpaceDE w:val="0"/>
        <w:autoSpaceDN w:val="0"/>
        <w:adjustRightInd w:val="0"/>
        <w:jc w:val="center"/>
        <w:outlineLvl w:val="3"/>
        <w:rPr>
          <w:sz w:val="20"/>
        </w:rPr>
      </w:pPr>
      <w:r w:rsidRPr="005937EC">
        <w:rPr>
          <w:sz w:val="20"/>
        </w:rPr>
        <w:t>Богучарского муниципального района за 2008 - 2010 годы</w:t>
      </w:r>
    </w:p>
    <w:tbl>
      <w:tblPr>
        <w:tblStyle w:val="-5"/>
        <w:tblW w:w="9356" w:type="dxa"/>
        <w:tblLayout w:type="fixed"/>
        <w:tblLook w:val="0000" w:firstRow="0" w:lastRow="0" w:firstColumn="0" w:lastColumn="0" w:noHBand="0" w:noVBand="0"/>
      </w:tblPr>
      <w:tblGrid>
        <w:gridCol w:w="6521"/>
        <w:gridCol w:w="1417"/>
        <w:gridCol w:w="1418"/>
      </w:tblGrid>
      <w:tr w:rsidR="00A93F60" w:rsidRPr="005937EC" w:rsidTr="00236B4F">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6521" w:type="dxa"/>
          </w:tcPr>
          <w:p w:rsidR="004875B3" w:rsidRPr="005937EC" w:rsidRDefault="00A93F60" w:rsidP="003931DA">
            <w:pPr>
              <w:autoSpaceDE w:val="0"/>
              <w:autoSpaceDN w:val="0"/>
              <w:adjustRightInd w:val="0"/>
              <w:ind w:firstLine="0"/>
              <w:jc w:val="center"/>
              <w:rPr>
                <w:sz w:val="20"/>
              </w:rPr>
            </w:pPr>
            <w:r w:rsidRPr="005937EC">
              <w:rPr>
                <w:sz w:val="20"/>
              </w:rPr>
              <w:t>Наименование показателя</w:t>
            </w:r>
          </w:p>
        </w:tc>
        <w:tc>
          <w:tcPr>
            <w:tcW w:w="1417" w:type="dxa"/>
          </w:tcPr>
          <w:p w:rsidR="00A93F60" w:rsidRPr="005937EC" w:rsidRDefault="00A93F60" w:rsidP="003931DA">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2009</w:t>
            </w:r>
            <w:r w:rsidR="009D788E" w:rsidRPr="005937EC">
              <w:rPr>
                <w:sz w:val="20"/>
              </w:rPr>
              <w:t>г.</w:t>
            </w:r>
          </w:p>
        </w:tc>
        <w:tc>
          <w:tcPr>
            <w:cnfStyle w:val="000010000000" w:firstRow="0" w:lastRow="0" w:firstColumn="0" w:lastColumn="0" w:oddVBand="1" w:evenVBand="0" w:oddHBand="0" w:evenHBand="0" w:firstRowFirstColumn="0" w:firstRowLastColumn="0" w:lastRowFirstColumn="0" w:lastRowLastColumn="0"/>
            <w:tcW w:w="1418" w:type="dxa"/>
          </w:tcPr>
          <w:p w:rsidR="00A93F60" w:rsidRPr="005937EC" w:rsidRDefault="00A93F60" w:rsidP="003931DA">
            <w:pPr>
              <w:autoSpaceDE w:val="0"/>
              <w:autoSpaceDN w:val="0"/>
              <w:adjustRightInd w:val="0"/>
              <w:ind w:firstLine="0"/>
              <w:jc w:val="center"/>
              <w:rPr>
                <w:sz w:val="20"/>
              </w:rPr>
            </w:pPr>
            <w:r w:rsidRPr="005937EC">
              <w:rPr>
                <w:sz w:val="20"/>
              </w:rPr>
              <w:t>2010</w:t>
            </w:r>
            <w:r w:rsidR="009D788E" w:rsidRPr="005937EC">
              <w:rPr>
                <w:sz w:val="20"/>
              </w:rPr>
              <w:t>г.</w:t>
            </w:r>
          </w:p>
        </w:tc>
      </w:tr>
      <w:tr w:rsidR="00A93F60" w:rsidRPr="005937EC" w:rsidTr="00236B4F">
        <w:trPr>
          <w:cnfStyle w:val="000000010000" w:firstRow="0" w:lastRow="0" w:firstColumn="0" w:lastColumn="0" w:oddVBand="0" w:evenVBand="0" w:oddHBand="0" w:evenHBand="1"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6521" w:type="dxa"/>
          </w:tcPr>
          <w:p w:rsidR="00A93F60" w:rsidRPr="005937EC" w:rsidRDefault="00A93F60" w:rsidP="003931DA">
            <w:pPr>
              <w:autoSpaceDE w:val="0"/>
              <w:autoSpaceDN w:val="0"/>
              <w:adjustRightInd w:val="0"/>
              <w:ind w:firstLine="0"/>
              <w:rPr>
                <w:sz w:val="20"/>
              </w:rPr>
            </w:pPr>
            <w:r w:rsidRPr="005937EC">
              <w:rPr>
                <w:sz w:val="20"/>
              </w:rPr>
              <w:t xml:space="preserve">Численность лиц, занимающихся в секциях и группах по видам спорта, клубах и группах физкультурно-оздоровительной  направленности, тыс. человек               </w:t>
            </w:r>
          </w:p>
        </w:tc>
        <w:tc>
          <w:tcPr>
            <w:tcW w:w="1417" w:type="dxa"/>
          </w:tcPr>
          <w:p w:rsidR="00A93F60" w:rsidRPr="005937EC" w:rsidRDefault="00A93F60" w:rsidP="003931DA">
            <w:pPr>
              <w:autoSpaceDE w:val="0"/>
              <w:autoSpaceDN w:val="0"/>
              <w:adjustRightInd w:val="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6072</w:t>
            </w:r>
          </w:p>
        </w:tc>
        <w:tc>
          <w:tcPr>
            <w:cnfStyle w:val="000010000000" w:firstRow="0" w:lastRow="0" w:firstColumn="0" w:lastColumn="0" w:oddVBand="1" w:evenVBand="0" w:oddHBand="0" w:evenHBand="0" w:firstRowFirstColumn="0" w:firstRowLastColumn="0" w:lastRowFirstColumn="0" w:lastRowLastColumn="0"/>
            <w:tcW w:w="1418" w:type="dxa"/>
          </w:tcPr>
          <w:p w:rsidR="00A93F60" w:rsidRPr="005937EC" w:rsidRDefault="00A93F60" w:rsidP="003931DA">
            <w:pPr>
              <w:autoSpaceDE w:val="0"/>
              <w:autoSpaceDN w:val="0"/>
              <w:adjustRightInd w:val="0"/>
              <w:ind w:firstLine="0"/>
              <w:jc w:val="center"/>
              <w:rPr>
                <w:sz w:val="20"/>
              </w:rPr>
            </w:pPr>
            <w:r w:rsidRPr="005937EC">
              <w:rPr>
                <w:sz w:val="20"/>
              </w:rPr>
              <w:t>7455</w:t>
            </w:r>
          </w:p>
        </w:tc>
      </w:tr>
      <w:tr w:rsidR="00A93F60" w:rsidRPr="005937EC" w:rsidTr="00236B4F">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6521" w:type="dxa"/>
          </w:tcPr>
          <w:p w:rsidR="00A93F60" w:rsidRPr="005937EC" w:rsidRDefault="00A93F60" w:rsidP="003931DA">
            <w:pPr>
              <w:autoSpaceDE w:val="0"/>
              <w:autoSpaceDN w:val="0"/>
              <w:adjustRightInd w:val="0"/>
              <w:ind w:firstLine="0"/>
              <w:rPr>
                <w:sz w:val="20"/>
              </w:rPr>
            </w:pPr>
            <w:r w:rsidRPr="005937EC">
              <w:rPr>
                <w:sz w:val="20"/>
              </w:rPr>
              <w:t>Число спортивных сооружений - всего, единиц</w:t>
            </w:r>
          </w:p>
        </w:tc>
        <w:tc>
          <w:tcPr>
            <w:tcW w:w="1417" w:type="dxa"/>
          </w:tcPr>
          <w:p w:rsidR="00A93F60" w:rsidRPr="005937EC" w:rsidRDefault="00A93F60" w:rsidP="003931DA">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145</w:t>
            </w:r>
          </w:p>
        </w:tc>
        <w:tc>
          <w:tcPr>
            <w:cnfStyle w:val="000010000000" w:firstRow="0" w:lastRow="0" w:firstColumn="0" w:lastColumn="0" w:oddVBand="1" w:evenVBand="0" w:oddHBand="0" w:evenHBand="0" w:firstRowFirstColumn="0" w:firstRowLastColumn="0" w:lastRowFirstColumn="0" w:lastRowLastColumn="0"/>
            <w:tcW w:w="1418" w:type="dxa"/>
          </w:tcPr>
          <w:p w:rsidR="00A93F60" w:rsidRPr="005937EC" w:rsidRDefault="00A93F60" w:rsidP="003931DA">
            <w:pPr>
              <w:autoSpaceDE w:val="0"/>
              <w:autoSpaceDN w:val="0"/>
              <w:adjustRightInd w:val="0"/>
              <w:ind w:firstLine="0"/>
              <w:jc w:val="center"/>
              <w:rPr>
                <w:sz w:val="20"/>
              </w:rPr>
            </w:pPr>
            <w:r w:rsidRPr="005937EC">
              <w:rPr>
                <w:sz w:val="20"/>
              </w:rPr>
              <w:t>145</w:t>
            </w:r>
          </w:p>
        </w:tc>
      </w:tr>
      <w:tr w:rsidR="00A93F60" w:rsidRPr="005937EC" w:rsidTr="00236B4F">
        <w:trPr>
          <w:cnfStyle w:val="000000010000" w:firstRow="0" w:lastRow="0" w:firstColumn="0" w:lastColumn="0" w:oddVBand="0" w:evenVBand="0" w:oddHBand="0" w:evenHBand="1"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6521" w:type="dxa"/>
          </w:tcPr>
          <w:p w:rsidR="00A93F60" w:rsidRPr="005937EC" w:rsidRDefault="00A93F60" w:rsidP="003931DA">
            <w:pPr>
              <w:autoSpaceDE w:val="0"/>
              <w:autoSpaceDN w:val="0"/>
              <w:adjustRightInd w:val="0"/>
              <w:ind w:firstLine="0"/>
              <w:rPr>
                <w:sz w:val="20"/>
              </w:rPr>
            </w:pPr>
            <w:r w:rsidRPr="005937EC">
              <w:rPr>
                <w:sz w:val="20"/>
              </w:rPr>
              <w:t xml:space="preserve">в том числе:                               </w:t>
            </w:r>
          </w:p>
        </w:tc>
        <w:tc>
          <w:tcPr>
            <w:tcW w:w="1417" w:type="dxa"/>
          </w:tcPr>
          <w:p w:rsidR="00A93F60" w:rsidRPr="005937EC" w:rsidRDefault="00A93F60" w:rsidP="003931DA">
            <w:pPr>
              <w:autoSpaceDE w:val="0"/>
              <w:autoSpaceDN w:val="0"/>
              <w:adjustRightInd w:val="0"/>
              <w:ind w:firstLine="0"/>
              <w:jc w:val="center"/>
              <w:cnfStyle w:val="000000010000" w:firstRow="0" w:lastRow="0" w:firstColumn="0" w:lastColumn="0" w:oddVBand="0" w:evenVBand="0" w:oddHBand="0" w:evenHBand="1"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1418" w:type="dxa"/>
          </w:tcPr>
          <w:p w:rsidR="00A93F60" w:rsidRPr="005937EC" w:rsidRDefault="00A93F60" w:rsidP="003931DA">
            <w:pPr>
              <w:autoSpaceDE w:val="0"/>
              <w:autoSpaceDN w:val="0"/>
              <w:adjustRightInd w:val="0"/>
              <w:ind w:firstLine="0"/>
              <w:jc w:val="center"/>
              <w:rPr>
                <w:sz w:val="20"/>
              </w:rPr>
            </w:pPr>
          </w:p>
        </w:tc>
      </w:tr>
      <w:tr w:rsidR="00A93F60" w:rsidRPr="005937EC" w:rsidTr="00236B4F">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6521" w:type="dxa"/>
          </w:tcPr>
          <w:p w:rsidR="00A93F60" w:rsidRPr="005937EC" w:rsidRDefault="00A93F60" w:rsidP="003931DA">
            <w:pPr>
              <w:autoSpaceDE w:val="0"/>
              <w:autoSpaceDN w:val="0"/>
              <w:adjustRightInd w:val="0"/>
              <w:ind w:firstLine="0"/>
              <w:rPr>
                <w:sz w:val="20"/>
              </w:rPr>
            </w:pPr>
            <w:r w:rsidRPr="005937EC">
              <w:rPr>
                <w:sz w:val="20"/>
              </w:rPr>
              <w:t xml:space="preserve">стадионы                                </w:t>
            </w:r>
          </w:p>
        </w:tc>
        <w:tc>
          <w:tcPr>
            <w:tcW w:w="1417" w:type="dxa"/>
          </w:tcPr>
          <w:p w:rsidR="00A93F60" w:rsidRPr="005937EC" w:rsidRDefault="00A93F60" w:rsidP="003931DA">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w:t>
            </w:r>
          </w:p>
        </w:tc>
        <w:tc>
          <w:tcPr>
            <w:cnfStyle w:val="000010000000" w:firstRow="0" w:lastRow="0" w:firstColumn="0" w:lastColumn="0" w:oddVBand="1" w:evenVBand="0" w:oddHBand="0" w:evenHBand="0" w:firstRowFirstColumn="0" w:firstRowLastColumn="0" w:lastRowFirstColumn="0" w:lastRowLastColumn="0"/>
            <w:tcW w:w="1418" w:type="dxa"/>
          </w:tcPr>
          <w:p w:rsidR="00A93F60" w:rsidRPr="005937EC" w:rsidRDefault="00A93F60" w:rsidP="003931DA">
            <w:pPr>
              <w:autoSpaceDE w:val="0"/>
              <w:autoSpaceDN w:val="0"/>
              <w:adjustRightInd w:val="0"/>
              <w:ind w:firstLine="0"/>
              <w:jc w:val="center"/>
              <w:rPr>
                <w:sz w:val="20"/>
              </w:rPr>
            </w:pPr>
            <w:r w:rsidRPr="005937EC">
              <w:rPr>
                <w:sz w:val="20"/>
              </w:rPr>
              <w:t>1</w:t>
            </w:r>
          </w:p>
        </w:tc>
      </w:tr>
      <w:tr w:rsidR="00A93F60" w:rsidRPr="005937EC" w:rsidTr="00236B4F">
        <w:trPr>
          <w:cnfStyle w:val="000000010000" w:firstRow="0" w:lastRow="0" w:firstColumn="0" w:lastColumn="0" w:oddVBand="0" w:evenVBand="0" w:oddHBand="0" w:evenHBand="1"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6521" w:type="dxa"/>
          </w:tcPr>
          <w:p w:rsidR="00A93F60" w:rsidRPr="005937EC" w:rsidRDefault="00A93F60" w:rsidP="003931DA">
            <w:pPr>
              <w:autoSpaceDE w:val="0"/>
              <w:autoSpaceDN w:val="0"/>
              <w:adjustRightInd w:val="0"/>
              <w:ind w:firstLine="0"/>
              <w:rPr>
                <w:sz w:val="20"/>
              </w:rPr>
            </w:pPr>
            <w:r w:rsidRPr="005937EC">
              <w:rPr>
                <w:sz w:val="20"/>
              </w:rPr>
              <w:t xml:space="preserve">спортивные залы                         </w:t>
            </w:r>
          </w:p>
        </w:tc>
        <w:tc>
          <w:tcPr>
            <w:tcW w:w="1417" w:type="dxa"/>
          </w:tcPr>
          <w:p w:rsidR="00A93F60" w:rsidRPr="005937EC" w:rsidRDefault="00A93F60" w:rsidP="003931DA">
            <w:pPr>
              <w:autoSpaceDE w:val="0"/>
              <w:autoSpaceDN w:val="0"/>
              <w:adjustRightInd w:val="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24</w:t>
            </w:r>
          </w:p>
        </w:tc>
        <w:tc>
          <w:tcPr>
            <w:cnfStyle w:val="000010000000" w:firstRow="0" w:lastRow="0" w:firstColumn="0" w:lastColumn="0" w:oddVBand="1" w:evenVBand="0" w:oddHBand="0" w:evenHBand="0" w:firstRowFirstColumn="0" w:firstRowLastColumn="0" w:lastRowFirstColumn="0" w:lastRowLastColumn="0"/>
            <w:tcW w:w="1418" w:type="dxa"/>
          </w:tcPr>
          <w:p w:rsidR="00A93F60" w:rsidRPr="005937EC" w:rsidRDefault="00A93F60" w:rsidP="003931DA">
            <w:pPr>
              <w:autoSpaceDE w:val="0"/>
              <w:autoSpaceDN w:val="0"/>
              <w:adjustRightInd w:val="0"/>
              <w:ind w:firstLine="0"/>
              <w:jc w:val="center"/>
              <w:rPr>
                <w:sz w:val="20"/>
              </w:rPr>
            </w:pPr>
            <w:r w:rsidRPr="005937EC">
              <w:rPr>
                <w:sz w:val="20"/>
              </w:rPr>
              <w:t>23</w:t>
            </w:r>
          </w:p>
        </w:tc>
      </w:tr>
      <w:tr w:rsidR="00A93F60" w:rsidRPr="005937EC" w:rsidTr="00236B4F">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6521" w:type="dxa"/>
          </w:tcPr>
          <w:p w:rsidR="00A93F60" w:rsidRPr="005937EC" w:rsidRDefault="00A93F60" w:rsidP="003931DA">
            <w:pPr>
              <w:autoSpaceDE w:val="0"/>
              <w:autoSpaceDN w:val="0"/>
              <w:adjustRightInd w:val="0"/>
              <w:ind w:firstLine="0"/>
              <w:rPr>
                <w:sz w:val="20"/>
              </w:rPr>
            </w:pPr>
            <w:r w:rsidRPr="005937EC">
              <w:rPr>
                <w:sz w:val="20"/>
              </w:rPr>
              <w:t xml:space="preserve">плавательные бассейны </w:t>
            </w:r>
          </w:p>
        </w:tc>
        <w:tc>
          <w:tcPr>
            <w:tcW w:w="1417" w:type="dxa"/>
          </w:tcPr>
          <w:p w:rsidR="00A93F60" w:rsidRPr="005937EC" w:rsidRDefault="00A93F60" w:rsidP="003931DA">
            <w:pPr>
              <w:autoSpaceDE w:val="0"/>
              <w:autoSpaceDN w:val="0"/>
              <w:adjustRightInd w:val="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3</w:t>
            </w:r>
          </w:p>
        </w:tc>
        <w:tc>
          <w:tcPr>
            <w:cnfStyle w:val="000010000000" w:firstRow="0" w:lastRow="0" w:firstColumn="0" w:lastColumn="0" w:oddVBand="1" w:evenVBand="0" w:oddHBand="0" w:evenHBand="0" w:firstRowFirstColumn="0" w:firstRowLastColumn="0" w:lastRowFirstColumn="0" w:lastRowLastColumn="0"/>
            <w:tcW w:w="1418" w:type="dxa"/>
          </w:tcPr>
          <w:p w:rsidR="00A93F60" w:rsidRPr="005937EC" w:rsidRDefault="00A93F60" w:rsidP="003931DA">
            <w:pPr>
              <w:autoSpaceDE w:val="0"/>
              <w:autoSpaceDN w:val="0"/>
              <w:adjustRightInd w:val="0"/>
              <w:ind w:firstLine="0"/>
              <w:jc w:val="center"/>
              <w:rPr>
                <w:sz w:val="20"/>
              </w:rPr>
            </w:pPr>
            <w:r w:rsidRPr="005937EC">
              <w:rPr>
                <w:sz w:val="20"/>
              </w:rPr>
              <w:t>3</w:t>
            </w:r>
          </w:p>
        </w:tc>
      </w:tr>
    </w:tbl>
    <w:p w:rsidR="00A93F60" w:rsidRPr="005937EC" w:rsidRDefault="00A93F60" w:rsidP="003931DA">
      <w:pPr>
        <w:autoSpaceDE w:val="0"/>
        <w:autoSpaceDN w:val="0"/>
        <w:adjustRightInd w:val="0"/>
        <w:ind w:firstLine="540"/>
        <w:outlineLvl w:val="3"/>
        <w:rPr>
          <w:sz w:val="20"/>
        </w:rPr>
      </w:pPr>
    </w:p>
    <w:p w:rsidR="00A93F60" w:rsidRPr="005937EC" w:rsidRDefault="00A93F60" w:rsidP="003931DA">
      <w:pPr>
        <w:rPr>
          <w:sz w:val="20"/>
        </w:rPr>
      </w:pPr>
      <w:r w:rsidRPr="005937EC">
        <w:rPr>
          <w:sz w:val="20"/>
        </w:rPr>
        <w:t xml:space="preserve">В 2011 году ведутся работы по строительству футбольного поля с искусственным покрытием 100 х </w:t>
      </w:r>
      <w:smartTag w:uri="urn:schemas-microsoft-com:office:smarttags" w:element="metricconverter">
        <w:smartTagPr>
          <w:attr w:name="ProductID" w:val="60 м"/>
        </w:smartTagPr>
        <w:r w:rsidRPr="005937EC">
          <w:rPr>
            <w:sz w:val="20"/>
          </w:rPr>
          <w:t>60 м</w:t>
        </w:r>
      </w:smartTag>
      <w:r w:rsidRPr="005937EC">
        <w:rPr>
          <w:sz w:val="20"/>
        </w:rPr>
        <w:t>., также ведется работа по передаче на баланс муниципалитета – спортивного комплекса принадлеж</w:t>
      </w:r>
      <w:r w:rsidRPr="005937EC">
        <w:rPr>
          <w:sz w:val="20"/>
        </w:rPr>
        <w:t>а</w:t>
      </w:r>
      <w:r w:rsidRPr="005937EC">
        <w:rPr>
          <w:sz w:val="20"/>
        </w:rPr>
        <w:t>щего Министерству Обороны РФ. Все это позволит увеличить процент фактической обеспеченности нас</w:t>
      </w:r>
      <w:r w:rsidRPr="005937EC">
        <w:rPr>
          <w:sz w:val="20"/>
        </w:rPr>
        <w:t>е</w:t>
      </w:r>
      <w:r w:rsidRPr="005937EC">
        <w:rPr>
          <w:sz w:val="20"/>
        </w:rPr>
        <w:t>ления объектами спорта и увеличить число регулярно занимающегося населения физкультурой.</w:t>
      </w:r>
    </w:p>
    <w:p w:rsidR="00A93F60" w:rsidRPr="005937EC" w:rsidRDefault="00A93F60" w:rsidP="003931DA">
      <w:pPr>
        <w:rPr>
          <w:sz w:val="20"/>
        </w:rPr>
      </w:pPr>
      <w:r w:rsidRPr="005937EC">
        <w:rPr>
          <w:sz w:val="20"/>
        </w:rPr>
        <w:t>Для привлечения населения к регулярным занятиям спортом в районе разработан единый план-календарь спортивно-массовых мероприятий для разных возрастных групп. Делегации района ежегодно и регулярно принимают участие в обще-областных и общероссийских спортивно-массовых проектах (Лыжня России, Российский Азимут, Кросс Нации, День физкультурника, Кожаный мяч, Двор без наркотиков и др.). Сборная футбольная команда «Темп» ежегодно участвует в чемпионатах и Кубках Воронежской области, финансирование которой идет из муниципального бюджета.</w:t>
      </w:r>
    </w:p>
    <w:p w:rsidR="00A93F60" w:rsidRPr="005937EC" w:rsidRDefault="00A93F60" w:rsidP="003931DA">
      <w:pPr>
        <w:rPr>
          <w:sz w:val="20"/>
        </w:rPr>
      </w:pPr>
      <w:r w:rsidRPr="005937EC">
        <w:rPr>
          <w:sz w:val="20"/>
        </w:rPr>
        <w:t>Успешное выступление в 2010 году детской футбольной команды «Темп-юниор» на международной спортивной арене в ЮАР и детской команды «Интер – Богучар» в г. Осло (Норвегия) позволило мотивир</w:t>
      </w:r>
      <w:r w:rsidRPr="005937EC">
        <w:rPr>
          <w:sz w:val="20"/>
        </w:rPr>
        <w:t>о</w:t>
      </w:r>
      <w:r w:rsidRPr="005937EC">
        <w:rPr>
          <w:sz w:val="20"/>
        </w:rPr>
        <w:t>вать детей разных возрастных категорий, включая дошкольный возраст к занятиям футболом.</w:t>
      </w:r>
    </w:p>
    <w:p w:rsidR="00A93F60" w:rsidRPr="005937EC" w:rsidRDefault="00A93F60" w:rsidP="003931DA">
      <w:pPr>
        <w:autoSpaceDE w:val="0"/>
        <w:autoSpaceDN w:val="0"/>
        <w:adjustRightInd w:val="0"/>
        <w:outlineLvl w:val="3"/>
        <w:rPr>
          <w:sz w:val="20"/>
        </w:rPr>
      </w:pPr>
      <w:r w:rsidRPr="005937EC">
        <w:rPr>
          <w:sz w:val="20"/>
        </w:rPr>
        <w:t>Особенно острыми проблемами, сдерживающими развитие физической культуры и спорта в Бог</w:t>
      </w:r>
      <w:r w:rsidRPr="005937EC">
        <w:rPr>
          <w:sz w:val="20"/>
        </w:rPr>
        <w:t>у</w:t>
      </w:r>
      <w:r w:rsidRPr="005937EC">
        <w:rPr>
          <w:sz w:val="20"/>
        </w:rPr>
        <w:t>чарском муниципальном районе и требующими неотложного решения, являются:</w:t>
      </w:r>
    </w:p>
    <w:p w:rsidR="00A93F60" w:rsidRPr="005937EC" w:rsidRDefault="00A93F60" w:rsidP="003931DA">
      <w:pPr>
        <w:autoSpaceDE w:val="0"/>
        <w:autoSpaceDN w:val="0"/>
        <w:adjustRightInd w:val="0"/>
        <w:outlineLvl w:val="3"/>
        <w:rPr>
          <w:sz w:val="20"/>
        </w:rPr>
      </w:pPr>
      <w:r w:rsidRPr="005937EC">
        <w:rPr>
          <w:sz w:val="20"/>
        </w:rPr>
        <w:t>- несоответствие уровня материальной базы и инфраструктуры физической культуры и спорта зад</w:t>
      </w:r>
      <w:r w:rsidRPr="005937EC">
        <w:rPr>
          <w:sz w:val="20"/>
        </w:rPr>
        <w:t>а</w:t>
      </w:r>
      <w:r w:rsidRPr="005937EC">
        <w:rPr>
          <w:sz w:val="20"/>
        </w:rPr>
        <w:t>чам развития физической культуры и спорта;</w:t>
      </w:r>
    </w:p>
    <w:p w:rsidR="00A93F60" w:rsidRPr="005937EC" w:rsidRDefault="00A93F60" w:rsidP="003931DA">
      <w:pPr>
        <w:autoSpaceDE w:val="0"/>
        <w:autoSpaceDN w:val="0"/>
        <w:adjustRightInd w:val="0"/>
        <w:outlineLvl w:val="3"/>
        <w:rPr>
          <w:sz w:val="20"/>
        </w:rPr>
      </w:pPr>
      <w:r w:rsidRPr="005937EC">
        <w:rPr>
          <w:sz w:val="20"/>
        </w:rPr>
        <w:t>- нехватка профессиональных тренерских кадров;</w:t>
      </w:r>
    </w:p>
    <w:p w:rsidR="00A93F60" w:rsidRPr="005937EC" w:rsidRDefault="00A93F60" w:rsidP="003931DA">
      <w:pPr>
        <w:autoSpaceDE w:val="0"/>
        <w:autoSpaceDN w:val="0"/>
        <w:adjustRightInd w:val="0"/>
        <w:outlineLvl w:val="3"/>
        <w:rPr>
          <w:sz w:val="20"/>
        </w:rPr>
      </w:pPr>
      <w:r w:rsidRPr="005937EC">
        <w:rPr>
          <w:sz w:val="20"/>
        </w:rPr>
        <w:t>- отсутствие потребности в активных занятиях физической культурой и спортом и осознанной нео</w:t>
      </w:r>
      <w:r w:rsidRPr="005937EC">
        <w:rPr>
          <w:sz w:val="20"/>
        </w:rPr>
        <w:t>б</w:t>
      </w:r>
      <w:r w:rsidRPr="005937EC">
        <w:rPr>
          <w:sz w:val="20"/>
        </w:rPr>
        <w:t>ходимости здорового образа жизни.</w:t>
      </w:r>
    </w:p>
    <w:p w:rsidR="00A93F60" w:rsidRPr="005937EC" w:rsidRDefault="00A93F60" w:rsidP="003931DA">
      <w:pPr>
        <w:autoSpaceDE w:val="0"/>
        <w:autoSpaceDN w:val="0"/>
        <w:adjustRightInd w:val="0"/>
        <w:outlineLvl w:val="3"/>
        <w:rPr>
          <w:sz w:val="20"/>
        </w:rPr>
      </w:pPr>
      <w:r w:rsidRPr="005937EC">
        <w:rPr>
          <w:sz w:val="20"/>
        </w:rPr>
        <w:t>Спортивная база, имеющаяся в муниципальном районе, не в полном объеме отвечает современным требованиям. С момента ввода ряда зданий в эксплуатацию капитальный ремонт в них не проводился, в настоящее время они пришли в негодность и требуют ремонта. Дальнейшая эксплуатация некоторых соор</w:t>
      </w:r>
      <w:r w:rsidRPr="005937EC">
        <w:rPr>
          <w:sz w:val="20"/>
        </w:rPr>
        <w:t>у</w:t>
      </w:r>
      <w:r w:rsidRPr="005937EC">
        <w:rPr>
          <w:sz w:val="20"/>
        </w:rPr>
        <w:lastRenderedPageBreak/>
        <w:t xml:space="preserve">жений небезопасна. Технические возможности многих спортсооружений не удовлетворяют потребностям по своей мощности. </w:t>
      </w:r>
    </w:p>
    <w:p w:rsidR="00A93F60" w:rsidRPr="005937EC" w:rsidRDefault="00A93F60" w:rsidP="003931DA">
      <w:pPr>
        <w:autoSpaceDE w:val="0"/>
        <w:autoSpaceDN w:val="0"/>
        <w:adjustRightInd w:val="0"/>
        <w:outlineLvl w:val="3"/>
        <w:rPr>
          <w:sz w:val="20"/>
        </w:rPr>
      </w:pPr>
      <w:r w:rsidRPr="005937EC">
        <w:rPr>
          <w:sz w:val="20"/>
        </w:rPr>
        <w:t>Еще одна из проблем в отрасли - проблема нехватки физкультурно-спортивных кадров. У специал</w:t>
      </w:r>
      <w:r w:rsidRPr="005937EC">
        <w:rPr>
          <w:sz w:val="20"/>
        </w:rPr>
        <w:t>и</w:t>
      </w:r>
      <w:r w:rsidRPr="005937EC">
        <w:rPr>
          <w:sz w:val="20"/>
        </w:rPr>
        <w:t>стов высокой квалификации нет устойчивой мотивации для работы со спортивным резервом и спортсмен</w:t>
      </w:r>
      <w:r w:rsidRPr="005937EC">
        <w:rPr>
          <w:sz w:val="20"/>
        </w:rPr>
        <w:t>а</w:t>
      </w:r>
      <w:r w:rsidRPr="005937EC">
        <w:rPr>
          <w:sz w:val="20"/>
        </w:rPr>
        <w:t>ми высокого класса. Например, в связи с установленными незначительными размерами выплат стимулир</w:t>
      </w:r>
      <w:r w:rsidRPr="005937EC">
        <w:rPr>
          <w:sz w:val="20"/>
        </w:rPr>
        <w:t>у</w:t>
      </w:r>
      <w:r w:rsidRPr="005937EC">
        <w:rPr>
          <w:sz w:val="20"/>
        </w:rPr>
        <w:t>ющего характера не производится доплата тренерам за результаты, достигнутые их воспитанниками.</w:t>
      </w:r>
    </w:p>
    <w:p w:rsidR="00A93F60" w:rsidRPr="005937EC" w:rsidRDefault="00A93F60" w:rsidP="003931DA">
      <w:pPr>
        <w:autoSpaceDE w:val="0"/>
        <w:autoSpaceDN w:val="0"/>
        <w:adjustRightInd w:val="0"/>
        <w:outlineLvl w:val="3"/>
        <w:rPr>
          <w:sz w:val="20"/>
        </w:rPr>
      </w:pPr>
      <w:r w:rsidRPr="005937EC">
        <w:rPr>
          <w:sz w:val="20"/>
        </w:rPr>
        <w:t>Большинство тренеров и штатных физкультурных работников в детско-юношеских школах нах</w:t>
      </w:r>
      <w:r w:rsidRPr="005937EC">
        <w:rPr>
          <w:sz w:val="20"/>
        </w:rPr>
        <w:t>о</w:t>
      </w:r>
      <w:r w:rsidRPr="005937EC">
        <w:rPr>
          <w:sz w:val="20"/>
        </w:rPr>
        <w:t>дятся в пенсионном и предпенсионном возрасте. В ближайшие годы количество тренеров-преподавателей сократится больше чем наполовину.</w:t>
      </w:r>
    </w:p>
    <w:p w:rsidR="00A93F60" w:rsidRPr="005937EC" w:rsidRDefault="00A93F60" w:rsidP="003931DA">
      <w:pPr>
        <w:autoSpaceDE w:val="0"/>
        <w:autoSpaceDN w:val="0"/>
        <w:adjustRightInd w:val="0"/>
        <w:outlineLvl w:val="3"/>
        <w:rPr>
          <w:sz w:val="20"/>
        </w:rPr>
      </w:pPr>
      <w:r w:rsidRPr="005937EC">
        <w:rPr>
          <w:sz w:val="20"/>
        </w:rPr>
        <w:t>Не менее сложная ситуация сложилась в сфере пропаганды физической культуры и спорта. Нед</w:t>
      </w:r>
      <w:r w:rsidRPr="005937EC">
        <w:rPr>
          <w:sz w:val="20"/>
        </w:rPr>
        <w:t>о</w:t>
      </w:r>
      <w:r w:rsidRPr="005937EC">
        <w:rPr>
          <w:sz w:val="20"/>
        </w:rPr>
        <w:t>статочное количество людей, ведущих здоровый образ жизни, обусловлено практически полным отсутств</w:t>
      </w:r>
      <w:r w:rsidRPr="005937EC">
        <w:rPr>
          <w:sz w:val="20"/>
        </w:rPr>
        <w:t>и</w:t>
      </w:r>
      <w:r w:rsidRPr="005937EC">
        <w:rPr>
          <w:sz w:val="20"/>
        </w:rPr>
        <w:t>ем пропаганды здорового образа жизни в средствах массовой информации, которая должна включать вопр</w:t>
      </w:r>
      <w:r w:rsidRPr="005937EC">
        <w:rPr>
          <w:sz w:val="20"/>
        </w:rPr>
        <w:t>о</w:t>
      </w:r>
      <w:r w:rsidRPr="005937EC">
        <w:rPr>
          <w:sz w:val="20"/>
        </w:rPr>
        <w:t>сы профилактики болезней, продления активного долголетия, борьбы с наркоманией, курением, употребл</w:t>
      </w:r>
      <w:r w:rsidRPr="005937EC">
        <w:rPr>
          <w:sz w:val="20"/>
        </w:rPr>
        <w:t>е</w:t>
      </w:r>
      <w:r w:rsidRPr="005937EC">
        <w:rPr>
          <w:sz w:val="20"/>
        </w:rPr>
        <w:t>нием алкоголя, другими негативными явлениями и активно популяризировать самостоятельные занятия с широким использованием природных факторов.</w:t>
      </w:r>
    </w:p>
    <w:p w:rsidR="00A93F60" w:rsidRPr="005937EC" w:rsidRDefault="00A93F60" w:rsidP="003931DA">
      <w:pPr>
        <w:autoSpaceDE w:val="0"/>
        <w:autoSpaceDN w:val="0"/>
        <w:adjustRightInd w:val="0"/>
        <w:outlineLvl w:val="3"/>
        <w:rPr>
          <w:sz w:val="20"/>
        </w:rPr>
      </w:pPr>
      <w:r w:rsidRPr="005937EC">
        <w:rPr>
          <w:sz w:val="20"/>
        </w:rPr>
        <w:t>Спортивные передачи и трансляции, являющиеся самым мощным рычагом формирования общ</w:t>
      </w:r>
      <w:r w:rsidRPr="005937EC">
        <w:rPr>
          <w:sz w:val="20"/>
        </w:rPr>
        <w:t>е</w:t>
      </w:r>
      <w:r w:rsidRPr="005937EC">
        <w:rPr>
          <w:sz w:val="20"/>
        </w:rPr>
        <w:t>ственного мнения о ценностях физической культуры и спорта, занимают все меньше места в телерадиопр</w:t>
      </w:r>
      <w:r w:rsidRPr="005937EC">
        <w:rPr>
          <w:sz w:val="20"/>
        </w:rPr>
        <w:t>о</w:t>
      </w:r>
      <w:r w:rsidRPr="005937EC">
        <w:rPr>
          <w:sz w:val="20"/>
        </w:rPr>
        <w:t>граммах.</w:t>
      </w:r>
    </w:p>
    <w:p w:rsidR="00A93F60" w:rsidRPr="005937EC" w:rsidRDefault="00A93F60" w:rsidP="003931DA">
      <w:pPr>
        <w:autoSpaceDE w:val="0"/>
        <w:autoSpaceDN w:val="0"/>
        <w:adjustRightInd w:val="0"/>
        <w:outlineLvl w:val="3"/>
        <w:rPr>
          <w:sz w:val="20"/>
        </w:rPr>
      </w:pPr>
      <w:r w:rsidRPr="005937EC">
        <w:rPr>
          <w:sz w:val="20"/>
        </w:rPr>
        <w:t>В целях создания условий для сохранения и укрепления здоровья населения Богучарского муниц</w:t>
      </w:r>
      <w:r w:rsidRPr="005937EC">
        <w:rPr>
          <w:sz w:val="20"/>
        </w:rPr>
        <w:t>и</w:t>
      </w:r>
      <w:r w:rsidRPr="005937EC">
        <w:rPr>
          <w:sz w:val="20"/>
        </w:rPr>
        <w:t>пального района путем развития инфраструктуры спорта, популяризации детско-юношеского спорта и ма</w:t>
      </w:r>
      <w:r w:rsidRPr="005937EC">
        <w:rPr>
          <w:sz w:val="20"/>
        </w:rPr>
        <w:t>с</w:t>
      </w:r>
      <w:r w:rsidRPr="005937EC">
        <w:rPr>
          <w:sz w:val="20"/>
        </w:rPr>
        <w:t>совой физической культуры и спорта и приобщения различных слоев общества к регулярным занятиям ф</w:t>
      </w:r>
      <w:r w:rsidRPr="005937EC">
        <w:rPr>
          <w:sz w:val="20"/>
        </w:rPr>
        <w:t>и</w:t>
      </w:r>
      <w:r w:rsidRPr="005937EC">
        <w:rPr>
          <w:sz w:val="20"/>
        </w:rPr>
        <w:t>зической культурой и спортом на территории муниципального района реализовывалась муниципальная ц</w:t>
      </w:r>
      <w:r w:rsidRPr="005937EC">
        <w:rPr>
          <w:sz w:val="20"/>
        </w:rPr>
        <w:t>е</w:t>
      </w:r>
      <w:r w:rsidRPr="005937EC">
        <w:rPr>
          <w:sz w:val="20"/>
        </w:rPr>
        <w:t>левая программа «Молодежь 2008-2011 гг.».</w:t>
      </w:r>
    </w:p>
    <w:p w:rsidR="00367E47" w:rsidRPr="005937EC" w:rsidRDefault="00367E47" w:rsidP="003931DA">
      <w:pPr>
        <w:pStyle w:val="af8"/>
        <w:spacing w:line="240" w:lineRule="auto"/>
        <w:rPr>
          <w:sz w:val="20"/>
          <w:szCs w:val="20"/>
        </w:rPr>
      </w:pPr>
      <w:bookmarkStart w:id="20" w:name="_Toc302399679"/>
    </w:p>
    <w:p w:rsidR="00A93F60" w:rsidRPr="005937EC" w:rsidRDefault="00AB53BC" w:rsidP="003931DA">
      <w:pPr>
        <w:pStyle w:val="af8"/>
        <w:spacing w:line="240" w:lineRule="auto"/>
        <w:rPr>
          <w:sz w:val="20"/>
          <w:szCs w:val="20"/>
        </w:rPr>
      </w:pPr>
      <w:r w:rsidRPr="005937EC">
        <w:rPr>
          <w:sz w:val="20"/>
          <w:szCs w:val="20"/>
        </w:rPr>
        <w:t>2.2.13</w:t>
      </w:r>
      <w:r w:rsidR="00A93F60" w:rsidRPr="005937EC">
        <w:rPr>
          <w:sz w:val="20"/>
          <w:szCs w:val="20"/>
        </w:rPr>
        <w:t xml:space="preserve"> Жилье, жилищное строительство и жилищно-коммунальное хозяйство</w:t>
      </w:r>
      <w:bookmarkEnd w:id="20"/>
    </w:p>
    <w:p w:rsidR="00A93F60" w:rsidRPr="005937EC" w:rsidRDefault="00A93F60" w:rsidP="003931DA">
      <w:pPr>
        <w:suppressAutoHyphens/>
        <w:rPr>
          <w:sz w:val="20"/>
        </w:rPr>
      </w:pPr>
      <w:r w:rsidRPr="005937EC">
        <w:rPr>
          <w:sz w:val="20"/>
        </w:rPr>
        <w:t>Жилищный фонд района в 2010 г. был  представлен 15927 домовладениями общей площадью 893,9 тыс.кв.м., из них находится в ветхом и аварийном состоянии или требующем капитального ремонта 6,1 тыс. кв. м  (0,7%), в том числе в городе – 2,4 тыс. кв. м (0,8%), в селе- 3,7 тыс. кв. м. (0,6%).</w:t>
      </w:r>
    </w:p>
    <w:p w:rsidR="00A93F60" w:rsidRPr="005937EC" w:rsidRDefault="00A93F60" w:rsidP="003931DA">
      <w:pPr>
        <w:rPr>
          <w:sz w:val="20"/>
        </w:rPr>
      </w:pPr>
      <w:r w:rsidRPr="005937EC">
        <w:rPr>
          <w:sz w:val="20"/>
        </w:rPr>
        <w:t>В  Богучарском муниципальном районе  154 многоквартирных дома общей площадью  156, 16 тыс.кв. м, в том числе 41 многоквартирный дом  военного городка является федеральной собственностью. Вопрос передачи военного городка в настоящее время находится в стадии проработки.</w:t>
      </w:r>
    </w:p>
    <w:p w:rsidR="00A93F60" w:rsidRPr="005937EC" w:rsidRDefault="00A93F60" w:rsidP="003931DA">
      <w:pPr>
        <w:suppressAutoHyphens/>
        <w:rPr>
          <w:sz w:val="20"/>
        </w:rPr>
      </w:pPr>
      <w:r w:rsidRPr="005937EC">
        <w:rPr>
          <w:sz w:val="20"/>
        </w:rPr>
        <w:t>Жилищное строительство в городском и сельских населенных пунктах ведется небольшими темпами, в основном одно и двух этажными индивидуальными жилыми домами, а также ведется реконструкция существующего жилого фонда. Средний показатель обеспеченности общей жилой площадью на человека по муниципальному  району в 2010 году составил 23,56 кв.м.</w:t>
      </w:r>
    </w:p>
    <w:p w:rsidR="00A93F60" w:rsidRPr="005937EC" w:rsidRDefault="00A93F60" w:rsidP="003931DA">
      <w:pPr>
        <w:rPr>
          <w:sz w:val="20"/>
        </w:rPr>
      </w:pPr>
      <w:r w:rsidRPr="005937EC">
        <w:rPr>
          <w:sz w:val="20"/>
        </w:rPr>
        <w:t>В 2010 году было введено в эксплуатацию 3 жилых дома общей площадью 589,1 кв.м., что ниже уровня 2009 года на 84%. Данное снижение обусловлено тем, что в условиях финансово-экономического кризиса в стране снизились темпы строительства и ввода жилья в эксплуатацию.</w:t>
      </w:r>
    </w:p>
    <w:p w:rsidR="00A93F60" w:rsidRPr="005937EC" w:rsidRDefault="00A93F60" w:rsidP="003931DA">
      <w:pPr>
        <w:rPr>
          <w:sz w:val="20"/>
        </w:rPr>
      </w:pPr>
      <w:r w:rsidRPr="005937EC">
        <w:rPr>
          <w:sz w:val="20"/>
        </w:rPr>
        <w:t>В рамках участия Богучарского муниципального района в  действующих федеральных и областных целевых программах в отчетном году продолжалась работа по улучшению жилищных условий  молодых семей, молодых специалистов на селе и граждан, проживающих в сельской местности.</w:t>
      </w:r>
      <w:r w:rsidRPr="005937EC">
        <w:rPr>
          <w:spacing w:val="-1"/>
          <w:sz w:val="20"/>
        </w:rPr>
        <w:t xml:space="preserve">  В рамках </w:t>
      </w:r>
      <w:r w:rsidRPr="005937EC">
        <w:rPr>
          <w:sz w:val="20"/>
        </w:rPr>
        <w:t>ФЦП «С</w:t>
      </w:r>
      <w:r w:rsidRPr="005937EC">
        <w:rPr>
          <w:sz w:val="20"/>
        </w:rPr>
        <w:t>о</w:t>
      </w:r>
      <w:r w:rsidRPr="005937EC">
        <w:rPr>
          <w:sz w:val="20"/>
        </w:rPr>
        <w:t>циальное развитие села до 2012 года»</w:t>
      </w:r>
      <w:r w:rsidRPr="005937EC">
        <w:rPr>
          <w:spacing w:val="-1"/>
          <w:sz w:val="20"/>
        </w:rPr>
        <w:t xml:space="preserve"> в 2010 году 13 семей получили субсидии на улучшение жилищных </w:t>
      </w:r>
      <w:r w:rsidRPr="005937EC">
        <w:rPr>
          <w:sz w:val="20"/>
        </w:rPr>
        <w:t>условий в сельской местности. В рамках подпрограммы   «Обеспечение жильем молодых семей» ФЦП «Ж</w:t>
      </w:r>
      <w:r w:rsidRPr="005937EC">
        <w:rPr>
          <w:sz w:val="20"/>
        </w:rPr>
        <w:t>и</w:t>
      </w:r>
      <w:r w:rsidRPr="005937EC">
        <w:rPr>
          <w:sz w:val="20"/>
        </w:rPr>
        <w:t>лище» на 2002-2010гг. и ОЦП «Обеспечение жильем молодых семей на (2004-2010гг.)» 21 семья получила свидетельство.</w:t>
      </w:r>
    </w:p>
    <w:p w:rsidR="00A93F60" w:rsidRPr="005937EC" w:rsidRDefault="00A93F60" w:rsidP="003931DA">
      <w:pPr>
        <w:rPr>
          <w:b/>
          <w:i/>
          <w:sz w:val="20"/>
        </w:rPr>
      </w:pPr>
      <w:r w:rsidRPr="005937EC">
        <w:rPr>
          <w:sz w:val="20"/>
        </w:rPr>
        <w:t>В 2010 году выдано 24 разрешения на строительство индивидуального жилья общей площадью 2511 кв.м.</w:t>
      </w:r>
    </w:p>
    <w:p w:rsidR="00A93F60" w:rsidRPr="005937EC" w:rsidRDefault="00A93F60" w:rsidP="003931DA">
      <w:pPr>
        <w:rPr>
          <w:sz w:val="20"/>
        </w:rPr>
      </w:pPr>
      <w:r w:rsidRPr="005937EC">
        <w:rPr>
          <w:sz w:val="20"/>
        </w:rPr>
        <w:t>В настоящее время ведется работа по разработке правил землепользования и застройки всех посел</w:t>
      </w:r>
      <w:r w:rsidRPr="005937EC">
        <w:rPr>
          <w:sz w:val="20"/>
        </w:rPr>
        <w:t>е</w:t>
      </w:r>
      <w:r w:rsidRPr="005937EC">
        <w:rPr>
          <w:sz w:val="20"/>
        </w:rPr>
        <w:t>ний района. Заключены прямые договора на разработку правил землепользования и застройки.</w:t>
      </w:r>
    </w:p>
    <w:p w:rsidR="00A93F60" w:rsidRPr="005937EC" w:rsidRDefault="00A93F60" w:rsidP="003931DA">
      <w:pPr>
        <w:rPr>
          <w:sz w:val="20"/>
        </w:rPr>
      </w:pPr>
      <w:r w:rsidRPr="005937EC">
        <w:rPr>
          <w:sz w:val="20"/>
        </w:rPr>
        <w:t>Для обслуживания многоквартирных домов созданы три управляющих компании:</w:t>
      </w:r>
    </w:p>
    <w:p w:rsidR="00A93F60" w:rsidRPr="005937EC" w:rsidRDefault="00A93F60" w:rsidP="00162151">
      <w:pPr>
        <w:numPr>
          <w:ilvl w:val="0"/>
          <w:numId w:val="2"/>
        </w:numPr>
        <w:tabs>
          <w:tab w:val="num" w:pos="0"/>
        </w:tabs>
        <w:ind w:left="0" w:firstLine="709"/>
        <w:rPr>
          <w:sz w:val="20"/>
        </w:rPr>
      </w:pPr>
      <w:r w:rsidRPr="005937EC">
        <w:rPr>
          <w:sz w:val="20"/>
        </w:rPr>
        <w:t>ООО «Богучар-дом» обслуживает 61 дом общей площадью27,33 тыс.м2, из них 32 дома ТСЖ «Восход»</w:t>
      </w:r>
    </w:p>
    <w:p w:rsidR="00A93F60" w:rsidRPr="005937EC" w:rsidRDefault="00A93F60" w:rsidP="00162151">
      <w:pPr>
        <w:numPr>
          <w:ilvl w:val="0"/>
          <w:numId w:val="2"/>
        </w:numPr>
        <w:ind w:left="0" w:firstLine="709"/>
        <w:rPr>
          <w:sz w:val="20"/>
        </w:rPr>
      </w:pPr>
      <w:r w:rsidRPr="005937EC">
        <w:rPr>
          <w:sz w:val="20"/>
        </w:rPr>
        <w:t>ООО «Жилсервис» обслуживает 28 домов общей площадью 15,0 тыс.м2</w:t>
      </w:r>
    </w:p>
    <w:p w:rsidR="00A93F60" w:rsidRPr="005937EC" w:rsidRDefault="00A93F60" w:rsidP="00162151">
      <w:pPr>
        <w:numPr>
          <w:ilvl w:val="0"/>
          <w:numId w:val="2"/>
        </w:numPr>
        <w:ind w:left="0" w:firstLine="709"/>
        <w:rPr>
          <w:sz w:val="20"/>
        </w:rPr>
      </w:pPr>
      <w:r w:rsidRPr="005937EC">
        <w:rPr>
          <w:sz w:val="20"/>
        </w:rPr>
        <w:t>ООО «Домоуправление военного городка»  обслуживает 50 домов общей площадью 112,0 тыс.м2.</w:t>
      </w:r>
    </w:p>
    <w:p w:rsidR="00A93F60" w:rsidRPr="005937EC" w:rsidRDefault="00A93F60" w:rsidP="003931DA">
      <w:pPr>
        <w:rPr>
          <w:sz w:val="20"/>
        </w:rPr>
      </w:pPr>
      <w:r w:rsidRPr="005937EC">
        <w:rPr>
          <w:sz w:val="20"/>
        </w:rPr>
        <w:t>Кроме того,  15 домов выбрали непосредственный способ управления многоквартирным домом.</w:t>
      </w:r>
    </w:p>
    <w:p w:rsidR="00A93F60" w:rsidRPr="005937EC" w:rsidRDefault="00A93F60" w:rsidP="003931DA">
      <w:pPr>
        <w:rPr>
          <w:sz w:val="20"/>
        </w:rPr>
      </w:pPr>
      <w:r w:rsidRPr="005937EC">
        <w:rPr>
          <w:sz w:val="20"/>
        </w:rPr>
        <w:t>Таким образом, доля частных управляющих компаний в 2009 году была 67%, в 2010 году доля час</w:t>
      </w:r>
      <w:r w:rsidRPr="005937EC">
        <w:rPr>
          <w:sz w:val="20"/>
        </w:rPr>
        <w:t>т</w:t>
      </w:r>
      <w:r w:rsidRPr="005937EC">
        <w:rPr>
          <w:sz w:val="20"/>
        </w:rPr>
        <w:t>ных управляющих компаний составила  100%.</w:t>
      </w:r>
    </w:p>
    <w:p w:rsidR="00A93F60" w:rsidRPr="005937EC" w:rsidRDefault="00A93F60" w:rsidP="003931DA">
      <w:pPr>
        <w:rPr>
          <w:sz w:val="20"/>
        </w:rPr>
      </w:pPr>
      <w:r w:rsidRPr="005937EC">
        <w:rPr>
          <w:sz w:val="20"/>
        </w:rPr>
        <w:t>Доля частных организаций, оказывающих коммунальные услуги,  в общем количестве организаций коммунального комплекса за 2009 год составила 57 %, в 2010г доля частных организаций коммунального комплекса возросла до 60%, в случае  банкротства МУП «Богучаркоммунсервис» в 2011 году возрастет доля частных организаций коммунального комплекса до 70%.</w:t>
      </w:r>
    </w:p>
    <w:p w:rsidR="00A93F60" w:rsidRPr="005937EC" w:rsidRDefault="00A93F60" w:rsidP="003931DA">
      <w:pPr>
        <w:rPr>
          <w:sz w:val="20"/>
        </w:rPr>
      </w:pPr>
      <w:r w:rsidRPr="005937EC">
        <w:rPr>
          <w:sz w:val="20"/>
        </w:rPr>
        <w:lastRenderedPageBreak/>
        <w:t>В соответствии с законом об энергосбережении повышается доля отпуска коммунальных ресурсов по приборам учета.  За 2010 год доля отпуска по приборам учета составляет по видам услуг:</w:t>
      </w:r>
    </w:p>
    <w:p w:rsidR="00A93F60" w:rsidRPr="005937EC" w:rsidRDefault="00A93F60" w:rsidP="003931DA">
      <w:pPr>
        <w:rPr>
          <w:sz w:val="20"/>
        </w:rPr>
      </w:pPr>
      <w:r w:rsidRPr="005937EC">
        <w:rPr>
          <w:sz w:val="20"/>
        </w:rPr>
        <w:t>- холодная вода – 80,2%; горячая вода –96%, природный газ- 95%, электроэнергия -100%, тепловая энергия- 4,6%.</w:t>
      </w:r>
    </w:p>
    <w:p w:rsidR="00A93F60" w:rsidRPr="005937EC" w:rsidRDefault="00A93F60" w:rsidP="003931DA">
      <w:pPr>
        <w:rPr>
          <w:sz w:val="20"/>
        </w:rPr>
      </w:pPr>
      <w:r w:rsidRPr="005937EC">
        <w:rPr>
          <w:sz w:val="20"/>
        </w:rPr>
        <w:t>Уровень собираемости платежей за 2010 год составил 97%, что выше, чем в 2009 году.</w:t>
      </w:r>
    </w:p>
    <w:p w:rsidR="00A93F60" w:rsidRPr="005937EC" w:rsidRDefault="00A93F60" w:rsidP="003931DA">
      <w:pPr>
        <w:rPr>
          <w:sz w:val="20"/>
        </w:rPr>
      </w:pPr>
      <w:r w:rsidRPr="005937EC">
        <w:rPr>
          <w:sz w:val="20"/>
        </w:rPr>
        <w:t>В Богучарском муниципальном районе не применяется перекрестное субсидирование, поэтому о</w:t>
      </w:r>
      <w:r w:rsidRPr="005937EC">
        <w:rPr>
          <w:sz w:val="20"/>
        </w:rPr>
        <w:t>т</w:t>
      </w:r>
      <w:r w:rsidRPr="005937EC">
        <w:rPr>
          <w:sz w:val="20"/>
        </w:rPr>
        <w:t>ношение тарифов для промышленных потребителей к тарифам для населения  составляет 1,0.</w:t>
      </w:r>
    </w:p>
    <w:p w:rsidR="00A93F60" w:rsidRPr="005937EC" w:rsidRDefault="00A93F60" w:rsidP="003931DA">
      <w:pPr>
        <w:rPr>
          <w:sz w:val="20"/>
        </w:rPr>
      </w:pPr>
      <w:r w:rsidRPr="005937EC">
        <w:rPr>
          <w:sz w:val="20"/>
        </w:rPr>
        <w:t xml:space="preserve">Благоустройство жилищного фонда Богучарского муниципального района представлено в таблице </w:t>
      </w:r>
      <w:r w:rsidR="00367E47" w:rsidRPr="005937EC">
        <w:rPr>
          <w:sz w:val="20"/>
        </w:rPr>
        <w:t>20</w:t>
      </w:r>
      <w:r w:rsidRPr="005937EC">
        <w:rPr>
          <w:sz w:val="20"/>
        </w:rPr>
        <w:t>.</w:t>
      </w:r>
    </w:p>
    <w:p w:rsidR="00A93F60" w:rsidRPr="005937EC" w:rsidRDefault="00A93F60" w:rsidP="003931DA">
      <w:pPr>
        <w:autoSpaceDE w:val="0"/>
        <w:autoSpaceDN w:val="0"/>
        <w:adjustRightInd w:val="0"/>
        <w:outlineLvl w:val="2"/>
        <w:rPr>
          <w:sz w:val="20"/>
        </w:rPr>
      </w:pPr>
      <w:r w:rsidRPr="005937EC">
        <w:rPr>
          <w:sz w:val="20"/>
        </w:rPr>
        <w:t>Энергоресурсы в ЖКК муниципального района используются недостаточно эффективно. Слабо налажен учет энергоресурсов у потребителей (в ряде домов отсутствуют приборы учета коммунальных р</w:t>
      </w:r>
      <w:r w:rsidRPr="005937EC">
        <w:rPr>
          <w:sz w:val="20"/>
        </w:rPr>
        <w:t>е</w:t>
      </w:r>
      <w:r w:rsidRPr="005937EC">
        <w:rPr>
          <w:sz w:val="20"/>
        </w:rPr>
        <w:t>сурсов). Договоры на поставку энергоресурсов на основе расчетов по нормативам отражают объемы реал</w:t>
      </w:r>
      <w:r w:rsidRPr="005937EC">
        <w:rPr>
          <w:sz w:val="20"/>
        </w:rPr>
        <w:t>и</w:t>
      </w:r>
      <w:r w:rsidRPr="005937EC">
        <w:rPr>
          <w:sz w:val="20"/>
        </w:rPr>
        <w:t>зации, которые значительно отличаются от фактического потребления. Сложившаяся система взаимоотн</w:t>
      </w:r>
      <w:r w:rsidRPr="005937EC">
        <w:rPr>
          <w:sz w:val="20"/>
        </w:rPr>
        <w:t>о</w:t>
      </w:r>
      <w:r w:rsidRPr="005937EC">
        <w:rPr>
          <w:sz w:val="20"/>
        </w:rPr>
        <w:t>шений между поставщиками и потребителями приводит к неэффективному использованию ресурсов всех видов как со стороны энергоснабжающих организаций, так и со стороны бытовых потребителей.</w:t>
      </w:r>
    </w:p>
    <w:p w:rsidR="004875B3" w:rsidRPr="005937EC" w:rsidRDefault="00A93F60" w:rsidP="003931DA">
      <w:pPr>
        <w:jc w:val="right"/>
        <w:rPr>
          <w:sz w:val="20"/>
        </w:rPr>
      </w:pPr>
      <w:r w:rsidRPr="005937EC">
        <w:rPr>
          <w:sz w:val="20"/>
        </w:rPr>
        <w:t xml:space="preserve">Таблица </w:t>
      </w:r>
      <w:r w:rsidR="00367E47" w:rsidRPr="005937EC">
        <w:rPr>
          <w:sz w:val="20"/>
        </w:rPr>
        <w:t>20.</w:t>
      </w:r>
    </w:p>
    <w:p w:rsidR="00A93F60" w:rsidRPr="005937EC" w:rsidRDefault="00A93F60" w:rsidP="003931DA">
      <w:pPr>
        <w:jc w:val="center"/>
        <w:rPr>
          <w:sz w:val="20"/>
        </w:rPr>
      </w:pPr>
      <w:r w:rsidRPr="005937EC">
        <w:rPr>
          <w:sz w:val="20"/>
        </w:rPr>
        <w:t>Оборудование жилищного фонда (в % к размеру общей площади)</w:t>
      </w:r>
    </w:p>
    <w:tbl>
      <w:tblPr>
        <w:tblStyle w:val="-5"/>
        <w:tblW w:w="5000" w:type="pct"/>
        <w:tblLook w:val="0000" w:firstRow="0" w:lastRow="0" w:firstColumn="0" w:lastColumn="0" w:noHBand="0" w:noVBand="0"/>
      </w:tblPr>
      <w:tblGrid>
        <w:gridCol w:w="7461"/>
        <w:gridCol w:w="1074"/>
        <w:gridCol w:w="1036"/>
      </w:tblGrid>
      <w:tr w:rsidR="00A93F60" w:rsidRPr="005937EC" w:rsidTr="00A5406C">
        <w:trPr>
          <w:cnfStyle w:val="000000010000" w:firstRow="0" w:lastRow="0" w:firstColumn="0" w:lastColumn="0" w:oddVBand="0" w:evenVBand="0" w:oddHBand="0" w:evenHBand="1" w:firstRowFirstColumn="0" w:firstRowLastColumn="0" w:lastRowFirstColumn="0" w:lastRowLastColumn="0"/>
          <w:trHeight w:val="261"/>
          <w:tblHeader/>
        </w:trPr>
        <w:tc>
          <w:tcPr>
            <w:cnfStyle w:val="000010000000" w:firstRow="0" w:lastRow="0" w:firstColumn="0" w:lastColumn="0" w:oddVBand="1" w:evenVBand="0" w:oddHBand="0" w:evenHBand="0" w:firstRowFirstColumn="0" w:firstRowLastColumn="0" w:lastRowFirstColumn="0" w:lastRowLastColumn="0"/>
            <w:tcW w:w="3898" w:type="pct"/>
            <w:noWrap/>
          </w:tcPr>
          <w:p w:rsidR="00A93F60" w:rsidRPr="005937EC" w:rsidRDefault="00A93F60" w:rsidP="003931DA">
            <w:pPr>
              <w:ind w:firstLine="0"/>
              <w:jc w:val="center"/>
              <w:rPr>
                <w:bCs/>
                <w:sz w:val="20"/>
              </w:rPr>
            </w:pPr>
            <w:r w:rsidRPr="005937EC">
              <w:rPr>
                <w:bCs/>
                <w:sz w:val="20"/>
              </w:rPr>
              <w:t>Наименование показателя</w:t>
            </w:r>
          </w:p>
        </w:tc>
        <w:tc>
          <w:tcPr>
            <w:tcW w:w="561"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2009</w:t>
            </w:r>
          </w:p>
        </w:tc>
        <w:tc>
          <w:tcPr>
            <w:cnfStyle w:val="000010000000" w:firstRow="0" w:lastRow="0" w:firstColumn="0" w:lastColumn="0" w:oddVBand="1" w:evenVBand="0" w:oddHBand="0" w:evenHBand="0" w:firstRowFirstColumn="0" w:firstRowLastColumn="0" w:lastRowFirstColumn="0" w:lastRowLastColumn="0"/>
            <w:tcW w:w="541" w:type="pct"/>
            <w:noWrap/>
          </w:tcPr>
          <w:p w:rsidR="00A93F60" w:rsidRPr="005937EC" w:rsidRDefault="00A93F60" w:rsidP="003931DA">
            <w:pPr>
              <w:ind w:firstLine="0"/>
              <w:jc w:val="center"/>
              <w:rPr>
                <w:bCs/>
                <w:sz w:val="20"/>
              </w:rPr>
            </w:pPr>
            <w:r w:rsidRPr="005937EC">
              <w:rPr>
                <w:bCs/>
                <w:sz w:val="20"/>
              </w:rPr>
              <w:t>2010</w:t>
            </w:r>
          </w:p>
        </w:tc>
      </w:tr>
      <w:tr w:rsidR="00A93F60" w:rsidRPr="005937EC" w:rsidTr="00367E4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898" w:type="pct"/>
            <w:noWrap/>
          </w:tcPr>
          <w:p w:rsidR="00A93F60" w:rsidRPr="005937EC" w:rsidRDefault="00A93F60" w:rsidP="003931DA">
            <w:pPr>
              <w:ind w:firstLine="0"/>
              <w:rPr>
                <w:sz w:val="20"/>
              </w:rPr>
            </w:pPr>
            <w:r w:rsidRPr="005937EC">
              <w:rPr>
                <w:sz w:val="20"/>
              </w:rPr>
              <w:t>Оборудование водопроводом, всего</w:t>
            </w:r>
          </w:p>
        </w:tc>
        <w:tc>
          <w:tcPr>
            <w:tcW w:w="561"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90,8</w:t>
            </w:r>
          </w:p>
        </w:tc>
        <w:tc>
          <w:tcPr>
            <w:cnfStyle w:val="000010000000" w:firstRow="0" w:lastRow="0" w:firstColumn="0" w:lastColumn="0" w:oddVBand="1" w:evenVBand="0" w:oddHBand="0" w:evenHBand="0" w:firstRowFirstColumn="0" w:firstRowLastColumn="0" w:lastRowFirstColumn="0" w:lastRowLastColumn="0"/>
            <w:tcW w:w="541" w:type="pct"/>
            <w:noWrap/>
          </w:tcPr>
          <w:p w:rsidR="00A93F60" w:rsidRPr="005937EC" w:rsidRDefault="00A93F60" w:rsidP="003931DA">
            <w:pPr>
              <w:ind w:firstLine="0"/>
              <w:jc w:val="center"/>
              <w:rPr>
                <w:bCs/>
                <w:sz w:val="20"/>
              </w:rPr>
            </w:pPr>
            <w:r w:rsidRPr="005937EC">
              <w:rPr>
                <w:bCs/>
                <w:sz w:val="20"/>
              </w:rPr>
              <w:t>93,0</w:t>
            </w:r>
          </w:p>
        </w:tc>
      </w:tr>
      <w:tr w:rsidR="00A93F60" w:rsidRPr="005937EC" w:rsidTr="00367E47">
        <w:trPr>
          <w:cnfStyle w:val="000000010000" w:firstRow="0" w:lastRow="0" w:firstColumn="0" w:lastColumn="0" w:oddVBand="0" w:evenVBand="0" w:oddHBand="0" w:evenHBand="1" w:firstRowFirstColumn="0" w:firstRowLastColumn="0" w:lastRowFirstColumn="0" w:lastRowLastColumn="0"/>
          <w:trHeight w:val="254"/>
        </w:trPr>
        <w:tc>
          <w:tcPr>
            <w:cnfStyle w:val="000010000000" w:firstRow="0" w:lastRow="0" w:firstColumn="0" w:lastColumn="0" w:oddVBand="1" w:evenVBand="0" w:oddHBand="0" w:evenHBand="0" w:firstRowFirstColumn="0" w:firstRowLastColumn="0" w:lastRowFirstColumn="0" w:lastRowLastColumn="0"/>
            <w:tcW w:w="3898" w:type="pct"/>
            <w:noWrap/>
          </w:tcPr>
          <w:p w:rsidR="00A93F60" w:rsidRPr="005937EC" w:rsidRDefault="00A93F60" w:rsidP="003931DA">
            <w:pPr>
              <w:ind w:firstLine="0"/>
              <w:rPr>
                <w:sz w:val="20"/>
              </w:rPr>
            </w:pPr>
            <w:r w:rsidRPr="005937EC">
              <w:rPr>
                <w:sz w:val="20"/>
              </w:rPr>
              <w:t xml:space="preserve">   город</w:t>
            </w:r>
          </w:p>
        </w:tc>
        <w:tc>
          <w:tcPr>
            <w:tcW w:w="561"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91,6</w:t>
            </w:r>
          </w:p>
        </w:tc>
        <w:tc>
          <w:tcPr>
            <w:cnfStyle w:val="000010000000" w:firstRow="0" w:lastRow="0" w:firstColumn="0" w:lastColumn="0" w:oddVBand="1" w:evenVBand="0" w:oddHBand="0" w:evenHBand="0" w:firstRowFirstColumn="0" w:firstRowLastColumn="0" w:lastRowFirstColumn="0" w:lastRowLastColumn="0"/>
            <w:tcW w:w="541" w:type="pct"/>
            <w:noWrap/>
          </w:tcPr>
          <w:p w:rsidR="00A93F60" w:rsidRPr="005937EC" w:rsidRDefault="00A93F60" w:rsidP="003931DA">
            <w:pPr>
              <w:ind w:firstLine="0"/>
              <w:jc w:val="center"/>
              <w:rPr>
                <w:sz w:val="20"/>
              </w:rPr>
            </w:pPr>
            <w:r w:rsidRPr="005937EC">
              <w:rPr>
                <w:sz w:val="20"/>
              </w:rPr>
              <w:t>93,6</w:t>
            </w:r>
          </w:p>
        </w:tc>
      </w:tr>
      <w:tr w:rsidR="00A93F60" w:rsidRPr="005937EC" w:rsidTr="00367E4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898" w:type="pct"/>
            <w:noWrap/>
          </w:tcPr>
          <w:p w:rsidR="00A93F60" w:rsidRPr="005937EC" w:rsidRDefault="00A93F60" w:rsidP="003931DA">
            <w:pPr>
              <w:ind w:firstLine="0"/>
              <w:rPr>
                <w:sz w:val="20"/>
              </w:rPr>
            </w:pPr>
            <w:r w:rsidRPr="005937EC">
              <w:rPr>
                <w:sz w:val="20"/>
              </w:rPr>
              <w:t xml:space="preserve">   село</w:t>
            </w:r>
          </w:p>
        </w:tc>
        <w:tc>
          <w:tcPr>
            <w:tcW w:w="561"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88,1</w:t>
            </w:r>
          </w:p>
        </w:tc>
        <w:tc>
          <w:tcPr>
            <w:cnfStyle w:val="000010000000" w:firstRow="0" w:lastRow="0" w:firstColumn="0" w:lastColumn="0" w:oddVBand="1" w:evenVBand="0" w:oddHBand="0" w:evenHBand="0" w:firstRowFirstColumn="0" w:firstRowLastColumn="0" w:lastRowFirstColumn="0" w:lastRowLastColumn="0"/>
            <w:tcW w:w="541" w:type="pct"/>
            <w:noWrap/>
          </w:tcPr>
          <w:p w:rsidR="00A93F60" w:rsidRPr="005937EC" w:rsidRDefault="00A93F60" w:rsidP="003931DA">
            <w:pPr>
              <w:ind w:firstLine="0"/>
              <w:jc w:val="center"/>
              <w:rPr>
                <w:sz w:val="20"/>
              </w:rPr>
            </w:pPr>
            <w:r w:rsidRPr="005937EC">
              <w:rPr>
                <w:sz w:val="20"/>
              </w:rPr>
              <w:t>88,9</w:t>
            </w:r>
          </w:p>
        </w:tc>
      </w:tr>
      <w:tr w:rsidR="00A93F60" w:rsidRPr="005937EC" w:rsidTr="00367E47">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898" w:type="pct"/>
            <w:noWrap/>
          </w:tcPr>
          <w:p w:rsidR="00A93F60" w:rsidRPr="005937EC" w:rsidRDefault="00A93F60" w:rsidP="003931DA">
            <w:pPr>
              <w:ind w:firstLine="0"/>
              <w:rPr>
                <w:sz w:val="20"/>
              </w:rPr>
            </w:pPr>
            <w:r w:rsidRPr="005937EC">
              <w:rPr>
                <w:sz w:val="20"/>
              </w:rPr>
              <w:t>Канализацией, всего</w:t>
            </w:r>
          </w:p>
        </w:tc>
        <w:tc>
          <w:tcPr>
            <w:tcW w:w="561"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70,8</w:t>
            </w:r>
          </w:p>
        </w:tc>
        <w:tc>
          <w:tcPr>
            <w:cnfStyle w:val="000010000000" w:firstRow="0" w:lastRow="0" w:firstColumn="0" w:lastColumn="0" w:oddVBand="1" w:evenVBand="0" w:oddHBand="0" w:evenHBand="0" w:firstRowFirstColumn="0" w:firstRowLastColumn="0" w:lastRowFirstColumn="0" w:lastRowLastColumn="0"/>
            <w:tcW w:w="541" w:type="pct"/>
            <w:noWrap/>
          </w:tcPr>
          <w:p w:rsidR="00A93F60" w:rsidRPr="005937EC" w:rsidRDefault="00A93F60" w:rsidP="003931DA">
            <w:pPr>
              <w:ind w:firstLine="0"/>
              <w:jc w:val="center"/>
              <w:rPr>
                <w:bCs/>
                <w:sz w:val="20"/>
              </w:rPr>
            </w:pPr>
            <w:r w:rsidRPr="005937EC">
              <w:rPr>
                <w:bCs/>
                <w:sz w:val="20"/>
              </w:rPr>
              <w:t>71,0</w:t>
            </w:r>
          </w:p>
        </w:tc>
      </w:tr>
      <w:tr w:rsidR="00A93F60" w:rsidRPr="005937EC" w:rsidTr="00367E4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898" w:type="pct"/>
            <w:noWrap/>
          </w:tcPr>
          <w:p w:rsidR="00A93F60" w:rsidRPr="005937EC" w:rsidRDefault="00A93F60" w:rsidP="003931DA">
            <w:pPr>
              <w:ind w:firstLine="0"/>
              <w:rPr>
                <w:sz w:val="20"/>
              </w:rPr>
            </w:pPr>
            <w:r w:rsidRPr="005937EC">
              <w:rPr>
                <w:sz w:val="20"/>
              </w:rPr>
              <w:t xml:space="preserve">   город</w:t>
            </w:r>
          </w:p>
        </w:tc>
        <w:tc>
          <w:tcPr>
            <w:tcW w:w="561"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88,2</w:t>
            </w:r>
          </w:p>
        </w:tc>
        <w:tc>
          <w:tcPr>
            <w:cnfStyle w:val="000010000000" w:firstRow="0" w:lastRow="0" w:firstColumn="0" w:lastColumn="0" w:oddVBand="1" w:evenVBand="0" w:oddHBand="0" w:evenHBand="0" w:firstRowFirstColumn="0" w:firstRowLastColumn="0" w:lastRowFirstColumn="0" w:lastRowLastColumn="0"/>
            <w:tcW w:w="541" w:type="pct"/>
            <w:noWrap/>
          </w:tcPr>
          <w:p w:rsidR="00A93F60" w:rsidRPr="005937EC" w:rsidRDefault="00A93F60" w:rsidP="003931DA">
            <w:pPr>
              <w:ind w:firstLine="0"/>
              <w:jc w:val="center"/>
              <w:rPr>
                <w:sz w:val="20"/>
              </w:rPr>
            </w:pPr>
            <w:r w:rsidRPr="005937EC">
              <w:rPr>
                <w:sz w:val="20"/>
              </w:rPr>
              <w:t>88,3</w:t>
            </w:r>
          </w:p>
        </w:tc>
      </w:tr>
      <w:tr w:rsidR="00A93F60" w:rsidRPr="005937EC" w:rsidTr="00367E47">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898" w:type="pct"/>
            <w:noWrap/>
          </w:tcPr>
          <w:p w:rsidR="00A93F60" w:rsidRPr="005937EC" w:rsidRDefault="00A93F60" w:rsidP="003931DA">
            <w:pPr>
              <w:ind w:firstLine="0"/>
              <w:rPr>
                <w:sz w:val="20"/>
              </w:rPr>
            </w:pPr>
            <w:r w:rsidRPr="005937EC">
              <w:rPr>
                <w:sz w:val="20"/>
              </w:rPr>
              <w:t xml:space="preserve">   село</w:t>
            </w:r>
          </w:p>
        </w:tc>
        <w:tc>
          <w:tcPr>
            <w:tcW w:w="561"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50,9</w:t>
            </w:r>
          </w:p>
        </w:tc>
        <w:tc>
          <w:tcPr>
            <w:cnfStyle w:val="000010000000" w:firstRow="0" w:lastRow="0" w:firstColumn="0" w:lastColumn="0" w:oddVBand="1" w:evenVBand="0" w:oddHBand="0" w:evenHBand="0" w:firstRowFirstColumn="0" w:firstRowLastColumn="0" w:lastRowFirstColumn="0" w:lastRowLastColumn="0"/>
            <w:tcW w:w="541" w:type="pct"/>
            <w:noWrap/>
          </w:tcPr>
          <w:p w:rsidR="00A93F60" w:rsidRPr="005937EC" w:rsidRDefault="00A93F60" w:rsidP="003931DA">
            <w:pPr>
              <w:ind w:firstLine="0"/>
              <w:jc w:val="center"/>
              <w:rPr>
                <w:sz w:val="20"/>
              </w:rPr>
            </w:pPr>
            <w:r w:rsidRPr="005937EC">
              <w:rPr>
                <w:sz w:val="20"/>
              </w:rPr>
              <w:t>60,0</w:t>
            </w:r>
          </w:p>
        </w:tc>
      </w:tr>
      <w:tr w:rsidR="00A93F60" w:rsidRPr="005937EC" w:rsidTr="00367E4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898" w:type="pct"/>
            <w:noWrap/>
          </w:tcPr>
          <w:p w:rsidR="00A93F60" w:rsidRPr="005937EC" w:rsidRDefault="00A93F60" w:rsidP="003931DA">
            <w:pPr>
              <w:ind w:firstLine="0"/>
              <w:rPr>
                <w:sz w:val="20"/>
              </w:rPr>
            </w:pPr>
            <w:r w:rsidRPr="005937EC">
              <w:rPr>
                <w:sz w:val="20"/>
              </w:rPr>
              <w:t>Оборудование горячим водоснабжением, всего</w:t>
            </w:r>
          </w:p>
        </w:tc>
        <w:tc>
          <w:tcPr>
            <w:tcW w:w="561"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11,0</w:t>
            </w:r>
          </w:p>
        </w:tc>
        <w:tc>
          <w:tcPr>
            <w:cnfStyle w:val="000010000000" w:firstRow="0" w:lastRow="0" w:firstColumn="0" w:lastColumn="0" w:oddVBand="1" w:evenVBand="0" w:oddHBand="0" w:evenHBand="0" w:firstRowFirstColumn="0" w:firstRowLastColumn="0" w:lastRowFirstColumn="0" w:lastRowLastColumn="0"/>
            <w:tcW w:w="541" w:type="pct"/>
            <w:noWrap/>
          </w:tcPr>
          <w:p w:rsidR="00A93F60" w:rsidRPr="005937EC" w:rsidRDefault="00A93F60" w:rsidP="003931DA">
            <w:pPr>
              <w:ind w:firstLine="0"/>
              <w:jc w:val="center"/>
              <w:rPr>
                <w:bCs/>
                <w:sz w:val="20"/>
              </w:rPr>
            </w:pPr>
            <w:r w:rsidRPr="005937EC">
              <w:rPr>
                <w:bCs/>
                <w:sz w:val="20"/>
              </w:rPr>
              <w:t>11,0</w:t>
            </w:r>
          </w:p>
        </w:tc>
      </w:tr>
      <w:tr w:rsidR="00A93F60" w:rsidRPr="005937EC" w:rsidTr="00367E47">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898" w:type="pct"/>
            <w:noWrap/>
          </w:tcPr>
          <w:p w:rsidR="00A93F60" w:rsidRPr="005937EC" w:rsidRDefault="00A93F60" w:rsidP="003931DA">
            <w:pPr>
              <w:ind w:firstLine="0"/>
              <w:rPr>
                <w:sz w:val="20"/>
              </w:rPr>
            </w:pPr>
            <w:r w:rsidRPr="005937EC">
              <w:rPr>
                <w:sz w:val="20"/>
              </w:rPr>
              <w:t xml:space="preserve">   город</w:t>
            </w:r>
          </w:p>
        </w:tc>
        <w:tc>
          <w:tcPr>
            <w:tcW w:w="561"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28,0</w:t>
            </w:r>
          </w:p>
        </w:tc>
        <w:tc>
          <w:tcPr>
            <w:cnfStyle w:val="000010000000" w:firstRow="0" w:lastRow="0" w:firstColumn="0" w:lastColumn="0" w:oddVBand="1" w:evenVBand="0" w:oddHBand="0" w:evenHBand="0" w:firstRowFirstColumn="0" w:firstRowLastColumn="0" w:lastRowFirstColumn="0" w:lastRowLastColumn="0"/>
            <w:tcW w:w="541" w:type="pct"/>
            <w:noWrap/>
          </w:tcPr>
          <w:p w:rsidR="00A93F60" w:rsidRPr="005937EC" w:rsidRDefault="00A93F60" w:rsidP="003931DA">
            <w:pPr>
              <w:ind w:firstLine="0"/>
              <w:jc w:val="center"/>
              <w:rPr>
                <w:sz w:val="20"/>
              </w:rPr>
            </w:pPr>
            <w:r w:rsidRPr="005937EC">
              <w:rPr>
                <w:sz w:val="20"/>
              </w:rPr>
              <w:t>28,0</w:t>
            </w:r>
          </w:p>
        </w:tc>
      </w:tr>
      <w:tr w:rsidR="00A93F60" w:rsidRPr="005937EC" w:rsidTr="00367E4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898" w:type="pct"/>
            <w:noWrap/>
          </w:tcPr>
          <w:p w:rsidR="00A93F60" w:rsidRPr="005937EC" w:rsidRDefault="00A93F60" w:rsidP="003931DA">
            <w:pPr>
              <w:ind w:firstLine="0"/>
              <w:rPr>
                <w:sz w:val="20"/>
              </w:rPr>
            </w:pPr>
            <w:r w:rsidRPr="005937EC">
              <w:rPr>
                <w:sz w:val="20"/>
              </w:rPr>
              <w:t xml:space="preserve">   село</w:t>
            </w:r>
          </w:p>
        </w:tc>
        <w:tc>
          <w:tcPr>
            <w:tcW w:w="561"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0,0</w:t>
            </w:r>
          </w:p>
        </w:tc>
        <w:tc>
          <w:tcPr>
            <w:cnfStyle w:val="000010000000" w:firstRow="0" w:lastRow="0" w:firstColumn="0" w:lastColumn="0" w:oddVBand="1" w:evenVBand="0" w:oddHBand="0" w:evenHBand="0" w:firstRowFirstColumn="0" w:firstRowLastColumn="0" w:lastRowFirstColumn="0" w:lastRowLastColumn="0"/>
            <w:tcW w:w="541" w:type="pct"/>
            <w:noWrap/>
          </w:tcPr>
          <w:p w:rsidR="00A93F60" w:rsidRPr="005937EC" w:rsidRDefault="00A93F60" w:rsidP="003931DA">
            <w:pPr>
              <w:ind w:firstLine="0"/>
              <w:jc w:val="center"/>
              <w:rPr>
                <w:sz w:val="20"/>
              </w:rPr>
            </w:pPr>
            <w:r w:rsidRPr="005937EC">
              <w:rPr>
                <w:sz w:val="20"/>
              </w:rPr>
              <w:t>0,0</w:t>
            </w:r>
          </w:p>
        </w:tc>
      </w:tr>
      <w:tr w:rsidR="00A93F60" w:rsidRPr="005937EC" w:rsidTr="00367E47">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898" w:type="pct"/>
            <w:noWrap/>
          </w:tcPr>
          <w:p w:rsidR="00A93F60" w:rsidRPr="005937EC" w:rsidRDefault="00A93F60" w:rsidP="003931DA">
            <w:pPr>
              <w:ind w:firstLine="0"/>
              <w:rPr>
                <w:sz w:val="20"/>
              </w:rPr>
            </w:pPr>
            <w:r w:rsidRPr="005937EC">
              <w:rPr>
                <w:sz w:val="20"/>
              </w:rPr>
              <w:t>Оборудование газоснабжением, всего</w:t>
            </w:r>
          </w:p>
        </w:tc>
        <w:tc>
          <w:tcPr>
            <w:tcW w:w="561"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80,2</w:t>
            </w:r>
          </w:p>
        </w:tc>
        <w:tc>
          <w:tcPr>
            <w:cnfStyle w:val="000010000000" w:firstRow="0" w:lastRow="0" w:firstColumn="0" w:lastColumn="0" w:oddVBand="1" w:evenVBand="0" w:oddHBand="0" w:evenHBand="0" w:firstRowFirstColumn="0" w:firstRowLastColumn="0" w:lastRowFirstColumn="0" w:lastRowLastColumn="0"/>
            <w:tcW w:w="541" w:type="pct"/>
            <w:noWrap/>
          </w:tcPr>
          <w:p w:rsidR="00A93F60" w:rsidRPr="005937EC" w:rsidRDefault="00A93F60" w:rsidP="003931DA">
            <w:pPr>
              <w:ind w:firstLine="0"/>
              <w:jc w:val="center"/>
              <w:rPr>
                <w:bCs/>
                <w:sz w:val="20"/>
              </w:rPr>
            </w:pPr>
            <w:r w:rsidRPr="005937EC">
              <w:rPr>
                <w:bCs/>
                <w:sz w:val="20"/>
              </w:rPr>
              <w:t>82,2</w:t>
            </w:r>
          </w:p>
        </w:tc>
      </w:tr>
      <w:tr w:rsidR="00A93F60" w:rsidRPr="005937EC" w:rsidTr="00367E4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898" w:type="pct"/>
            <w:noWrap/>
          </w:tcPr>
          <w:p w:rsidR="00A93F60" w:rsidRPr="005937EC" w:rsidRDefault="00A93F60" w:rsidP="003931DA">
            <w:pPr>
              <w:ind w:firstLine="0"/>
              <w:rPr>
                <w:sz w:val="20"/>
              </w:rPr>
            </w:pPr>
            <w:r w:rsidRPr="005937EC">
              <w:rPr>
                <w:sz w:val="20"/>
              </w:rPr>
              <w:t xml:space="preserve">   город</w:t>
            </w:r>
          </w:p>
        </w:tc>
        <w:tc>
          <w:tcPr>
            <w:tcW w:w="561"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86,6</w:t>
            </w:r>
          </w:p>
        </w:tc>
        <w:tc>
          <w:tcPr>
            <w:cnfStyle w:val="000010000000" w:firstRow="0" w:lastRow="0" w:firstColumn="0" w:lastColumn="0" w:oddVBand="1" w:evenVBand="0" w:oddHBand="0" w:evenHBand="0" w:firstRowFirstColumn="0" w:firstRowLastColumn="0" w:lastRowFirstColumn="0" w:lastRowLastColumn="0"/>
            <w:tcW w:w="541" w:type="pct"/>
            <w:noWrap/>
          </w:tcPr>
          <w:p w:rsidR="00A93F60" w:rsidRPr="005937EC" w:rsidRDefault="00A93F60" w:rsidP="003931DA">
            <w:pPr>
              <w:ind w:firstLine="0"/>
              <w:jc w:val="center"/>
              <w:rPr>
                <w:sz w:val="20"/>
              </w:rPr>
            </w:pPr>
            <w:r w:rsidRPr="005937EC">
              <w:rPr>
                <w:sz w:val="20"/>
              </w:rPr>
              <w:t>86,8</w:t>
            </w:r>
          </w:p>
        </w:tc>
      </w:tr>
      <w:tr w:rsidR="00A93F60" w:rsidRPr="005937EC" w:rsidTr="00367E47">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898" w:type="pct"/>
            <w:noWrap/>
          </w:tcPr>
          <w:p w:rsidR="00A93F60" w:rsidRPr="005937EC" w:rsidRDefault="00A93F60" w:rsidP="003931DA">
            <w:pPr>
              <w:ind w:firstLine="0"/>
              <w:rPr>
                <w:sz w:val="20"/>
              </w:rPr>
            </w:pPr>
            <w:r w:rsidRPr="005937EC">
              <w:rPr>
                <w:sz w:val="20"/>
              </w:rPr>
              <w:t xml:space="preserve">   село</w:t>
            </w:r>
          </w:p>
        </w:tc>
        <w:tc>
          <w:tcPr>
            <w:tcW w:w="561"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78,7</w:t>
            </w:r>
          </w:p>
        </w:tc>
        <w:tc>
          <w:tcPr>
            <w:cnfStyle w:val="000010000000" w:firstRow="0" w:lastRow="0" w:firstColumn="0" w:lastColumn="0" w:oddVBand="1" w:evenVBand="0" w:oddHBand="0" w:evenHBand="0" w:firstRowFirstColumn="0" w:firstRowLastColumn="0" w:lastRowFirstColumn="0" w:lastRowLastColumn="0"/>
            <w:tcW w:w="541" w:type="pct"/>
            <w:noWrap/>
          </w:tcPr>
          <w:p w:rsidR="00A93F60" w:rsidRPr="005937EC" w:rsidRDefault="00A93F60" w:rsidP="003931DA">
            <w:pPr>
              <w:ind w:firstLine="0"/>
              <w:jc w:val="center"/>
              <w:rPr>
                <w:sz w:val="20"/>
              </w:rPr>
            </w:pPr>
            <w:r w:rsidRPr="005937EC">
              <w:rPr>
                <w:sz w:val="20"/>
              </w:rPr>
              <w:t>79,0</w:t>
            </w:r>
          </w:p>
        </w:tc>
      </w:tr>
      <w:tr w:rsidR="00A93F60" w:rsidRPr="005937EC" w:rsidTr="00367E4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898" w:type="pct"/>
            <w:noWrap/>
          </w:tcPr>
          <w:p w:rsidR="00A93F60" w:rsidRPr="005937EC" w:rsidRDefault="00A93F60" w:rsidP="003931DA">
            <w:pPr>
              <w:ind w:firstLine="0"/>
              <w:rPr>
                <w:sz w:val="20"/>
              </w:rPr>
            </w:pPr>
            <w:r w:rsidRPr="005937EC">
              <w:rPr>
                <w:sz w:val="20"/>
              </w:rPr>
              <w:t>Оборудование ваннами и душем, всего</w:t>
            </w:r>
          </w:p>
        </w:tc>
        <w:tc>
          <w:tcPr>
            <w:tcW w:w="561"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48,8</w:t>
            </w:r>
          </w:p>
        </w:tc>
        <w:tc>
          <w:tcPr>
            <w:cnfStyle w:val="000010000000" w:firstRow="0" w:lastRow="0" w:firstColumn="0" w:lastColumn="0" w:oddVBand="1" w:evenVBand="0" w:oddHBand="0" w:evenHBand="0" w:firstRowFirstColumn="0" w:firstRowLastColumn="0" w:lastRowFirstColumn="0" w:lastRowLastColumn="0"/>
            <w:tcW w:w="541" w:type="pct"/>
            <w:noWrap/>
          </w:tcPr>
          <w:p w:rsidR="00A93F60" w:rsidRPr="005937EC" w:rsidRDefault="00A93F60" w:rsidP="003931DA">
            <w:pPr>
              <w:ind w:firstLine="0"/>
              <w:jc w:val="center"/>
              <w:rPr>
                <w:bCs/>
                <w:sz w:val="20"/>
              </w:rPr>
            </w:pPr>
            <w:r w:rsidRPr="005937EC">
              <w:rPr>
                <w:bCs/>
                <w:sz w:val="20"/>
              </w:rPr>
              <w:t>48,9</w:t>
            </w:r>
          </w:p>
        </w:tc>
      </w:tr>
      <w:tr w:rsidR="00A93F60" w:rsidRPr="005937EC" w:rsidTr="00367E47">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898" w:type="pct"/>
            <w:noWrap/>
          </w:tcPr>
          <w:p w:rsidR="00A93F60" w:rsidRPr="005937EC" w:rsidRDefault="00A93F60" w:rsidP="003931DA">
            <w:pPr>
              <w:ind w:firstLine="0"/>
              <w:rPr>
                <w:sz w:val="20"/>
              </w:rPr>
            </w:pPr>
            <w:r w:rsidRPr="005937EC">
              <w:rPr>
                <w:sz w:val="20"/>
              </w:rPr>
              <w:t xml:space="preserve">   город</w:t>
            </w:r>
          </w:p>
        </w:tc>
        <w:tc>
          <w:tcPr>
            <w:tcW w:w="561"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69,4</w:t>
            </w:r>
          </w:p>
        </w:tc>
        <w:tc>
          <w:tcPr>
            <w:cnfStyle w:val="000010000000" w:firstRow="0" w:lastRow="0" w:firstColumn="0" w:lastColumn="0" w:oddVBand="1" w:evenVBand="0" w:oddHBand="0" w:evenHBand="0" w:firstRowFirstColumn="0" w:firstRowLastColumn="0" w:lastRowFirstColumn="0" w:lastRowLastColumn="0"/>
            <w:tcW w:w="541" w:type="pct"/>
            <w:noWrap/>
          </w:tcPr>
          <w:p w:rsidR="00A93F60" w:rsidRPr="005937EC" w:rsidRDefault="00A93F60" w:rsidP="003931DA">
            <w:pPr>
              <w:ind w:firstLine="0"/>
              <w:jc w:val="center"/>
              <w:rPr>
                <w:sz w:val="20"/>
              </w:rPr>
            </w:pPr>
            <w:r w:rsidRPr="005937EC">
              <w:rPr>
                <w:sz w:val="20"/>
              </w:rPr>
              <w:t>69,6</w:t>
            </w:r>
          </w:p>
        </w:tc>
      </w:tr>
      <w:tr w:rsidR="00A93F60" w:rsidRPr="005937EC" w:rsidTr="00367E4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898" w:type="pct"/>
            <w:noWrap/>
          </w:tcPr>
          <w:p w:rsidR="00A93F60" w:rsidRPr="005937EC" w:rsidRDefault="00A93F60" w:rsidP="003931DA">
            <w:pPr>
              <w:ind w:firstLine="0"/>
              <w:rPr>
                <w:sz w:val="20"/>
              </w:rPr>
            </w:pPr>
            <w:r w:rsidRPr="005937EC">
              <w:rPr>
                <w:sz w:val="20"/>
              </w:rPr>
              <w:t xml:space="preserve">   село</w:t>
            </w:r>
          </w:p>
        </w:tc>
        <w:tc>
          <w:tcPr>
            <w:tcW w:w="561"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38,3</w:t>
            </w:r>
          </w:p>
        </w:tc>
        <w:tc>
          <w:tcPr>
            <w:cnfStyle w:val="000010000000" w:firstRow="0" w:lastRow="0" w:firstColumn="0" w:lastColumn="0" w:oddVBand="1" w:evenVBand="0" w:oddHBand="0" w:evenHBand="0" w:firstRowFirstColumn="0" w:firstRowLastColumn="0" w:lastRowFirstColumn="0" w:lastRowLastColumn="0"/>
            <w:tcW w:w="541" w:type="pct"/>
            <w:noWrap/>
          </w:tcPr>
          <w:p w:rsidR="00A93F60" w:rsidRPr="005937EC" w:rsidRDefault="00A93F60" w:rsidP="003931DA">
            <w:pPr>
              <w:ind w:firstLine="0"/>
              <w:jc w:val="center"/>
              <w:rPr>
                <w:sz w:val="20"/>
              </w:rPr>
            </w:pPr>
            <w:r w:rsidRPr="005937EC">
              <w:rPr>
                <w:sz w:val="20"/>
              </w:rPr>
              <w:t>38,4</w:t>
            </w:r>
          </w:p>
        </w:tc>
      </w:tr>
      <w:tr w:rsidR="00A93F60" w:rsidRPr="005937EC" w:rsidTr="00367E47">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898" w:type="pct"/>
            <w:noWrap/>
          </w:tcPr>
          <w:p w:rsidR="00A93F60" w:rsidRPr="005937EC" w:rsidRDefault="00A93F60" w:rsidP="003931DA">
            <w:pPr>
              <w:ind w:firstLine="0"/>
              <w:rPr>
                <w:sz w:val="20"/>
              </w:rPr>
            </w:pPr>
            <w:r w:rsidRPr="005937EC">
              <w:rPr>
                <w:sz w:val="20"/>
              </w:rPr>
              <w:t>Оборудование центральным отоплением, всего</w:t>
            </w:r>
          </w:p>
        </w:tc>
        <w:tc>
          <w:tcPr>
            <w:tcW w:w="561"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15,6</w:t>
            </w:r>
          </w:p>
        </w:tc>
        <w:tc>
          <w:tcPr>
            <w:cnfStyle w:val="000010000000" w:firstRow="0" w:lastRow="0" w:firstColumn="0" w:lastColumn="0" w:oddVBand="1" w:evenVBand="0" w:oddHBand="0" w:evenHBand="0" w:firstRowFirstColumn="0" w:firstRowLastColumn="0" w:lastRowFirstColumn="0" w:lastRowLastColumn="0"/>
            <w:tcW w:w="541" w:type="pct"/>
            <w:noWrap/>
          </w:tcPr>
          <w:p w:rsidR="00A93F60" w:rsidRPr="005937EC" w:rsidRDefault="00A93F60" w:rsidP="003931DA">
            <w:pPr>
              <w:ind w:firstLine="0"/>
              <w:jc w:val="center"/>
              <w:rPr>
                <w:bCs/>
                <w:sz w:val="20"/>
              </w:rPr>
            </w:pPr>
            <w:r w:rsidRPr="005937EC">
              <w:rPr>
                <w:bCs/>
                <w:sz w:val="20"/>
              </w:rPr>
              <w:t>15,6</w:t>
            </w:r>
          </w:p>
        </w:tc>
      </w:tr>
      <w:tr w:rsidR="00A93F60" w:rsidRPr="005937EC" w:rsidTr="00367E4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898" w:type="pct"/>
            <w:noWrap/>
          </w:tcPr>
          <w:p w:rsidR="00A93F60" w:rsidRPr="005937EC" w:rsidRDefault="00A93F60" w:rsidP="003931DA">
            <w:pPr>
              <w:ind w:firstLine="0"/>
              <w:rPr>
                <w:sz w:val="20"/>
              </w:rPr>
            </w:pPr>
            <w:r w:rsidRPr="005937EC">
              <w:rPr>
                <w:sz w:val="20"/>
              </w:rPr>
              <w:t xml:space="preserve">   город</w:t>
            </w:r>
          </w:p>
        </w:tc>
        <w:tc>
          <w:tcPr>
            <w:tcW w:w="561" w:type="pct"/>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40,4</w:t>
            </w:r>
          </w:p>
        </w:tc>
        <w:tc>
          <w:tcPr>
            <w:cnfStyle w:val="000010000000" w:firstRow="0" w:lastRow="0" w:firstColumn="0" w:lastColumn="0" w:oddVBand="1" w:evenVBand="0" w:oddHBand="0" w:evenHBand="0" w:firstRowFirstColumn="0" w:firstRowLastColumn="0" w:lastRowFirstColumn="0" w:lastRowLastColumn="0"/>
            <w:tcW w:w="541" w:type="pct"/>
            <w:noWrap/>
          </w:tcPr>
          <w:p w:rsidR="00A93F60" w:rsidRPr="005937EC" w:rsidRDefault="00A93F60" w:rsidP="003931DA">
            <w:pPr>
              <w:ind w:firstLine="0"/>
              <w:jc w:val="center"/>
              <w:rPr>
                <w:sz w:val="20"/>
              </w:rPr>
            </w:pPr>
            <w:r w:rsidRPr="005937EC">
              <w:rPr>
                <w:sz w:val="20"/>
              </w:rPr>
              <w:t>40,4</w:t>
            </w:r>
          </w:p>
        </w:tc>
      </w:tr>
      <w:tr w:rsidR="00A93F60" w:rsidRPr="005937EC" w:rsidTr="00367E47">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3898" w:type="pct"/>
            <w:noWrap/>
          </w:tcPr>
          <w:p w:rsidR="00A93F60" w:rsidRPr="005937EC" w:rsidRDefault="00A93F60" w:rsidP="003931DA">
            <w:pPr>
              <w:ind w:firstLine="0"/>
              <w:rPr>
                <w:sz w:val="20"/>
              </w:rPr>
            </w:pPr>
            <w:r w:rsidRPr="005937EC">
              <w:rPr>
                <w:sz w:val="20"/>
              </w:rPr>
              <w:t xml:space="preserve">   село</w:t>
            </w:r>
          </w:p>
        </w:tc>
        <w:tc>
          <w:tcPr>
            <w:tcW w:w="561"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0,0</w:t>
            </w:r>
          </w:p>
        </w:tc>
        <w:tc>
          <w:tcPr>
            <w:cnfStyle w:val="000010000000" w:firstRow="0" w:lastRow="0" w:firstColumn="0" w:lastColumn="0" w:oddVBand="1" w:evenVBand="0" w:oddHBand="0" w:evenHBand="0" w:firstRowFirstColumn="0" w:firstRowLastColumn="0" w:lastRowFirstColumn="0" w:lastRowLastColumn="0"/>
            <w:tcW w:w="541" w:type="pct"/>
            <w:noWrap/>
          </w:tcPr>
          <w:p w:rsidR="00A93F60" w:rsidRPr="005937EC" w:rsidRDefault="00A93F60" w:rsidP="003931DA">
            <w:pPr>
              <w:ind w:firstLine="0"/>
              <w:jc w:val="center"/>
              <w:rPr>
                <w:sz w:val="20"/>
              </w:rPr>
            </w:pPr>
            <w:r w:rsidRPr="005937EC">
              <w:rPr>
                <w:sz w:val="20"/>
              </w:rPr>
              <w:t>0,0</w:t>
            </w:r>
          </w:p>
        </w:tc>
      </w:tr>
    </w:tbl>
    <w:p w:rsidR="00A93F60" w:rsidRPr="005937EC" w:rsidRDefault="00A93F60" w:rsidP="003931DA">
      <w:pPr>
        <w:ind w:right="-1" w:firstLine="0"/>
        <w:rPr>
          <w:b/>
          <w:sz w:val="20"/>
        </w:rPr>
      </w:pPr>
    </w:p>
    <w:p w:rsidR="00A93F60" w:rsidRPr="005937EC" w:rsidRDefault="00A93F60" w:rsidP="003931DA">
      <w:pPr>
        <w:rPr>
          <w:sz w:val="20"/>
        </w:rPr>
      </w:pPr>
      <w:r w:rsidRPr="005937EC">
        <w:rPr>
          <w:sz w:val="20"/>
        </w:rPr>
        <w:t>Большая часть систем водоснабжения из-за длительной эксплуатации, отсутствия надлежащей службы технического обслуживания и ремонта находится в крайне неудовлетворительном состоянии. С</w:t>
      </w:r>
      <w:r w:rsidRPr="005937EC">
        <w:rPr>
          <w:sz w:val="20"/>
        </w:rPr>
        <w:t>у</w:t>
      </w:r>
      <w:r w:rsidRPr="005937EC">
        <w:rPr>
          <w:sz w:val="20"/>
        </w:rPr>
        <w:t>ществует проблема перебоев подачи горячей и холодной воды, низкого качества питьевой воды.  Решение вопроса центрального водоснабжения – это одна из самых важных задач, поскольку эта проблема является актуальной для большинства жителей района. В 2012 году планируется провести реконструкцию системы водоснабжения в с. Филоново Богучарского района с объемом инвестиций 35964,63 тыс. руб. (9,9 км), стр</w:t>
      </w:r>
      <w:r w:rsidRPr="005937EC">
        <w:rPr>
          <w:sz w:val="20"/>
        </w:rPr>
        <w:t>о</w:t>
      </w:r>
      <w:r w:rsidRPr="005937EC">
        <w:rPr>
          <w:sz w:val="20"/>
        </w:rPr>
        <w:t>ительство сетей водоснабжения в с. Залиман с объемом инвестиций 5381,3 тыс. рублей. Эти объекты вкл</w:t>
      </w:r>
      <w:r w:rsidRPr="005937EC">
        <w:rPr>
          <w:sz w:val="20"/>
        </w:rPr>
        <w:t>ю</w:t>
      </w:r>
      <w:r w:rsidRPr="005937EC">
        <w:rPr>
          <w:sz w:val="20"/>
        </w:rPr>
        <w:t>чены в областную целевую программу «Социальное развитие села до 2012 года».</w:t>
      </w:r>
    </w:p>
    <w:p w:rsidR="00A93F60" w:rsidRPr="005937EC" w:rsidRDefault="00A93F60" w:rsidP="003931DA">
      <w:pPr>
        <w:rPr>
          <w:sz w:val="20"/>
        </w:rPr>
      </w:pPr>
      <w:r w:rsidRPr="005937EC">
        <w:rPr>
          <w:sz w:val="20"/>
        </w:rPr>
        <w:t>В рамках долгосрочной областной целевой программы «Реформирование и модернизация жилищно-коммунального комплекса Воронежской области на 2011 - 2015 годы» предусмотрена модернизация ветхих тепловых сетей проектной мощностью 14 км, организация содействия в установке приборов учета тепла в учебных учреждениях дошкольного, общего и дополнительного образования в количестве 10 шт., организ</w:t>
      </w:r>
      <w:r w:rsidRPr="005937EC">
        <w:rPr>
          <w:sz w:val="20"/>
        </w:rPr>
        <w:t>а</w:t>
      </w:r>
      <w:r w:rsidRPr="005937EC">
        <w:rPr>
          <w:sz w:val="20"/>
        </w:rPr>
        <w:t xml:space="preserve">ция содействия установки асинхронных частотно-регулируемых электроприводов в количестве 7 шт. </w:t>
      </w:r>
    </w:p>
    <w:p w:rsidR="00A93F60" w:rsidRPr="005937EC" w:rsidRDefault="00A93F60" w:rsidP="003931DA">
      <w:pPr>
        <w:autoSpaceDE w:val="0"/>
        <w:autoSpaceDN w:val="0"/>
        <w:adjustRightInd w:val="0"/>
        <w:rPr>
          <w:sz w:val="20"/>
        </w:rPr>
      </w:pPr>
      <w:r w:rsidRPr="005937EC">
        <w:rPr>
          <w:sz w:val="20"/>
        </w:rPr>
        <w:t>Для расширения минерально-сырьевой базы промышленности строительных материалов Реги</w:t>
      </w:r>
      <w:r w:rsidRPr="005937EC">
        <w:rPr>
          <w:sz w:val="20"/>
        </w:rPr>
        <w:t>о</w:t>
      </w:r>
      <w:r w:rsidRPr="005937EC">
        <w:rPr>
          <w:sz w:val="20"/>
        </w:rPr>
        <w:t>нальной программой «Стимулирование развития жилищного строительства в Воронежской области в 2011 - 2015 годах» предполагается реализация проекта по разработке гранитного карьера ЗАО «Тихий Дон» прои</w:t>
      </w:r>
      <w:r w:rsidRPr="005937EC">
        <w:rPr>
          <w:sz w:val="20"/>
        </w:rPr>
        <w:t>з</w:t>
      </w:r>
      <w:r w:rsidRPr="005937EC">
        <w:rPr>
          <w:sz w:val="20"/>
        </w:rPr>
        <w:t xml:space="preserve">водительностью 1200 куб. м в год. </w:t>
      </w:r>
    </w:p>
    <w:p w:rsidR="00367E47" w:rsidRPr="005937EC" w:rsidRDefault="00367E47" w:rsidP="003931DA">
      <w:pPr>
        <w:pStyle w:val="af8"/>
        <w:spacing w:line="240" w:lineRule="auto"/>
        <w:rPr>
          <w:sz w:val="20"/>
          <w:szCs w:val="20"/>
        </w:rPr>
      </w:pPr>
      <w:bookmarkStart w:id="21" w:name="_Toc302399680"/>
    </w:p>
    <w:p w:rsidR="00A93F60" w:rsidRPr="005937EC" w:rsidRDefault="00A93F60" w:rsidP="003931DA">
      <w:pPr>
        <w:pStyle w:val="af8"/>
        <w:spacing w:line="240" w:lineRule="auto"/>
        <w:rPr>
          <w:sz w:val="20"/>
          <w:szCs w:val="20"/>
        </w:rPr>
      </w:pPr>
      <w:r w:rsidRPr="005937EC">
        <w:rPr>
          <w:sz w:val="20"/>
          <w:szCs w:val="20"/>
        </w:rPr>
        <w:t>2.2.1</w:t>
      </w:r>
      <w:r w:rsidR="00AB53BC" w:rsidRPr="005937EC">
        <w:rPr>
          <w:sz w:val="20"/>
          <w:szCs w:val="20"/>
        </w:rPr>
        <w:t>4</w:t>
      </w:r>
      <w:r w:rsidRPr="005937EC">
        <w:rPr>
          <w:sz w:val="20"/>
          <w:szCs w:val="20"/>
        </w:rPr>
        <w:t xml:space="preserve"> Общественная безопасность</w:t>
      </w:r>
      <w:bookmarkEnd w:id="21"/>
    </w:p>
    <w:p w:rsidR="00A93F60" w:rsidRPr="005937EC" w:rsidRDefault="00A93F60" w:rsidP="003931DA">
      <w:pPr>
        <w:tabs>
          <w:tab w:val="left" w:pos="360"/>
        </w:tabs>
        <w:rPr>
          <w:color w:val="000000"/>
          <w:sz w:val="20"/>
        </w:rPr>
      </w:pPr>
      <w:r w:rsidRPr="005937EC">
        <w:rPr>
          <w:color w:val="000000"/>
          <w:sz w:val="20"/>
        </w:rPr>
        <w:t>Одной из важнейших задач муниципального развития в сфере законности и правопорядка является повышение общественной и личной безопасности граждан. В Богучарском муниципальном районе уделяе</w:t>
      </w:r>
      <w:r w:rsidRPr="005937EC">
        <w:rPr>
          <w:color w:val="000000"/>
          <w:sz w:val="20"/>
        </w:rPr>
        <w:t>т</w:t>
      </w:r>
      <w:r w:rsidRPr="005937EC">
        <w:rPr>
          <w:color w:val="000000"/>
          <w:sz w:val="20"/>
        </w:rPr>
        <w:t>ся большое внимание снижению уровня преступности. По числу раскрытых преступлений район занимает в области 9 место против 20 в 2005 году. Данные об уровне  преступности в районе приведены в таблице 2</w:t>
      </w:r>
      <w:r w:rsidR="00367E47" w:rsidRPr="005937EC">
        <w:rPr>
          <w:color w:val="000000"/>
          <w:sz w:val="20"/>
        </w:rPr>
        <w:t>1</w:t>
      </w:r>
      <w:r w:rsidRPr="005937EC">
        <w:rPr>
          <w:color w:val="000000"/>
          <w:sz w:val="20"/>
        </w:rPr>
        <w:t>.</w:t>
      </w:r>
    </w:p>
    <w:p w:rsidR="00A93F60" w:rsidRPr="005937EC" w:rsidRDefault="00A93F60" w:rsidP="003931DA">
      <w:pPr>
        <w:tabs>
          <w:tab w:val="left" w:pos="360"/>
        </w:tabs>
        <w:rPr>
          <w:color w:val="000000"/>
          <w:sz w:val="20"/>
        </w:rPr>
      </w:pPr>
      <w:r w:rsidRPr="005937EC">
        <w:rPr>
          <w:color w:val="000000"/>
          <w:sz w:val="20"/>
        </w:rPr>
        <w:lastRenderedPageBreak/>
        <w:t>В настоящее время особое значение приобретает система профилактики правонарушений, которая предусматривает консолидацию усилий органов государственной власти и местного самоуправления обл</w:t>
      </w:r>
      <w:r w:rsidRPr="005937EC">
        <w:rPr>
          <w:color w:val="000000"/>
          <w:sz w:val="20"/>
        </w:rPr>
        <w:t>а</w:t>
      </w:r>
      <w:r w:rsidRPr="005937EC">
        <w:rPr>
          <w:color w:val="000000"/>
          <w:sz w:val="20"/>
        </w:rPr>
        <w:t>сти, правоохранительных органов и населения в противодействии преступности, терроризму, экстремизму и иным противоправным деяниям.</w:t>
      </w:r>
    </w:p>
    <w:p w:rsidR="00AD4F40" w:rsidRPr="005937EC" w:rsidRDefault="00A93F60" w:rsidP="003931DA">
      <w:pPr>
        <w:tabs>
          <w:tab w:val="left" w:pos="360"/>
        </w:tabs>
        <w:jc w:val="right"/>
        <w:rPr>
          <w:color w:val="000000"/>
          <w:sz w:val="20"/>
        </w:rPr>
      </w:pPr>
      <w:r w:rsidRPr="005937EC">
        <w:rPr>
          <w:color w:val="000000"/>
          <w:sz w:val="20"/>
        </w:rPr>
        <w:t>Таблица 2</w:t>
      </w:r>
      <w:r w:rsidR="00367E47" w:rsidRPr="005937EC">
        <w:rPr>
          <w:color w:val="000000"/>
          <w:sz w:val="20"/>
        </w:rPr>
        <w:t>1.</w:t>
      </w:r>
    </w:p>
    <w:p w:rsidR="00AD4F40" w:rsidRPr="005937EC" w:rsidRDefault="00A93F60" w:rsidP="003931DA">
      <w:pPr>
        <w:tabs>
          <w:tab w:val="left" w:pos="360"/>
        </w:tabs>
        <w:jc w:val="center"/>
        <w:rPr>
          <w:color w:val="000000"/>
          <w:sz w:val="20"/>
        </w:rPr>
      </w:pPr>
      <w:r w:rsidRPr="005937EC">
        <w:rPr>
          <w:color w:val="000000"/>
          <w:sz w:val="20"/>
        </w:rPr>
        <w:t>Показатели, характеризующие уровень преступности</w:t>
      </w:r>
    </w:p>
    <w:p w:rsidR="00A93F60" w:rsidRPr="005937EC" w:rsidRDefault="00A93F60" w:rsidP="003931DA">
      <w:pPr>
        <w:tabs>
          <w:tab w:val="left" w:pos="360"/>
        </w:tabs>
        <w:jc w:val="center"/>
        <w:rPr>
          <w:color w:val="000000"/>
          <w:sz w:val="20"/>
        </w:rPr>
      </w:pPr>
      <w:r w:rsidRPr="005937EC">
        <w:rPr>
          <w:color w:val="000000"/>
          <w:sz w:val="20"/>
        </w:rPr>
        <w:t>Богучарского муниципального района за период с 2005 по 2009 гг.</w:t>
      </w:r>
    </w:p>
    <w:tbl>
      <w:tblPr>
        <w:tblStyle w:val="-5"/>
        <w:tblW w:w="0" w:type="auto"/>
        <w:tblLayout w:type="fixed"/>
        <w:tblLook w:val="00A0" w:firstRow="1" w:lastRow="0" w:firstColumn="1" w:lastColumn="0" w:noHBand="0" w:noVBand="0"/>
      </w:tblPr>
      <w:tblGrid>
        <w:gridCol w:w="3969"/>
        <w:gridCol w:w="1134"/>
        <w:gridCol w:w="851"/>
        <w:gridCol w:w="850"/>
        <w:gridCol w:w="993"/>
        <w:gridCol w:w="850"/>
        <w:gridCol w:w="816"/>
      </w:tblGrid>
      <w:tr w:rsidR="00A93F60" w:rsidRPr="005937EC" w:rsidTr="00367E4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9" w:type="dxa"/>
          </w:tcPr>
          <w:p w:rsidR="00A93F60" w:rsidRPr="005937EC" w:rsidRDefault="00A93F60" w:rsidP="003931DA">
            <w:pPr>
              <w:ind w:firstLine="34"/>
              <w:jc w:val="center"/>
              <w:rPr>
                <w:b w:val="0"/>
                <w:sz w:val="20"/>
              </w:rPr>
            </w:pPr>
            <w:r w:rsidRPr="005937EC">
              <w:rPr>
                <w:b w:val="0"/>
                <w:sz w:val="20"/>
              </w:rPr>
              <w:t>Наименование показателя</w:t>
            </w:r>
          </w:p>
        </w:tc>
        <w:tc>
          <w:tcPr>
            <w:cnfStyle w:val="000010000000" w:firstRow="0" w:lastRow="0" w:firstColumn="0" w:lastColumn="0" w:oddVBand="1" w:evenVBand="0" w:oddHBand="0" w:evenHBand="0" w:firstRowFirstColumn="0" w:firstRowLastColumn="0" w:lastRowFirstColumn="0" w:lastRowLastColumn="0"/>
            <w:tcW w:w="1134" w:type="dxa"/>
          </w:tcPr>
          <w:p w:rsidR="00A93F60" w:rsidRPr="005937EC" w:rsidRDefault="00A93F60" w:rsidP="003931DA">
            <w:pPr>
              <w:ind w:firstLine="34"/>
              <w:jc w:val="center"/>
              <w:rPr>
                <w:b w:val="0"/>
                <w:sz w:val="20"/>
              </w:rPr>
            </w:pPr>
            <w:r w:rsidRPr="005937EC">
              <w:rPr>
                <w:b w:val="0"/>
                <w:sz w:val="20"/>
              </w:rPr>
              <w:t>Единица измерения</w:t>
            </w:r>
          </w:p>
        </w:tc>
        <w:tc>
          <w:tcPr>
            <w:tcW w:w="851" w:type="dxa"/>
          </w:tcPr>
          <w:p w:rsidR="00A93F60" w:rsidRPr="005937EC" w:rsidRDefault="00A93F60" w:rsidP="003931DA">
            <w:pPr>
              <w:ind w:firstLine="34"/>
              <w:jc w:val="center"/>
              <w:cnfStyle w:val="100000000000" w:firstRow="1" w:lastRow="0" w:firstColumn="0" w:lastColumn="0" w:oddVBand="0" w:evenVBand="0" w:oddHBand="0" w:evenHBand="0" w:firstRowFirstColumn="0" w:firstRowLastColumn="0" w:lastRowFirstColumn="0" w:lastRowLastColumn="0"/>
              <w:rPr>
                <w:b w:val="0"/>
                <w:sz w:val="20"/>
              </w:rPr>
            </w:pPr>
            <w:r w:rsidRPr="005937EC">
              <w:rPr>
                <w:b w:val="0"/>
                <w:sz w:val="20"/>
              </w:rPr>
              <w:t xml:space="preserve">2005 </w:t>
            </w:r>
          </w:p>
        </w:tc>
        <w:tc>
          <w:tcPr>
            <w:cnfStyle w:val="000010000000" w:firstRow="0" w:lastRow="0" w:firstColumn="0" w:lastColumn="0" w:oddVBand="1" w:evenVBand="0" w:oddHBand="0" w:evenHBand="0" w:firstRowFirstColumn="0" w:firstRowLastColumn="0" w:lastRowFirstColumn="0" w:lastRowLastColumn="0"/>
            <w:tcW w:w="850" w:type="dxa"/>
          </w:tcPr>
          <w:p w:rsidR="00A93F60" w:rsidRPr="005937EC" w:rsidRDefault="00A93F60" w:rsidP="003931DA">
            <w:pPr>
              <w:ind w:firstLine="34"/>
              <w:jc w:val="center"/>
              <w:rPr>
                <w:b w:val="0"/>
                <w:sz w:val="20"/>
              </w:rPr>
            </w:pPr>
            <w:r w:rsidRPr="005937EC">
              <w:rPr>
                <w:b w:val="0"/>
                <w:sz w:val="20"/>
              </w:rPr>
              <w:t xml:space="preserve">2006 </w:t>
            </w:r>
          </w:p>
        </w:tc>
        <w:tc>
          <w:tcPr>
            <w:tcW w:w="993" w:type="dxa"/>
          </w:tcPr>
          <w:p w:rsidR="00A93F60" w:rsidRPr="005937EC" w:rsidRDefault="00A93F60" w:rsidP="003931DA">
            <w:pPr>
              <w:ind w:firstLine="34"/>
              <w:jc w:val="center"/>
              <w:cnfStyle w:val="100000000000" w:firstRow="1" w:lastRow="0" w:firstColumn="0" w:lastColumn="0" w:oddVBand="0" w:evenVBand="0" w:oddHBand="0" w:evenHBand="0" w:firstRowFirstColumn="0" w:firstRowLastColumn="0" w:lastRowFirstColumn="0" w:lastRowLastColumn="0"/>
              <w:rPr>
                <w:b w:val="0"/>
                <w:sz w:val="20"/>
              </w:rPr>
            </w:pPr>
            <w:r w:rsidRPr="005937EC">
              <w:rPr>
                <w:b w:val="0"/>
                <w:sz w:val="20"/>
              </w:rPr>
              <w:t xml:space="preserve">2007 </w:t>
            </w:r>
          </w:p>
        </w:tc>
        <w:tc>
          <w:tcPr>
            <w:cnfStyle w:val="000010000000" w:firstRow="0" w:lastRow="0" w:firstColumn="0" w:lastColumn="0" w:oddVBand="1" w:evenVBand="0" w:oddHBand="0" w:evenHBand="0" w:firstRowFirstColumn="0" w:firstRowLastColumn="0" w:lastRowFirstColumn="0" w:lastRowLastColumn="0"/>
            <w:tcW w:w="850" w:type="dxa"/>
          </w:tcPr>
          <w:p w:rsidR="00A93F60" w:rsidRPr="005937EC" w:rsidRDefault="00A93F60" w:rsidP="003931DA">
            <w:pPr>
              <w:ind w:firstLine="34"/>
              <w:jc w:val="center"/>
              <w:rPr>
                <w:b w:val="0"/>
                <w:sz w:val="20"/>
              </w:rPr>
            </w:pPr>
            <w:r w:rsidRPr="005937EC">
              <w:rPr>
                <w:b w:val="0"/>
                <w:sz w:val="20"/>
              </w:rPr>
              <w:t xml:space="preserve">2008 </w:t>
            </w:r>
          </w:p>
        </w:tc>
        <w:tc>
          <w:tcPr>
            <w:tcW w:w="816" w:type="dxa"/>
          </w:tcPr>
          <w:p w:rsidR="00A93F60" w:rsidRPr="005937EC" w:rsidRDefault="00A93F60" w:rsidP="003931DA">
            <w:pPr>
              <w:ind w:firstLine="34"/>
              <w:jc w:val="center"/>
              <w:cnfStyle w:val="100000000000" w:firstRow="1" w:lastRow="0" w:firstColumn="0" w:lastColumn="0" w:oddVBand="0" w:evenVBand="0" w:oddHBand="0" w:evenHBand="0" w:firstRowFirstColumn="0" w:firstRowLastColumn="0" w:lastRowFirstColumn="0" w:lastRowLastColumn="0"/>
              <w:rPr>
                <w:b w:val="0"/>
                <w:sz w:val="20"/>
              </w:rPr>
            </w:pPr>
            <w:r w:rsidRPr="005937EC">
              <w:rPr>
                <w:b w:val="0"/>
                <w:sz w:val="20"/>
              </w:rPr>
              <w:t xml:space="preserve">2009 </w:t>
            </w:r>
          </w:p>
        </w:tc>
      </w:tr>
      <w:tr w:rsidR="00A93F60" w:rsidRPr="005937EC" w:rsidTr="00367E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9" w:type="dxa"/>
          </w:tcPr>
          <w:p w:rsidR="00A93F60" w:rsidRPr="005937EC" w:rsidRDefault="00A93F60" w:rsidP="003931DA">
            <w:pPr>
              <w:ind w:firstLine="34"/>
              <w:rPr>
                <w:b w:val="0"/>
                <w:sz w:val="20"/>
              </w:rPr>
            </w:pPr>
            <w:r w:rsidRPr="005937EC">
              <w:rPr>
                <w:b w:val="0"/>
                <w:sz w:val="20"/>
              </w:rPr>
              <w:t>Число зарегистрированных преступлений</w:t>
            </w:r>
          </w:p>
        </w:tc>
        <w:tc>
          <w:tcPr>
            <w:cnfStyle w:val="000010000000" w:firstRow="0" w:lastRow="0" w:firstColumn="0" w:lastColumn="0" w:oddVBand="1" w:evenVBand="0" w:oddHBand="0" w:evenHBand="0" w:firstRowFirstColumn="0" w:firstRowLastColumn="0" w:lastRowFirstColumn="0" w:lastRowLastColumn="0"/>
            <w:tcW w:w="1134" w:type="dxa"/>
          </w:tcPr>
          <w:p w:rsidR="00A93F60" w:rsidRPr="005937EC" w:rsidRDefault="00A93F60" w:rsidP="003931DA">
            <w:pPr>
              <w:ind w:firstLine="34"/>
              <w:jc w:val="center"/>
              <w:rPr>
                <w:sz w:val="20"/>
              </w:rPr>
            </w:pPr>
            <w:r w:rsidRPr="005937EC">
              <w:rPr>
                <w:sz w:val="20"/>
              </w:rPr>
              <w:t>единиц</w:t>
            </w:r>
          </w:p>
        </w:tc>
        <w:tc>
          <w:tcPr>
            <w:tcW w:w="851" w:type="dxa"/>
          </w:tcPr>
          <w:p w:rsidR="00A93F60" w:rsidRPr="005937EC" w:rsidRDefault="00A93F60" w:rsidP="003931DA">
            <w:pPr>
              <w:ind w:firstLine="34"/>
              <w:jc w:val="center"/>
              <w:cnfStyle w:val="000000100000" w:firstRow="0" w:lastRow="0" w:firstColumn="0" w:lastColumn="0" w:oddVBand="0" w:evenVBand="0" w:oddHBand="1" w:evenHBand="0" w:firstRowFirstColumn="0" w:firstRowLastColumn="0" w:lastRowFirstColumn="0" w:lastRowLastColumn="0"/>
              <w:rPr>
                <w:color w:val="000000"/>
                <w:sz w:val="20"/>
              </w:rPr>
            </w:pPr>
            <w:r w:rsidRPr="005937EC">
              <w:rPr>
                <w:color w:val="000000"/>
                <w:sz w:val="20"/>
              </w:rPr>
              <w:t>434</w:t>
            </w:r>
          </w:p>
        </w:tc>
        <w:tc>
          <w:tcPr>
            <w:cnfStyle w:val="000010000000" w:firstRow="0" w:lastRow="0" w:firstColumn="0" w:lastColumn="0" w:oddVBand="1" w:evenVBand="0" w:oddHBand="0" w:evenHBand="0" w:firstRowFirstColumn="0" w:firstRowLastColumn="0" w:lastRowFirstColumn="0" w:lastRowLastColumn="0"/>
            <w:tcW w:w="850" w:type="dxa"/>
          </w:tcPr>
          <w:p w:rsidR="00A93F60" w:rsidRPr="005937EC" w:rsidRDefault="00A93F60" w:rsidP="003931DA">
            <w:pPr>
              <w:ind w:firstLine="34"/>
              <w:jc w:val="center"/>
              <w:rPr>
                <w:color w:val="000000"/>
                <w:sz w:val="20"/>
              </w:rPr>
            </w:pPr>
            <w:r w:rsidRPr="005937EC">
              <w:rPr>
                <w:color w:val="000000"/>
                <w:sz w:val="20"/>
              </w:rPr>
              <w:t>420</w:t>
            </w:r>
          </w:p>
        </w:tc>
        <w:tc>
          <w:tcPr>
            <w:tcW w:w="993" w:type="dxa"/>
          </w:tcPr>
          <w:p w:rsidR="00A93F60" w:rsidRPr="005937EC" w:rsidRDefault="00A93F60" w:rsidP="003931DA">
            <w:pPr>
              <w:ind w:firstLine="34"/>
              <w:jc w:val="center"/>
              <w:cnfStyle w:val="000000100000" w:firstRow="0" w:lastRow="0" w:firstColumn="0" w:lastColumn="0" w:oddVBand="0" w:evenVBand="0" w:oddHBand="1" w:evenHBand="0" w:firstRowFirstColumn="0" w:firstRowLastColumn="0" w:lastRowFirstColumn="0" w:lastRowLastColumn="0"/>
              <w:rPr>
                <w:color w:val="000000"/>
                <w:sz w:val="20"/>
              </w:rPr>
            </w:pPr>
            <w:r w:rsidRPr="005937EC">
              <w:rPr>
                <w:color w:val="000000"/>
                <w:sz w:val="20"/>
              </w:rPr>
              <w:t>435</w:t>
            </w:r>
          </w:p>
        </w:tc>
        <w:tc>
          <w:tcPr>
            <w:cnfStyle w:val="000010000000" w:firstRow="0" w:lastRow="0" w:firstColumn="0" w:lastColumn="0" w:oddVBand="1" w:evenVBand="0" w:oddHBand="0" w:evenHBand="0" w:firstRowFirstColumn="0" w:firstRowLastColumn="0" w:lastRowFirstColumn="0" w:lastRowLastColumn="0"/>
            <w:tcW w:w="850" w:type="dxa"/>
          </w:tcPr>
          <w:p w:rsidR="00A93F60" w:rsidRPr="005937EC" w:rsidRDefault="00A93F60" w:rsidP="003931DA">
            <w:pPr>
              <w:ind w:firstLine="34"/>
              <w:jc w:val="center"/>
              <w:rPr>
                <w:color w:val="000000"/>
                <w:sz w:val="20"/>
              </w:rPr>
            </w:pPr>
            <w:r w:rsidRPr="005937EC">
              <w:rPr>
                <w:color w:val="000000"/>
                <w:sz w:val="20"/>
              </w:rPr>
              <w:t>466</w:t>
            </w:r>
          </w:p>
        </w:tc>
        <w:tc>
          <w:tcPr>
            <w:tcW w:w="816" w:type="dxa"/>
          </w:tcPr>
          <w:p w:rsidR="00A93F60" w:rsidRPr="005937EC" w:rsidRDefault="00A93F60" w:rsidP="003931DA">
            <w:pPr>
              <w:ind w:firstLine="34"/>
              <w:jc w:val="center"/>
              <w:cnfStyle w:val="000000100000" w:firstRow="0" w:lastRow="0" w:firstColumn="0" w:lastColumn="0" w:oddVBand="0" w:evenVBand="0" w:oddHBand="1" w:evenHBand="0" w:firstRowFirstColumn="0" w:firstRowLastColumn="0" w:lastRowFirstColumn="0" w:lastRowLastColumn="0"/>
              <w:rPr>
                <w:color w:val="000000"/>
                <w:sz w:val="20"/>
              </w:rPr>
            </w:pPr>
            <w:r w:rsidRPr="005937EC">
              <w:rPr>
                <w:color w:val="000000"/>
                <w:sz w:val="20"/>
              </w:rPr>
              <w:t>402</w:t>
            </w:r>
          </w:p>
        </w:tc>
      </w:tr>
      <w:tr w:rsidR="00A93F60" w:rsidRPr="005937EC" w:rsidTr="00367E4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9" w:type="dxa"/>
          </w:tcPr>
          <w:p w:rsidR="00A93F60" w:rsidRPr="005937EC" w:rsidRDefault="00A93F60" w:rsidP="003931DA">
            <w:pPr>
              <w:ind w:firstLine="34"/>
              <w:rPr>
                <w:b w:val="0"/>
                <w:sz w:val="20"/>
              </w:rPr>
            </w:pPr>
            <w:r w:rsidRPr="005937EC">
              <w:rPr>
                <w:b w:val="0"/>
                <w:sz w:val="20"/>
              </w:rPr>
              <w:t>Число раскрытых преступлений, сове</w:t>
            </w:r>
            <w:r w:rsidRPr="005937EC">
              <w:rPr>
                <w:b w:val="0"/>
                <w:sz w:val="20"/>
              </w:rPr>
              <w:t>р</w:t>
            </w:r>
            <w:r w:rsidRPr="005937EC">
              <w:rPr>
                <w:b w:val="0"/>
                <w:sz w:val="20"/>
              </w:rPr>
              <w:t>шенных несовершеннолетними или при их соучастии</w:t>
            </w:r>
          </w:p>
        </w:tc>
        <w:tc>
          <w:tcPr>
            <w:cnfStyle w:val="000010000000" w:firstRow="0" w:lastRow="0" w:firstColumn="0" w:lastColumn="0" w:oddVBand="1" w:evenVBand="0" w:oddHBand="0" w:evenHBand="0" w:firstRowFirstColumn="0" w:firstRowLastColumn="0" w:lastRowFirstColumn="0" w:lastRowLastColumn="0"/>
            <w:tcW w:w="1134" w:type="dxa"/>
          </w:tcPr>
          <w:p w:rsidR="00A93F60" w:rsidRPr="005937EC" w:rsidRDefault="00A93F60" w:rsidP="003931DA">
            <w:pPr>
              <w:ind w:firstLine="34"/>
              <w:jc w:val="center"/>
              <w:rPr>
                <w:sz w:val="20"/>
              </w:rPr>
            </w:pPr>
            <w:r w:rsidRPr="005937EC">
              <w:rPr>
                <w:sz w:val="20"/>
              </w:rPr>
              <w:t>единиц</w:t>
            </w:r>
          </w:p>
        </w:tc>
        <w:tc>
          <w:tcPr>
            <w:tcW w:w="851" w:type="dxa"/>
          </w:tcPr>
          <w:p w:rsidR="00A93F60" w:rsidRPr="005937EC" w:rsidRDefault="00A93F60" w:rsidP="003931DA">
            <w:pPr>
              <w:ind w:firstLine="34"/>
              <w:jc w:val="center"/>
              <w:cnfStyle w:val="000000010000" w:firstRow="0" w:lastRow="0" w:firstColumn="0" w:lastColumn="0" w:oddVBand="0" w:evenVBand="0" w:oddHBand="0" w:evenHBand="1" w:firstRowFirstColumn="0" w:firstRowLastColumn="0" w:lastRowFirstColumn="0" w:lastRowLastColumn="0"/>
              <w:rPr>
                <w:color w:val="000000"/>
                <w:sz w:val="20"/>
              </w:rPr>
            </w:pPr>
            <w:r w:rsidRPr="005937EC">
              <w:rPr>
                <w:color w:val="000000"/>
                <w:sz w:val="20"/>
              </w:rPr>
              <w:t>20</w:t>
            </w:r>
          </w:p>
        </w:tc>
        <w:tc>
          <w:tcPr>
            <w:cnfStyle w:val="000010000000" w:firstRow="0" w:lastRow="0" w:firstColumn="0" w:lastColumn="0" w:oddVBand="1" w:evenVBand="0" w:oddHBand="0" w:evenHBand="0" w:firstRowFirstColumn="0" w:firstRowLastColumn="0" w:lastRowFirstColumn="0" w:lastRowLastColumn="0"/>
            <w:tcW w:w="850" w:type="dxa"/>
          </w:tcPr>
          <w:p w:rsidR="00A93F60" w:rsidRPr="005937EC" w:rsidRDefault="00A93F60" w:rsidP="003931DA">
            <w:pPr>
              <w:ind w:firstLine="34"/>
              <w:jc w:val="center"/>
              <w:rPr>
                <w:color w:val="000000"/>
                <w:sz w:val="20"/>
              </w:rPr>
            </w:pPr>
            <w:r w:rsidRPr="005937EC">
              <w:rPr>
                <w:color w:val="000000"/>
                <w:sz w:val="20"/>
              </w:rPr>
              <w:t>10</w:t>
            </w:r>
          </w:p>
        </w:tc>
        <w:tc>
          <w:tcPr>
            <w:tcW w:w="993" w:type="dxa"/>
          </w:tcPr>
          <w:p w:rsidR="00A93F60" w:rsidRPr="005937EC" w:rsidRDefault="00A93F60" w:rsidP="003931DA">
            <w:pPr>
              <w:ind w:firstLine="34"/>
              <w:jc w:val="center"/>
              <w:cnfStyle w:val="000000010000" w:firstRow="0" w:lastRow="0" w:firstColumn="0" w:lastColumn="0" w:oddVBand="0" w:evenVBand="0" w:oddHBand="0" w:evenHBand="1" w:firstRowFirstColumn="0" w:firstRowLastColumn="0" w:lastRowFirstColumn="0" w:lastRowLastColumn="0"/>
              <w:rPr>
                <w:color w:val="000000"/>
                <w:sz w:val="20"/>
              </w:rPr>
            </w:pPr>
            <w:r w:rsidRPr="005937EC">
              <w:rPr>
                <w:color w:val="000000"/>
                <w:sz w:val="20"/>
                <w:lang w:val="en-US"/>
              </w:rPr>
              <w:t>22</w:t>
            </w:r>
          </w:p>
        </w:tc>
        <w:tc>
          <w:tcPr>
            <w:cnfStyle w:val="000010000000" w:firstRow="0" w:lastRow="0" w:firstColumn="0" w:lastColumn="0" w:oddVBand="1" w:evenVBand="0" w:oddHBand="0" w:evenHBand="0" w:firstRowFirstColumn="0" w:firstRowLastColumn="0" w:lastRowFirstColumn="0" w:lastRowLastColumn="0"/>
            <w:tcW w:w="850" w:type="dxa"/>
          </w:tcPr>
          <w:p w:rsidR="00A93F60" w:rsidRPr="005937EC" w:rsidRDefault="00A93F60" w:rsidP="003931DA">
            <w:pPr>
              <w:ind w:firstLine="34"/>
              <w:jc w:val="center"/>
              <w:rPr>
                <w:color w:val="000000"/>
                <w:sz w:val="20"/>
              </w:rPr>
            </w:pPr>
            <w:r w:rsidRPr="005937EC">
              <w:rPr>
                <w:color w:val="000000"/>
                <w:sz w:val="20"/>
                <w:lang w:val="en-US"/>
              </w:rPr>
              <w:t>15</w:t>
            </w:r>
          </w:p>
        </w:tc>
        <w:tc>
          <w:tcPr>
            <w:tcW w:w="816" w:type="dxa"/>
          </w:tcPr>
          <w:p w:rsidR="00A93F60" w:rsidRPr="005937EC" w:rsidRDefault="00A93F60" w:rsidP="003931DA">
            <w:pPr>
              <w:ind w:firstLine="34"/>
              <w:jc w:val="center"/>
              <w:cnfStyle w:val="000000010000" w:firstRow="0" w:lastRow="0" w:firstColumn="0" w:lastColumn="0" w:oddVBand="0" w:evenVBand="0" w:oddHBand="0" w:evenHBand="1" w:firstRowFirstColumn="0" w:firstRowLastColumn="0" w:lastRowFirstColumn="0" w:lastRowLastColumn="0"/>
              <w:rPr>
                <w:color w:val="000000"/>
                <w:sz w:val="20"/>
              </w:rPr>
            </w:pPr>
            <w:r w:rsidRPr="005937EC">
              <w:rPr>
                <w:color w:val="000000"/>
                <w:sz w:val="20"/>
                <w:lang w:val="en-US"/>
              </w:rPr>
              <w:t>9</w:t>
            </w:r>
          </w:p>
        </w:tc>
      </w:tr>
      <w:tr w:rsidR="00A93F60" w:rsidRPr="005937EC" w:rsidTr="00367E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9" w:type="dxa"/>
          </w:tcPr>
          <w:p w:rsidR="00A93F60" w:rsidRPr="005937EC" w:rsidRDefault="00A93F60" w:rsidP="003931DA">
            <w:pPr>
              <w:ind w:firstLine="34"/>
              <w:rPr>
                <w:b w:val="0"/>
                <w:sz w:val="20"/>
              </w:rPr>
            </w:pPr>
            <w:r w:rsidRPr="005937EC">
              <w:rPr>
                <w:b w:val="0"/>
                <w:sz w:val="20"/>
              </w:rPr>
              <w:t>Число зарегистрированных преступлений на 100000 человек населения</w:t>
            </w:r>
          </w:p>
        </w:tc>
        <w:tc>
          <w:tcPr>
            <w:cnfStyle w:val="000010000000" w:firstRow="0" w:lastRow="0" w:firstColumn="0" w:lastColumn="0" w:oddVBand="1" w:evenVBand="0" w:oddHBand="0" w:evenHBand="0" w:firstRowFirstColumn="0" w:firstRowLastColumn="0" w:lastRowFirstColumn="0" w:lastRowLastColumn="0"/>
            <w:tcW w:w="1134" w:type="dxa"/>
          </w:tcPr>
          <w:p w:rsidR="00A93F60" w:rsidRPr="005937EC" w:rsidRDefault="00A93F60" w:rsidP="003931DA">
            <w:pPr>
              <w:ind w:firstLine="34"/>
              <w:jc w:val="center"/>
              <w:rPr>
                <w:sz w:val="20"/>
              </w:rPr>
            </w:pPr>
            <w:r w:rsidRPr="005937EC">
              <w:rPr>
                <w:sz w:val="20"/>
              </w:rPr>
              <w:t>единиц</w:t>
            </w:r>
          </w:p>
        </w:tc>
        <w:tc>
          <w:tcPr>
            <w:tcW w:w="851" w:type="dxa"/>
          </w:tcPr>
          <w:p w:rsidR="00A93F60" w:rsidRPr="005937EC" w:rsidRDefault="00A93F60" w:rsidP="003931DA">
            <w:pPr>
              <w:ind w:firstLine="34"/>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1091</w:t>
            </w:r>
          </w:p>
        </w:tc>
        <w:tc>
          <w:tcPr>
            <w:cnfStyle w:val="000010000000" w:firstRow="0" w:lastRow="0" w:firstColumn="0" w:lastColumn="0" w:oddVBand="1" w:evenVBand="0" w:oddHBand="0" w:evenHBand="0" w:firstRowFirstColumn="0" w:firstRowLastColumn="0" w:lastRowFirstColumn="0" w:lastRowLastColumn="0"/>
            <w:tcW w:w="850" w:type="dxa"/>
          </w:tcPr>
          <w:p w:rsidR="00A93F60" w:rsidRPr="005937EC" w:rsidRDefault="00A93F60" w:rsidP="003931DA">
            <w:pPr>
              <w:ind w:firstLine="34"/>
              <w:jc w:val="center"/>
              <w:rPr>
                <w:sz w:val="20"/>
              </w:rPr>
            </w:pPr>
            <w:r w:rsidRPr="005937EC">
              <w:rPr>
                <w:sz w:val="20"/>
              </w:rPr>
              <w:t>1068</w:t>
            </w:r>
          </w:p>
        </w:tc>
        <w:tc>
          <w:tcPr>
            <w:tcW w:w="993" w:type="dxa"/>
          </w:tcPr>
          <w:p w:rsidR="00A93F60" w:rsidRPr="005937EC" w:rsidRDefault="00A93F60" w:rsidP="003931DA">
            <w:pPr>
              <w:ind w:firstLine="34"/>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lang w:val="en-US"/>
              </w:rPr>
              <w:t>1116</w:t>
            </w:r>
          </w:p>
        </w:tc>
        <w:tc>
          <w:tcPr>
            <w:cnfStyle w:val="000010000000" w:firstRow="0" w:lastRow="0" w:firstColumn="0" w:lastColumn="0" w:oddVBand="1" w:evenVBand="0" w:oddHBand="0" w:evenHBand="0" w:firstRowFirstColumn="0" w:firstRowLastColumn="0" w:lastRowFirstColumn="0" w:lastRowLastColumn="0"/>
            <w:tcW w:w="850" w:type="dxa"/>
          </w:tcPr>
          <w:p w:rsidR="00A93F60" w:rsidRPr="005937EC" w:rsidRDefault="00A93F60" w:rsidP="003931DA">
            <w:pPr>
              <w:ind w:firstLine="34"/>
              <w:jc w:val="center"/>
              <w:rPr>
                <w:sz w:val="20"/>
              </w:rPr>
            </w:pPr>
            <w:r w:rsidRPr="005937EC">
              <w:rPr>
                <w:sz w:val="20"/>
                <w:lang w:val="en-US"/>
              </w:rPr>
              <w:t>1204</w:t>
            </w:r>
          </w:p>
        </w:tc>
        <w:tc>
          <w:tcPr>
            <w:tcW w:w="816" w:type="dxa"/>
          </w:tcPr>
          <w:p w:rsidR="00A93F60" w:rsidRPr="005937EC" w:rsidRDefault="00A93F60" w:rsidP="003931DA">
            <w:pPr>
              <w:ind w:firstLine="34"/>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lang w:val="en-US"/>
              </w:rPr>
              <w:t>1044</w:t>
            </w:r>
          </w:p>
        </w:tc>
      </w:tr>
      <w:tr w:rsidR="00A93F60" w:rsidRPr="005937EC" w:rsidTr="00367E47">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9" w:type="dxa"/>
          </w:tcPr>
          <w:p w:rsidR="00A93F60" w:rsidRPr="005937EC" w:rsidRDefault="00A93F60" w:rsidP="003931DA">
            <w:pPr>
              <w:ind w:firstLine="34"/>
              <w:rPr>
                <w:b w:val="0"/>
                <w:sz w:val="20"/>
              </w:rPr>
            </w:pPr>
            <w:r w:rsidRPr="005937EC">
              <w:rPr>
                <w:b w:val="0"/>
                <w:sz w:val="20"/>
              </w:rPr>
              <w:t>Место, занимаемое в области по числу з</w:t>
            </w:r>
            <w:r w:rsidRPr="005937EC">
              <w:rPr>
                <w:b w:val="0"/>
                <w:sz w:val="20"/>
              </w:rPr>
              <w:t>а</w:t>
            </w:r>
            <w:r w:rsidRPr="005937EC">
              <w:rPr>
                <w:b w:val="0"/>
                <w:sz w:val="20"/>
              </w:rPr>
              <w:t>регистрированных преступлений на 100000 человек населения</w:t>
            </w:r>
          </w:p>
        </w:tc>
        <w:tc>
          <w:tcPr>
            <w:cnfStyle w:val="000010000000" w:firstRow="0" w:lastRow="0" w:firstColumn="0" w:lastColumn="0" w:oddVBand="1" w:evenVBand="0" w:oddHBand="0" w:evenHBand="0" w:firstRowFirstColumn="0" w:firstRowLastColumn="0" w:lastRowFirstColumn="0" w:lastRowLastColumn="0"/>
            <w:tcW w:w="1134" w:type="dxa"/>
          </w:tcPr>
          <w:p w:rsidR="00A93F60" w:rsidRPr="005937EC" w:rsidRDefault="00A93F60" w:rsidP="003931DA">
            <w:pPr>
              <w:ind w:firstLine="34"/>
              <w:jc w:val="center"/>
              <w:rPr>
                <w:sz w:val="20"/>
              </w:rPr>
            </w:pPr>
            <w:r w:rsidRPr="005937EC">
              <w:rPr>
                <w:sz w:val="20"/>
              </w:rPr>
              <w:t> </w:t>
            </w:r>
          </w:p>
        </w:tc>
        <w:tc>
          <w:tcPr>
            <w:tcW w:w="851" w:type="dxa"/>
          </w:tcPr>
          <w:p w:rsidR="00A93F60" w:rsidRPr="005937EC" w:rsidRDefault="00A93F60" w:rsidP="003931DA">
            <w:pPr>
              <w:ind w:firstLine="34"/>
              <w:jc w:val="center"/>
              <w:cnfStyle w:val="000000010000" w:firstRow="0" w:lastRow="0" w:firstColumn="0" w:lastColumn="0" w:oddVBand="0" w:evenVBand="0" w:oddHBand="0" w:evenHBand="1" w:firstRowFirstColumn="0" w:firstRowLastColumn="0" w:lastRowFirstColumn="0" w:lastRowLastColumn="0"/>
              <w:rPr>
                <w:color w:val="000000"/>
                <w:sz w:val="20"/>
              </w:rPr>
            </w:pPr>
            <w:r w:rsidRPr="005937EC">
              <w:rPr>
                <w:color w:val="000000"/>
                <w:sz w:val="20"/>
              </w:rPr>
              <w:t>28</w:t>
            </w:r>
          </w:p>
        </w:tc>
        <w:tc>
          <w:tcPr>
            <w:cnfStyle w:val="000010000000" w:firstRow="0" w:lastRow="0" w:firstColumn="0" w:lastColumn="0" w:oddVBand="1" w:evenVBand="0" w:oddHBand="0" w:evenHBand="0" w:firstRowFirstColumn="0" w:firstRowLastColumn="0" w:lastRowFirstColumn="0" w:lastRowLastColumn="0"/>
            <w:tcW w:w="850" w:type="dxa"/>
          </w:tcPr>
          <w:p w:rsidR="00A93F60" w:rsidRPr="005937EC" w:rsidRDefault="00A93F60" w:rsidP="003931DA">
            <w:pPr>
              <w:ind w:firstLine="34"/>
              <w:jc w:val="center"/>
              <w:rPr>
                <w:sz w:val="20"/>
              </w:rPr>
            </w:pPr>
            <w:r w:rsidRPr="005937EC">
              <w:rPr>
                <w:sz w:val="20"/>
              </w:rPr>
              <w:t>27</w:t>
            </w:r>
          </w:p>
        </w:tc>
        <w:tc>
          <w:tcPr>
            <w:tcW w:w="993" w:type="dxa"/>
          </w:tcPr>
          <w:p w:rsidR="00A93F60" w:rsidRPr="005937EC" w:rsidRDefault="00A93F60" w:rsidP="003931DA">
            <w:pPr>
              <w:ind w:firstLine="34"/>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24</w:t>
            </w:r>
          </w:p>
        </w:tc>
        <w:tc>
          <w:tcPr>
            <w:cnfStyle w:val="000010000000" w:firstRow="0" w:lastRow="0" w:firstColumn="0" w:lastColumn="0" w:oddVBand="1" w:evenVBand="0" w:oddHBand="0" w:evenHBand="0" w:firstRowFirstColumn="0" w:firstRowLastColumn="0" w:lastRowFirstColumn="0" w:lastRowLastColumn="0"/>
            <w:tcW w:w="850" w:type="dxa"/>
          </w:tcPr>
          <w:p w:rsidR="00A93F60" w:rsidRPr="005937EC" w:rsidRDefault="00A93F60" w:rsidP="003931DA">
            <w:pPr>
              <w:ind w:firstLine="34"/>
              <w:jc w:val="center"/>
              <w:rPr>
                <w:color w:val="000000"/>
                <w:sz w:val="20"/>
              </w:rPr>
            </w:pPr>
            <w:r w:rsidRPr="005937EC">
              <w:rPr>
                <w:color w:val="000000"/>
                <w:sz w:val="20"/>
                <w:lang w:val="en-US"/>
              </w:rPr>
              <w:t>15</w:t>
            </w:r>
          </w:p>
        </w:tc>
        <w:tc>
          <w:tcPr>
            <w:tcW w:w="816" w:type="dxa"/>
          </w:tcPr>
          <w:p w:rsidR="00A93F60" w:rsidRPr="005937EC" w:rsidRDefault="00A93F60" w:rsidP="003931DA">
            <w:pPr>
              <w:ind w:firstLine="34"/>
              <w:jc w:val="center"/>
              <w:cnfStyle w:val="000000010000" w:firstRow="0" w:lastRow="0" w:firstColumn="0" w:lastColumn="0" w:oddVBand="0" w:evenVBand="0" w:oddHBand="0" w:evenHBand="1" w:firstRowFirstColumn="0" w:firstRowLastColumn="0" w:lastRowFirstColumn="0" w:lastRowLastColumn="0"/>
              <w:rPr>
                <w:color w:val="000000"/>
                <w:sz w:val="20"/>
              </w:rPr>
            </w:pPr>
            <w:r w:rsidRPr="005937EC">
              <w:rPr>
                <w:color w:val="000000"/>
                <w:sz w:val="20"/>
              </w:rPr>
              <w:t>19</w:t>
            </w:r>
          </w:p>
        </w:tc>
      </w:tr>
      <w:tr w:rsidR="00A93F60" w:rsidRPr="005937EC" w:rsidTr="00367E4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969" w:type="dxa"/>
            <w:noWrap/>
          </w:tcPr>
          <w:p w:rsidR="00A93F60" w:rsidRPr="005937EC" w:rsidRDefault="00A93F60" w:rsidP="003931DA">
            <w:pPr>
              <w:ind w:firstLine="34"/>
              <w:rPr>
                <w:b w:val="0"/>
                <w:sz w:val="20"/>
              </w:rPr>
            </w:pPr>
            <w:r w:rsidRPr="005937EC">
              <w:rPr>
                <w:b w:val="0"/>
                <w:sz w:val="20"/>
              </w:rPr>
              <w:t>Число лиц, совершивших преступления</w:t>
            </w:r>
          </w:p>
        </w:tc>
        <w:tc>
          <w:tcPr>
            <w:cnfStyle w:val="000010000000" w:firstRow="0" w:lastRow="0" w:firstColumn="0" w:lastColumn="0" w:oddVBand="1" w:evenVBand="0" w:oddHBand="0" w:evenHBand="0" w:firstRowFirstColumn="0" w:firstRowLastColumn="0" w:lastRowFirstColumn="0" w:lastRowLastColumn="0"/>
            <w:tcW w:w="1134" w:type="dxa"/>
          </w:tcPr>
          <w:p w:rsidR="00A93F60" w:rsidRPr="005937EC" w:rsidRDefault="00A93F60" w:rsidP="003931DA">
            <w:pPr>
              <w:ind w:firstLine="34"/>
              <w:jc w:val="center"/>
              <w:rPr>
                <w:sz w:val="20"/>
              </w:rPr>
            </w:pPr>
            <w:r w:rsidRPr="005937EC">
              <w:rPr>
                <w:sz w:val="20"/>
              </w:rPr>
              <w:t>человек</w:t>
            </w:r>
          </w:p>
        </w:tc>
        <w:tc>
          <w:tcPr>
            <w:tcW w:w="851" w:type="dxa"/>
          </w:tcPr>
          <w:p w:rsidR="00A93F60" w:rsidRPr="005937EC" w:rsidRDefault="00A93F60" w:rsidP="003931DA">
            <w:pPr>
              <w:ind w:firstLine="34"/>
              <w:jc w:val="center"/>
              <w:cnfStyle w:val="000000100000" w:firstRow="0" w:lastRow="0" w:firstColumn="0" w:lastColumn="0" w:oddVBand="0" w:evenVBand="0" w:oddHBand="1" w:evenHBand="0" w:firstRowFirstColumn="0" w:firstRowLastColumn="0" w:lastRowFirstColumn="0" w:lastRowLastColumn="0"/>
              <w:rPr>
                <w:color w:val="000000"/>
                <w:sz w:val="20"/>
              </w:rPr>
            </w:pPr>
            <w:r w:rsidRPr="005937EC">
              <w:rPr>
                <w:color w:val="000000"/>
                <w:sz w:val="20"/>
              </w:rPr>
              <w:t>285</w:t>
            </w:r>
          </w:p>
        </w:tc>
        <w:tc>
          <w:tcPr>
            <w:cnfStyle w:val="000010000000" w:firstRow="0" w:lastRow="0" w:firstColumn="0" w:lastColumn="0" w:oddVBand="1" w:evenVBand="0" w:oddHBand="0" w:evenHBand="0" w:firstRowFirstColumn="0" w:firstRowLastColumn="0" w:lastRowFirstColumn="0" w:lastRowLastColumn="0"/>
            <w:tcW w:w="850" w:type="dxa"/>
          </w:tcPr>
          <w:p w:rsidR="00A93F60" w:rsidRPr="005937EC" w:rsidRDefault="00A93F60" w:rsidP="003931DA">
            <w:pPr>
              <w:ind w:firstLine="34"/>
              <w:jc w:val="center"/>
              <w:rPr>
                <w:color w:val="000000"/>
                <w:sz w:val="20"/>
              </w:rPr>
            </w:pPr>
            <w:r w:rsidRPr="005937EC">
              <w:rPr>
                <w:color w:val="000000"/>
                <w:sz w:val="20"/>
              </w:rPr>
              <w:t>262</w:t>
            </w:r>
          </w:p>
        </w:tc>
        <w:tc>
          <w:tcPr>
            <w:tcW w:w="993" w:type="dxa"/>
          </w:tcPr>
          <w:p w:rsidR="00A93F60" w:rsidRPr="005937EC" w:rsidRDefault="00A93F60" w:rsidP="003931DA">
            <w:pPr>
              <w:ind w:firstLine="34"/>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lang w:val="en-US"/>
              </w:rPr>
              <w:t>261</w:t>
            </w:r>
          </w:p>
        </w:tc>
        <w:tc>
          <w:tcPr>
            <w:cnfStyle w:val="000010000000" w:firstRow="0" w:lastRow="0" w:firstColumn="0" w:lastColumn="0" w:oddVBand="1" w:evenVBand="0" w:oddHBand="0" w:evenHBand="0" w:firstRowFirstColumn="0" w:firstRowLastColumn="0" w:lastRowFirstColumn="0" w:lastRowLastColumn="0"/>
            <w:tcW w:w="850" w:type="dxa"/>
          </w:tcPr>
          <w:p w:rsidR="00A93F60" w:rsidRPr="005937EC" w:rsidRDefault="00A93F60" w:rsidP="003931DA">
            <w:pPr>
              <w:ind w:firstLine="34"/>
              <w:jc w:val="center"/>
              <w:rPr>
                <w:color w:val="000000"/>
                <w:sz w:val="20"/>
              </w:rPr>
            </w:pPr>
            <w:r w:rsidRPr="005937EC">
              <w:rPr>
                <w:color w:val="000000"/>
                <w:sz w:val="20"/>
                <w:lang w:val="en-US"/>
              </w:rPr>
              <w:t>283</w:t>
            </w:r>
          </w:p>
        </w:tc>
        <w:tc>
          <w:tcPr>
            <w:tcW w:w="816" w:type="dxa"/>
          </w:tcPr>
          <w:p w:rsidR="00A93F60" w:rsidRPr="005937EC" w:rsidRDefault="00A93F60" w:rsidP="003931DA">
            <w:pPr>
              <w:ind w:firstLine="34"/>
              <w:jc w:val="center"/>
              <w:cnfStyle w:val="000000100000" w:firstRow="0" w:lastRow="0" w:firstColumn="0" w:lastColumn="0" w:oddVBand="0" w:evenVBand="0" w:oddHBand="1" w:evenHBand="0" w:firstRowFirstColumn="0" w:firstRowLastColumn="0" w:lastRowFirstColumn="0" w:lastRowLastColumn="0"/>
              <w:rPr>
                <w:color w:val="000000"/>
                <w:sz w:val="20"/>
              </w:rPr>
            </w:pPr>
            <w:r w:rsidRPr="005937EC">
              <w:rPr>
                <w:color w:val="000000"/>
                <w:sz w:val="20"/>
                <w:lang w:val="en-US"/>
              </w:rPr>
              <w:t>302</w:t>
            </w:r>
          </w:p>
        </w:tc>
      </w:tr>
    </w:tbl>
    <w:p w:rsidR="00A93F60" w:rsidRPr="005937EC" w:rsidRDefault="00A93F60" w:rsidP="003931DA">
      <w:pPr>
        <w:tabs>
          <w:tab w:val="left" w:pos="360"/>
        </w:tabs>
        <w:rPr>
          <w:color w:val="000000"/>
          <w:sz w:val="20"/>
        </w:rPr>
      </w:pPr>
    </w:p>
    <w:p w:rsidR="00A93F60" w:rsidRPr="005937EC" w:rsidRDefault="00A93F60" w:rsidP="003931DA">
      <w:pPr>
        <w:tabs>
          <w:tab w:val="left" w:pos="360"/>
        </w:tabs>
        <w:rPr>
          <w:color w:val="000000"/>
          <w:sz w:val="20"/>
        </w:rPr>
      </w:pPr>
      <w:r w:rsidRPr="005937EC">
        <w:rPr>
          <w:color w:val="000000"/>
          <w:sz w:val="20"/>
        </w:rPr>
        <w:t>С целью снижения роста коррупционных проявлений в области действует закон № 43-ОЗ «О пр</w:t>
      </w:r>
      <w:r w:rsidRPr="005937EC">
        <w:rPr>
          <w:color w:val="000000"/>
          <w:sz w:val="20"/>
        </w:rPr>
        <w:t>о</w:t>
      </w:r>
      <w:r w:rsidRPr="005937EC">
        <w:rPr>
          <w:color w:val="000000"/>
          <w:sz w:val="20"/>
        </w:rPr>
        <w:t>филактике коррупции в Воронежской области» от 12.05.2009 г. Законом предусмотрено создание системы противодействия коррупции как в целом в области, так и в Богучарском муниципальном районе, обеспеч</w:t>
      </w:r>
      <w:r w:rsidRPr="005937EC">
        <w:rPr>
          <w:color w:val="000000"/>
          <w:sz w:val="20"/>
        </w:rPr>
        <w:t>е</w:t>
      </w:r>
      <w:r w:rsidRPr="005937EC">
        <w:rPr>
          <w:color w:val="000000"/>
          <w:sz w:val="20"/>
        </w:rPr>
        <w:t>ние защиты прав и законных интересов граждан, общества и государства от проявлений коррупции, а также противодействие и профилактика коррупции в экономической и социальной сферах и формирование ант</w:t>
      </w:r>
      <w:r w:rsidRPr="005937EC">
        <w:rPr>
          <w:color w:val="000000"/>
          <w:sz w:val="20"/>
        </w:rPr>
        <w:t>и</w:t>
      </w:r>
      <w:r w:rsidRPr="005937EC">
        <w:rPr>
          <w:color w:val="000000"/>
          <w:sz w:val="20"/>
        </w:rPr>
        <w:t>коррупционного общественного сознания, нетерпимости к проявлениям коррупции.</w:t>
      </w:r>
    </w:p>
    <w:p w:rsidR="00A93F60" w:rsidRPr="005937EC" w:rsidRDefault="00A93F60" w:rsidP="003931DA">
      <w:pPr>
        <w:tabs>
          <w:tab w:val="left" w:pos="360"/>
        </w:tabs>
        <w:rPr>
          <w:color w:val="000000"/>
          <w:sz w:val="20"/>
        </w:rPr>
      </w:pPr>
      <w:r w:rsidRPr="005937EC">
        <w:rPr>
          <w:color w:val="000000"/>
          <w:sz w:val="20"/>
        </w:rPr>
        <w:t>Дальнейшее совершенствование деятельности по борьбе с коррупцией требует широкого общесоц</w:t>
      </w:r>
      <w:r w:rsidRPr="005937EC">
        <w:rPr>
          <w:color w:val="000000"/>
          <w:sz w:val="20"/>
        </w:rPr>
        <w:t>и</w:t>
      </w:r>
      <w:r w:rsidRPr="005937EC">
        <w:rPr>
          <w:color w:val="000000"/>
          <w:sz w:val="20"/>
        </w:rPr>
        <w:t>ального подхода, применения не только правовых, но и экономических, политических, организационно-управленческих, культурно-воспитательных и иных мер, предусмотренных программой, реализация кот</w:t>
      </w:r>
      <w:r w:rsidRPr="005937EC">
        <w:rPr>
          <w:color w:val="000000"/>
          <w:sz w:val="20"/>
        </w:rPr>
        <w:t>о</w:t>
      </w:r>
      <w:r w:rsidRPr="005937EC">
        <w:rPr>
          <w:color w:val="000000"/>
          <w:sz w:val="20"/>
        </w:rPr>
        <w:t>рых позволит создать серьезные предпосылки для качественного изменения ситуации в сфере противоде</w:t>
      </w:r>
      <w:r w:rsidRPr="005937EC">
        <w:rPr>
          <w:color w:val="000000"/>
          <w:sz w:val="20"/>
        </w:rPr>
        <w:t>й</w:t>
      </w:r>
      <w:r w:rsidRPr="005937EC">
        <w:rPr>
          <w:color w:val="000000"/>
          <w:sz w:val="20"/>
        </w:rPr>
        <w:t>ствия коррупционным проявлениям.</w:t>
      </w:r>
    </w:p>
    <w:p w:rsidR="00A93F60" w:rsidRPr="005937EC" w:rsidRDefault="00A93F60" w:rsidP="003931DA">
      <w:pPr>
        <w:tabs>
          <w:tab w:val="left" w:pos="360"/>
        </w:tabs>
        <w:rPr>
          <w:color w:val="000000"/>
          <w:sz w:val="20"/>
        </w:rPr>
      </w:pPr>
      <w:r w:rsidRPr="005937EC">
        <w:rPr>
          <w:color w:val="000000"/>
          <w:sz w:val="20"/>
        </w:rPr>
        <w:t>Предполагаемые направления профилактической деятельности в сфере личной безопасности будут способствовать локализации проблем преступности и направлены на повышение качества и эффективности профилактики преступлений и иных правонарушений, повышение общественной и личной безопасности на территории области. Необходима социальная адаптация лиц, освобождающихся из мест отбывания наказ</w:t>
      </w:r>
      <w:r w:rsidRPr="005937EC">
        <w:rPr>
          <w:color w:val="000000"/>
          <w:sz w:val="20"/>
        </w:rPr>
        <w:t>а</w:t>
      </w:r>
      <w:r w:rsidRPr="005937EC">
        <w:rPr>
          <w:color w:val="000000"/>
          <w:sz w:val="20"/>
        </w:rPr>
        <w:t>ний и лиц без определенного места жительства и рода занятий. Крайне важно развитие института добр</w:t>
      </w:r>
      <w:r w:rsidRPr="005937EC">
        <w:rPr>
          <w:color w:val="000000"/>
          <w:sz w:val="20"/>
        </w:rPr>
        <w:t>о</w:t>
      </w:r>
      <w:r w:rsidRPr="005937EC">
        <w:rPr>
          <w:color w:val="000000"/>
          <w:sz w:val="20"/>
        </w:rPr>
        <w:t>вольных общественных объединений правоохранительной направленности, а также различных форм уч</w:t>
      </w:r>
      <w:r w:rsidRPr="005937EC">
        <w:rPr>
          <w:color w:val="000000"/>
          <w:sz w:val="20"/>
        </w:rPr>
        <w:t>а</w:t>
      </w:r>
      <w:r w:rsidRPr="005937EC">
        <w:rPr>
          <w:color w:val="000000"/>
          <w:sz w:val="20"/>
        </w:rPr>
        <w:t>стия общественных формирований, граждан и негосударственных организаций в охране общественного п</w:t>
      </w:r>
      <w:r w:rsidRPr="005937EC">
        <w:rPr>
          <w:color w:val="000000"/>
          <w:sz w:val="20"/>
        </w:rPr>
        <w:t>о</w:t>
      </w:r>
      <w:r w:rsidRPr="005937EC">
        <w:rPr>
          <w:color w:val="000000"/>
          <w:sz w:val="20"/>
        </w:rPr>
        <w:t>рядка, профилактике правонарушений в сфере миграции, профилактики правонарушений среди несове</w:t>
      </w:r>
      <w:r w:rsidRPr="005937EC">
        <w:rPr>
          <w:color w:val="000000"/>
          <w:sz w:val="20"/>
        </w:rPr>
        <w:t>р</w:t>
      </w:r>
      <w:r w:rsidRPr="005937EC">
        <w:rPr>
          <w:color w:val="000000"/>
          <w:sz w:val="20"/>
        </w:rPr>
        <w:t>шеннолетних.</w:t>
      </w:r>
    </w:p>
    <w:p w:rsidR="00367E47" w:rsidRPr="005937EC" w:rsidRDefault="00367E47" w:rsidP="003931DA">
      <w:pPr>
        <w:pStyle w:val="af8"/>
        <w:spacing w:line="240" w:lineRule="auto"/>
        <w:rPr>
          <w:sz w:val="20"/>
          <w:szCs w:val="20"/>
        </w:rPr>
      </w:pPr>
      <w:bookmarkStart w:id="22" w:name="_Toc302399681"/>
    </w:p>
    <w:p w:rsidR="00A93F60" w:rsidRPr="005937EC" w:rsidRDefault="00A93F60" w:rsidP="003931DA">
      <w:pPr>
        <w:pStyle w:val="af8"/>
        <w:spacing w:line="240" w:lineRule="auto"/>
        <w:rPr>
          <w:sz w:val="20"/>
          <w:szCs w:val="20"/>
        </w:rPr>
      </w:pPr>
      <w:r w:rsidRPr="005937EC">
        <w:rPr>
          <w:sz w:val="20"/>
          <w:szCs w:val="20"/>
        </w:rPr>
        <w:t>2.2.1</w:t>
      </w:r>
      <w:r w:rsidR="00AB53BC" w:rsidRPr="005937EC">
        <w:rPr>
          <w:sz w:val="20"/>
          <w:szCs w:val="20"/>
        </w:rPr>
        <w:t>5</w:t>
      </w:r>
      <w:r w:rsidRPr="005937EC">
        <w:rPr>
          <w:sz w:val="20"/>
          <w:szCs w:val="20"/>
        </w:rPr>
        <w:t xml:space="preserve"> Состояние окружающей среды и природных ресурсов</w:t>
      </w:r>
      <w:bookmarkEnd w:id="22"/>
    </w:p>
    <w:p w:rsidR="00A93F60" w:rsidRPr="005937EC" w:rsidRDefault="00A93F60" w:rsidP="003931DA">
      <w:pPr>
        <w:pStyle w:val="af0"/>
        <w:ind w:firstLine="709"/>
        <w:rPr>
          <w:sz w:val="20"/>
          <w:szCs w:val="20"/>
        </w:rPr>
      </w:pPr>
      <w:r w:rsidRPr="005937EC">
        <w:rPr>
          <w:sz w:val="20"/>
          <w:szCs w:val="20"/>
        </w:rPr>
        <w:t>Состояние окружающей среды на территории Богучарского района  в течение  последних лет оц</w:t>
      </w:r>
      <w:r w:rsidRPr="005937EC">
        <w:rPr>
          <w:sz w:val="20"/>
          <w:szCs w:val="20"/>
        </w:rPr>
        <w:t>е</w:t>
      </w:r>
      <w:r w:rsidRPr="005937EC">
        <w:rPr>
          <w:sz w:val="20"/>
          <w:szCs w:val="20"/>
        </w:rPr>
        <w:t>нивается как  стабильное.</w:t>
      </w:r>
    </w:p>
    <w:p w:rsidR="00A93F60" w:rsidRPr="005937EC" w:rsidRDefault="00A93F60" w:rsidP="003931DA">
      <w:pPr>
        <w:pStyle w:val="af0"/>
        <w:ind w:firstLine="709"/>
        <w:rPr>
          <w:sz w:val="20"/>
          <w:szCs w:val="20"/>
        </w:rPr>
      </w:pPr>
      <w:r w:rsidRPr="005937EC">
        <w:rPr>
          <w:sz w:val="20"/>
          <w:szCs w:val="20"/>
        </w:rPr>
        <w:t xml:space="preserve">В 2010 году объем забора свежей воды составил по району 1380   тыс. куб.м. в год. </w:t>
      </w:r>
    </w:p>
    <w:p w:rsidR="00A93F60" w:rsidRPr="005937EC" w:rsidRDefault="00A93F60" w:rsidP="003931DA">
      <w:pPr>
        <w:pStyle w:val="af0"/>
        <w:ind w:firstLine="709"/>
        <w:rPr>
          <w:sz w:val="20"/>
          <w:szCs w:val="20"/>
        </w:rPr>
      </w:pPr>
      <w:r w:rsidRPr="005937EC">
        <w:rPr>
          <w:sz w:val="20"/>
          <w:szCs w:val="20"/>
        </w:rPr>
        <w:t>Объем вредных веществ, выбрасываемых в атмосферный воздух  стационарными источниками з</w:t>
      </w:r>
      <w:r w:rsidRPr="005937EC">
        <w:rPr>
          <w:sz w:val="20"/>
          <w:szCs w:val="20"/>
        </w:rPr>
        <w:t>а</w:t>
      </w:r>
      <w:r w:rsidRPr="005937EC">
        <w:rPr>
          <w:sz w:val="20"/>
          <w:szCs w:val="20"/>
        </w:rPr>
        <w:t>грязнения  составил в 2010 году - 1,628 тыс.тонн год, или 99,2% к уровню 2009 года.  Несмотря на усове</w:t>
      </w:r>
      <w:r w:rsidRPr="005937EC">
        <w:rPr>
          <w:sz w:val="20"/>
          <w:szCs w:val="20"/>
        </w:rPr>
        <w:t>р</w:t>
      </w:r>
      <w:r w:rsidRPr="005937EC">
        <w:rPr>
          <w:sz w:val="20"/>
          <w:szCs w:val="20"/>
        </w:rPr>
        <w:t>шенствования систем очистки отходящих газов на существующих производствах, сохраняется проблема загрязнения атмосферного воздуха выбросами автотранспорта, объем которых составляет около 75% общего объема выбросов, что обусловлено ежегодным ростом численности автомобилей, а также отсутствием с</w:t>
      </w:r>
      <w:r w:rsidRPr="005937EC">
        <w:rPr>
          <w:sz w:val="20"/>
          <w:szCs w:val="20"/>
        </w:rPr>
        <w:t>и</w:t>
      </w:r>
      <w:r w:rsidRPr="005937EC">
        <w:rPr>
          <w:sz w:val="20"/>
          <w:szCs w:val="20"/>
        </w:rPr>
        <w:t>стематического контроля токсичности и дымности отработавших газов автомобилей и качества  потребля</w:t>
      </w:r>
      <w:r w:rsidRPr="005937EC">
        <w:rPr>
          <w:sz w:val="20"/>
          <w:szCs w:val="20"/>
        </w:rPr>
        <w:t>е</w:t>
      </w:r>
      <w:r w:rsidRPr="005937EC">
        <w:rPr>
          <w:sz w:val="20"/>
          <w:szCs w:val="20"/>
        </w:rPr>
        <w:t xml:space="preserve">мого топлива. </w:t>
      </w:r>
    </w:p>
    <w:p w:rsidR="00A93F60" w:rsidRPr="005937EC" w:rsidRDefault="00A93F60" w:rsidP="003931DA">
      <w:pPr>
        <w:pStyle w:val="23"/>
        <w:spacing w:after="0" w:line="240" w:lineRule="auto"/>
        <w:ind w:firstLine="709"/>
        <w:jc w:val="both"/>
        <w:rPr>
          <w:sz w:val="20"/>
          <w:szCs w:val="20"/>
        </w:rPr>
      </w:pPr>
      <w:r w:rsidRPr="005937EC">
        <w:rPr>
          <w:bCs/>
          <w:sz w:val="20"/>
          <w:szCs w:val="20"/>
        </w:rPr>
        <w:t>Инвестиции в основной капитал, направленные на охрану окружающей среды,  за счет всех исто</w:t>
      </w:r>
      <w:r w:rsidRPr="005937EC">
        <w:rPr>
          <w:bCs/>
          <w:sz w:val="20"/>
          <w:szCs w:val="20"/>
        </w:rPr>
        <w:t>ч</w:t>
      </w:r>
      <w:r w:rsidRPr="005937EC">
        <w:rPr>
          <w:bCs/>
          <w:sz w:val="20"/>
          <w:szCs w:val="20"/>
        </w:rPr>
        <w:t xml:space="preserve">ников финансирования в 2010 году составили </w:t>
      </w:r>
      <w:r w:rsidRPr="005937EC">
        <w:rPr>
          <w:sz w:val="20"/>
          <w:szCs w:val="20"/>
        </w:rPr>
        <w:t>11,3 млн.руб., или в 6,6 раз больше уровня 2009 года.</w:t>
      </w:r>
    </w:p>
    <w:p w:rsidR="00A93F60" w:rsidRPr="005937EC" w:rsidRDefault="00A93F60" w:rsidP="003931DA">
      <w:pPr>
        <w:pStyle w:val="23"/>
        <w:spacing w:after="0" w:line="240" w:lineRule="auto"/>
        <w:ind w:firstLine="709"/>
        <w:jc w:val="both"/>
        <w:rPr>
          <w:sz w:val="20"/>
          <w:szCs w:val="20"/>
        </w:rPr>
      </w:pPr>
      <w:r w:rsidRPr="005937EC">
        <w:rPr>
          <w:sz w:val="20"/>
          <w:szCs w:val="20"/>
        </w:rPr>
        <w:t>В 2010 году на охрану водных объектов израсходовано 9634 тыс.руб. на расчистку реки Богучарка. По разделу «Охрана атмосферного воздуха»  в 2010 году ОАО «Богучарское АТП» израсходовало 522 тыс.руб. на перевод транспорта на газообразное топливо. По разделу «Утилизация бытовых отходов» на обустройство свалок ТБО в сельских поселениях направлено администрациями поселений 520 тыс.руб. В 2010 году на мероприятия по охране земельных и лесных ресурсов направлено 651 тыс.руб., в том числе на  создание лесозащитных полос – 290 тыс.руб.; озеленение населенных пунктов  - 141 тыс.руб.; создание л</w:t>
      </w:r>
      <w:r w:rsidRPr="005937EC">
        <w:rPr>
          <w:sz w:val="20"/>
          <w:szCs w:val="20"/>
        </w:rPr>
        <w:t>е</w:t>
      </w:r>
      <w:r w:rsidRPr="005937EC">
        <w:rPr>
          <w:sz w:val="20"/>
          <w:szCs w:val="20"/>
        </w:rPr>
        <w:t>сонасаждений государственного лесного фонда – 220 тыс.руб.</w:t>
      </w:r>
    </w:p>
    <w:p w:rsidR="00A93F60" w:rsidRPr="005937EC" w:rsidRDefault="00A93F60" w:rsidP="003931DA">
      <w:pPr>
        <w:pStyle w:val="23"/>
        <w:spacing w:after="0" w:line="240" w:lineRule="auto"/>
        <w:ind w:firstLine="709"/>
        <w:jc w:val="both"/>
        <w:rPr>
          <w:sz w:val="20"/>
          <w:szCs w:val="20"/>
        </w:rPr>
      </w:pPr>
      <w:r w:rsidRPr="005937EC">
        <w:rPr>
          <w:sz w:val="20"/>
          <w:szCs w:val="20"/>
        </w:rPr>
        <w:lastRenderedPageBreak/>
        <w:t>С учетом складывающейся экономической ситуацией общий объем инвестиций, предусмотренных на охрану окружающей среды оценивается в 2011  году в 7,7 млн.руб.  В 2011 году на расчистку р.Богучарка будет направлено 5633 тыс.руб. (средства федерального бюджета), на перевод автотранспорта на газообра</w:t>
      </w:r>
      <w:r w:rsidRPr="005937EC">
        <w:rPr>
          <w:sz w:val="20"/>
          <w:szCs w:val="20"/>
        </w:rPr>
        <w:t>з</w:t>
      </w:r>
      <w:r w:rsidRPr="005937EC">
        <w:rPr>
          <w:sz w:val="20"/>
          <w:szCs w:val="20"/>
        </w:rPr>
        <w:t>ное топливо -565 тыс.руб. (средства ОАО «Богучарское АТП»), на мероприятия по утилизации отходов – 601 тыс.руб., на мероприятия по охране земельных и лесных ресурсов – 704 тыс.руб.</w:t>
      </w:r>
    </w:p>
    <w:p w:rsidR="00A93F60" w:rsidRPr="005937EC" w:rsidRDefault="00A93F60" w:rsidP="003931DA">
      <w:pPr>
        <w:pStyle w:val="af0"/>
        <w:ind w:firstLine="709"/>
        <w:rPr>
          <w:sz w:val="20"/>
          <w:szCs w:val="20"/>
        </w:rPr>
      </w:pPr>
      <w:r w:rsidRPr="005937EC">
        <w:rPr>
          <w:sz w:val="20"/>
          <w:szCs w:val="20"/>
        </w:rPr>
        <w:t>Рост к 2014 году объема водопотребления обусловлен реализацией  инвестиционных проектов, а также реализацией ОЦП «Обеспечение населения качественной питьевой водой и организация водоотвед</w:t>
      </w:r>
      <w:r w:rsidRPr="005937EC">
        <w:rPr>
          <w:sz w:val="20"/>
          <w:szCs w:val="20"/>
        </w:rPr>
        <w:t>е</w:t>
      </w:r>
      <w:r w:rsidRPr="005937EC">
        <w:rPr>
          <w:sz w:val="20"/>
          <w:szCs w:val="20"/>
        </w:rPr>
        <w:t>ния в Воронежской области на 2006-2010 годы». Дальнейшая стабилизация объема забора воды будет зав</w:t>
      </w:r>
      <w:r w:rsidRPr="005937EC">
        <w:rPr>
          <w:sz w:val="20"/>
          <w:szCs w:val="20"/>
        </w:rPr>
        <w:t>и</w:t>
      </w:r>
      <w:r w:rsidRPr="005937EC">
        <w:rPr>
          <w:sz w:val="20"/>
          <w:szCs w:val="20"/>
        </w:rPr>
        <w:t>сеть от развития водосберегающих технологий и увеличения объема повторно-последовательного и оборо</w:t>
      </w:r>
      <w:r w:rsidRPr="005937EC">
        <w:rPr>
          <w:sz w:val="20"/>
          <w:szCs w:val="20"/>
        </w:rPr>
        <w:t>т</w:t>
      </w:r>
      <w:r w:rsidRPr="005937EC">
        <w:rPr>
          <w:sz w:val="20"/>
          <w:szCs w:val="20"/>
        </w:rPr>
        <w:t>ного использования воды.</w:t>
      </w:r>
    </w:p>
    <w:p w:rsidR="00A93F60" w:rsidRPr="005937EC" w:rsidRDefault="00A93F60" w:rsidP="003931DA">
      <w:pPr>
        <w:pStyle w:val="23"/>
        <w:spacing w:line="240" w:lineRule="auto"/>
        <w:rPr>
          <w:sz w:val="20"/>
          <w:szCs w:val="20"/>
        </w:rPr>
      </w:pPr>
    </w:p>
    <w:p w:rsidR="00A93F60" w:rsidRPr="005937EC" w:rsidRDefault="00A93F60" w:rsidP="003931DA">
      <w:pPr>
        <w:pStyle w:val="af8"/>
        <w:spacing w:line="240" w:lineRule="auto"/>
        <w:rPr>
          <w:sz w:val="20"/>
          <w:szCs w:val="20"/>
        </w:rPr>
      </w:pPr>
      <w:bookmarkStart w:id="23" w:name="_Toc302399682"/>
      <w:r w:rsidRPr="005937EC">
        <w:rPr>
          <w:sz w:val="20"/>
          <w:szCs w:val="20"/>
        </w:rPr>
        <w:t>2.2.1</w:t>
      </w:r>
      <w:r w:rsidR="00AB53BC" w:rsidRPr="005937EC">
        <w:rPr>
          <w:sz w:val="20"/>
          <w:szCs w:val="20"/>
        </w:rPr>
        <w:t>6</w:t>
      </w:r>
      <w:r w:rsidRPr="005937EC">
        <w:rPr>
          <w:sz w:val="20"/>
          <w:szCs w:val="20"/>
        </w:rPr>
        <w:t xml:space="preserve"> Финансы организаций</w:t>
      </w:r>
      <w:bookmarkEnd w:id="23"/>
    </w:p>
    <w:p w:rsidR="00A93F60" w:rsidRPr="005937EC" w:rsidRDefault="00A93F60" w:rsidP="003931DA">
      <w:pPr>
        <w:rPr>
          <w:sz w:val="20"/>
        </w:rPr>
      </w:pPr>
      <w:r w:rsidRPr="005937EC">
        <w:rPr>
          <w:sz w:val="20"/>
        </w:rPr>
        <w:t>Финансовое состояние предприятий и организаций района  в 2010 году значительно ухудшилось по сравнению с 2009 годом. Прибыль предприятий Богучарского муниципального района в 2010 году состав</w:t>
      </w:r>
      <w:r w:rsidRPr="005937EC">
        <w:rPr>
          <w:sz w:val="20"/>
        </w:rPr>
        <w:t>и</w:t>
      </w:r>
      <w:r w:rsidRPr="005937EC">
        <w:rPr>
          <w:sz w:val="20"/>
        </w:rPr>
        <w:t>ла 226,45 млн. руб. Убыток составил 189,13 млн. руб. Убыток на сельскохозяйственных предприятиях вследствие засухи составил 36,7 млн. руб.,  на предприятиях добывающей промышленности (ЗАО «Тихий Дон» и ООО «Строительные материалы «Тихий Дон») – 117,4 млн. руб. Удельный вес убыточных предпр</w:t>
      </w:r>
      <w:r w:rsidRPr="005937EC">
        <w:rPr>
          <w:sz w:val="20"/>
        </w:rPr>
        <w:t>и</w:t>
      </w:r>
      <w:r w:rsidRPr="005937EC">
        <w:rPr>
          <w:sz w:val="20"/>
        </w:rPr>
        <w:t>ятий - 54,5 %.</w:t>
      </w:r>
    </w:p>
    <w:p w:rsidR="00A93F60" w:rsidRPr="005937EC" w:rsidRDefault="00A93F60" w:rsidP="003931DA">
      <w:pPr>
        <w:rPr>
          <w:sz w:val="20"/>
        </w:rPr>
      </w:pPr>
      <w:r w:rsidRPr="005937EC">
        <w:rPr>
          <w:sz w:val="20"/>
        </w:rPr>
        <w:t xml:space="preserve">Сальдированный финансовый результат деятельности предприятий и организаций составил 37,32 млн.руб., или 19,2% к уровню 2009 года. </w:t>
      </w:r>
    </w:p>
    <w:p w:rsidR="00A93F60" w:rsidRPr="005937EC" w:rsidRDefault="00A93F60" w:rsidP="003931DA">
      <w:pPr>
        <w:rPr>
          <w:sz w:val="20"/>
        </w:rPr>
      </w:pPr>
      <w:r w:rsidRPr="005937EC">
        <w:rPr>
          <w:sz w:val="20"/>
        </w:rPr>
        <w:t>В 2010 году доходы в целом на территории муниципального района составили  877,5  млн. рублей,  или 86% к уровню 2009 года. Это связано со снижением прибыли прибыльных предприятий, в 2010 году она составила 70,3% от уровня 2009 года, что объясняется рядом объективных и субъективных причин.  Со</w:t>
      </w:r>
      <w:r w:rsidRPr="005937EC">
        <w:rPr>
          <w:sz w:val="20"/>
        </w:rPr>
        <w:t>б</w:t>
      </w:r>
      <w:r w:rsidRPr="005937EC">
        <w:rPr>
          <w:sz w:val="20"/>
        </w:rPr>
        <w:t>ственная финансовая обеспеченность на одного жителя составила 23,6 тыс.руб. (89% к уровню 2009 года).</w:t>
      </w:r>
    </w:p>
    <w:p w:rsidR="00A93F60" w:rsidRPr="005937EC" w:rsidRDefault="00A93F60" w:rsidP="003931DA">
      <w:pPr>
        <w:rPr>
          <w:sz w:val="20"/>
        </w:rPr>
      </w:pPr>
      <w:r w:rsidRPr="005937EC">
        <w:rPr>
          <w:sz w:val="20"/>
        </w:rPr>
        <w:t>Отрицательные показатели сальдо финансового результата говорят о низкой эффективности де</w:t>
      </w:r>
      <w:r w:rsidRPr="005937EC">
        <w:rPr>
          <w:sz w:val="20"/>
        </w:rPr>
        <w:t>я</w:t>
      </w:r>
      <w:r w:rsidRPr="005937EC">
        <w:rPr>
          <w:sz w:val="20"/>
        </w:rPr>
        <w:t>тельности хозяйствующих субъектов и устойчивой тенденции повышения убыточности их деятельности.</w:t>
      </w:r>
    </w:p>
    <w:p w:rsidR="00A93F60" w:rsidRPr="005937EC" w:rsidRDefault="00A93F60" w:rsidP="003931DA">
      <w:pPr>
        <w:pStyle w:val="af8"/>
        <w:spacing w:line="240" w:lineRule="auto"/>
        <w:rPr>
          <w:sz w:val="20"/>
          <w:szCs w:val="20"/>
        </w:rPr>
      </w:pPr>
      <w:bookmarkStart w:id="24" w:name="_Toc302399683"/>
      <w:r w:rsidRPr="005937EC">
        <w:rPr>
          <w:sz w:val="20"/>
          <w:szCs w:val="20"/>
        </w:rPr>
        <w:t>2.2.1</w:t>
      </w:r>
      <w:r w:rsidR="00AB53BC" w:rsidRPr="005937EC">
        <w:rPr>
          <w:sz w:val="20"/>
          <w:szCs w:val="20"/>
        </w:rPr>
        <w:t>7</w:t>
      </w:r>
      <w:r w:rsidRPr="005937EC">
        <w:rPr>
          <w:sz w:val="20"/>
          <w:szCs w:val="20"/>
        </w:rPr>
        <w:t xml:space="preserve"> Бюджет и межбюджетные отношения</w:t>
      </w:r>
      <w:bookmarkEnd w:id="24"/>
    </w:p>
    <w:p w:rsidR="00A93F60" w:rsidRPr="005937EC" w:rsidRDefault="00A93F60" w:rsidP="003931DA">
      <w:pPr>
        <w:rPr>
          <w:bCs/>
          <w:sz w:val="20"/>
        </w:rPr>
      </w:pPr>
      <w:r w:rsidRPr="005937EC">
        <w:rPr>
          <w:bCs/>
          <w:sz w:val="20"/>
        </w:rPr>
        <w:t>Сводная финансовая обеспеченность Богучарского муниципального района за последние три года представлена в таблице 2</w:t>
      </w:r>
      <w:r w:rsidR="00367E47" w:rsidRPr="005937EC">
        <w:rPr>
          <w:bCs/>
          <w:sz w:val="20"/>
        </w:rPr>
        <w:t>2</w:t>
      </w:r>
      <w:r w:rsidRPr="005937EC">
        <w:rPr>
          <w:bCs/>
          <w:sz w:val="20"/>
        </w:rPr>
        <w:t>.</w:t>
      </w:r>
    </w:p>
    <w:p w:rsidR="00AD4F40" w:rsidRPr="005937EC" w:rsidRDefault="00A93F60" w:rsidP="003931DA">
      <w:pPr>
        <w:jc w:val="right"/>
        <w:rPr>
          <w:sz w:val="20"/>
        </w:rPr>
      </w:pPr>
      <w:r w:rsidRPr="005937EC">
        <w:rPr>
          <w:sz w:val="20"/>
        </w:rPr>
        <w:t>Таблица 2</w:t>
      </w:r>
      <w:r w:rsidR="00367E47" w:rsidRPr="005937EC">
        <w:rPr>
          <w:sz w:val="20"/>
        </w:rPr>
        <w:t>2.</w:t>
      </w:r>
    </w:p>
    <w:p w:rsidR="00A93F60" w:rsidRPr="005937EC" w:rsidRDefault="00A93F60" w:rsidP="003931DA">
      <w:pPr>
        <w:jc w:val="center"/>
        <w:rPr>
          <w:sz w:val="20"/>
        </w:rPr>
      </w:pPr>
      <w:r w:rsidRPr="005937EC">
        <w:rPr>
          <w:sz w:val="20"/>
        </w:rPr>
        <w:t>Сводная финансовая обеспеченность</w:t>
      </w:r>
      <w:r w:rsidR="00D404A0" w:rsidRPr="005937EC">
        <w:rPr>
          <w:sz w:val="20"/>
        </w:rPr>
        <w:t xml:space="preserve"> </w:t>
      </w:r>
      <w:r w:rsidRPr="005937EC">
        <w:rPr>
          <w:sz w:val="20"/>
        </w:rPr>
        <w:t>Богучарского муниципального района  в ценах соответству</w:t>
      </w:r>
      <w:r w:rsidRPr="005937EC">
        <w:rPr>
          <w:sz w:val="20"/>
        </w:rPr>
        <w:t>ю</w:t>
      </w:r>
      <w:r w:rsidRPr="005937EC">
        <w:rPr>
          <w:sz w:val="20"/>
        </w:rPr>
        <w:t xml:space="preserve">щих лет, </w:t>
      </w:r>
      <w:r w:rsidR="00BF244B" w:rsidRPr="005937EC">
        <w:rPr>
          <w:sz w:val="20"/>
        </w:rPr>
        <w:t>(</w:t>
      </w:r>
      <w:r w:rsidRPr="005937EC">
        <w:rPr>
          <w:sz w:val="20"/>
        </w:rPr>
        <w:t>тыс. руб.</w:t>
      </w:r>
      <w:r w:rsidR="00BF244B" w:rsidRPr="005937EC">
        <w:rPr>
          <w:sz w:val="20"/>
        </w:rPr>
        <w:t>)</w:t>
      </w:r>
    </w:p>
    <w:tbl>
      <w:tblPr>
        <w:tblStyle w:val="-5"/>
        <w:tblW w:w="5018" w:type="pct"/>
        <w:tblLayout w:type="fixed"/>
        <w:tblLook w:val="0000" w:firstRow="0" w:lastRow="0" w:firstColumn="0" w:lastColumn="0" w:noHBand="0" w:noVBand="0"/>
      </w:tblPr>
      <w:tblGrid>
        <w:gridCol w:w="3425"/>
        <w:gridCol w:w="1176"/>
        <w:gridCol w:w="1322"/>
        <w:gridCol w:w="1133"/>
        <w:gridCol w:w="1277"/>
        <w:gridCol w:w="1272"/>
      </w:tblGrid>
      <w:tr w:rsidR="00A93F60" w:rsidRPr="005937EC" w:rsidTr="00367E47">
        <w:trPr>
          <w:cnfStyle w:val="000000010000" w:firstRow="0" w:lastRow="0" w:firstColumn="0" w:lastColumn="0" w:oddVBand="0" w:evenVBand="0" w:oddHBand="0" w:evenHBand="1"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1783" w:type="pct"/>
            <w:vMerge w:val="restart"/>
            <w:noWrap/>
          </w:tcPr>
          <w:p w:rsidR="00A93F60" w:rsidRPr="005937EC" w:rsidRDefault="00A93F60" w:rsidP="003931DA">
            <w:pPr>
              <w:ind w:firstLine="0"/>
              <w:jc w:val="center"/>
              <w:rPr>
                <w:bCs/>
                <w:sz w:val="20"/>
              </w:rPr>
            </w:pPr>
            <w:r w:rsidRPr="005937EC">
              <w:rPr>
                <w:bCs/>
                <w:sz w:val="20"/>
              </w:rPr>
              <w:t>Показатели</w:t>
            </w:r>
          </w:p>
        </w:tc>
        <w:tc>
          <w:tcPr>
            <w:tcW w:w="612" w:type="pct"/>
            <w:vMerge w:val="restar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2008</w:t>
            </w:r>
          </w:p>
        </w:tc>
        <w:tc>
          <w:tcPr>
            <w:cnfStyle w:val="000010000000" w:firstRow="0" w:lastRow="0" w:firstColumn="0" w:lastColumn="0" w:oddVBand="1" w:evenVBand="0" w:oddHBand="0" w:evenHBand="0" w:firstRowFirstColumn="0" w:firstRowLastColumn="0" w:lastRowFirstColumn="0" w:lastRowLastColumn="0"/>
            <w:tcW w:w="688" w:type="pct"/>
            <w:vMerge w:val="restart"/>
          </w:tcPr>
          <w:p w:rsidR="00A93F60" w:rsidRPr="005937EC" w:rsidRDefault="00A93F60" w:rsidP="003931DA">
            <w:pPr>
              <w:ind w:firstLine="0"/>
              <w:jc w:val="center"/>
              <w:rPr>
                <w:bCs/>
                <w:sz w:val="20"/>
              </w:rPr>
            </w:pPr>
            <w:r w:rsidRPr="005937EC">
              <w:rPr>
                <w:bCs/>
                <w:sz w:val="20"/>
              </w:rPr>
              <w:t>2009</w:t>
            </w:r>
          </w:p>
        </w:tc>
        <w:tc>
          <w:tcPr>
            <w:tcW w:w="590" w:type="pct"/>
            <w:vMerge w:val="restart"/>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2010</w:t>
            </w:r>
          </w:p>
        </w:tc>
        <w:tc>
          <w:tcPr>
            <w:cnfStyle w:val="000010000000" w:firstRow="0" w:lastRow="0" w:firstColumn="0" w:lastColumn="0" w:oddVBand="1" w:evenVBand="0" w:oddHBand="0" w:evenHBand="0" w:firstRowFirstColumn="0" w:firstRowLastColumn="0" w:lastRowFirstColumn="0" w:lastRowLastColumn="0"/>
            <w:tcW w:w="1328" w:type="pct"/>
            <w:gridSpan w:val="2"/>
            <w:noWrap/>
          </w:tcPr>
          <w:p w:rsidR="00A93F60" w:rsidRPr="005937EC" w:rsidRDefault="00A93F60" w:rsidP="003931DA">
            <w:pPr>
              <w:ind w:firstLine="0"/>
              <w:jc w:val="center"/>
              <w:rPr>
                <w:bCs/>
                <w:sz w:val="20"/>
              </w:rPr>
            </w:pPr>
            <w:r w:rsidRPr="005937EC">
              <w:rPr>
                <w:bCs/>
                <w:sz w:val="20"/>
              </w:rPr>
              <w:t>Темп роста, %</w:t>
            </w:r>
          </w:p>
        </w:tc>
      </w:tr>
      <w:tr w:rsidR="00A93F60" w:rsidRPr="005937EC" w:rsidTr="00367E47">
        <w:trPr>
          <w:cnfStyle w:val="000000010000" w:firstRow="0" w:lastRow="0" w:firstColumn="0" w:lastColumn="0" w:oddVBand="0" w:evenVBand="0" w:oddHBand="0" w:evenHBand="1"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1783" w:type="pct"/>
            <w:vMerge/>
            <w:noWrap/>
          </w:tcPr>
          <w:p w:rsidR="00A93F60" w:rsidRPr="005937EC" w:rsidRDefault="00A93F60" w:rsidP="003931DA">
            <w:pPr>
              <w:ind w:firstLine="0"/>
              <w:rPr>
                <w:bCs/>
                <w:sz w:val="20"/>
              </w:rPr>
            </w:pPr>
          </w:p>
        </w:tc>
        <w:tc>
          <w:tcPr>
            <w:tcW w:w="612" w:type="pct"/>
            <w:vMerge/>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bCs/>
                <w:sz w:val="20"/>
              </w:rPr>
            </w:pPr>
          </w:p>
        </w:tc>
        <w:tc>
          <w:tcPr>
            <w:cnfStyle w:val="000010000000" w:firstRow="0" w:lastRow="0" w:firstColumn="0" w:lastColumn="0" w:oddVBand="1" w:evenVBand="0" w:oddHBand="0" w:evenHBand="0" w:firstRowFirstColumn="0" w:firstRowLastColumn="0" w:lastRowFirstColumn="0" w:lastRowLastColumn="0"/>
            <w:tcW w:w="688" w:type="pct"/>
            <w:vMerge/>
          </w:tcPr>
          <w:p w:rsidR="00A93F60" w:rsidRPr="005937EC" w:rsidRDefault="00A93F60" w:rsidP="003931DA">
            <w:pPr>
              <w:ind w:firstLine="0"/>
              <w:jc w:val="center"/>
              <w:rPr>
                <w:bCs/>
                <w:sz w:val="20"/>
              </w:rPr>
            </w:pPr>
          </w:p>
        </w:tc>
        <w:tc>
          <w:tcPr>
            <w:tcW w:w="590" w:type="pct"/>
            <w:vMerge/>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bCs/>
                <w:sz w:val="20"/>
              </w:rPr>
            </w:pPr>
          </w:p>
        </w:tc>
        <w:tc>
          <w:tcPr>
            <w:cnfStyle w:val="000010000000" w:firstRow="0" w:lastRow="0" w:firstColumn="0" w:lastColumn="0" w:oddVBand="1" w:evenVBand="0" w:oddHBand="0" w:evenHBand="0" w:firstRowFirstColumn="0" w:firstRowLastColumn="0" w:lastRowFirstColumn="0" w:lastRowLastColumn="0"/>
            <w:tcW w:w="665" w:type="pct"/>
          </w:tcPr>
          <w:p w:rsidR="00A93F60" w:rsidRPr="005937EC" w:rsidRDefault="00A93F60" w:rsidP="003931DA">
            <w:pPr>
              <w:ind w:firstLine="0"/>
              <w:jc w:val="center"/>
              <w:rPr>
                <w:bCs/>
                <w:sz w:val="20"/>
              </w:rPr>
            </w:pPr>
            <w:r w:rsidRPr="005937EC">
              <w:rPr>
                <w:bCs/>
                <w:sz w:val="20"/>
              </w:rPr>
              <w:t>2009/2008</w:t>
            </w:r>
          </w:p>
        </w:tc>
        <w:tc>
          <w:tcPr>
            <w:tcW w:w="664"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2010/2009</w:t>
            </w:r>
          </w:p>
        </w:tc>
      </w:tr>
      <w:tr w:rsidR="00A93F60" w:rsidRPr="005937EC" w:rsidTr="00367E47">
        <w:trPr>
          <w:cnfStyle w:val="000000100000" w:firstRow="0" w:lastRow="0" w:firstColumn="0" w:lastColumn="0" w:oddVBand="0" w:evenVBand="0" w:oddHBand="1" w:evenHBand="0" w:firstRowFirstColumn="0" w:firstRowLastColumn="0" w:lastRowFirstColumn="0" w:lastRowLastColumn="0"/>
          <w:trHeight w:val="641"/>
        </w:trPr>
        <w:tc>
          <w:tcPr>
            <w:cnfStyle w:val="000010000000" w:firstRow="0" w:lastRow="0" w:firstColumn="0" w:lastColumn="0" w:oddVBand="1" w:evenVBand="0" w:oddHBand="0" w:evenHBand="0" w:firstRowFirstColumn="0" w:firstRowLastColumn="0" w:lastRowFirstColumn="0" w:lastRowLastColumn="0"/>
            <w:tcW w:w="1783" w:type="pct"/>
          </w:tcPr>
          <w:p w:rsidR="00A93F60" w:rsidRPr="005937EC" w:rsidRDefault="00A93F60" w:rsidP="003931DA">
            <w:pPr>
              <w:ind w:firstLine="0"/>
              <w:rPr>
                <w:sz w:val="20"/>
              </w:rPr>
            </w:pPr>
            <w:r w:rsidRPr="005937EC">
              <w:rPr>
                <w:sz w:val="20"/>
              </w:rPr>
              <w:t>1. Прибыль прибыльных предпри</w:t>
            </w:r>
            <w:r w:rsidRPr="005937EC">
              <w:rPr>
                <w:sz w:val="20"/>
              </w:rPr>
              <w:t>я</w:t>
            </w:r>
            <w:r w:rsidRPr="005937EC">
              <w:rPr>
                <w:sz w:val="20"/>
              </w:rPr>
              <w:t>тий</w:t>
            </w:r>
          </w:p>
        </w:tc>
        <w:tc>
          <w:tcPr>
            <w:tcW w:w="612"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272030,0</w:t>
            </w:r>
          </w:p>
        </w:tc>
        <w:tc>
          <w:tcPr>
            <w:cnfStyle w:val="000010000000" w:firstRow="0" w:lastRow="0" w:firstColumn="0" w:lastColumn="0" w:oddVBand="1" w:evenVBand="0" w:oddHBand="0" w:evenHBand="0" w:firstRowFirstColumn="0" w:firstRowLastColumn="0" w:lastRowFirstColumn="0" w:lastRowLastColumn="0"/>
            <w:tcW w:w="688" w:type="pct"/>
            <w:noWrap/>
          </w:tcPr>
          <w:p w:rsidR="00A93F60" w:rsidRPr="005937EC" w:rsidRDefault="00A93F60" w:rsidP="003931DA">
            <w:pPr>
              <w:ind w:firstLine="0"/>
              <w:jc w:val="right"/>
              <w:rPr>
                <w:sz w:val="20"/>
              </w:rPr>
            </w:pPr>
            <w:r w:rsidRPr="005937EC">
              <w:rPr>
                <w:sz w:val="20"/>
              </w:rPr>
              <w:t>370113,0</w:t>
            </w:r>
          </w:p>
        </w:tc>
        <w:tc>
          <w:tcPr>
            <w:tcW w:w="590"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226450,0</w:t>
            </w:r>
          </w:p>
        </w:tc>
        <w:tc>
          <w:tcPr>
            <w:cnfStyle w:val="000010000000" w:firstRow="0" w:lastRow="0" w:firstColumn="0" w:lastColumn="0" w:oddVBand="1" w:evenVBand="0" w:oddHBand="0" w:evenHBand="0" w:firstRowFirstColumn="0" w:firstRowLastColumn="0" w:lastRowFirstColumn="0" w:lastRowLastColumn="0"/>
            <w:tcW w:w="665" w:type="pct"/>
            <w:noWrap/>
          </w:tcPr>
          <w:p w:rsidR="00A93F60" w:rsidRPr="005937EC" w:rsidRDefault="00A93F60" w:rsidP="003931DA">
            <w:pPr>
              <w:ind w:firstLine="0"/>
              <w:jc w:val="right"/>
              <w:rPr>
                <w:color w:val="000000"/>
                <w:sz w:val="20"/>
              </w:rPr>
            </w:pPr>
            <w:r w:rsidRPr="005937EC">
              <w:rPr>
                <w:color w:val="000000"/>
                <w:sz w:val="20"/>
              </w:rPr>
              <w:t>136,1</w:t>
            </w:r>
          </w:p>
        </w:tc>
        <w:tc>
          <w:tcPr>
            <w:tcW w:w="66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color w:val="000000"/>
                <w:sz w:val="20"/>
              </w:rPr>
            </w:pPr>
            <w:r w:rsidRPr="005937EC">
              <w:rPr>
                <w:color w:val="000000"/>
                <w:sz w:val="20"/>
              </w:rPr>
              <w:t>61,2</w:t>
            </w:r>
          </w:p>
        </w:tc>
      </w:tr>
      <w:tr w:rsidR="00A93F60" w:rsidRPr="005937EC" w:rsidTr="00367E47">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83" w:type="pct"/>
          </w:tcPr>
          <w:p w:rsidR="00A93F60" w:rsidRPr="005937EC" w:rsidRDefault="00A93F60" w:rsidP="003931DA">
            <w:pPr>
              <w:ind w:firstLine="0"/>
              <w:rPr>
                <w:sz w:val="20"/>
              </w:rPr>
            </w:pPr>
            <w:r w:rsidRPr="005937EC">
              <w:rPr>
                <w:sz w:val="20"/>
              </w:rPr>
              <w:t>2. Амортизационные отчисления</w:t>
            </w:r>
          </w:p>
        </w:tc>
        <w:tc>
          <w:tcPr>
            <w:tcW w:w="612"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133620,0</w:t>
            </w:r>
          </w:p>
        </w:tc>
        <w:tc>
          <w:tcPr>
            <w:cnfStyle w:val="000010000000" w:firstRow="0" w:lastRow="0" w:firstColumn="0" w:lastColumn="0" w:oddVBand="1" w:evenVBand="0" w:oddHBand="0" w:evenHBand="0" w:firstRowFirstColumn="0" w:firstRowLastColumn="0" w:lastRowFirstColumn="0" w:lastRowLastColumn="0"/>
            <w:tcW w:w="688" w:type="pct"/>
            <w:noWrap/>
          </w:tcPr>
          <w:p w:rsidR="00A93F60" w:rsidRPr="005937EC" w:rsidRDefault="00A93F60" w:rsidP="003931DA">
            <w:pPr>
              <w:ind w:firstLine="0"/>
              <w:jc w:val="right"/>
              <w:rPr>
                <w:sz w:val="20"/>
              </w:rPr>
            </w:pPr>
            <w:r w:rsidRPr="005937EC">
              <w:rPr>
                <w:sz w:val="20"/>
              </w:rPr>
              <w:t>115540,0</w:t>
            </w:r>
          </w:p>
        </w:tc>
        <w:tc>
          <w:tcPr>
            <w:tcW w:w="590"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114993,0</w:t>
            </w:r>
          </w:p>
        </w:tc>
        <w:tc>
          <w:tcPr>
            <w:cnfStyle w:val="000010000000" w:firstRow="0" w:lastRow="0" w:firstColumn="0" w:lastColumn="0" w:oddVBand="1" w:evenVBand="0" w:oddHBand="0" w:evenHBand="0" w:firstRowFirstColumn="0" w:firstRowLastColumn="0" w:lastRowFirstColumn="0" w:lastRowLastColumn="0"/>
            <w:tcW w:w="665" w:type="pct"/>
            <w:noWrap/>
          </w:tcPr>
          <w:p w:rsidR="00A93F60" w:rsidRPr="005937EC" w:rsidRDefault="00A93F60" w:rsidP="003931DA">
            <w:pPr>
              <w:ind w:firstLine="0"/>
              <w:jc w:val="right"/>
              <w:rPr>
                <w:color w:val="000000"/>
                <w:sz w:val="20"/>
              </w:rPr>
            </w:pPr>
            <w:r w:rsidRPr="005937EC">
              <w:rPr>
                <w:color w:val="000000"/>
                <w:sz w:val="20"/>
              </w:rPr>
              <w:t>86,5</w:t>
            </w:r>
          </w:p>
        </w:tc>
        <w:tc>
          <w:tcPr>
            <w:tcW w:w="66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color w:val="000000"/>
                <w:sz w:val="20"/>
              </w:rPr>
            </w:pPr>
            <w:r w:rsidRPr="005937EC">
              <w:rPr>
                <w:color w:val="000000"/>
                <w:sz w:val="20"/>
              </w:rPr>
              <w:t>99,5</w:t>
            </w:r>
          </w:p>
        </w:tc>
      </w:tr>
      <w:tr w:rsidR="00A93F60" w:rsidRPr="005937EC" w:rsidTr="00367E4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83" w:type="pct"/>
          </w:tcPr>
          <w:p w:rsidR="00A93F60" w:rsidRPr="005937EC" w:rsidRDefault="00A93F60" w:rsidP="003931DA">
            <w:pPr>
              <w:ind w:firstLine="0"/>
              <w:rPr>
                <w:bCs/>
                <w:sz w:val="20"/>
              </w:rPr>
            </w:pPr>
            <w:r w:rsidRPr="005937EC">
              <w:rPr>
                <w:bCs/>
                <w:sz w:val="20"/>
              </w:rPr>
              <w:t>3. Налоговые доходы (без налога на прибыль)</w:t>
            </w:r>
          </w:p>
        </w:tc>
        <w:tc>
          <w:tcPr>
            <w:tcW w:w="612"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215192,0</w:t>
            </w:r>
          </w:p>
        </w:tc>
        <w:tc>
          <w:tcPr>
            <w:cnfStyle w:val="000010000000" w:firstRow="0" w:lastRow="0" w:firstColumn="0" w:lastColumn="0" w:oddVBand="1" w:evenVBand="0" w:oddHBand="0" w:evenHBand="0" w:firstRowFirstColumn="0" w:firstRowLastColumn="0" w:lastRowFirstColumn="0" w:lastRowLastColumn="0"/>
            <w:tcW w:w="688" w:type="pct"/>
            <w:noWrap/>
          </w:tcPr>
          <w:p w:rsidR="00A93F60" w:rsidRPr="005937EC" w:rsidRDefault="00A93F60" w:rsidP="003931DA">
            <w:pPr>
              <w:ind w:firstLine="0"/>
              <w:jc w:val="right"/>
              <w:rPr>
                <w:bCs/>
                <w:sz w:val="20"/>
              </w:rPr>
            </w:pPr>
            <w:r w:rsidRPr="005937EC">
              <w:rPr>
                <w:bCs/>
                <w:sz w:val="20"/>
              </w:rPr>
              <w:t>298693,0</w:t>
            </w:r>
          </w:p>
        </w:tc>
        <w:tc>
          <w:tcPr>
            <w:tcW w:w="590"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313748,7</w:t>
            </w:r>
          </w:p>
        </w:tc>
        <w:tc>
          <w:tcPr>
            <w:cnfStyle w:val="000010000000" w:firstRow="0" w:lastRow="0" w:firstColumn="0" w:lastColumn="0" w:oddVBand="1" w:evenVBand="0" w:oddHBand="0" w:evenHBand="0" w:firstRowFirstColumn="0" w:firstRowLastColumn="0" w:lastRowFirstColumn="0" w:lastRowLastColumn="0"/>
            <w:tcW w:w="665" w:type="pct"/>
            <w:noWrap/>
          </w:tcPr>
          <w:p w:rsidR="00A93F60" w:rsidRPr="005937EC" w:rsidRDefault="00A93F60" w:rsidP="003931DA">
            <w:pPr>
              <w:ind w:firstLine="0"/>
              <w:jc w:val="right"/>
              <w:rPr>
                <w:bCs/>
                <w:color w:val="000000"/>
                <w:sz w:val="20"/>
              </w:rPr>
            </w:pPr>
            <w:r w:rsidRPr="005937EC">
              <w:rPr>
                <w:bCs/>
                <w:color w:val="000000"/>
                <w:sz w:val="20"/>
              </w:rPr>
              <w:t>138,8</w:t>
            </w:r>
          </w:p>
        </w:tc>
        <w:tc>
          <w:tcPr>
            <w:tcW w:w="66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bCs/>
                <w:color w:val="000000"/>
                <w:sz w:val="20"/>
              </w:rPr>
            </w:pPr>
            <w:r w:rsidRPr="005937EC">
              <w:rPr>
                <w:bCs/>
                <w:color w:val="000000"/>
                <w:sz w:val="20"/>
              </w:rPr>
              <w:t>105,0</w:t>
            </w:r>
          </w:p>
        </w:tc>
      </w:tr>
      <w:tr w:rsidR="00A93F60" w:rsidRPr="005937EC" w:rsidTr="00367E47">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83" w:type="pct"/>
          </w:tcPr>
          <w:p w:rsidR="00A93F60" w:rsidRPr="005937EC" w:rsidRDefault="00A93F60" w:rsidP="003931DA">
            <w:pPr>
              <w:ind w:firstLine="0"/>
              <w:jc w:val="center"/>
              <w:rPr>
                <w:sz w:val="20"/>
              </w:rPr>
            </w:pPr>
            <w:r w:rsidRPr="005937EC">
              <w:rPr>
                <w:sz w:val="20"/>
              </w:rPr>
              <w:t>из них:</w:t>
            </w:r>
          </w:p>
        </w:tc>
        <w:tc>
          <w:tcPr>
            <w:tcW w:w="612"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 </w:t>
            </w:r>
          </w:p>
        </w:tc>
        <w:tc>
          <w:tcPr>
            <w:cnfStyle w:val="000010000000" w:firstRow="0" w:lastRow="0" w:firstColumn="0" w:lastColumn="0" w:oddVBand="1" w:evenVBand="0" w:oddHBand="0" w:evenHBand="0" w:firstRowFirstColumn="0" w:firstRowLastColumn="0" w:lastRowFirstColumn="0" w:lastRowLastColumn="0"/>
            <w:tcW w:w="688" w:type="pct"/>
            <w:noWrap/>
          </w:tcPr>
          <w:p w:rsidR="00A93F60" w:rsidRPr="005937EC" w:rsidRDefault="00A93F60" w:rsidP="003931DA">
            <w:pPr>
              <w:ind w:firstLine="0"/>
              <w:jc w:val="right"/>
              <w:rPr>
                <w:sz w:val="20"/>
              </w:rPr>
            </w:pPr>
            <w:r w:rsidRPr="005937EC">
              <w:rPr>
                <w:sz w:val="20"/>
              </w:rPr>
              <w:t> </w:t>
            </w:r>
          </w:p>
        </w:tc>
        <w:tc>
          <w:tcPr>
            <w:tcW w:w="590"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 </w:t>
            </w:r>
          </w:p>
        </w:tc>
        <w:tc>
          <w:tcPr>
            <w:cnfStyle w:val="000010000000" w:firstRow="0" w:lastRow="0" w:firstColumn="0" w:lastColumn="0" w:oddVBand="1" w:evenVBand="0" w:oddHBand="0" w:evenHBand="0" w:firstRowFirstColumn="0" w:firstRowLastColumn="0" w:lastRowFirstColumn="0" w:lastRowLastColumn="0"/>
            <w:tcW w:w="665" w:type="pct"/>
            <w:noWrap/>
          </w:tcPr>
          <w:p w:rsidR="00A93F60" w:rsidRPr="005937EC" w:rsidRDefault="00A93F60" w:rsidP="003931DA">
            <w:pPr>
              <w:ind w:firstLine="0"/>
              <w:jc w:val="right"/>
              <w:rPr>
                <w:color w:val="000000"/>
                <w:sz w:val="20"/>
              </w:rPr>
            </w:pPr>
            <w:r w:rsidRPr="005937EC">
              <w:rPr>
                <w:color w:val="000000"/>
                <w:sz w:val="20"/>
              </w:rPr>
              <w:t> </w:t>
            </w:r>
          </w:p>
        </w:tc>
        <w:tc>
          <w:tcPr>
            <w:tcW w:w="66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color w:val="000000"/>
                <w:sz w:val="20"/>
              </w:rPr>
            </w:pPr>
            <w:r w:rsidRPr="005937EC">
              <w:rPr>
                <w:color w:val="000000"/>
                <w:sz w:val="20"/>
              </w:rPr>
              <w:t> </w:t>
            </w:r>
          </w:p>
        </w:tc>
      </w:tr>
      <w:tr w:rsidR="00A93F60" w:rsidRPr="005937EC" w:rsidTr="00367E4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83" w:type="pct"/>
          </w:tcPr>
          <w:p w:rsidR="00A93F60" w:rsidRPr="005937EC" w:rsidRDefault="00A93F60" w:rsidP="003931DA">
            <w:pPr>
              <w:ind w:firstLine="0"/>
              <w:rPr>
                <w:sz w:val="20"/>
              </w:rPr>
            </w:pPr>
            <w:r w:rsidRPr="005937EC">
              <w:rPr>
                <w:sz w:val="20"/>
              </w:rPr>
              <w:t>Налог на добавленную стоимость</w:t>
            </w:r>
          </w:p>
        </w:tc>
        <w:tc>
          <w:tcPr>
            <w:tcW w:w="612"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13232,0</w:t>
            </w:r>
          </w:p>
        </w:tc>
        <w:tc>
          <w:tcPr>
            <w:cnfStyle w:val="000010000000" w:firstRow="0" w:lastRow="0" w:firstColumn="0" w:lastColumn="0" w:oddVBand="1" w:evenVBand="0" w:oddHBand="0" w:evenHBand="0" w:firstRowFirstColumn="0" w:firstRowLastColumn="0" w:lastRowFirstColumn="0" w:lastRowLastColumn="0"/>
            <w:tcW w:w="688" w:type="pct"/>
            <w:noWrap/>
          </w:tcPr>
          <w:p w:rsidR="00A93F60" w:rsidRPr="005937EC" w:rsidRDefault="00A93F60" w:rsidP="003931DA">
            <w:pPr>
              <w:ind w:firstLine="0"/>
              <w:jc w:val="right"/>
              <w:rPr>
                <w:sz w:val="20"/>
              </w:rPr>
            </w:pPr>
            <w:r w:rsidRPr="005937EC">
              <w:rPr>
                <w:sz w:val="20"/>
              </w:rPr>
              <w:t>35167,0</w:t>
            </w:r>
          </w:p>
        </w:tc>
        <w:tc>
          <w:tcPr>
            <w:tcW w:w="590"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34185,2</w:t>
            </w:r>
          </w:p>
        </w:tc>
        <w:tc>
          <w:tcPr>
            <w:cnfStyle w:val="000010000000" w:firstRow="0" w:lastRow="0" w:firstColumn="0" w:lastColumn="0" w:oddVBand="1" w:evenVBand="0" w:oddHBand="0" w:evenHBand="0" w:firstRowFirstColumn="0" w:firstRowLastColumn="0" w:lastRowFirstColumn="0" w:lastRowLastColumn="0"/>
            <w:tcW w:w="665" w:type="pct"/>
            <w:noWrap/>
          </w:tcPr>
          <w:p w:rsidR="00A93F60" w:rsidRPr="005937EC" w:rsidRDefault="00A93F60" w:rsidP="003931DA">
            <w:pPr>
              <w:ind w:firstLine="0"/>
              <w:jc w:val="right"/>
              <w:rPr>
                <w:color w:val="000000"/>
                <w:sz w:val="20"/>
              </w:rPr>
            </w:pPr>
            <w:r w:rsidRPr="005937EC">
              <w:rPr>
                <w:color w:val="000000"/>
                <w:sz w:val="20"/>
              </w:rPr>
              <w:t>265,8</w:t>
            </w:r>
          </w:p>
        </w:tc>
        <w:tc>
          <w:tcPr>
            <w:tcW w:w="66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color w:val="000000"/>
                <w:sz w:val="20"/>
              </w:rPr>
            </w:pPr>
            <w:r w:rsidRPr="005937EC">
              <w:rPr>
                <w:color w:val="000000"/>
                <w:sz w:val="20"/>
              </w:rPr>
              <w:t>97,2</w:t>
            </w:r>
          </w:p>
        </w:tc>
      </w:tr>
      <w:tr w:rsidR="00A93F60" w:rsidRPr="005937EC" w:rsidTr="00367E47">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83" w:type="pct"/>
          </w:tcPr>
          <w:p w:rsidR="00A93F60" w:rsidRPr="005937EC" w:rsidRDefault="00A93F60" w:rsidP="003931DA">
            <w:pPr>
              <w:ind w:firstLine="0"/>
              <w:rPr>
                <w:sz w:val="20"/>
              </w:rPr>
            </w:pPr>
            <w:r w:rsidRPr="005937EC">
              <w:rPr>
                <w:sz w:val="20"/>
              </w:rPr>
              <w:t>Налог на доходы с физических лиц</w:t>
            </w:r>
          </w:p>
        </w:tc>
        <w:tc>
          <w:tcPr>
            <w:tcW w:w="612"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140410,0</w:t>
            </w:r>
          </w:p>
        </w:tc>
        <w:tc>
          <w:tcPr>
            <w:cnfStyle w:val="000010000000" w:firstRow="0" w:lastRow="0" w:firstColumn="0" w:lastColumn="0" w:oddVBand="1" w:evenVBand="0" w:oddHBand="0" w:evenHBand="0" w:firstRowFirstColumn="0" w:firstRowLastColumn="0" w:lastRowFirstColumn="0" w:lastRowLastColumn="0"/>
            <w:tcW w:w="688" w:type="pct"/>
            <w:noWrap/>
          </w:tcPr>
          <w:p w:rsidR="00A93F60" w:rsidRPr="005937EC" w:rsidRDefault="00A93F60" w:rsidP="003931DA">
            <w:pPr>
              <w:ind w:firstLine="0"/>
              <w:jc w:val="right"/>
              <w:rPr>
                <w:sz w:val="20"/>
              </w:rPr>
            </w:pPr>
            <w:r w:rsidRPr="005937EC">
              <w:rPr>
                <w:sz w:val="20"/>
              </w:rPr>
              <w:t>159133,0</w:t>
            </w:r>
          </w:p>
        </w:tc>
        <w:tc>
          <w:tcPr>
            <w:tcW w:w="590"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140383,0</w:t>
            </w:r>
          </w:p>
        </w:tc>
        <w:tc>
          <w:tcPr>
            <w:cnfStyle w:val="000010000000" w:firstRow="0" w:lastRow="0" w:firstColumn="0" w:lastColumn="0" w:oddVBand="1" w:evenVBand="0" w:oddHBand="0" w:evenHBand="0" w:firstRowFirstColumn="0" w:firstRowLastColumn="0" w:lastRowFirstColumn="0" w:lastRowLastColumn="0"/>
            <w:tcW w:w="665" w:type="pct"/>
            <w:noWrap/>
          </w:tcPr>
          <w:p w:rsidR="00A93F60" w:rsidRPr="005937EC" w:rsidRDefault="00A93F60" w:rsidP="003931DA">
            <w:pPr>
              <w:ind w:firstLine="0"/>
              <w:jc w:val="right"/>
              <w:rPr>
                <w:color w:val="000000"/>
                <w:sz w:val="20"/>
              </w:rPr>
            </w:pPr>
            <w:r w:rsidRPr="005937EC">
              <w:rPr>
                <w:color w:val="000000"/>
                <w:sz w:val="20"/>
              </w:rPr>
              <w:t>113,3</w:t>
            </w:r>
          </w:p>
        </w:tc>
        <w:tc>
          <w:tcPr>
            <w:tcW w:w="66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color w:val="000000"/>
                <w:sz w:val="20"/>
              </w:rPr>
            </w:pPr>
            <w:r w:rsidRPr="005937EC">
              <w:rPr>
                <w:color w:val="000000"/>
                <w:sz w:val="20"/>
              </w:rPr>
              <w:t>88,2</w:t>
            </w:r>
          </w:p>
        </w:tc>
      </w:tr>
      <w:tr w:rsidR="00A93F60" w:rsidRPr="005937EC" w:rsidTr="00367E4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83" w:type="pct"/>
          </w:tcPr>
          <w:p w:rsidR="00A93F60" w:rsidRPr="005937EC" w:rsidRDefault="00A93F60" w:rsidP="003931DA">
            <w:pPr>
              <w:ind w:firstLine="0"/>
              <w:rPr>
                <w:sz w:val="20"/>
              </w:rPr>
            </w:pPr>
            <w:r w:rsidRPr="005937EC">
              <w:rPr>
                <w:sz w:val="20"/>
              </w:rPr>
              <w:t>Налоги на имущество</w:t>
            </w:r>
          </w:p>
        </w:tc>
        <w:tc>
          <w:tcPr>
            <w:tcW w:w="612"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31128,0</w:t>
            </w:r>
          </w:p>
        </w:tc>
        <w:tc>
          <w:tcPr>
            <w:cnfStyle w:val="000010000000" w:firstRow="0" w:lastRow="0" w:firstColumn="0" w:lastColumn="0" w:oddVBand="1" w:evenVBand="0" w:oddHBand="0" w:evenHBand="0" w:firstRowFirstColumn="0" w:firstRowLastColumn="0" w:lastRowFirstColumn="0" w:lastRowLastColumn="0"/>
            <w:tcW w:w="688" w:type="pct"/>
            <w:noWrap/>
          </w:tcPr>
          <w:p w:rsidR="00A93F60" w:rsidRPr="005937EC" w:rsidRDefault="00A93F60" w:rsidP="003931DA">
            <w:pPr>
              <w:ind w:firstLine="0"/>
              <w:jc w:val="right"/>
              <w:rPr>
                <w:bCs/>
                <w:sz w:val="20"/>
              </w:rPr>
            </w:pPr>
            <w:r w:rsidRPr="005937EC">
              <w:rPr>
                <w:bCs/>
                <w:sz w:val="20"/>
              </w:rPr>
              <w:t>45922,0</w:t>
            </w:r>
          </w:p>
        </w:tc>
        <w:tc>
          <w:tcPr>
            <w:tcW w:w="590"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62157,4</w:t>
            </w:r>
          </w:p>
        </w:tc>
        <w:tc>
          <w:tcPr>
            <w:cnfStyle w:val="000010000000" w:firstRow="0" w:lastRow="0" w:firstColumn="0" w:lastColumn="0" w:oddVBand="1" w:evenVBand="0" w:oddHBand="0" w:evenHBand="0" w:firstRowFirstColumn="0" w:firstRowLastColumn="0" w:lastRowFirstColumn="0" w:lastRowLastColumn="0"/>
            <w:tcW w:w="665" w:type="pct"/>
            <w:noWrap/>
          </w:tcPr>
          <w:p w:rsidR="00A93F60" w:rsidRPr="005937EC" w:rsidRDefault="00A93F60" w:rsidP="003931DA">
            <w:pPr>
              <w:ind w:firstLine="0"/>
              <w:jc w:val="right"/>
              <w:rPr>
                <w:bCs/>
                <w:color w:val="000000"/>
                <w:sz w:val="20"/>
              </w:rPr>
            </w:pPr>
            <w:r w:rsidRPr="005937EC">
              <w:rPr>
                <w:bCs/>
                <w:color w:val="000000"/>
                <w:sz w:val="20"/>
              </w:rPr>
              <w:t>147,5</w:t>
            </w:r>
          </w:p>
        </w:tc>
        <w:tc>
          <w:tcPr>
            <w:tcW w:w="66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bCs/>
                <w:color w:val="000000"/>
                <w:sz w:val="20"/>
              </w:rPr>
            </w:pPr>
            <w:r w:rsidRPr="005937EC">
              <w:rPr>
                <w:bCs/>
                <w:color w:val="000000"/>
                <w:sz w:val="20"/>
              </w:rPr>
              <w:t>135,4</w:t>
            </w:r>
          </w:p>
        </w:tc>
      </w:tr>
      <w:tr w:rsidR="00A93F60" w:rsidRPr="005937EC" w:rsidTr="00367E47">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83" w:type="pct"/>
          </w:tcPr>
          <w:p w:rsidR="00A93F60" w:rsidRPr="005937EC" w:rsidRDefault="00A93F60" w:rsidP="003931DA">
            <w:pPr>
              <w:ind w:firstLine="0"/>
              <w:jc w:val="center"/>
              <w:rPr>
                <w:sz w:val="20"/>
              </w:rPr>
            </w:pPr>
            <w:r w:rsidRPr="005937EC">
              <w:rPr>
                <w:sz w:val="20"/>
              </w:rPr>
              <w:t xml:space="preserve">в том числе: </w:t>
            </w:r>
          </w:p>
        </w:tc>
        <w:tc>
          <w:tcPr>
            <w:tcW w:w="612"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 </w:t>
            </w:r>
          </w:p>
        </w:tc>
        <w:tc>
          <w:tcPr>
            <w:cnfStyle w:val="000010000000" w:firstRow="0" w:lastRow="0" w:firstColumn="0" w:lastColumn="0" w:oddVBand="1" w:evenVBand="0" w:oddHBand="0" w:evenHBand="0" w:firstRowFirstColumn="0" w:firstRowLastColumn="0" w:lastRowFirstColumn="0" w:lastRowLastColumn="0"/>
            <w:tcW w:w="688" w:type="pct"/>
            <w:noWrap/>
          </w:tcPr>
          <w:p w:rsidR="00A93F60" w:rsidRPr="005937EC" w:rsidRDefault="00A93F60" w:rsidP="003931DA">
            <w:pPr>
              <w:ind w:firstLine="0"/>
              <w:jc w:val="right"/>
              <w:rPr>
                <w:sz w:val="20"/>
              </w:rPr>
            </w:pPr>
            <w:r w:rsidRPr="005937EC">
              <w:rPr>
                <w:sz w:val="20"/>
              </w:rPr>
              <w:t> </w:t>
            </w:r>
          </w:p>
        </w:tc>
        <w:tc>
          <w:tcPr>
            <w:tcW w:w="590"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 </w:t>
            </w:r>
          </w:p>
        </w:tc>
        <w:tc>
          <w:tcPr>
            <w:cnfStyle w:val="000010000000" w:firstRow="0" w:lastRow="0" w:firstColumn="0" w:lastColumn="0" w:oddVBand="1" w:evenVBand="0" w:oddHBand="0" w:evenHBand="0" w:firstRowFirstColumn="0" w:firstRowLastColumn="0" w:lastRowFirstColumn="0" w:lastRowLastColumn="0"/>
            <w:tcW w:w="665" w:type="pct"/>
            <w:noWrap/>
          </w:tcPr>
          <w:p w:rsidR="00A93F60" w:rsidRPr="005937EC" w:rsidRDefault="00A93F60" w:rsidP="003931DA">
            <w:pPr>
              <w:ind w:firstLine="0"/>
              <w:jc w:val="right"/>
              <w:rPr>
                <w:color w:val="000000"/>
                <w:sz w:val="20"/>
              </w:rPr>
            </w:pPr>
            <w:r w:rsidRPr="005937EC">
              <w:rPr>
                <w:color w:val="000000"/>
                <w:sz w:val="20"/>
              </w:rPr>
              <w:t> </w:t>
            </w:r>
          </w:p>
        </w:tc>
        <w:tc>
          <w:tcPr>
            <w:tcW w:w="66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color w:val="000000"/>
                <w:sz w:val="20"/>
              </w:rPr>
            </w:pPr>
            <w:r w:rsidRPr="005937EC">
              <w:rPr>
                <w:color w:val="000000"/>
                <w:sz w:val="20"/>
              </w:rPr>
              <w:t> </w:t>
            </w:r>
          </w:p>
        </w:tc>
      </w:tr>
      <w:tr w:rsidR="00A93F60" w:rsidRPr="005937EC" w:rsidTr="00367E4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83" w:type="pct"/>
          </w:tcPr>
          <w:p w:rsidR="00A93F60" w:rsidRPr="005937EC" w:rsidRDefault="00A93F60" w:rsidP="003931DA">
            <w:pPr>
              <w:ind w:firstLine="0"/>
              <w:rPr>
                <w:sz w:val="20"/>
              </w:rPr>
            </w:pPr>
            <w:r w:rsidRPr="005937EC">
              <w:rPr>
                <w:sz w:val="20"/>
              </w:rPr>
              <w:t>Налог на имущество физических лиц</w:t>
            </w:r>
          </w:p>
        </w:tc>
        <w:tc>
          <w:tcPr>
            <w:tcW w:w="612"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1115,0</w:t>
            </w:r>
          </w:p>
        </w:tc>
        <w:tc>
          <w:tcPr>
            <w:cnfStyle w:val="000010000000" w:firstRow="0" w:lastRow="0" w:firstColumn="0" w:lastColumn="0" w:oddVBand="1" w:evenVBand="0" w:oddHBand="0" w:evenHBand="0" w:firstRowFirstColumn="0" w:firstRowLastColumn="0" w:lastRowFirstColumn="0" w:lastRowLastColumn="0"/>
            <w:tcW w:w="688" w:type="pct"/>
            <w:noWrap/>
          </w:tcPr>
          <w:p w:rsidR="00A93F60" w:rsidRPr="005937EC" w:rsidRDefault="00A93F60" w:rsidP="003931DA">
            <w:pPr>
              <w:ind w:firstLine="0"/>
              <w:jc w:val="right"/>
              <w:rPr>
                <w:sz w:val="20"/>
              </w:rPr>
            </w:pPr>
            <w:r w:rsidRPr="005937EC">
              <w:rPr>
                <w:sz w:val="20"/>
              </w:rPr>
              <w:t>2107,0</w:t>
            </w:r>
          </w:p>
        </w:tc>
        <w:tc>
          <w:tcPr>
            <w:tcW w:w="590"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2981,7</w:t>
            </w:r>
          </w:p>
        </w:tc>
        <w:tc>
          <w:tcPr>
            <w:cnfStyle w:val="000010000000" w:firstRow="0" w:lastRow="0" w:firstColumn="0" w:lastColumn="0" w:oddVBand="1" w:evenVBand="0" w:oddHBand="0" w:evenHBand="0" w:firstRowFirstColumn="0" w:firstRowLastColumn="0" w:lastRowFirstColumn="0" w:lastRowLastColumn="0"/>
            <w:tcW w:w="665" w:type="pct"/>
            <w:noWrap/>
          </w:tcPr>
          <w:p w:rsidR="00A93F60" w:rsidRPr="005937EC" w:rsidRDefault="00A93F60" w:rsidP="003931DA">
            <w:pPr>
              <w:ind w:firstLine="0"/>
              <w:jc w:val="right"/>
              <w:rPr>
                <w:color w:val="000000"/>
                <w:sz w:val="20"/>
              </w:rPr>
            </w:pPr>
            <w:r w:rsidRPr="005937EC">
              <w:rPr>
                <w:color w:val="000000"/>
                <w:sz w:val="20"/>
              </w:rPr>
              <w:t>189,0</w:t>
            </w:r>
          </w:p>
        </w:tc>
        <w:tc>
          <w:tcPr>
            <w:tcW w:w="66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color w:val="000000"/>
                <w:sz w:val="20"/>
              </w:rPr>
            </w:pPr>
            <w:r w:rsidRPr="005937EC">
              <w:rPr>
                <w:color w:val="000000"/>
                <w:sz w:val="20"/>
              </w:rPr>
              <w:t>141,5</w:t>
            </w:r>
          </w:p>
        </w:tc>
      </w:tr>
      <w:tr w:rsidR="00A93F60" w:rsidRPr="005937EC" w:rsidTr="00367E47">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83" w:type="pct"/>
          </w:tcPr>
          <w:p w:rsidR="00A93F60" w:rsidRPr="005937EC" w:rsidRDefault="00A93F60" w:rsidP="003931DA">
            <w:pPr>
              <w:ind w:firstLine="0"/>
              <w:rPr>
                <w:sz w:val="20"/>
              </w:rPr>
            </w:pPr>
            <w:r w:rsidRPr="005937EC">
              <w:rPr>
                <w:sz w:val="20"/>
              </w:rPr>
              <w:t xml:space="preserve">Налог на имущество организаций </w:t>
            </w:r>
          </w:p>
        </w:tc>
        <w:tc>
          <w:tcPr>
            <w:tcW w:w="612"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13019,0</w:t>
            </w:r>
          </w:p>
        </w:tc>
        <w:tc>
          <w:tcPr>
            <w:cnfStyle w:val="000010000000" w:firstRow="0" w:lastRow="0" w:firstColumn="0" w:lastColumn="0" w:oddVBand="1" w:evenVBand="0" w:oddHBand="0" w:evenHBand="0" w:firstRowFirstColumn="0" w:firstRowLastColumn="0" w:lastRowFirstColumn="0" w:lastRowLastColumn="0"/>
            <w:tcW w:w="688" w:type="pct"/>
            <w:noWrap/>
          </w:tcPr>
          <w:p w:rsidR="00A93F60" w:rsidRPr="005937EC" w:rsidRDefault="00A93F60" w:rsidP="003931DA">
            <w:pPr>
              <w:ind w:firstLine="0"/>
              <w:jc w:val="right"/>
              <w:rPr>
                <w:sz w:val="20"/>
              </w:rPr>
            </w:pPr>
            <w:r w:rsidRPr="005937EC">
              <w:rPr>
                <w:sz w:val="20"/>
              </w:rPr>
              <w:t>15716,0</w:t>
            </w:r>
          </w:p>
        </w:tc>
        <w:tc>
          <w:tcPr>
            <w:tcW w:w="590"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23352,0</w:t>
            </w:r>
          </w:p>
        </w:tc>
        <w:tc>
          <w:tcPr>
            <w:cnfStyle w:val="000010000000" w:firstRow="0" w:lastRow="0" w:firstColumn="0" w:lastColumn="0" w:oddVBand="1" w:evenVBand="0" w:oddHBand="0" w:evenHBand="0" w:firstRowFirstColumn="0" w:firstRowLastColumn="0" w:lastRowFirstColumn="0" w:lastRowLastColumn="0"/>
            <w:tcW w:w="665" w:type="pct"/>
            <w:noWrap/>
          </w:tcPr>
          <w:p w:rsidR="00A93F60" w:rsidRPr="005937EC" w:rsidRDefault="00A93F60" w:rsidP="003931DA">
            <w:pPr>
              <w:ind w:firstLine="0"/>
              <w:jc w:val="right"/>
              <w:rPr>
                <w:color w:val="000000"/>
                <w:sz w:val="20"/>
              </w:rPr>
            </w:pPr>
            <w:r w:rsidRPr="005937EC">
              <w:rPr>
                <w:color w:val="000000"/>
                <w:sz w:val="20"/>
              </w:rPr>
              <w:t>120,7</w:t>
            </w:r>
          </w:p>
        </w:tc>
        <w:tc>
          <w:tcPr>
            <w:tcW w:w="66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color w:val="000000"/>
                <w:sz w:val="20"/>
              </w:rPr>
            </w:pPr>
            <w:r w:rsidRPr="005937EC">
              <w:rPr>
                <w:color w:val="000000"/>
                <w:sz w:val="20"/>
              </w:rPr>
              <w:t>148,6</w:t>
            </w:r>
          </w:p>
        </w:tc>
      </w:tr>
      <w:tr w:rsidR="00A93F60" w:rsidRPr="005937EC" w:rsidTr="00367E4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83" w:type="pct"/>
          </w:tcPr>
          <w:p w:rsidR="00A93F60" w:rsidRPr="005937EC" w:rsidRDefault="00A93F60" w:rsidP="003931DA">
            <w:pPr>
              <w:ind w:firstLine="0"/>
              <w:rPr>
                <w:sz w:val="20"/>
              </w:rPr>
            </w:pPr>
            <w:r w:rsidRPr="005937EC">
              <w:rPr>
                <w:sz w:val="20"/>
              </w:rPr>
              <w:t xml:space="preserve">Транспортный налог </w:t>
            </w:r>
          </w:p>
        </w:tc>
        <w:tc>
          <w:tcPr>
            <w:tcW w:w="612"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5747,0</w:t>
            </w:r>
          </w:p>
        </w:tc>
        <w:tc>
          <w:tcPr>
            <w:cnfStyle w:val="000010000000" w:firstRow="0" w:lastRow="0" w:firstColumn="0" w:lastColumn="0" w:oddVBand="1" w:evenVBand="0" w:oddHBand="0" w:evenHBand="0" w:firstRowFirstColumn="0" w:firstRowLastColumn="0" w:lastRowFirstColumn="0" w:lastRowLastColumn="0"/>
            <w:tcW w:w="688" w:type="pct"/>
            <w:noWrap/>
          </w:tcPr>
          <w:p w:rsidR="00A93F60" w:rsidRPr="005937EC" w:rsidRDefault="00A93F60" w:rsidP="003931DA">
            <w:pPr>
              <w:ind w:firstLine="0"/>
              <w:jc w:val="right"/>
              <w:rPr>
                <w:sz w:val="20"/>
              </w:rPr>
            </w:pPr>
            <w:r w:rsidRPr="005937EC">
              <w:rPr>
                <w:sz w:val="20"/>
              </w:rPr>
              <w:t>15731,0</w:t>
            </w:r>
          </w:p>
        </w:tc>
        <w:tc>
          <w:tcPr>
            <w:tcW w:w="590"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21743,9</w:t>
            </w:r>
          </w:p>
        </w:tc>
        <w:tc>
          <w:tcPr>
            <w:cnfStyle w:val="000010000000" w:firstRow="0" w:lastRow="0" w:firstColumn="0" w:lastColumn="0" w:oddVBand="1" w:evenVBand="0" w:oddHBand="0" w:evenHBand="0" w:firstRowFirstColumn="0" w:firstRowLastColumn="0" w:lastRowFirstColumn="0" w:lastRowLastColumn="0"/>
            <w:tcW w:w="665" w:type="pct"/>
            <w:noWrap/>
          </w:tcPr>
          <w:p w:rsidR="00A93F60" w:rsidRPr="005937EC" w:rsidRDefault="00A93F60" w:rsidP="003931DA">
            <w:pPr>
              <w:ind w:firstLine="0"/>
              <w:jc w:val="right"/>
              <w:rPr>
                <w:color w:val="000000"/>
                <w:sz w:val="20"/>
              </w:rPr>
            </w:pPr>
            <w:r w:rsidRPr="005937EC">
              <w:rPr>
                <w:color w:val="000000"/>
                <w:sz w:val="20"/>
              </w:rPr>
              <w:t>273,7</w:t>
            </w:r>
          </w:p>
        </w:tc>
        <w:tc>
          <w:tcPr>
            <w:tcW w:w="66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color w:val="000000"/>
                <w:sz w:val="20"/>
              </w:rPr>
            </w:pPr>
            <w:r w:rsidRPr="005937EC">
              <w:rPr>
                <w:color w:val="000000"/>
                <w:sz w:val="20"/>
              </w:rPr>
              <w:t>138,2</w:t>
            </w:r>
          </w:p>
        </w:tc>
      </w:tr>
      <w:tr w:rsidR="00A93F60" w:rsidRPr="005937EC" w:rsidTr="00367E47">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83" w:type="pct"/>
          </w:tcPr>
          <w:p w:rsidR="00A93F60" w:rsidRPr="005937EC" w:rsidRDefault="00A93F60" w:rsidP="003931DA">
            <w:pPr>
              <w:ind w:firstLine="0"/>
              <w:rPr>
                <w:sz w:val="20"/>
              </w:rPr>
            </w:pPr>
            <w:r w:rsidRPr="005937EC">
              <w:rPr>
                <w:sz w:val="20"/>
              </w:rPr>
              <w:t xml:space="preserve">Налог на игорный бизнес </w:t>
            </w:r>
          </w:p>
        </w:tc>
        <w:tc>
          <w:tcPr>
            <w:tcW w:w="612"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0,0</w:t>
            </w:r>
          </w:p>
        </w:tc>
        <w:tc>
          <w:tcPr>
            <w:cnfStyle w:val="000010000000" w:firstRow="0" w:lastRow="0" w:firstColumn="0" w:lastColumn="0" w:oddVBand="1" w:evenVBand="0" w:oddHBand="0" w:evenHBand="0" w:firstRowFirstColumn="0" w:firstRowLastColumn="0" w:lastRowFirstColumn="0" w:lastRowLastColumn="0"/>
            <w:tcW w:w="688" w:type="pct"/>
            <w:noWrap/>
          </w:tcPr>
          <w:p w:rsidR="00A93F60" w:rsidRPr="005937EC" w:rsidRDefault="00A93F60" w:rsidP="003931DA">
            <w:pPr>
              <w:ind w:firstLine="0"/>
              <w:jc w:val="right"/>
              <w:rPr>
                <w:sz w:val="20"/>
              </w:rPr>
            </w:pPr>
            <w:r w:rsidRPr="005937EC">
              <w:rPr>
                <w:sz w:val="20"/>
              </w:rPr>
              <w:t>0,0</w:t>
            </w:r>
          </w:p>
        </w:tc>
        <w:tc>
          <w:tcPr>
            <w:tcW w:w="590"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0,0</w:t>
            </w:r>
          </w:p>
        </w:tc>
        <w:tc>
          <w:tcPr>
            <w:cnfStyle w:val="000010000000" w:firstRow="0" w:lastRow="0" w:firstColumn="0" w:lastColumn="0" w:oddVBand="1" w:evenVBand="0" w:oddHBand="0" w:evenHBand="0" w:firstRowFirstColumn="0" w:firstRowLastColumn="0" w:lastRowFirstColumn="0" w:lastRowLastColumn="0"/>
            <w:tcW w:w="665" w:type="pct"/>
            <w:noWrap/>
          </w:tcPr>
          <w:p w:rsidR="00A93F60" w:rsidRPr="005937EC" w:rsidRDefault="00A93F60" w:rsidP="003931DA">
            <w:pPr>
              <w:ind w:firstLine="0"/>
              <w:jc w:val="right"/>
              <w:rPr>
                <w:color w:val="000000"/>
                <w:sz w:val="20"/>
              </w:rPr>
            </w:pPr>
            <w:r w:rsidRPr="005937EC">
              <w:rPr>
                <w:color w:val="000000"/>
                <w:sz w:val="20"/>
              </w:rPr>
              <w:t> </w:t>
            </w:r>
          </w:p>
        </w:tc>
        <w:tc>
          <w:tcPr>
            <w:tcW w:w="66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color w:val="000000"/>
                <w:sz w:val="20"/>
              </w:rPr>
            </w:pPr>
            <w:r w:rsidRPr="005937EC">
              <w:rPr>
                <w:color w:val="000000"/>
                <w:sz w:val="20"/>
              </w:rPr>
              <w:t> </w:t>
            </w:r>
          </w:p>
        </w:tc>
      </w:tr>
      <w:tr w:rsidR="00A93F60" w:rsidRPr="005937EC" w:rsidTr="00367E4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83" w:type="pct"/>
          </w:tcPr>
          <w:p w:rsidR="00A93F60" w:rsidRPr="005937EC" w:rsidRDefault="00A93F60" w:rsidP="003931DA">
            <w:pPr>
              <w:ind w:firstLine="0"/>
              <w:rPr>
                <w:sz w:val="20"/>
              </w:rPr>
            </w:pPr>
            <w:r w:rsidRPr="005937EC">
              <w:rPr>
                <w:sz w:val="20"/>
              </w:rPr>
              <w:t xml:space="preserve">Земельный налог </w:t>
            </w:r>
          </w:p>
        </w:tc>
        <w:tc>
          <w:tcPr>
            <w:tcW w:w="612"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11247,0</w:t>
            </w:r>
          </w:p>
        </w:tc>
        <w:tc>
          <w:tcPr>
            <w:cnfStyle w:val="000010000000" w:firstRow="0" w:lastRow="0" w:firstColumn="0" w:lastColumn="0" w:oddVBand="1" w:evenVBand="0" w:oddHBand="0" w:evenHBand="0" w:firstRowFirstColumn="0" w:firstRowLastColumn="0" w:lastRowFirstColumn="0" w:lastRowLastColumn="0"/>
            <w:tcW w:w="688" w:type="pct"/>
            <w:noWrap/>
          </w:tcPr>
          <w:p w:rsidR="00A93F60" w:rsidRPr="005937EC" w:rsidRDefault="00A93F60" w:rsidP="003931DA">
            <w:pPr>
              <w:ind w:firstLine="0"/>
              <w:jc w:val="right"/>
              <w:rPr>
                <w:sz w:val="20"/>
              </w:rPr>
            </w:pPr>
            <w:r w:rsidRPr="005937EC">
              <w:rPr>
                <w:sz w:val="20"/>
              </w:rPr>
              <w:t>12368,0</w:t>
            </w:r>
          </w:p>
        </w:tc>
        <w:tc>
          <w:tcPr>
            <w:tcW w:w="590"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14079,8</w:t>
            </w:r>
          </w:p>
        </w:tc>
        <w:tc>
          <w:tcPr>
            <w:cnfStyle w:val="000010000000" w:firstRow="0" w:lastRow="0" w:firstColumn="0" w:lastColumn="0" w:oddVBand="1" w:evenVBand="0" w:oddHBand="0" w:evenHBand="0" w:firstRowFirstColumn="0" w:firstRowLastColumn="0" w:lastRowFirstColumn="0" w:lastRowLastColumn="0"/>
            <w:tcW w:w="665" w:type="pct"/>
            <w:noWrap/>
          </w:tcPr>
          <w:p w:rsidR="00A93F60" w:rsidRPr="005937EC" w:rsidRDefault="00A93F60" w:rsidP="003931DA">
            <w:pPr>
              <w:ind w:firstLine="0"/>
              <w:jc w:val="right"/>
              <w:rPr>
                <w:color w:val="000000"/>
                <w:sz w:val="20"/>
              </w:rPr>
            </w:pPr>
            <w:r w:rsidRPr="005937EC">
              <w:rPr>
                <w:color w:val="000000"/>
                <w:sz w:val="20"/>
              </w:rPr>
              <w:t>110,0</w:t>
            </w:r>
          </w:p>
        </w:tc>
        <w:tc>
          <w:tcPr>
            <w:tcW w:w="66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color w:val="000000"/>
                <w:sz w:val="20"/>
              </w:rPr>
            </w:pPr>
            <w:r w:rsidRPr="005937EC">
              <w:rPr>
                <w:color w:val="000000"/>
                <w:sz w:val="20"/>
              </w:rPr>
              <w:t>113,8</w:t>
            </w:r>
          </w:p>
        </w:tc>
      </w:tr>
      <w:tr w:rsidR="00A93F60" w:rsidRPr="005937EC" w:rsidTr="00367E47">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83" w:type="pct"/>
            <w:noWrap/>
          </w:tcPr>
          <w:p w:rsidR="00A93F60" w:rsidRPr="005937EC" w:rsidRDefault="00A93F60" w:rsidP="003931DA">
            <w:pPr>
              <w:ind w:firstLine="0"/>
              <w:rPr>
                <w:sz w:val="20"/>
              </w:rPr>
            </w:pPr>
            <w:r w:rsidRPr="005937EC">
              <w:rPr>
                <w:sz w:val="20"/>
              </w:rPr>
              <w:t>Налоги на совокупный доход</w:t>
            </w:r>
          </w:p>
        </w:tc>
        <w:tc>
          <w:tcPr>
            <w:tcW w:w="612"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21026,0</w:t>
            </w:r>
          </w:p>
        </w:tc>
        <w:tc>
          <w:tcPr>
            <w:cnfStyle w:val="000010000000" w:firstRow="0" w:lastRow="0" w:firstColumn="0" w:lastColumn="0" w:oddVBand="1" w:evenVBand="0" w:oddHBand="0" w:evenHBand="0" w:firstRowFirstColumn="0" w:firstRowLastColumn="0" w:lastRowFirstColumn="0" w:lastRowLastColumn="0"/>
            <w:tcW w:w="688" w:type="pct"/>
            <w:noWrap/>
          </w:tcPr>
          <w:p w:rsidR="00A93F60" w:rsidRPr="005937EC" w:rsidRDefault="00A93F60" w:rsidP="003931DA">
            <w:pPr>
              <w:ind w:firstLine="0"/>
              <w:jc w:val="right"/>
              <w:rPr>
                <w:bCs/>
                <w:sz w:val="20"/>
              </w:rPr>
            </w:pPr>
            <w:r w:rsidRPr="005937EC">
              <w:rPr>
                <w:bCs/>
                <w:sz w:val="20"/>
              </w:rPr>
              <w:t>20272,0</w:t>
            </w:r>
          </w:p>
        </w:tc>
        <w:tc>
          <w:tcPr>
            <w:tcW w:w="590"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26853,8</w:t>
            </w:r>
          </w:p>
        </w:tc>
        <w:tc>
          <w:tcPr>
            <w:cnfStyle w:val="000010000000" w:firstRow="0" w:lastRow="0" w:firstColumn="0" w:lastColumn="0" w:oddVBand="1" w:evenVBand="0" w:oddHBand="0" w:evenHBand="0" w:firstRowFirstColumn="0" w:firstRowLastColumn="0" w:lastRowFirstColumn="0" w:lastRowLastColumn="0"/>
            <w:tcW w:w="665" w:type="pct"/>
            <w:noWrap/>
          </w:tcPr>
          <w:p w:rsidR="00A93F60" w:rsidRPr="005937EC" w:rsidRDefault="00A93F60" w:rsidP="003931DA">
            <w:pPr>
              <w:ind w:firstLine="0"/>
              <w:jc w:val="right"/>
              <w:rPr>
                <w:bCs/>
                <w:color w:val="000000"/>
                <w:sz w:val="20"/>
              </w:rPr>
            </w:pPr>
            <w:r w:rsidRPr="005937EC">
              <w:rPr>
                <w:bCs/>
                <w:color w:val="000000"/>
                <w:sz w:val="20"/>
              </w:rPr>
              <w:t>96,4</w:t>
            </w:r>
          </w:p>
        </w:tc>
        <w:tc>
          <w:tcPr>
            <w:tcW w:w="66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bCs/>
                <w:color w:val="000000"/>
                <w:sz w:val="20"/>
              </w:rPr>
            </w:pPr>
            <w:r w:rsidRPr="005937EC">
              <w:rPr>
                <w:bCs/>
                <w:color w:val="000000"/>
                <w:sz w:val="20"/>
              </w:rPr>
              <w:t>132,5</w:t>
            </w:r>
          </w:p>
        </w:tc>
      </w:tr>
      <w:tr w:rsidR="00A93F60" w:rsidRPr="005937EC" w:rsidTr="00367E4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83" w:type="pct"/>
          </w:tcPr>
          <w:p w:rsidR="00A93F60" w:rsidRPr="005937EC" w:rsidRDefault="00A93F60" w:rsidP="003931DA">
            <w:pPr>
              <w:ind w:firstLine="0"/>
              <w:jc w:val="center"/>
              <w:rPr>
                <w:sz w:val="20"/>
              </w:rPr>
            </w:pPr>
            <w:r w:rsidRPr="005937EC">
              <w:rPr>
                <w:sz w:val="20"/>
              </w:rPr>
              <w:t xml:space="preserve">    в том числе:</w:t>
            </w:r>
          </w:p>
        </w:tc>
        <w:tc>
          <w:tcPr>
            <w:tcW w:w="612"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 </w:t>
            </w:r>
          </w:p>
        </w:tc>
        <w:tc>
          <w:tcPr>
            <w:cnfStyle w:val="000010000000" w:firstRow="0" w:lastRow="0" w:firstColumn="0" w:lastColumn="0" w:oddVBand="1" w:evenVBand="0" w:oddHBand="0" w:evenHBand="0" w:firstRowFirstColumn="0" w:firstRowLastColumn="0" w:lastRowFirstColumn="0" w:lastRowLastColumn="0"/>
            <w:tcW w:w="688" w:type="pct"/>
            <w:noWrap/>
          </w:tcPr>
          <w:p w:rsidR="00A93F60" w:rsidRPr="005937EC" w:rsidRDefault="00A93F60" w:rsidP="003931DA">
            <w:pPr>
              <w:ind w:firstLine="0"/>
              <w:jc w:val="right"/>
              <w:rPr>
                <w:sz w:val="20"/>
              </w:rPr>
            </w:pPr>
            <w:r w:rsidRPr="005937EC">
              <w:rPr>
                <w:sz w:val="20"/>
              </w:rPr>
              <w:t> </w:t>
            </w:r>
          </w:p>
        </w:tc>
        <w:tc>
          <w:tcPr>
            <w:tcW w:w="590"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 </w:t>
            </w:r>
          </w:p>
        </w:tc>
        <w:tc>
          <w:tcPr>
            <w:cnfStyle w:val="000010000000" w:firstRow="0" w:lastRow="0" w:firstColumn="0" w:lastColumn="0" w:oddVBand="1" w:evenVBand="0" w:oddHBand="0" w:evenHBand="0" w:firstRowFirstColumn="0" w:firstRowLastColumn="0" w:lastRowFirstColumn="0" w:lastRowLastColumn="0"/>
            <w:tcW w:w="665" w:type="pct"/>
            <w:noWrap/>
          </w:tcPr>
          <w:p w:rsidR="00A93F60" w:rsidRPr="005937EC" w:rsidRDefault="00A93F60" w:rsidP="003931DA">
            <w:pPr>
              <w:ind w:firstLine="0"/>
              <w:jc w:val="right"/>
              <w:rPr>
                <w:color w:val="000000"/>
                <w:sz w:val="20"/>
              </w:rPr>
            </w:pPr>
            <w:r w:rsidRPr="005937EC">
              <w:rPr>
                <w:color w:val="000000"/>
                <w:sz w:val="20"/>
              </w:rPr>
              <w:t> </w:t>
            </w:r>
          </w:p>
        </w:tc>
        <w:tc>
          <w:tcPr>
            <w:tcW w:w="66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color w:val="000000"/>
                <w:sz w:val="20"/>
              </w:rPr>
            </w:pPr>
            <w:r w:rsidRPr="005937EC">
              <w:rPr>
                <w:color w:val="000000"/>
                <w:sz w:val="20"/>
              </w:rPr>
              <w:t> </w:t>
            </w:r>
          </w:p>
        </w:tc>
      </w:tr>
      <w:tr w:rsidR="00A93F60" w:rsidRPr="005937EC" w:rsidTr="00367E47">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83" w:type="pct"/>
          </w:tcPr>
          <w:p w:rsidR="00A93F60" w:rsidRPr="005937EC" w:rsidRDefault="00A93F60" w:rsidP="003931DA">
            <w:pPr>
              <w:ind w:firstLine="0"/>
              <w:rPr>
                <w:sz w:val="20"/>
              </w:rPr>
            </w:pPr>
            <w:r w:rsidRPr="005937EC">
              <w:rPr>
                <w:sz w:val="20"/>
              </w:rPr>
              <w:t xml:space="preserve"> - единый налог, взимаемый в связи с применением упрощенной системы налогообложения</w:t>
            </w:r>
          </w:p>
        </w:tc>
        <w:tc>
          <w:tcPr>
            <w:tcW w:w="612"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5687,0</w:t>
            </w:r>
          </w:p>
        </w:tc>
        <w:tc>
          <w:tcPr>
            <w:cnfStyle w:val="000010000000" w:firstRow="0" w:lastRow="0" w:firstColumn="0" w:lastColumn="0" w:oddVBand="1" w:evenVBand="0" w:oddHBand="0" w:evenHBand="0" w:firstRowFirstColumn="0" w:firstRowLastColumn="0" w:lastRowFirstColumn="0" w:lastRowLastColumn="0"/>
            <w:tcW w:w="688" w:type="pct"/>
            <w:noWrap/>
          </w:tcPr>
          <w:p w:rsidR="00A93F60" w:rsidRPr="005937EC" w:rsidRDefault="00A93F60" w:rsidP="003931DA">
            <w:pPr>
              <w:ind w:firstLine="0"/>
              <w:jc w:val="right"/>
              <w:rPr>
                <w:sz w:val="20"/>
              </w:rPr>
            </w:pPr>
            <w:r w:rsidRPr="005937EC">
              <w:rPr>
                <w:sz w:val="20"/>
              </w:rPr>
              <w:t>6296,0</w:t>
            </w:r>
          </w:p>
        </w:tc>
        <w:tc>
          <w:tcPr>
            <w:tcW w:w="590"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7456,8</w:t>
            </w:r>
          </w:p>
        </w:tc>
        <w:tc>
          <w:tcPr>
            <w:cnfStyle w:val="000010000000" w:firstRow="0" w:lastRow="0" w:firstColumn="0" w:lastColumn="0" w:oddVBand="1" w:evenVBand="0" w:oddHBand="0" w:evenHBand="0" w:firstRowFirstColumn="0" w:firstRowLastColumn="0" w:lastRowFirstColumn="0" w:lastRowLastColumn="0"/>
            <w:tcW w:w="665" w:type="pct"/>
            <w:noWrap/>
          </w:tcPr>
          <w:p w:rsidR="00A93F60" w:rsidRPr="005937EC" w:rsidRDefault="00A93F60" w:rsidP="003931DA">
            <w:pPr>
              <w:ind w:firstLine="0"/>
              <w:jc w:val="right"/>
              <w:rPr>
                <w:color w:val="000000"/>
                <w:sz w:val="20"/>
              </w:rPr>
            </w:pPr>
            <w:r w:rsidRPr="005937EC">
              <w:rPr>
                <w:color w:val="000000"/>
                <w:sz w:val="20"/>
              </w:rPr>
              <w:t>110,7</w:t>
            </w:r>
          </w:p>
        </w:tc>
        <w:tc>
          <w:tcPr>
            <w:tcW w:w="66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color w:val="000000"/>
                <w:sz w:val="20"/>
              </w:rPr>
            </w:pPr>
            <w:r w:rsidRPr="005937EC">
              <w:rPr>
                <w:color w:val="000000"/>
                <w:sz w:val="20"/>
              </w:rPr>
              <w:t>118,4</w:t>
            </w:r>
          </w:p>
        </w:tc>
      </w:tr>
      <w:tr w:rsidR="00A93F60" w:rsidRPr="005937EC" w:rsidTr="00367E4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83" w:type="pct"/>
          </w:tcPr>
          <w:p w:rsidR="00A93F60" w:rsidRPr="005937EC" w:rsidRDefault="00A93F60" w:rsidP="003931DA">
            <w:pPr>
              <w:ind w:firstLine="0"/>
              <w:rPr>
                <w:sz w:val="20"/>
              </w:rPr>
            </w:pPr>
            <w:r w:rsidRPr="005937EC">
              <w:rPr>
                <w:sz w:val="20"/>
              </w:rPr>
              <w:t xml:space="preserve"> - единый налог на вмененный доход для отдельных видов деятельности</w:t>
            </w:r>
          </w:p>
        </w:tc>
        <w:tc>
          <w:tcPr>
            <w:tcW w:w="612"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10574,0</w:t>
            </w:r>
          </w:p>
        </w:tc>
        <w:tc>
          <w:tcPr>
            <w:cnfStyle w:val="000010000000" w:firstRow="0" w:lastRow="0" w:firstColumn="0" w:lastColumn="0" w:oddVBand="1" w:evenVBand="0" w:oddHBand="0" w:evenHBand="0" w:firstRowFirstColumn="0" w:firstRowLastColumn="0" w:lastRowFirstColumn="0" w:lastRowLastColumn="0"/>
            <w:tcW w:w="688" w:type="pct"/>
            <w:noWrap/>
          </w:tcPr>
          <w:p w:rsidR="00A93F60" w:rsidRPr="005937EC" w:rsidRDefault="00A93F60" w:rsidP="003931DA">
            <w:pPr>
              <w:ind w:firstLine="0"/>
              <w:jc w:val="right"/>
              <w:rPr>
                <w:sz w:val="20"/>
              </w:rPr>
            </w:pPr>
            <w:r w:rsidRPr="005937EC">
              <w:rPr>
                <w:sz w:val="20"/>
              </w:rPr>
              <w:t>10878,0</w:t>
            </w:r>
          </w:p>
        </w:tc>
        <w:tc>
          <w:tcPr>
            <w:tcW w:w="590"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15508,3</w:t>
            </w:r>
          </w:p>
        </w:tc>
        <w:tc>
          <w:tcPr>
            <w:cnfStyle w:val="000010000000" w:firstRow="0" w:lastRow="0" w:firstColumn="0" w:lastColumn="0" w:oddVBand="1" w:evenVBand="0" w:oddHBand="0" w:evenHBand="0" w:firstRowFirstColumn="0" w:firstRowLastColumn="0" w:lastRowFirstColumn="0" w:lastRowLastColumn="0"/>
            <w:tcW w:w="665" w:type="pct"/>
            <w:noWrap/>
          </w:tcPr>
          <w:p w:rsidR="00A93F60" w:rsidRPr="005937EC" w:rsidRDefault="00A93F60" w:rsidP="003931DA">
            <w:pPr>
              <w:ind w:firstLine="0"/>
              <w:jc w:val="right"/>
              <w:rPr>
                <w:color w:val="000000"/>
                <w:sz w:val="20"/>
              </w:rPr>
            </w:pPr>
            <w:r w:rsidRPr="005937EC">
              <w:rPr>
                <w:color w:val="000000"/>
                <w:sz w:val="20"/>
              </w:rPr>
              <w:t>102,9</w:t>
            </w:r>
          </w:p>
        </w:tc>
        <w:tc>
          <w:tcPr>
            <w:tcW w:w="66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color w:val="000000"/>
                <w:sz w:val="20"/>
              </w:rPr>
            </w:pPr>
            <w:r w:rsidRPr="005937EC">
              <w:rPr>
                <w:color w:val="000000"/>
                <w:sz w:val="20"/>
              </w:rPr>
              <w:t>142,6</w:t>
            </w:r>
          </w:p>
        </w:tc>
      </w:tr>
      <w:tr w:rsidR="00A93F60" w:rsidRPr="005937EC" w:rsidTr="00367E47">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83" w:type="pct"/>
          </w:tcPr>
          <w:p w:rsidR="00A93F60" w:rsidRPr="005937EC" w:rsidRDefault="00A93F60" w:rsidP="003931DA">
            <w:pPr>
              <w:ind w:firstLine="0"/>
              <w:rPr>
                <w:sz w:val="20"/>
              </w:rPr>
            </w:pPr>
            <w:r w:rsidRPr="005937EC">
              <w:rPr>
                <w:sz w:val="20"/>
              </w:rPr>
              <w:t xml:space="preserve"> - единый сельскохозяйственный налог</w:t>
            </w:r>
          </w:p>
        </w:tc>
        <w:tc>
          <w:tcPr>
            <w:tcW w:w="612"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4765,0</w:t>
            </w:r>
          </w:p>
        </w:tc>
        <w:tc>
          <w:tcPr>
            <w:cnfStyle w:val="000010000000" w:firstRow="0" w:lastRow="0" w:firstColumn="0" w:lastColumn="0" w:oddVBand="1" w:evenVBand="0" w:oddHBand="0" w:evenHBand="0" w:firstRowFirstColumn="0" w:firstRowLastColumn="0" w:lastRowFirstColumn="0" w:lastRowLastColumn="0"/>
            <w:tcW w:w="688" w:type="pct"/>
            <w:noWrap/>
          </w:tcPr>
          <w:p w:rsidR="00A93F60" w:rsidRPr="005937EC" w:rsidRDefault="00A93F60" w:rsidP="003931DA">
            <w:pPr>
              <w:ind w:firstLine="0"/>
              <w:jc w:val="right"/>
              <w:rPr>
                <w:sz w:val="20"/>
              </w:rPr>
            </w:pPr>
            <w:r w:rsidRPr="005937EC">
              <w:rPr>
                <w:sz w:val="20"/>
              </w:rPr>
              <w:t>3098,0</w:t>
            </w:r>
          </w:p>
        </w:tc>
        <w:tc>
          <w:tcPr>
            <w:tcW w:w="590"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3888,7</w:t>
            </w:r>
          </w:p>
        </w:tc>
        <w:tc>
          <w:tcPr>
            <w:cnfStyle w:val="000010000000" w:firstRow="0" w:lastRow="0" w:firstColumn="0" w:lastColumn="0" w:oddVBand="1" w:evenVBand="0" w:oddHBand="0" w:evenHBand="0" w:firstRowFirstColumn="0" w:firstRowLastColumn="0" w:lastRowFirstColumn="0" w:lastRowLastColumn="0"/>
            <w:tcW w:w="665" w:type="pct"/>
            <w:noWrap/>
          </w:tcPr>
          <w:p w:rsidR="00A93F60" w:rsidRPr="005937EC" w:rsidRDefault="00A93F60" w:rsidP="003931DA">
            <w:pPr>
              <w:ind w:firstLine="0"/>
              <w:jc w:val="right"/>
              <w:rPr>
                <w:color w:val="000000"/>
                <w:sz w:val="20"/>
              </w:rPr>
            </w:pPr>
            <w:r w:rsidRPr="005937EC">
              <w:rPr>
                <w:color w:val="000000"/>
                <w:sz w:val="20"/>
              </w:rPr>
              <w:t>65,0</w:t>
            </w:r>
          </w:p>
        </w:tc>
        <w:tc>
          <w:tcPr>
            <w:tcW w:w="66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color w:val="000000"/>
                <w:sz w:val="20"/>
              </w:rPr>
            </w:pPr>
            <w:r w:rsidRPr="005937EC">
              <w:rPr>
                <w:color w:val="000000"/>
                <w:sz w:val="20"/>
              </w:rPr>
              <w:t>125,5</w:t>
            </w:r>
          </w:p>
        </w:tc>
      </w:tr>
      <w:tr w:rsidR="00A93F60" w:rsidRPr="005937EC" w:rsidTr="00D404A0">
        <w:trPr>
          <w:cnfStyle w:val="000000100000" w:firstRow="0" w:lastRow="0" w:firstColumn="0" w:lastColumn="0" w:oddVBand="0" w:evenVBand="0" w:oddHBand="1" w:evenHBand="0" w:firstRowFirstColumn="0" w:firstRowLastColumn="0" w:lastRowFirstColumn="0" w:lastRowLastColumn="0"/>
          <w:trHeight w:val="892"/>
        </w:trPr>
        <w:tc>
          <w:tcPr>
            <w:cnfStyle w:val="000010000000" w:firstRow="0" w:lastRow="0" w:firstColumn="0" w:lastColumn="0" w:oddVBand="1" w:evenVBand="0" w:oddHBand="0" w:evenHBand="0" w:firstRowFirstColumn="0" w:firstRowLastColumn="0" w:lastRowFirstColumn="0" w:lastRowLastColumn="0"/>
            <w:tcW w:w="1783" w:type="pct"/>
          </w:tcPr>
          <w:p w:rsidR="00A93F60" w:rsidRPr="005937EC" w:rsidRDefault="00A93F60" w:rsidP="003931DA">
            <w:pPr>
              <w:ind w:firstLine="0"/>
              <w:rPr>
                <w:sz w:val="20"/>
              </w:rPr>
            </w:pPr>
            <w:r w:rsidRPr="005937EC">
              <w:rPr>
                <w:sz w:val="20"/>
              </w:rPr>
              <w:lastRenderedPageBreak/>
              <w:t>Налоги, сборы и регулярные плат</w:t>
            </w:r>
            <w:r w:rsidRPr="005937EC">
              <w:rPr>
                <w:sz w:val="20"/>
              </w:rPr>
              <w:t>е</w:t>
            </w:r>
            <w:r w:rsidRPr="005937EC">
              <w:rPr>
                <w:sz w:val="20"/>
              </w:rPr>
              <w:t>жи за пользование природными р</w:t>
            </w:r>
            <w:r w:rsidRPr="005937EC">
              <w:rPr>
                <w:sz w:val="20"/>
              </w:rPr>
              <w:t>е</w:t>
            </w:r>
            <w:r w:rsidRPr="005937EC">
              <w:rPr>
                <w:sz w:val="20"/>
              </w:rPr>
              <w:t>сурсами</w:t>
            </w:r>
          </w:p>
        </w:tc>
        <w:tc>
          <w:tcPr>
            <w:tcW w:w="612"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5210,0</w:t>
            </w:r>
          </w:p>
        </w:tc>
        <w:tc>
          <w:tcPr>
            <w:cnfStyle w:val="000010000000" w:firstRow="0" w:lastRow="0" w:firstColumn="0" w:lastColumn="0" w:oddVBand="1" w:evenVBand="0" w:oddHBand="0" w:evenHBand="0" w:firstRowFirstColumn="0" w:firstRowLastColumn="0" w:lastRowFirstColumn="0" w:lastRowLastColumn="0"/>
            <w:tcW w:w="688" w:type="pct"/>
            <w:noWrap/>
          </w:tcPr>
          <w:p w:rsidR="00A93F60" w:rsidRPr="005937EC" w:rsidRDefault="00A93F60" w:rsidP="003931DA">
            <w:pPr>
              <w:ind w:firstLine="0"/>
              <w:jc w:val="right"/>
              <w:rPr>
                <w:bCs/>
                <w:sz w:val="20"/>
              </w:rPr>
            </w:pPr>
            <w:r w:rsidRPr="005937EC">
              <w:rPr>
                <w:bCs/>
                <w:sz w:val="20"/>
              </w:rPr>
              <w:t>5789,0</w:t>
            </w:r>
          </w:p>
        </w:tc>
        <w:tc>
          <w:tcPr>
            <w:tcW w:w="590"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5549,3</w:t>
            </w:r>
          </w:p>
        </w:tc>
        <w:tc>
          <w:tcPr>
            <w:cnfStyle w:val="000010000000" w:firstRow="0" w:lastRow="0" w:firstColumn="0" w:lastColumn="0" w:oddVBand="1" w:evenVBand="0" w:oddHBand="0" w:evenHBand="0" w:firstRowFirstColumn="0" w:firstRowLastColumn="0" w:lastRowFirstColumn="0" w:lastRowLastColumn="0"/>
            <w:tcW w:w="665" w:type="pct"/>
            <w:noWrap/>
          </w:tcPr>
          <w:p w:rsidR="00A93F60" w:rsidRPr="005937EC" w:rsidRDefault="00A93F60" w:rsidP="003931DA">
            <w:pPr>
              <w:ind w:firstLine="0"/>
              <w:jc w:val="right"/>
              <w:rPr>
                <w:bCs/>
                <w:color w:val="000000"/>
                <w:sz w:val="20"/>
              </w:rPr>
            </w:pPr>
            <w:r w:rsidRPr="005937EC">
              <w:rPr>
                <w:bCs/>
                <w:color w:val="000000"/>
                <w:sz w:val="20"/>
              </w:rPr>
              <w:t>111,1</w:t>
            </w:r>
          </w:p>
        </w:tc>
        <w:tc>
          <w:tcPr>
            <w:tcW w:w="66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bCs/>
                <w:color w:val="000000"/>
                <w:sz w:val="20"/>
              </w:rPr>
            </w:pPr>
            <w:r w:rsidRPr="005937EC">
              <w:rPr>
                <w:bCs/>
                <w:color w:val="000000"/>
                <w:sz w:val="20"/>
              </w:rPr>
              <w:t>95,9</w:t>
            </w:r>
          </w:p>
        </w:tc>
      </w:tr>
      <w:tr w:rsidR="00A93F60" w:rsidRPr="005937EC" w:rsidTr="00367E47">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83" w:type="pct"/>
          </w:tcPr>
          <w:p w:rsidR="00A93F60" w:rsidRPr="005937EC" w:rsidRDefault="00A93F60" w:rsidP="003931DA">
            <w:pPr>
              <w:ind w:firstLine="0"/>
              <w:jc w:val="center"/>
              <w:rPr>
                <w:sz w:val="20"/>
              </w:rPr>
            </w:pPr>
            <w:r w:rsidRPr="005937EC">
              <w:rPr>
                <w:sz w:val="20"/>
              </w:rPr>
              <w:t>из них:</w:t>
            </w:r>
          </w:p>
        </w:tc>
        <w:tc>
          <w:tcPr>
            <w:tcW w:w="612"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 </w:t>
            </w:r>
          </w:p>
        </w:tc>
        <w:tc>
          <w:tcPr>
            <w:cnfStyle w:val="000010000000" w:firstRow="0" w:lastRow="0" w:firstColumn="0" w:lastColumn="0" w:oddVBand="1" w:evenVBand="0" w:oddHBand="0" w:evenHBand="0" w:firstRowFirstColumn="0" w:firstRowLastColumn="0" w:lastRowFirstColumn="0" w:lastRowLastColumn="0"/>
            <w:tcW w:w="688" w:type="pct"/>
            <w:noWrap/>
          </w:tcPr>
          <w:p w:rsidR="00A93F60" w:rsidRPr="005937EC" w:rsidRDefault="00A93F60" w:rsidP="003931DA">
            <w:pPr>
              <w:ind w:firstLine="0"/>
              <w:jc w:val="right"/>
              <w:rPr>
                <w:sz w:val="20"/>
              </w:rPr>
            </w:pPr>
            <w:r w:rsidRPr="005937EC">
              <w:rPr>
                <w:sz w:val="20"/>
              </w:rPr>
              <w:t> </w:t>
            </w:r>
          </w:p>
        </w:tc>
        <w:tc>
          <w:tcPr>
            <w:tcW w:w="590"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 </w:t>
            </w:r>
          </w:p>
        </w:tc>
        <w:tc>
          <w:tcPr>
            <w:cnfStyle w:val="000010000000" w:firstRow="0" w:lastRow="0" w:firstColumn="0" w:lastColumn="0" w:oddVBand="1" w:evenVBand="0" w:oddHBand="0" w:evenHBand="0" w:firstRowFirstColumn="0" w:firstRowLastColumn="0" w:lastRowFirstColumn="0" w:lastRowLastColumn="0"/>
            <w:tcW w:w="665" w:type="pct"/>
            <w:noWrap/>
          </w:tcPr>
          <w:p w:rsidR="00A93F60" w:rsidRPr="005937EC" w:rsidRDefault="00A93F60" w:rsidP="003931DA">
            <w:pPr>
              <w:ind w:firstLine="0"/>
              <w:jc w:val="right"/>
              <w:rPr>
                <w:color w:val="000000"/>
                <w:sz w:val="20"/>
              </w:rPr>
            </w:pPr>
            <w:r w:rsidRPr="005937EC">
              <w:rPr>
                <w:color w:val="000000"/>
                <w:sz w:val="20"/>
              </w:rPr>
              <w:t> </w:t>
            </w:r>
          </w:p>
        </w:tc>
        <w:tc>
          <w:tcPr>
            <w:tcW w:w="66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color w:val="000000"/>
                <w:sz w:val="20"/>
              </w:rPr>
            </w:pPr>
            <w:r w:rsidRPr="005937EC">
              <w:rPr>
                <w:color w:val="000000"/>
                <w:sz w:val="20"/>
              </w:rPr>
              <w:t> </w:t>
            </w:r>
          </w:p>
        </w:tc>
      </w:tr>
      <w:tr w:rsidR="00A93F60" w:rsidRPr="005937EC" w:rsidTr="00367E4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83" w:type="pct"/>
          </w:tcPr>
          <w:p w:rsidR="00A93F60" w:rsidRPr="005937EC" w:rsidRDefault="00A93F60" w:rsidP="003931DA">
            <w:pPr>
              <w:ind w:firstLine="0"/>
              <w:rPr>
                <w:sz w:val="20"/>
              </w:rPr>
            </w:pPr>
            <w:r w:rsidRPr="005937EC">
              <w:rPr>
                <w:sz w:val="20"/>
              </w:rPr>
              <w:t xml:space="preserve"> - налог на добычу полезных ископ</w:t>
            </w:r>
            <w:r w:rsidRPr="005937EC">
              <w:rPr>
                <w:sz w:val="20"/>
              </w:rPr>
              <w:t>а</w:t>
            </w:r>
            <w:r w:rsidRPr="005937EC">
              <w:rPr>
                <w:sz w:val="20"/>
              </w:rPr>
              <w:t>емых</w:t>
            </w:r>
          </w:p>
        </w:tc>
        <w:tc>
          <w:tcPr>
            <w:tcW w:w="612"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4128,0</w:t>
            </w:r>
          </w:p>
        </w:tc>
        <w:tc>
          <w:tcPr>
            <w:cnfStyle w:val="000010000000" w:firstRow="0" w:lastRow="0" w:firstColumn="0" w:lastColumn="0" w:oddVBand="1" w:evenVBand="0" w:oddHBand="0" w:evenHBand="0" w:firstRowFirstColumn="0" w:firstRowLastColumn="0" w:lastRowFirstColumn="0" w:lastRowLastColumn="0"/>
            <w:tcW w:w="688" w:type="pct"/>
            <w:noWrap/>
          </w:tcPr>
          <w:p w:rsidR="00A93F60" w:rsidRPr="005937EC" w:rsidRDefault="00A93F60" w:rsidP="003931DA">
            <w:pPr>
              <w:ind w:firstLine="0"/>
              <w:jc w:val="right"/>
              <w:rPr>
                <w:sz w:val="20"/>
              </w:rPr>
            </w:pPr>
            <w:r w:rsidRPr="005937EC">
              <w:rPr>
                <w:sz w:val="20"/>
              </w:rPr>
              <w:t>5621,0</w:t>
            </w:r>
          </w:p>
        </w:tc>
        <w:tc>
          <w:tcPr>
            <w:tcW w:w="590"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5365,8</w:t>
            </w:r>
          </w:p>
        </w:tc>
        <w:tc>
          <w:tcPr>
            <w:cnfStyle w:val="000010000000" w:firstRow="0" w:lastRow="0" w:firstColumn="0" w:lastColumn="0" w:oddVBand="1" w:evenVBand="0" w:oddHBand="0" w:evenHBand="0" w:firstRowFirstColumn="0" w:firstRowLastColumn="0" w:lastRowFirstColumn="0" w:lastRowLastColumn="0"/>
            <w:tcW w:w="665" w:type="pct"/>
            <w:noWrap/>
          </w:tcPr>
          <w:p w:rsidR="00A93F60" w:rsidRPr="005937EC" w:rsidRDefault="00A93F60" w:rsidP="003931DA">
            <w:pPr>
              <w:ind w:firstLine="0"/>
              <w:jc w:val="right"/>
              <w:rPr>
                <w:color w:val="000000"/>
                <w:sz w:val="20"/>
              </w:rPr>
            </w:pPr>
            <w:r w:rsidRPr="005937EC">
              <w:rPr>
                <w:color w:val="000000"/>
                <w:sz w:val="20"/>
              </w:rPr>
              <w:t>136,2</w:t>
            </w:r>
          </w:p>
        </w:tc>
        <w:tc>
          <w:tcPr>
            <w:tcW w:w="66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color w:val="000000"/>
                <w:sz w:val="20"/>
              </w:rPr>
            </w:pPr>
            <w:r w:rsidRPr="005937EC">
              <w:rPr>
                <w:color w:val="000000"/>
                <w:sz w:val="20"/>
              </w:rPr>
              <w:t>95,5</w:t>
            </w:r>
          </w:p>
        </w:tc>
      </w:tr>
      <w:tr w:rsidR="00A93F60" w:rsidRPr="005937EC" w:rsidTr="00367E47">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83" w:type="pct"/>
          </w:tcPr>
          <w:p w:rsidR="00A93F60" w:rsidRPr="005937EC" w:rsidRDefault="00A93F60" w:rsidP="003931DA">
            <w:pPr>
              <w:ind w:firstLine="0"/>
              <w:rPr>
                <w:sz w:val="20"/>
              </w:rPr>
            </w:pPr>
            <w:r w:rsidRPr="005937EC">
              <w:rPr>
                <w:sz w:val="20"/>
              </w:rPr>
              <w:t>Государственная пошлина</w:t>
            </w:r>
          </w:p>
        </w:tc>
        <w:tc>
          <w:tcPr>
            <w:tcW w:w="612"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4048,0</w:t>
            </w:r>
          </w:p>
        </w:tc>
        <w:tc>
          <w:tcPr>
            <w:cnfStyle w:val="000010000000" w:firstRow="0" w:lastRow="0" w:firstColumn="0" w:lastColumn="0" w:oddVBand="1" w:evenVBand="0" w:oddHBand="0" w:evenHBand="0" w:firstRowFirstColumn="0" w:firstRowLastColumn="0" w:lastRowFirstColumn="0" w:lastRowLastColumn="0"/>
            <w:tcW w:w="688" w:type="pct"/>
            <w:noWrap/>
          </w:tcPr>
          <w:p w:rsidR="00A93F60" w:rsidRPr="005937EC" w:rsidRDefault="00A93F60" w:rsidP="003931DA">
            <w:pPr>
              <w:ind w:firstLine="0"/>
              <w:jc w:val="right"/>
              <w:rPr>
                <w:sz w:val="20"/>
              </w:rPr>
            </w:pPr>
            <w:r w:rsidRPr="005937EC">
              <w:rPr>
                <w:sz w:val="20"/>
              </w:rPr>
              <w:t>3847,0</w:t>
            </w:r>
          </w:p>
        </w:tc>
        <w:tc>
          <w:tcPr>
            <w:tcW w:w="590"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11122,0</w:t>
            </w:r>
          </w:p>
        </w:tc>
        <w:tc>
          <w:tcPr>
            <w:cnfStyle w:val="000010000000" w:firstRow="0" w:lastRow="0" w:firstColumn="0" w:lastColumn="0" w:oddVBand="1" w:evenVBand="0" w:oddHBand="0" w:evenHBand="0" w:firstRowFirstColumn="0" w:firstRowLastColumn="0" w:lastRowFirstColumn="0" w:lastRowLastColumn="0"/>
            <w:tcW w:w="665" w:type="pct"/>
            <w:noWrap/>
          </w:tcPr>
          <w:p w:rsidR="00A93F60" w:rsidRPr="005937EC" w:rsidRDefault="00A93F60" w:rsidP="003931DA">
            <w:pPr>
              <w:ind w:firstLine="0"/>
              <w:jc w:val="right"/>
              <w:rPr>
                <w:color w:val="000000"/>
                <w:sz w:val="20"/>
              </w:rPr>
            </w:pPr>
            <w:r w:rsidRPr="005937EC">
              <w:rPr>
                <w:color w:val="000000"/>
                <w:sz w:val="20"/>
              </w:rPr>
              <w:t>95,0</w:t>
            </w:r>
          </w:p>
        </w:tc>
        <w:tc>
          <w:tcPr>
            <w:tcW w:w="66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color w:val="000000"/>
                <w:sz w:val="20"/>
              </w:rPr>
            </w:pPr>
            <w:r w:rsidRPr="005937EC">
              <w:rPr>
                <w:color w:val="000000"/>
                <w:sz w:val="20"/>
              </w:rPr>
              <w:t>289,1</w:t>
            </w:r>
          </w:p>
        </w:tc>
      </w:tr>
      <w:tr w:rsidR="00A93F60" w:rsidRPr="005937EC" w:rsidTr="00367E4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83" w:type="pct"/>
            <w:noWrap/>
          </w:tcPr>
          <w:p w:rsidR="00A93F60" w:rsidRPr="005937EC" w:rsidRDefault="00A93F60" w:rsidP="003931DA">
            <w:pPr>
              <w:ind w:firstLine="0"/>
              <w:rPr>
                <w:sz w:val="20"/>
              </w:rPr>
            </w:pPr>
            <w:r w:rsidRPr="005937EC">
              <w:rPr>
                <w:sz w:val="20"/>
              </w:rPr>
              <w:t xml:space="preserve">Прочие налоги и сборы </w:t>
            </w:r>
          </w:p>
        </w:tc>
        <w:tc>
          <w:tcPr>
            <w:tcW w:w="612"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138,0</w:t>
            </w:r>
          </w:p>
        </w:tc>
        <w:tc>
          <w:tcPr>
            <w:cnfStyle w:val="000010000000" w:firstRow="0" w:lastRow="0" w:firstColumn="0" w:lastColumn="0" w:oddVBand="1" w:evenVBand="0" w:oddHBand="0" w:evenHBand="0" w:firstRowFirstColumn="0" w:firstRowLastColumn="0" w:lastRowFirstColumn="0" w:lastRowLastColumn="0"/>
            <w:tcW w:w="688" w:type="pct"/>
            <w:noWrap/>
          </w:tcPr>
          <w:p w:rsidR="00A93F60" w:rsidRPr="005937EC" w:rsidRDefault="00A93F60" w:rsidP="003931DA">
            <w:pPr>
              <w:ind w:firstLine="0"/>
              <w:jc w:val="right"/>
              <w:rPr>
                <w:sz w:val="20"/>
              </w:rPr>
            </w:pPr>
            <w:r w:rsidRPr="005937EC">
              <w:rPr>
                <w:sz w:val="20"/>
              </w:rPr>
              <w:t>28563,0</w:t>
            </w:r>
          </w:p>
        </w:tc>
        <w:tc>
          <w:tcPr>
            <w:tcW w:w="590"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33498,0</w:t>
            </w:r>
          </w:p>
        </w:tc>
        <w:tc>
          <w:tcPr>
            <w:cnfStyle w:val="000010000000" w:firstRow="0" w:lastRow="0" w:firstColumn="0" w:lastColumn="0" w:oddVBand="1" w:evenVBand="0" w:oddHBand="0" w:evenHBand="0" w:firstRowFirstColumn="0" w:firstRowLastColumn="0" w:lastRowFirstColumn="0" w:lastRowLastColumn="0"/>
            <w:tcW w:w="665" w:type="pct"/>
            <w:noWrap/>
          </w:tcPr>
          <w:p w:rsidR="00A93F60" w:rsidRPr="005937EC" w:rsidRDefault="00A93F60" w:rsidP="003931DA">
            <w:pPr>
              <w:ind w:firstLine="0"/>
              <w:jc w:val="right"/>
              <w:rPr>
                <w:color w:val="000000"/>
                <w:sz w:val="20"/>
              </w:rPr>
            </w:pPr>
            <w:r w:rsidRPr="005937EC">
              <w:rPr>
                <w:color w:val="000000"/>
                <w:sz w:val="20"/>
              </w:rPr>
              <w:t>20 697,8</w:t>
            </w:r>
          </w:p>
        </w:tc>
        <w:tc>
          <w:tcPr>
            <w:tcW w:w="66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color w:val="000000"/>
                <w:sz w:val="20"/>
              </w:rPr>
            </w:pPr>
            <w:r w:rsidRPr="005937EC">
              <w:rPr>
                <w:color w:val="000000"/>
                <w:sz w:val="20"/>
              </w:rPr>
              <w:t>117,3</w:t>
            </w:r>
          </w:p>
        </w:tc>
      </w:tr>
      <w:tr w:rsidR="00A93F60" w:rsidRPr="005937EC" w:rsidTr="00367E47">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83" w:type="pct"/>
          </w:tcPr>
          <w:p w:rsidR="00A93F60" w:rsidRPr="005937EC" w:rsidRDefault="00A93F60" w:rsidP="003931DA">
            <w:pPr>
              <w:ind w:firstLine="0"/>
              <w:rPr>
                <w:bCs/>
                <w:sz w:val="20"/>
              </w:rPr>
            </w:pPr>
            <w:r w:rsidRPr="005937EC">
              <w:rPr>
                <w:bCs/>
                <w:sz w:val="20"/>
              </w:rPr>
              <w:t>4. Неналоговые доходы</w:t>
            </w:r>
          </w:p>
        </w:tc>
        <w:tc>
          <w:tcPr>
            <w:tcW w:w="612"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30748,0</w:t>
            </w:r>
          </w:p>
        </w:tc>
        <w:tc>
          <w:tcPr>
            <w:cnfStyle w:val="000010000000" w:firstRow="0" w:lastRow="0" w:firstColumn="0" w:lastColumn="0" w:oddVBand="1" w:evenVBand="0" w:oddHBand="0" w:evenHBand="0" w:firstRowFirstColumn="0" w:firstRowLastColumn="0" w:lastRowFirstColumn="0" w:lastRowLastColumn="0"/>
            <w:tcW w:w="688" w:type="pct"/>
            <w:noWrap/>
          </w:tcPr>
          <w:p w:rsidR="00A93F60" w:rsidRPr="005937EC" w:rsidRDefault="00A93F60" w:rsidP="003931DA">
            <w:pPr>
              <w:ind w:firstLine="0"/>
              <w:jc w:val="right"/>
              <w:rPr>
                <w:bCs/>
                <w:sz w:val="20"/>
              </w:rPr>
            </w:pPr>
            <w:r w:rsidRPr="005937EC">
              <w:rPr>
                <w:bCs/>
                <w:sz w:val="20"/>
              </w:rPr>
              <w:t>35456,0</w:t>
            </w:r>
          </w:p>
        </w:tc>
        <w:tc>
          <w:tcPr>
            <w:tcW w:w="590"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20741,0</w:t>
            </w:r>
          </w:p>
        </w:tc>
        <w:tc>
          <w:tcPr>
            <w:cnfStyle w:val="000010000000" w:firstRow="0" w:lastRow="0" w:firstColumn="0" w:lastColumn="0" w:oddVBand="1" w:evenVBand="0" w:oddHBand="0" w:evenHBand="0" w:firstRowFirstColumn="0" w:firstRowLastColumn="0" w:lastRowFirstColumn="0" w:lastRowLastColumn="0"/>
            <w:tcW w:w="665" w:type="pct"/>
            <w:noWrap/>
          </w:tcPr>
          <w:p w:rsidR="00A93F60" w:rsidRPr="005937EC" w:rsidRDefault="00A93F60" w:rsidP="003931DA">
            <w:pPr>
              <w:ind w:firstLine="0"/>
              <w:jc w:val="right"/>
              <w:rPr>
                <w:bCs/>
                <w:color w:val="000000"/>
                <w:sz w:val="20"/>
              </w:rPr>
            </w:pPr>
            <w:r w:rsidRPr="005937EC">
              <w:rPr>
                <w:bCs/>
                <w:color w:val="000000"/>
                <w:sz w:val="20"/>
              </w:rPr>
              <w:t>115,3</w:t>
            </w:r>
          </w:p>
        </w:tc>
        <w:tc>
          <w:tcPr>
            <w:tcW w:w="66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bCs/>
                <w:color w:val="000000"/>
                <w:sz w:val="20"/>
              </w:rPr>
            </w:pPr>
            <w:r w:rsidRPr="005937EC">
              <w:rPr>
                <w:bCs/>
                <w:color w:val="000000"/>
                <w:sz w:val="20"/>
              </w:rPr>
              <w:t>58,5</w:t>
            </w:r>
          </w:p>
        </w:tc>
      </w:tr>
      <w:tr w:rsidR="00A93F60" w:rsidRPr="005937EC" w:rsidTr="00367E4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83" w:type="pct"/>
          </w:tcPr>
          <w:p w:rsidR="00A93F60" w:rsidRPr="005937EC" w:rsidRDefault="00A93F60" w:rsidP="003931DA">
            <w:pPr>
              <w:ind w:firstLine="0"/>
              <w:jc w:val="center"/>
              <w:rPr>
                <w:sz w:val="20"/>
              </w:rPr>
            </w:pPr>
            <w:r w:rsidRPr="005937EC">
              <w:rPr>
                <w:sz w:val="20"/>
              </w:rPr>
              <w:t>из них:</w:t>
            </w:r>
          </w:p>
        </w:tc>
        <w:tc>
          <w:tcPr>
            <w:tcW w:w="612"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 </w:t>
            </w:r>
          </w:p>
        </w:tc>
        <w:tc>
          <w:tcPr>
            <w:cnfStyle w:val="000010000000" w:firstRow="0" w:lastRow="0" w:firstColumn="0" w:lastColumn="0" w:oddVBand="1" w:evenVBand="0" w:oddHBand="0" w:evenHBand="0" w:firstRowFirstColumn="0" w:firstRowLastColumn="0" w:lastRowFirstColumn="0" w:lastRowLastColumn="0"/>
            <w:tcW w:w="688" w:type="pct"/>
            <w:noWrap/>
          </w:tcPr>
          <w:p w:rsidR="00A93F60" w:rsidRPr="005937EC" w:rsidRDefault="00A93F60" w:rsidP="003931DA">
            <w:pPr>
              <w:ind w:firstLine="0"/>
              <w:jc w:val="right"/>
              <w:rPr>
                <w:sz w:val="20"/>
              </w:rPr>
            </w:pPr>
            <w:r w:rsidRPr="005937EC">
              <w:rPr>
                <w:sz w:val="20"/>
              </w:rPr>
              <w:t> </w:t>
            </w:r>
          </w:p>
        </w:tc>
        <w:tc>
          <w:tcPr>
            <w:tcW w:w="590"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 </w:t>
            </w:r>
          </w:p>
        </w:tc>
        <w:tc>
          <w:tcPr>
            <w:cnfStyle w:val="000010000000" w:firstRow="0" w:lastRow="0" w:firstColumn="0" w:lastColumn="0" w:oddVBand="1" w:evenVBand="0" w:oddHBand="0" w:evenHBand="0" w:firstRowFirstColumn="0" w:firstRowLastColumn="0" w:lastRowFirstColumn="0" w:lastRowLastColumn="0"/>
            <w:tcW w:w="665" w:type="pct"/>
            <w:noWrap/>
          </w:tcPr>
          <w:p w:rsidR="00A93F60" w:rsidRPr="005937EC" w:rsidRDefault="00A93F60" w:rsidP="003931DA">
            <w:pPr>
              <w:ind w:firstLine="0"/>
              <w:jc w:val="right"/>
              <w:rPr>
                <w:color w:val="000000"/>
                <w:sz w:val="20"/>
              </w:rPr>
            </w:pPr>
            <w:r w:rsidRPr="005937EC">
              <w:rPr>
                <w:color w:val="000000"/>
                <w:sz w:val="20"/>
              </w:rPr>
              <w:t> </w:t>
            </w:r>
          </w:p>
        </w:tc>
        <w:tc>
          <w:tcPr>
            <w:tcW w:w="66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color w:val="000000"/>
                <w:sz w:val="20"/>
              </w:rPr>
            </w:pPr>
            <w:r w:rsidRPr="005937EC">
              <w:rPr>
                <w:color w:val="000000"/>
                <w:sz w:val="20"/>
              </w:rPr>
              <w:t> </w:t>
            </w:r>
          </w:p>
        </w:tc>
      </w:tr>
      <w:tr w:rsidR="00A93F60" w:rsidRPr="005937EC" w:rsidTr="00367E47">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83" w:type="pct"/>
          </w:tcPr>
          <w:p w:rsidR="00A93F60" w:rsidRPr="005937EC" w:rsidRDefault="00A93F60" w:rsidP="003931DA">
            <w:pPr>
              <w:ind w:firstLine="0"/>
              <w:rPr>
                <w:sz w:val="20"/>
              </w:rPr>
            </w:pPr>
            <w:r w:rsidRPr="005937EC">
              <w:rPr>
                <w:sz w:val="20"/>
              </w:rPr>
              <w:t>Доходы от сдачи в аренду земли</w:t>
            </w:r>
          </w:p>
        </w:tc>
        <w:tc>
          <w:tcPr>
            <w:tcW w:w="612"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9644,0</w:t>
            </w:r>
          </w:p>
        </w:tc>
        <w:tc>
          <w:tcPr>
            <w:cnfStyle w:val="000010000000" w:firstRow="0" w:lastRow="0" w:firstColumn="0" w:lastColumn="0" w:oddVBand="1" w:evenVBand="0" w:oddHBand="0" w:evenHBand="0" w:firstRowFirstColumn="0" w:firstRowLastColumn="0" w:lastRowFirstColumn="0" w:lastRowLastColumn="0"/>
            <w:tcW w:w="688" w:type="pct"/>
            <w:noWrap/>
          </w:tcPr>
          <w:p w:rsidR="00A93F60" w:rsidRPr="005937EC" w:rsidRDefault="00A93F60" w:rsidP="003931DA">
            <w:pPr>
              <w:ind w:firstLine="0"/>
              <w:jc w:val="right"/>
              <w:rPr>
                <w:sz w:val="20"/>
              </w:rPr>
            </w:pPr>
            <w:r w:rsidRPr="005937EC">
              <w:rPr>
                <w:sz w:val="20"/>
              </w:rPr>
              <w:t>10387,0</w:t>
            </w:r>
          </w:p>
        </w:tc>
        <w:tc>
          <w:tcPr>
            <w:tcW w:w="590"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12834,0</w:t>
            </w:r>
          </w:p>
        </w:tc>
        <w:tc>
          <w:tcPr>
            <w:cnfStyle w:val="000010000000" w:firstRow="0" w:lastRow="0" w:firstColumn="0" w:lastColumn="0" w:oddVBand="1" w:evenVBand="0" w:oddHBand="0" w:evenHBand="0" w:firstRowFirstColumn="0" w:firstRowLastColumn="0" w:lastRowFirstColumn="0" w:lastRowLastColumn="0"/>
            <w:tcW w:w="665" w:type="pct"/>
            <w:noWrap/>
          </w:tcPr>
          <w:p w:rsidR="00A93F60" w:rsidRPr="005937EC" w:rsidRDefault="00A93F60" w:rsidP="003931DA">
            <w:pPr>
              <w:ind w:firstLine="0"/>
              <w:jc w:val="right"/>
              <w:rPr>
                <w:color w:val="000000"/>
                <w:sz w:val="20"/>
              </w:rPr>
            </w:pPr>
            <w:r w:rsidRPr="005937EC">
              <w:rPr>
                <w:color w:val="000000"/>
                <w:sz w:val="20"/>
              </w:rPr>
              <w:t>107,7</w:t>
            </w:r>
          </w:p>
        </w:tc>
        <w:tc>
          <w:tcPr>
            <w:tcW w:w="66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color w:val="000000"/>
                <w:sz w:val="20"/>
              </w:rPr>
            </w:pPr>
            <w:r w:rsidRPr="005937EC">
              <w:rPr>
                <w:color w:val="000000"/>
                <w:sz w:val="20"/>
              </w:rPr>
              <w:t>123,6</w:t>
            </w:r>
          </w:p>
        </w:tc>
      </w:tr>
      <w:tr w:rsidR="00A93F60" w:rsidRPr="005937EC" w:rsidTr="00367E4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83" w:type="pct"/>
          </w:tcPr>
          <w:p w:rsidR="00A93F60" w:rsidRPr="005937EC" w:rsidRDefault="00A93F60" w:rsidP="003931DA">
            <w:pPr>
              <w:ind w:firstLine="0"/>
              <w:rPr>
                <w:sz w:val="20"/>
              </w:rPr>
            </w:pPr>
            <w:r w:rsidRPr="005937EC">
              <w:rPr>
                <w:sz w:val="20"/>
              </w:rPr>
              <w:t>Доходы от сдачи в аренду имущ</w:t>
            </w:r>
            <w:r w:rsidRPr="005937EC">
              <w:rPr>
                <w:sz w:val="20"/>
              </w:rPr>
              <w:t>е</w:t>
            </w:r>
            <w:r w:rsidRPr="005937EC">
              <w:rPr>
                <w:sz w:val="20"/>
              </w:rPr>
              <w:t>ства, находящегося в государстве</w:t>
            </w:r>
            <w:r w:rsidRPr="005937EC">
              <w:rPr>
                <w:sz w:val="20"/>
              </w:rPr>
              <w:t>н</w:t>
            </w:r>
            <w:r w:rsidRPr="005937EC">
              <w:rPr>
                <w:sz w:val="20"/>
              </w:rPr>
              <w:t xml:space="preserve">ной и муниципальной собственности </w:t>
            </w:r>
          </w:p>
        </w:tc>
        <w:tc>
          <w:tcPr>
            <w:tcW w:w="612"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2629,0</w:t>
            </w:r>
          </w:p>
        </w:tc>
        <w:tc>
          <w:tcPr>
            <w:cnfStyle w:val="000010000000" w:firstRow="0" w:lastRow="0" w:firstColumn="0" w:lastColumn="0" w:oddVBand="1" w:evenVBand="0" w:oddHBand="0" w:evenHBand="0" w:firstRowFirstColumn="0" w:firstRowLastColumn="0" w:lastRowFirstColumn="0" w:lastRowLastColumn="0"/>
            <w:tcW w:w="688" w:type="pct"/>
            <w:noWrap/>
          </w:tcPr>
          <w:p w:rsidR="00A93F60" w:rsidRPr="005937EC" w:rsidRDefault="00A93F60" w:rsidP="003931DA">
            <w:pPr>
              <w:ind w:firstLine="0"/>
              <w:jc w:val="right"/>
              <w:rPr>
                <w:sz w:val="20"/>
              </w:rPr>
            </w:pPr>
            <w:r w:rsidRPr="005937EC">
              <w:rPr>
                <w:sz w:val="20"/>
              </w:rPr>
              <w:t>2449,0</w:t>
            </w:r>
          </w:p>
        </w:tc>
        <w:tc>
          <w:tcPr>
            <w:tcW w:w="590"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2928,0</w:t>
            </w:r>
          </w:p>
        </w:tc>
        <w:tc>
          <w:tcPr>
            <w:cnfStyle w:val="000010000000" w:firstRow="0" w:lastRow="0" w:firstColumn="0" w:lastColumn="0" w:oddVBand="1" w:evenVBand="0" w:oddHBand="0" w:evenHBand="0" w:firstRowFirstColumn="0" w:firstRowLastColumn="0" w:lastRowFirstColumn="0" w:lastRowLastColumn="0"/>
            <w:tcW w:w="665" w:type="pct"/>
            <w:noWrap/>
          </w:tcPr>
          <w:p w:rsidR="00A93F60" w:rsidRPr="005937EC" w:rsidRDefault="00A93F60" w:rsidP="003931DA">
            <w:pPr>
              <w:ind w:firstLine="0"/>
              <w:jc w:val="right"/>
              <w:rPr>
                <w:color w:val="000000"/>
                <w:sz w:val="20"/>
              </w:rPr>
            </w:pPr>
            <w:r w:rsidRPr="005937EC">
              <w:rPr>
                <w:color w:val="000000"/>
                <w:sz w:val="20"/>
              </w:rPr>
              <w:t>93,2</w:t>
            </w:r>
          </w:p>
        </w:tc>
        <w:tc>
          <w:tcPr>
            <w:tcW w:w="66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color w:val="000000"/>
                <w:sz w:val="20"/>
              </w:rPr>
            </w:pPr>
            <w:r w:rsidRPr="005937EC">
              <w:rPr>
                <w:color w:val="000000"/>
                <w:sz w:val="20"/>
              </w:rPr>
              <w:t>119,6</w:t>
            </w:r>
          </w:p>
        </w:tc>
      </w:tr>
      <w:tr w:rsidR="00A93F60" w:rsidRPr="005937EC" w:rsidTr="00367E47">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83" w:type="pct"/>
          </w:tcPr>
          <w:p w:rsidR="00A93F60" w:rsidRPr="005937EC" w:rsidRDefault="00A93F60" w:rsidP="003931DA">
            <w:pPr>
              <w:ind w:firstLine="0"/>
              <w:rPr>
                <w:sz w:val="20"/>
              </w:rPr>
            </w:pPr>
            <w:r w:rsidRPr="005937EC">
              <w:rPr>
                <w:sz w:val="20"/>
              </w:rPr>
              <w:t>Прочие поступления от имущества, находящегося в муниципальной со</w:t>
            </w:r>
            <w:r w:rsidRPr="005937EC">
              <w:rPr>
                <w:sz w:val="20"/>
              </w:rPr>
              <w:t>б</w:t>
            </w:r>
            <w:r w:rsidRPr="005937EC">
              <w:rPr>
                <w:sz w:val="20"/>
              </w:rPr>
              <w:t xml:space="preserve">ственности, а также поступления от разрешенных видов деятельности организаций, зачисляемые в местные  бюджеты   </w:t>
            </w:r>
          </w:p>
        </w:tc>
        <w:tc>
          <w:tcPr>
            <w:tcW w:w="612"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18475,0</w:t>
            </w:r>
          </w:p>
        </w:tc>
        <w:tc>
          <w:tcPr>
            <w:cnfStyle w:val="000010000000" w:firstRow="0" w:lastRow="0" w:firstColumn="0" w:lastColumn="0" w:oddVBand="1" w:evenVBand="0" w:oddHBand="0" w:evenHBand="0" w:firstRowFirstColumn="0" w:firstRowLastColumn="0" w:lastRowFirstColumn="0" w:lastRowLastColumn="0"/>
            <w:tcW w:w="688" w:type="pct"/>
            <w:noWrap/>
          </w:tcPr>
          <w:p w:rsidR="00A93F60" w:rsidRPr="005937EC" w:rsidRDefault="00A93F60" w:rsidP="003931DA">
            <w:pPr>
              <w:ind w:firstLine="0"/>
              <w:jc w:val="right"/>
              <w:rPr>
                <w:sz w:val="20"/>
              </w:rPr>
            </w:pPr>
            <w:r w:rsidRPr="005937EC">
              <w:rPr>
                <w:sz w:val="20"/>
              </w:rPr>
              <w:t>22620,0</w:t>
            </w:r>
          </w:p>
        </w:tc>
        <w:tc>
          <w:tcPr>
            <w:tcW w:w="590"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4979,0</w:t>
            </w:r>
          </w:p>
        </w:tc>
        <w:tc>
          <w:tcPr>
            <w:cnfStyle w:val="000010000000" w:firstRow="0" w:lastRow="0" w:firstColumn="0" w:lastColumn="0" w:oddVBand="1" w:evenVBand="0" w:oddHBand="0" w:evenHBand="0" w:firstRowFirstColumn="0" w:firstRowLastColumn="0" w:lastRowFirstColumn="0" w:lastRowLastColumn="0"/>
            <w:tcW w:w="665" w:type="pct"/>
            <w:noWrap/>
          </w:tcPr>
          <w:p w:rsidR="00A93F60" w:rsidRPr="005937EC" w:rsidRDefault="00A93F60" w:rsidP="003931DA">
            <w:pPr>
              <w:ind w:firstLine="0"/>
              <w:jc w:val="right"/>
              <w:rPr>
                <w:color w:val="000000"/>
                <w:sz w:val="20"/>
              </w:rPr>
            </w:pPr>
            <w:r w:rsidRPr="005937EC">
              <w:rPr>
                <w:color w:val="000000"/>
                <w:sz w:val="20"/>
              </w:rPr>
              <w:t>122,4</w:t>
            </w:r>
          </w:p>
        </w:tc>
        <w:tc>
          <w:tcPr>
            <w:tcW w:w="66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color w:val="000000"/>
                <w:sz w:val="20"/>
              </w:rPr>
            </w:pPr>
            <w:r w:rsidRPr="005937EC">
              <w:rPr>
                <w:color w:val="000000"/>
                <w:sz w:val="20"/>
              </w:rPr>
              <w:t>22,0</w:t>
            </w:r>
          </w:p>
        </w:tc>
      </w:tr>
      <w:tr w:rsidR="00A93F60" w:rsidRPr="005937EC" w:rsidTr="00367E4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83" w:type="pct"/>
          </w:tcPr>
          <w:p w:rsidR="00A93F60" w:rsidRPr="005937EC" w:rsidRDefault="00A93F60" w:rsidP="003931DA">
            <w:pPr>
              <w:ind w:firstLine="0"/>
              <w:rPr>
                <w:bCs/>
                <w:sz w:val="20"/>
              </w:rPr>
            </w:pPr>
            <w:r w:rsidRPr="005937EC">
              <w:rPr>
                <w:bCs/>
                <w:sz w:val="20"/>
              </w:rPr>
              <w:t>5. Отчисления на социальные нужды в  государственные внебюджетные фонды</w:t>
            </w:r>
          </w:p>
        </w:tc>
        <w:tc>
          <w:tcPr>
            <w:tcW w:w="612"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165225,0</w:t>
            </w:r>
          </w:p>
        </w:tc>
        <w:tc>
          <w:tcPr>
            <w:cnfStyle w:val="000010000000" w:firstRow="0" w:lastRow="0" w:firstColumn="0" w:lastColumn="0" w:oddVBand="1" w:evenVBand="0" w:oddHBand="0" w:evenHBand="0" w:firstRowFirstColumn="0" w:firstRowLastColumn="0" w:lastRowFirstColumn="0" w:lastRowLastColumn="0"/>
            <w:tcW w:w="688" w:type="pct"/>
            <w:noWrap/>
          </w:tcPr>
          <w:p w:rsidR="00A93F60" w:rsidRPr="005937EC" w:rsidRDefault="00A93F60" w:rsidP="003931DA">
            <w:pPr>
              <w:ind w:firstLine="0"/>
              <w:jc w:val="right"/>
              <w:rPr>
                <w:bCs/>
                <w:sz w:val="20"/>
              </w:rPr>
            </w:pPr>
            <w:r w:rsidRPr="005937EC">
              <w:rPr>
                <w:bCs/>
                <w:sz w:val="20"/>
              </w:rPr>
              <w:t>202145,0</w:t>
            </w:r>
          </w:p>
        </w:tc>
        <w:tc>
          <w:tcPr>
            <w:tcW w:w="590"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201612,0</w:t>
            </w:r>
          </w:p>
        </w:tc>
        <w:tc>
          <w:tcPr>
            <w:cnfStyle w:val="000010000000" w:firstRow="0" w:lastRow="0" w:firstColumn="0" w:lastColumn="0" w:oddVBand="1" w:evenVBand="0" w:oddHBand="0" w:evenHBand="0" w:firstRowFirstColumn="0" w:firstRowLastColumn="0" w:lastRowFirstColumn="0" w:lastRowLastColumn="0"/>
            <w:tcW w:w="665" w:type="pct"/>
            <w:noWrap/>
          </w:tcPr>
          <w:p w:rsidR="00A93F60" w:rsidRPr="005937EC" w:rsidRDefault="00A93F60" w:rsidP="003931DA">
            <w:pPr>
              <w:ind w:firstLine="0"/>
              <w:jc w:val="right"/>
              <w:rPr>
                <w:bCs/>
                <w:color w:val="000000"/>
                <w:sz w:val="20"/>
              </w:rPr>
            </w:pPr>
            <w:r w:rsidRPr="005937EC">
              <w:rPr>
                <w:bCs/>
                <w:color w:val="000000"/>
                <w:sz w:val="20"/>
              </w:rPr>
              <w:t>122,3</w:t>
            </w:r>
          </w:p>
        </w:tc>
        <w:tc>
          <w:tcPr>
            <w:tcW w:w="66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bCs/>
                <w:color w:val="000000"/>
                <w:sz w:val="20"/>
              </w:rPr>
            </w:pPr>
            <w:r w:rsidRPr="005937EC">
              <w:rPr>
                <w:bCs/>
                <w:color w:val="000000"/>
                <w:sz w:val="20"/>
              </w:rPr>
              <w:t>99,7</w:t>
            </w:r>
          </w:p>
        </w:tc>
      </w:tr>
      <w:tr w:rsidR="00A93F60" w:rsidRPr="005937EC" w:rsidTr="00367E47">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83" w:type="pct"/>
          </w:tcPr>
          <w:p w:rsidR="00A93F60" w:rsidRPr="005937EC" w:rsidRDefault="00A93F60" w:rsidP="003931DA">
            <w:pPr>
              <w:ind w:firstLine="0"/>
              <w:rPr>
                <w:bCs/>
                <w:sz w:val="20"/>
              </w:rPr>
            </w:pPr>
            <w:r w:rsidRPr="005937EC">
              <w:rPr>
                <w:bCs/>
                <w:sz w:val="20"/>
              </w:rPr>
              <w:t>Итого доходов (п.1+п.2+п.3+п.4+п.5)</w:t>
            </w:r>
          </w:p>
        </w:tc>
        <w:tc>
          <w:tcPr>
            <w:tcW w:w="612"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816815,0</w:t>
            </w:r>
          </w:p>
        </w:tc>
        <w:tc>
          <w:tcPr>
            <w:cnfStyle w:val="000010000000" w:firstRow="0" w:lastRow="0" w:firstColumn="0" w:lastColumn="0" w:oddVBand="1" w:evenVBand="0" w:oddHBand="0" w:evenHBand="0" w:firstRowFirstColumn="0" w:firstRowLastColumn="0" w:lastRowFirstColumn="0" w:lastRowLastColumn="0"/>
            <w:tcW w:w="688" w:type="pct"/>
            <w:noWrap/>
          </w:tcPr>
          <w:p w:rsidR="00A93F60" w:rsidRPr="005937EC" w:rsidRDefault="00A93F60" w:rsidP="003931DA">
            <w:pPr>
              <w:ind w:firstLine="0"/>
              <w:jc w:val="right"/>
              <w:rPr>
                <w:bCs/>
                <w:sz w:val="20"/>
              </w:rPr>
            </w:pPr>
            <w:r w:rsidRPr="005937EC">
              <w:rPr>
                <w:bCs/>
                <w:sz w:val="20"/>
              </w:rPr>
              <w:t>1021947,0</w:t>
            </w:r>
          </w:p>
        </w:tc>
        <w:tc>
          <w:tcPr>
            <w:tcW w:w="590"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877544,7</w:t>
            </w:r>
          </w:p>
        </w:tc>
        <w:tc>
          <w:tcPr>
            <w:cnfStyle w:val="000010000000" w:firstRow="0" w:lastRow="0" w:firstColumn="0" w:lastColumn="0" w:oddVBand="1" w:evenVBand="0" w:oddHBand="0" w:evenHBand="0" w:firstRowFirstColumn="0" w:firstRowLastColumn="0" w:lastRowFirstColumn="0" w:lastRowLastColumn="0"/>
            <w:tcW w:w="665" w:type="pct"/>
            <w:noWrap/>
          </w:tcPr>
          <w:p w:rsidR="00A93F60" w:rsidRPr="005937EC" w:rsidRDefault="00A93F60" w:rsidP="003931DA">
            <w:pPr>
              <w:ind w:firstLine="0"/>
              <w:jc w:val="right"/>
              <w:rPr>
                <w:bCs/>
                <w:color w:val="000000"/>
                <w:sz w:val="20"/>
              </w:rPr>
            </w:pPr>
            <w:r w:rsidRPr="005937EC">
              <w:rPr>
                <w:bCs/>
                <w:color w:val="000000"/>
                <w:sz w:val="20"/>
              </w:rPr>
              <w:t>125,1</w:t>
            </w:r>
          </w:p>
        </w:tc>
        <w:tc>
          <w:tcPr>
            <w:tcW w:w="66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bCs/>
                <w:color w:val="000000"/>
                <w:sz w:val="20"/>
              </w:rPr>
            </w:pPr>
            <w:r w:rsidRPr="005937EC">
              <w:rPr>
                <w:bCs/>
                <w:color w:val="000000"/>
                <w:sz w:val="20"/>
              </w:rPr>
              <w:t>85,9</w:t>
            </w:r>
          </w:p>
        </w:tc>
      </w:tr>
      <w:tr w:rsidR="00A93F60" w:rsidRPr="005937EC" w:rsidTr="00367E4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83" w:type="pct"/>
          </w:tcPr>
          <w:p w:rsidR="00A93F60" w:rsidRPr="005937EC" w:rsidRDefault="00A93F60" w:rsidP="003931DA">
            <w:pPr>
              <w:ind w:firstLine="0"/>
              <w:rPr>
                <w:sz w:val="20"/>
              </w:rPr>
            </w:pPr>
            <w:r w:rsidRPr="005937EC">
              <w:rPr>
                <w:sz w:val="20"/>
              </w:rPr>
              <w:t>Численность населения, тыс. человек</w:t>
            </w:r>
          </w:p>
        </w:tc>
        <w:tc>
          <w:tcPr>
            <w:tcW w:w="612"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38,7</w:t>
            </w:r>
          </w:p>
        </w:tc>
        <w:tc>
          <w:tcPr>
            <w:cnfStyle w:val="000010000000" w:firstRow="0" w:lastRow="0" w:firstColumn="0" w:lastColumn="0" w:oddVBand="1" w:evenVBand="0" w:oddHBand="0" w:evenHBand="0" w:firstRowFirstColumn="0" w:firstRowLastColumn="0" w:lastRowFirstColumn="0" w:lastRowLastColumn="0"/>
            <w:tcW w:w="688" w:type="pct"/>
            <w:noWrap/>
          </w:tcPr>
          <w:p w:rsidR="00A93F60" w:rsidRPr="005937EC" w:rsidRDefault="00A93F60" w:rsidP="003931DA">
            <w:pPr>
              <w:ind w:firstLine="0"/>
              <w:jc w:val="right"/>
              <w:rPr>
                <w:sz w:val="20"/>
              </w:rPr>
            </w:pPr>
            <w:r w:rsidRPr="005937EC">
              <w:rPr>
                <w:sz w:val="20"/>
              </w:rPr>
              <w:t>38,5</w:t>
            </w:r>
          </w:p>
        </w:tc>
        <w:tc>
          <w:tcPr>
            <w:tcW w:w="590"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37,2</w:t>
            </w:r>
          </w:p>
        </w:tc>
        <w:tc>
          <w:tcPr>
            <w:cnfStyle w:val="000010000000" w:firstRow="0" w:lastRow="0" w:firstColumn="0" w:lastColumn="0" w:oddVBand="1" w:evenVBand="0" w:oddHBand="0" w:evenHBand="0" w:firstRowFirstColumn="0" w:firstRowLastColumn="0" w:lastRowFirstColumn="0" w:lastRowLastColumn="0"/>
            <w:tcW w:w="665" w:type="pct"/>
            <w:noWrap/>
          </w:tcPr>
          <w:p w:rsidR="00A93F60" w:rsidRPr="005937EC" w:rsidRDefault="00A93F60" w:rsidP="003931DA">
            <w:pPr>
              <w:ind w:firstLine="0"/>
              <w:jc w:val="right"/>
              <w:rPr>
                <w:color w:val="000000"/>
                <w:sz w:val="20"/>
              </w:rPr>
            </w:pPr>
            <w:r w:rsidRPr="005937EC">
              <w:rPr>
                <w:color w:val="000000"/>
                <w:sz w:val="20"/>
              </w:rPr>
              <w:t>99,5</w:t>
            </w:r>
          </w:p>
        </w:tc>
        <w:tc>
          <w:tcPr>
            <w:tcW w:w="66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color w:val="000000"/>
                <w:sz w:val="20"/>
              </w:rPr>
            </w:pPr>
            <w:r w:rsidRPr="005937EC">
              <w:rPr>
                <w:color w:val="000000"/>
                <w:sz w:val="20"/>
              </w:rPr>
              <w:t>96,7</w:t>
            </w:r>
          </w:p>
        </w:tc>
      </w:tr>
      <w:tr w:rsidR="00A93F60" w:rsidRPr="005937EC" w:rsidTr="00367E47">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83" w:type="pct"/>
          </w:tcPr>
          <w:p w:rsidR="00A93F60" w:rsidRPr="005937EC" w:rsidRDefault="00A93F60" w:rsidP="003931DA">
            <w:pPr>
              <w:ind w:firstLine="0"/>
              <w:rPr>
                <w:bCs/>
                <w:sz w:val="20"/>
              </w:rPr>
            </w:pPr>
            <w:r w:rsidRPr="005937EC">
              <w:rPr>
                <w:bCs/>
                <w:sz w:val="20"/>
              </w:rPr>
              <w:t>Собственная финансовая обеспече</w:t>
            </w:r>
            <w:r w:rsidRPr="005937EC">
              <w:rPr>
                <w:bCs/>
                <w:sz w:val="20"/>
              </w:rPr>
              <w:t>н</w:t>
            </w:r>
            <w:r w:rsidRPr="005937EC">
              <w:rPr>
                <w:bCs/>
                <w:sz w:val="20"/>
              </w:rPr>
              <w:t>ность, руб./ чел.</w:t>
            </w:r>
          </w:p>
        </w:tc>
        <w:tc>
          <w:tcPr>
            <w:tcW w:w="612"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21110,1</w:t>
            </w:r>
          </w:p>
        </w:tc>
        <w:tc>
          <w:tcPr>
            <w:cnfStyle w:val="000010000000" w:firstRow="0" w:lastRow="0" w:firstColumn="0" w:lastColumn="0" w:oddVBand="1" w:evenVBand="0" w:oddHBand="0" w:evenHBand="0" w:firstRowFirstColumn="0" w:firstRowLastColumn="0" w:lastRowFirstColumn="0" w:lastRowLastColumn="0"/>
            <w:tcW w:w="688" w:type="pct"/>
            <w:noWrap/>
          </w:tcPr>
          <w:p w:rsidR="00A93F60" w:rsidRPr="005937EC" w:rsidRDefault="00A93F60" w:rsidP="003931DA">
            <w:pPr>
              <w:ind w:firstLine="0"/>
              <w:jc w:val="right"/>
              <w:rPr>
                <w:bCs/>
                <w:sz w:val="20"/>
              </w:rPr>
            </w:pPr>
            <w:r w:rsidRPr="005937EC">
              <w:rPr>
                <w:bCs/>
                <w:sz w:val="20"/>
              </w:rPr>
              <w:t>26548,9</w:t>
            </w:r>
          </w:p>
        </w:tc>
        <w:tc>
          <w:tcPr>
            <w:tcW w:w="590"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23570,3</w:t>
            </w:r>
          </w:p>
        </w:tc>
        <w:tc>
          <w:tcPr>
            <w:cnfStyle w:val="000010000000" w:firstRow="0" w:lastRow="0" w:firstColumn="0" w:lastColumn="0" w:oddVBand="1" w:evenVBand="0" w:oddHBand="0" w:evenHBand="0" w:firstRowFirstColumn="0" w:firstRowLastColumn="0" w:lastRowFirstColumn="0" w:lastRowLastColumn="0"/>
            <w:tcW w:w="665" w:type="pct"/>
            <w:noWrap/>
          </w:tcPr>
          <w:p w:rsidR="00A93F60" w:rsidRPr="005937EC" w:rsidRDefault="00A93F60" w:rsidP="003931DA">
            <w:pPr>
              <w:ind w:firstLine="0"/>
              <w:jc w:val="right"/>
              <w:rPr>
                <w:bCs/>
                <w:color w:val="000000"/>
                <w:sz w:val="20"/>
              </w:rPr>
            </w:pPr>
            <w:r w:rsidRPr="005937EC">
              <w:rPr>
                <w:bCs/>
                <w:color w:val="000000"/>
                <w:sz w:val="20"/>
              </w:rPr>
              <w:t>125,8</w:t>
            </w:r>
          </w:p>
        </w:tc>
        <w:tc>
          <w:tcPr>
            <w:tcW w:w="66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bCs/>
                <w:color w:val="000000"/>
                <w:sz w:val="20"/>
              </w:rPr>
            </w:pPr>
            <w:r w:rsidRPr="005937EC">
              <w:rPr>
                <w:bCs/>
                <w:color w:val="000000"/>
                <w:sz w:val="20"/>
              </w:rPr>
              <w:t>88,8</w:t>
            </w:r>
          </w:p>
        </w:tc>
      </w:tr>
    </w:tbl>
    <w:p w:rsidR="00A93F60" w:rsidRPr="005937EC" w:rsidRDefault="00A93F60" w:rsidP="003931DA">
      <w:pPr>
        <w:pStyle w:val="21"/>
        <w:tabs>
          <w:tab w:val="left" w:pos="5152"/>
        </w:tabs>
        <w:spacing w:after="0" w:line="240" w:lineRule="auto"/>
        <w:ind w:left="0"/>
        <w:jc w:val="both"/>
        <w:rPr>
          <w:sz w:val="20"/>
          <w:szCs w:val="20"/>
        </w:rPr>
      </w:pPr>
    </w:p>
    <w:p w:rsidR="00A93F60" w:rsidRPr="005937EC" w:rsidRDefault="00A93F60" w:rsidP="003931DA">
      <w:pPr>
        <w:pStyle w:val="21"/>
        <w:tabs>
          <w:tab w:val="left" w:pos="5152"/>
        </w:tabs>
        <w:spacing w:after="0" w:line="240" w:lineRule="auto"/>
        <w:ind w:left="0" w:firstLine="709"/>
        <w:jc w:val="both"/>
        <w:rPr>
          <w:sz w:val="20"/>
          <w:szCs w:val="20"/>
        </w:rPr>
      </w:pPr>
      <w:r w:rsidRPr="005937EC">
        <w:rPr>
          <w:sz w:val="20"/>
          <w:szCs w:val="20"/>
        </w:rPr>
        <w:t>На протяжении 2008-2010 гг. наблюдается увеличение налоговых доходов, которые в 2010 году с</w:t>
      </w:r>
      <w:r w:rsidRPr="005937EC">
        <w:rPr>
          <w:sz w:val="20"/>
          <w:szCs w:val="20"/>
        </w:rPr>
        <w:t>о</w:t>
      </w:r>
      <w:r w:rsidRPr="005937EC">
        <w:rPr>
          <w:sz w:val="20"/>
          <w:szCs w:val="20"/>
        </w:rPr>
        <w:t>ставили 313,7 млн.руб. или 105 % к уровню 2009 года. Однако с</w:t>
      </w:r>
      <w:r w:rsidRPr="005937EC">
        <w:rPr>
          <w:bCs/>
          <w:sz w:val="20"/>
          <w:szCs w:val="20"/>
        </w:rPr>
        <w:t>обственная финансовая обеспеченность</w:t>
      </w:r>
      <w:r w:rsidRPr="005937EC">
        <w:rPr>
          <w:sz w:val="20"/>
          <w:szCs w:val="20"/>
        </w:rPr>
        <w:t xml:space="preserve"> населения района имеет неустойчивую динамику, если в 2009 году наблюдалось увеличение показателя на 25,8%, то в 2010 году произошло снижение на 11,2%. В целом, за три года показатель вырос на 11,7% или на 2460,2 руб.</w:t>
      </w:r>
    </w:p>
    <w:p w:rsidR="00A93F60" w:rsidRPr="005937EC" w:rsidRDefault="00A93F60" w:rsidP="003931DA">
      <w:pPr>
        <w:pStyle w:val="21"/>
        <w:tabs>
          <w:tab w:val="left" w:pos="5152"/>
        </w:tabs>
        <w:spacing w:after="0" w:line="240" w:lineRule="auto"/>
        <w:ind w:left="0" w:firstLine="709"/>
        <w:jc w:val="both"/>
        <w:rPr>
          <w:sz w:val="20"/>
          <w:szCs w:val="20"/>
        </w:rPr>
      </w:pPr>
      <w:r w:rsidRPr="005937EC">
        <w:rPr>
          <w:sz w:val="20"/>
          <w:szCs w:val="20"/>
        </w:rPr>
        <w:t>Наибольший прирост обеспечен по следующим источникам:  налогу на имущество организаций (на 7,6  млн. руб., или на 48,6%),   транспортному налогу (на 6,0 млн. руб., или в 1,4 раза за счет увеличения ст</w:t>
      </w:r>
      <w:r w:rsidRPr="005937EC">
        <w:rPr>
          <w:sz w:val="20"/>
          <w:szCs w:val="20"/>
        </w:rPr>
        <w:t>а</w:t>
      </w:r>
      <w:r w:rsidRPr="005937EC">
        <w:rPr>
          <w:sz w:val="20"/>
          <w:szCs w:val="20"/>
        </w:rPr>
        <w:t>вок), единому налогу на вмененный доход для отдельных видов деятельности (на 4,6 млн.руб., или на 42,6%), земельному налогу (на 1,7 млн.руб., или на 13,8%) . Одновременно по ряду налоговых платежей о</w:t>
      </w:r>
      <w:r w:rsidRPr="005937EC">
        <w:rPr>
          <w:sz w:val="20"/>
          <w:szCs w:val="20"/>
        </w:rPr>
        <w:t>т</w:t>
      </w:r>
      <w:r w:rsidRPr="005937EC">
        <w:rPr>
          <w:sz w:val="20"/>
          <w:szCs w:val="20"/>
        </w:rPr>
        <w:t>мечается снижение, так, по налогу на прибыль - на 34,7%, налогу на доходы физических лиц - на 11,8%, налогу на добычу полезных ископаемых - на 4,5%.</w:t>
      </w:r>
    </w:p>
    <w:p w:rsidR="00A93F60" w:rsidRPr="005937EC" w:rsidRDefault="00A93F60" w:rsidP="003931DA">
      <w:pPr>
        <w:rPr>
          <w:sz w:val="20"/>
        </w:rPr>
      </w:pPr>
      <w:r w:rsidRPr="005937EC">
        <w:rPr>
          <w:sz w:val="20"/>
        </w:rPr>
        <w:t>Состав консолидированного бюджета Богучарского муниципального района в течение 2008-2011 гг. отражен в таблице 2</w:t>
      </w:r>
      <w:r w:rsidR="00367E47" w:rsidRPr="005937EC">
        <w:rPr>
          <w:sz w:val="20"/>
        </w:rPr>
        <w:t>3</w:t>
      </w:r>
      <w:r w:rsidRPr="005937EC">
        <w:rPr>
          <w:sz w:val="20"/>
        </w:rPr>
        <w:t>.</w:t>
      </w:r>
    </w:p>
    <w:p w:rsidR="00367E47" w:rsidRPr="005937EC" w:rsidRDefault="00367E47" w:rsidP="003931DA">
      <w:pPr>
        <w:jc w:val="right"/>
        <w:rPr>
          <w:sz w:val="20"/>
        </w:rPr>
      </w:pPr>
    </w:p>
    <w:p w:rsidR="00722642" w:rsidRPr="005937EC" w:rsidRDefault="00A93F60" w:rsidP="003931DA">
      <w:pPr>
        <w:jc w:val="right"/>
        <w:rPr>
          <w:sz w:val="20"/>
        </w:rPr>
      </w:pPr>
      <w:r w:rsidRPr="005937EC">
        <w:rPr>
          <w:sz w:val="20"/>
        </w:rPr>
        <w:t xml:space="preserve">Таблица </w:t>
      </w:r>
      <w:r w:rsidR="00367E47" w:rsidRPr="005937EC">
        <w:rPr>
          <w:sz w:val="20"/>
        </w:rPr>
        <w:t>23.</w:t>
      </w:r>
    </w:p>
    <w:p w:rsidR="00A93F60" w:rsidRPr="005937EC" w:rsidRDefault="00A93F60" w:rsidP="003931DA">
      <w:pPr>
        <w:ind w:firstLine="0"/>
        <w:jc w:val="left"/>
        <w:rPr>
          <w:sz w:val="20"/>
        </w:rPr>
      </w:pPr>
      <w:r w:rsidRPr="005937EC">
        <w:rPr>
          <w:sz w:val="20"/>
        </w:rPr>
        <w:t xml:space="preserve">Консолидированный бюджет Богучарского муниципального района, </w:t>
      </w:r>
      <w:r w:rsidR="00BF244B" w:rsidRPr="005937EC">
        <w:rPr>
          <w:sz w:val="20"/>
        </w:rPr>
        <w:t>(</w:t>
      </w:r>
      <w:r w:rsidRPr="005937EC">
        <w:rPr>
          <w:sz w:val="20"/>
        </w:rPr>
        <w:t>тыс. руб.</w:t>
      </w:r>
      <w:r w:rsidR="00BF244B" w:rsidRPr="005937EC">
        <w:rPr>
          <w:sz w:val="20"/>
        </w:rPr>
        <w:t>)</w:t>
      </w:r>
    </w:p>
    <w:tbl>
      <w:tblPr>
        <w:tblStyle w:val="-5"/>
        <w:tblW w:w="5092" w:type="pct"/>
        <w:tblLayout w:type="fixed"/>
        <w:tblLook w:val="0000" w:firstRow="0" w:lastRow="0" w:firstColumn="0" w:lastColumn="0" w:noHBand="0" w:noVBand="0"/>
      </w:tblPr>
      <w:tblGrid>
        <w:gridCol w:w="3372"/>
        <w:gridCol w:w="1275"/>
        <w:gridCol w:w="1273"/>
        <w:gridCol w:w="1277"/>
        <w:gridCol w:w="1275"/>
        <w:gridCol w:w="1275"/>
      </w:tblGrid>
      <w:tr w:rsidR="00A93F60" w:rsidRPr="005937EC" w:rsidTr="00D93EEA">
        <w:trPr>
          <w:cnfStyle w:val="000000010000" w:firstRow="0" w:lastRow="0" w:firstColumn="0" w:lastColumn="0" w:oddVBand="0" w:evenVBand="0" w:oddHBand="0" w:evenHBand="1"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1730" w:type="pct"/>
            <w:vMerge w:val="restart"/>
            <w:noWrap/>
          </w:tcPr>
          <w:p w:rsidR="00A93F60" w:rsidRPr="005937EC" w:rsidRDefault="00A93F60" w:rsidP="003931DA">
            <w:pPr>
              <w:ind w:firstLine="0"/>
              <w:jc w:val="center"/>
              <w:rPr>
                <w:bCs/>
                <w:sz w:val="20"/>
              </w:rPr>
            </w:pPr>
            <w:r w:rsidRPr="005937EC">
              <w:rPr>
                <w:bCs/>
                <w:sz w:val="20"/>
              </w:rPr>
              <w:t>Показатели</w:t>
            </w:r>
          </w:p>
        </w:tc>
        <w:tc>
          <w:tcPr>
            <w:tcW w:w="654" w:type="pct"/>
            <w:vMerge w:val="restar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2008</w:t>
            </w:r>
            <w:r w:rsidR="00D404A0" w:rsidRPr="005937EC">
              <w:rPr>
                <w:bCs/>
                <w:sz w:val="20"/>
              </w:rPr>
              <w:t>г.</w:t>
            </w:r>
          </w:p>
        </w:tc>
        <w:tc>
          <w:tcPr>
            <w:cnfStyle w:val="000010000000" w:firstRow="0" w:lastRow="0" w:firstColumn="0" w:lastColumn="0" w:oddVBand="1" w:evenVBand="0" w:oddHBand="0" w:evenHBand="0" w:firstRowFirstColumn="0" w:firstRowLastColumn="0" w:lastRowFirstColumn="0" w:lastRowLastColumn="0"/>
            <w:tcW w:w="653" w:type="pct"/>
            <w:vMerge w:val="restart"/>
          </w:tcPr>
          <w:p w:rsidR="00A93F60" w:rsidRPr="005937EC" w:rsidRDefault="00A93F60" w:rsidP="003931DA">
            <w:pPr>
              <w:ind w:firstLine="0"/>
              <w:jc w:val="center"/>
              <w:rPr>
                <w:bCs/>
                <w:sz w:val="20"/>
              </w:rPr>
            </w:pPr>
            <w:r w:rsidRPr="005937EC">
              <w:rPr>
                <w:bCs/>
                <w:sz w:val="20"/>
              </w:rPr>
              <w:t>200</w:t>
            </w:r>
            <w:r w:rsidR="00D404A0" w:rsidRPr="005937EC">
              <w:rPr>
                <w:bCs/>
                <w:sz w:val="20"/>
              </w:rPr>
              <w:t>9г.</w:t>
            </w:r>
          </w:p>
        </w:tc>
        <w:tc>
          <w:tcPr>
            <w:tcW w:w="655" w:type="pct"/>
            <w:vMerge w:val="restart"/>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2010</w:t>
            </w:r>
            <w:r w:rsidR="00D404A0" w:rsidRPr="005937EC">
              <w:rPr>
                <w:bCs/>
                <w:sz w:val="20"/>
              </w:rPr>
              <w:t>г.</w:t>
            </w:r>
          </w:p>
        </w:tc>
        <w:tc>
          <w:tcPr>
            <w:cnfStyle w:val="000010000000" w:firstRow="0" w:lastRow="0" w:firstColumn="0" w:lastColumn="0" w:oddVBand="1" w:evenVBand="0" w:oddHBand="0" w:evenHBand="0" w:firstRowFirstColumn="0" w:firstRowLastColumn="0" w:lastRowFirstColumn="0" w:lastRowLastColumn="0"/>
            <w:tcW w:w="1308" w:type="pct"/>
            <w:gridSpan w:val="2"/>
            <w:noWrap/>
          </w:tcPr>
          <w:p w:rsidR="00A93F60" w:rsidRPr="005937EC" w:rsidRDefault="00A93F60" w:rsidP="003931DA">
            <w:pPr>
              <w:ind w:firstLine="0"/>
              <w:jc w:val="center"/>
              <w:rPr>
                <w:bCs/>
                <w:sz w:val="20"/>
              </w:rPr>
            </w:pPr>
            <w:r w:rsidRPr="005937EC">
              <w:rPr>
                <w:bCs/>
                <w:sz w:val="20"/>
              </w:rPr>
              <w:t>Темп роста, %</w:t>
            </w:r>
          </w:p>
        </w:tc>
      </w:tr>
      <w:tr w:rsidR="00A93F60" w:rsidRPr="005937EC" w:rsidTr="00D93EEA">
        <w:trPr>
          <w:cnfStyle w:val="000000010000" w:firstRow="0" w:lastRow="0" w:firstColumn="0" w:lastColumn="0" w:oddVBand="0" w:evenVBand="0" w:oddHBand="0" w:evenHBand="1" w:firstRowFirstColumn="0" w:firstRowLastColumn="0" w:lastRowFirstColumn="0" w:lastRowLastColumn="0"/>
          <w:trHeight w:val="20"/>
          <w:tblHeader/>
        </w:trPr>
        <w:tc>
          <w:tcPr>
            <w:cnfStyle w:val="000010000000" w:firstRow="0" w:lastRow="0" w:firstColumn="0" w:lastColumn="0" w:oddVBand="1" w:evenVBand="0" w:oddHBand="0" w:evenHBand="0" w:firstRowFirstColumn="0" w:firstRowLastColumn="0" w:lastRowFirstColumn="0" w:lastRowLastColumn="0"/>
            <w:tcW w:w="1730" w:type="pct"/>
            <w:vMerge/>
            <w:noWrap/>
          </w:tcPr>
          <w:p w:rsidR="00A93F60" w:rsidRPr="005937EC" w:rsidRDefault="00A93F60" w:rsidP="003931DA">
            <w:pPr>
              <w:ind w:firstLine="0"/>
              <w:jc w:val="center"/>
              <w:rPr>
                <w:bCs/>
                <w:sz w:val="20"/>
              </w:rPr>
            </w:pPr>
          </w:p>
        </w:tc>
        <w:tc>
          <w:tcPr>
            <w:tcW w:w="654" w:type="pct"/>
            <w:vMerge/>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bCs/>
                <w:sz w:val="20"/>
              </w:rPr>
            </w:pPr>
          </w:p>
        </w:tc>
        <w:tc>
          <w:tcPr>
            <w:cnfStyle w:val="000010000000" w:firstRow="0" w:lastRow="0" w:firstColumn="0" w:lastColumn="0" w:oddVBand="1" w:evenVBand="0" w:oddHBand="0" w:evenHBand="0" w:firstRowFirstColumn="0" w:firstRowLastColumn="0" w:lastRowFirstColumn="0" w:lastRowLastColumn="0"/>
            <w:tcW w:w="653" w:type="pct"/>
            <w:vMerge/>
          </w:tcPr>
          <w:p w:rsidR="00A93F60" w:rsidRPr="005937EC" w:rsidRDefault="00A93F60" w:rsidP="003931DA">
            <w:pPr>
              <w:ind w:firstLine="0"/>
              <w:jc w:val="center"/>
              <w:rPr>
                <w:bCs/>
                <w:sz w:val="20"/>
              </w:rPr>
            </w:pPr>
          </w:p>
        </w:tc>
        <w:tc>
          <w:tcPr>
            <w:tcW w:w="655" w:type="pct"/>
            <w:vMerge/>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bCs/>
                <w:sz w:val="20"/>
              </w:rPr>
            </w:pPr>
          </w:p>
        </w:tc>
        <w:tc>
          <w:tcPr>
            <w:cnfStyle w:val="000010000000" w:firstRow="0" w:lastRow="0" w:firstColumn="0" w:lastColumn="0" w:oddVBand="1" w:evenVBand="0" w:oddHBand="0" w:evenHBand="0" w:firstRowFirstColumn="0" w:firstRowLastColumn="0" w:lastRowFirstColumn="0" w:lastRowLastColumn="0"/>
            <w:tcW w:w="654" w:type="pct"/>
          </w:tcPr>
          <w:p w:rsidR="00A93F60" w:rsidRPr="005937EC" w:rsidRDefault="00A93F60" w:rsidP="003931DA">
            <w:pPr>
              <w:ind w:firstLine="0"/>
              <w:jc w:val="center"/>
              <w:rPr>
                <w:bCs/>
                <w:sz w:val="20"/>
              </w:rPr>
            </w:pPr>
            <w:r w:rsidRPr="005937EC">
              <w:rPr>
                <w:bCs/>
                <w:sz w:val="20"/>
              </w:rPr>
              <w:t>2009/2008</w:t>
            </w:r>
          </w:p>
        </w:tc>
        <w:tc>
          <w:tcPr>
            <w:tcW w:w="654" w:type="pct"/>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2010/2009</w:t>
            </w:r>
          </w:p>
        </w:tc>
      </w:tr>
      <w:tr w:rsidR="00A93F60" w:rsidRPr="005937EC" w:rsidTr="00367E4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30" w:type="pct"/>
          </w:tcPr>
          <w:p w:rsidR="00A93F60" w:rsidRPr="005937EC" w:rsidRDefault="00A93F60" w:rsidP="003931DA">
            <w:pPr>
              <w:ind w:firstLine="0"/>
              <w:rPr>
                <w:bCs/>
                <w:sz w:val="20"/>
              </w:rPr>
            </w:pPr>
            <w:r w:rsidRPr="005937EC">
              <w:rPr>
                <w:bCs/>
                <w:sz w:val="20"/>
              </w:rPr>
              <w:t xml:space="preserve">Налоговые и неналоговые доходы </w:t>
            </w:r>
          </w:p>
        </w:tc>
        <w:tc>
          <w:tcPr>
            <w:tcW w:w="65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123189,1</w:t>
            </w:r>
          </w:p>
        </w:tc>
        <w:tc>
          <w:tcPr>
            <w:cnfStyle w:val="000010000000" w:firstRow="0" w:lastRow="0" w:firstColumn="0" w:lastColumn="0" w:oddVBand="1" w:evenVBand="0" w:oddHBand="0" w:evenHBand="0" w:firstRowFirstColumn="0" w:firstRowLastColumn="0" w:lastRowFirstColumn="0" w:lastRowLastColumn="0"/>
            <w:tcW w:w="653" w:type="pct"/>
            <w:noWrap/>
          </w:tcPr>
          <w:p w:rsidR="00A93F60" w:rsidRPr="005937EC" w:rsidRDefault="00A93F60" w:rsidP="003931DA">
            <w:pPr>
              <w:ind w:firstLine="0"/>
              <w:jc w:val="right"/>
              <w:rPr>
                <w:bCs/>
                <w:sz w:val="20"/>
              </w:rPr>
            </w:pPr>
            <w:r w:rsidRPr="005937EC">
              <w:rPr>
                <w:bCs/>
                <w:sz w:val="20"/>
              </w:rPr>
              <w:t>156115,3</w:t>
            </w:r>
          </w:p>
        </w:tc>
        <w:tc>
          <w:tcPr>
            <w:tcW w:w="655"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157606,5</w:t>
            </w:r>
          </w:p>
        </w:tc>
        <w:tc>
          <w:tcPr>
            <w:cnfStyle w:val="000010000000" w:firstRow="0" w:lastRow="0" w:firstColumn="0" w:lastColumn="0" w:oddVBand="1" w:evenVBand="0" w:oddHBand="0" w:evenHBand="0" w:firstRowFirstColumn="0" w:firstRowLastColumn="0" w:lastRowFirstColumn="0" w:lastRowLastColumn="0"/>
            <w:tcW w:w="654" w:type="pct"/>
            <w:noWrap/>
          </w:tcPr>
          <w:p w:rsidR="00A93F60" w:rsidRPr="005937EC" w:rsidRDefault="00A93F60" w:rsidP="003931DA">
            <w:pPr>
              <w:ind w:firstLine="0"/>
              <w:jc w:val="right"/>
              <w:rPr>
                <w:bCs/>
                <w:color w:val="000000"/>
                <w:sz w:val="20"/>
              </w:rPr>
            </w:pPr>
            <w:r w:rsidRPr="005937EC">
              <w:rPr>
                <w:bCs/>
                <w:color w:val="000000"/>
                <w:sz w:val="20"/>
              </w:rPr>
              <w:t>126,7</w:t>
            </w:r>
          </w:p>
        </w:tc>
        <w:tc>
          <w:tcPr>
            <w:tcW w:w="65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bCs/>
                <w:color w:val="000000"/>
                <w:sz w:val="20"/>
              </w:rPr>
            </w:pPr>
            <w:r w:rsidRPr="005937EC">
              <w:rPr>
                <w:bCs/>
                <w:color w:val="000000"/>
                <w:sz w:val="20"/>
              </w:rPr>
              <w:t>101,0</w:t>
            </w:r>
          </w:p>
        </w:tc>
      </w:tr>
      <w:tr w:rsidR="00A93F60" w:rsidRPr="005937EC" w:rsidTr="00367E47">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30" w:type="pct"/>
          </w:tcPr>
          <w:p w:rsidR="00A93F60" w:rsidRPr="005937EC" w:rsidRDefault="00A93F60" w:rsidP="003931DA">
            <w:pPr>
              <w:ind w:firstLine="0"/>
              <w:rPr>
                <w:bCs/>
                <w:sz w:val="20"/>
              </w:rPr>
            </w:pPr>
            <w:r w:rsidRPr="005937EC">
              <w:rPr>
                <w:bCs/>
                <w:sz w:val="20"/>
              </w:rPr>
              <w:t xml:space="preserve">Налоговые доходы </w:t>
            </w:r>
          </w:p>
        </w:tc>
        <w:tc>
          <w:tcPr>
            <w:tcW w:w="65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92440,9</w:t>
            </w:r>
          </w:p>
        </w:tc>
        <w:tc>
          <w:tcPr>
            <w:cnfStyle w:val="000010000000" w:firstRow="0" w:lastRow="0" w:firstColumn="0" w:lastColumn="0" w:oddVBand="1" w:evenVBand="0" w:oddHBand="0" w:evenHBand="0" w:firstRowFirstColumn="0" w:firstRowLastColumn="0" w:lastRowFirstColumn="0" w:lastRowLastColumn="0"/>
            <w:tcW w:w="653" w:type="pct"/>
            <w:noWrap/>
          </w:tcPr>
          <w:p w:rsidR="00A93F60" w:rsidRPr="005937EC" w:rsidRDefault="00A93F60" w:rsidP="003931DA">
            <w:pPr>
              <w:ind w:firstLine="0"/>
              <w:jc w:val="right"/>
              <w:rPr>
                <w:bCs/>
                <w:sz w:val="20"/>
              </w:rPr>
            </w:pPr>
            <w:r w:rsidRPr="005937EC">
              <w:rPr>
                <w:bCs/>
                <w:sz w:val="20"/>
              </w:rPr>
              <w:t>120659,4</w:t>
            </w:r>
          </w:p>
        </w:tc>
        <w:tc>
          <w:tcPr>
            <w:tcW w:w="655"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128387,3</w:t>
            </w:r>
          </w:p>
        </w:tc>
        <w:tc>
          <w:tcPr>
            <w:cnfStyle w:val="000010000000" w:firstRow="0" w:lastRow="0" w:firstColumn="0" w:lastColumn="0" w:oddVBand="1" w:evenVBand="0" w:oddHBand="0" w:evenHBand="0" w:firstRowFirstColumn="0" w:firstRowLastColumn="0" w:lastRowFirstColumn="0" w:lastRowLastColumn="0"/>
            <w:tcW w:w="654" w:type="pct"/>
            <w:noWrap/>
          </w:tcPr>
          <w:p w:rsidR="00A93F60" w:rsidRPr="005937EC" w:rsidRDefault="00A93F60" w:rsidP="003931DA">
            <w:pPr>
              <w:ind w:firstLine="0"/>
              <w:jc w:val="right"/>
              <w:rPr>
                <w:bCs/>
                <w:color w:val="000000"/>
                <w:sz w:val="20"/>
              </w:rPr>
            </w:pPr>
            <w:r w:rsidRPr="005937EC">
              <w:rPr>
                <w:bCs/>
                <w:color w:val="000000"/>
                <w:sz w:val="20"/>
              </w:rPr>
              <w:t>130,5</w:t>
            </w:r>
          </w:p>
        </w:tc>
        <w:tc>
          <w:tcPr>
            <w:tcW w:w="65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bCs/>
                <w:color w:val="000000"/>
                <w:sz w:val="20"/>
              </w:rPr>
            </w:pPr>
            <w:r w:rsidRPr="005937EC">
              <w:rPr>
                <w:bCs/>
                <w:color w:val="000000"/>
                <w:sz w:val="20"/>
              </w:rPr>
              <w:t>106,4</w:t>
            </w:r>
          </w:p>
        </w:tc>
      </w:tr>
      <w:tr w:rsidR="00A93F60" w:rsidRPr="005937EC" w:rsidTr="00367E4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30" w:type="pct"/>
          </w:tcPr>
          <w:p w:rsidR="00A93F60" w:rsidRPr="005937EC" w:rsidRDefault="00A93F60" w:rsidP="003931DA">
            <w:pPr>
              <w:ind w:firstLine="0"/>
              <w:jc w:val="center"/>
              <w:rPr>
                <w:sz w:val="20"/>
              </w:rPr>
            </w:pPr>
            <w:r w:rsidRPr="005937EC">
              <w:rPr>
                <w:sz w:val="20"/>
              </w:rPr>
              <w:t>из них:</w:t>
            </w:r>
          </w:p>
        </w:tc>
        <w:tc>
          <w:tcPr>
            <w:tcW w:w="65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 </w:t>
            </w:r>
          </w:p>
        </w:tc>
        <w:tc>
          <w:tcPr>
            <w:cnfStyle w:val="000010000000" w:firstRow="0" w:lastRow="0" w:firstColumn="0" w:lastColumn="0" w:oddVBand="1" w:evenVBand="0" w:oddHBand="0" w:evenHBand="0" w:firstRowFirstColumn="0" w:firstRowLastColumn="0" w:lastRowFirstColumn="0" w:lastRowLastColumn="0"/>
            <w:tcW w:w="653" w:type="pct"/>
            <w:noWrap/>
          </w:tcPr>
          <w:p w:rsidR="00A93F60" w:rsidRPr="005937EC" w:rsidRDefault="00A93F60" w:rsidP="003931DA">
            <w:pPr>
              <w:ind w:firstLine="0"/>
              <w:jc w:val="right"/>
              <w:rPr>
                <w:sz w:val="20"/>
              </w:rPr>
            </w:pPr>
            <w:r w:rsidRPr="005937EC">
              <w:rPr>
                <w:sz w:val="20"/>
              </w:rPr>
              <w:t> </w:t>
            </w:r>
          </w:p>
        </w:tc>
        <w:tc>
          <w:tcPr>
            <w:tcW w:w="655"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 </w:t>
            </w:r>
          </w:p>
        </w:tc>
        <w:tc>
          <w:tcPr>
            <w:cnfStyle w:val="000010000000" w:firstRow="0" w:lastRow="0" w:firstColumn="0" w:lastColumn="0" w:oddVBand="1" w:evenVBand="0" w:oddHBand="0" w:evenHBand="0" w:firstRowFirstColumn="0" w:firstRowLastColumn="0" w:lastRowFirstColumn="0" w:lastRowLastColumn="0"/>
            <w:tcW w:w="654" w:type="pct"/>
            <w:noWrap/>
          </w:tcPr>
          <w:p w:rsidR="00A93F60" w:rsidRPr="005937EC" w:rsidRDefault="00A93F60" w:rsidP="003931DA">
            <w:pPr>
              <w:ind w:firstLine="0"/>
              <w:jc w:val="right"/>
              <w:rPr>
                <w:color w:val="000000"/>
                <w:sz w:val="20"/>
              </w:rPr>
            </w:pPr>
            <w:r w:rsidRPr="005937EC">
              <w:rPr>
                <w:color w:val="000000"/>
                <w:sz w:val="20"/>
              </w:rPr>
              <w:t> </w:t>
            </w:r>
          </w:p>
        </w:tc>
        <w:tc>
          <w:tcPr>
            <w:tcW w:w="65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color w:val="000000"/>
                <w:sz w:val="20"/>
              </w:rPr>
            </w:pPr>
            <w:r w:rsidRPr="005937EC">
              <w:rPr>
                <w:color w:val="000000"/>
                <w:sz w:val="20"/>
              </w:rPr>
              <w:t> </w:t>
            </w:r>
          </w:p>
        </w:tc>
      </w:tr>
      <w:tr w:rsidR="00A93F60" w:rsidRPr="005937EC" w:rsidTr="00367E47">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30" w:type="pct"/>
            <w:noWrap/>
          </w:tcPr>
          <w:p w:rsidR="00A93F60" w:rsidRPr="005937EC" w:rsidRDefault="00A93F60" w:rsidP="003931DA">
            <w:pPr>
              <w:ind w:firstLine="0"/>
              <w:rPr>
                <w:sz w:val="20"/>
              </w:rPr>
            </w:pPr>
            <w:r w:rsidRPr="005937EC">
              <w:rPr>
                <w:sz w:val="20"/>
              </w:rPr>
              <w:t>Налоги на прибыль, доходы</w:t>
            </w:r>
          </w:p>
        </w:tc>
        <w:tc>
          <w:tcPr>
            <w:tcW w:w="65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56046,3</w:t>
            </w:r>
          </w:p>
        </w:tc>
        <w:tc>
          <w:tcPr>
            <w:cnfStyle w:val="000010000000" w:firstRow="0" w:lastRow="0" w:firstColumn="0" w:lastColumn="0" w:oddVBand="1" w:evenVBand="0" w:oddHBand="0" w:evenHBand="0" w:firstRowFirstColumn="0" w:firstRowLastColumn="0" w:lastRowFirstColumn="0" w:lastRowLastColumn="0"/>
            <w:tcW w:w="653" w:type="pct"/>
            <w:noWrap/>
          </w:tcPr>
          <w:p w:rsidR="00A93F60" w:rsidRPr="005937EC" w:rsidRDefault="00A93F60" w:rsidP="003931DA">
            <w:pPr>
              <w:ind w:firstLine="0"/>
              <w:jc w:val="right"/>
              <w:rPr>
                <w:bCs/>
                <w:sz w:val="20"/>
              </w:rPr>
            </w:pPr>
            <w:r w:rsidRPr="005937EC">
              <w:rPr>
                <w:bCs/>
                <w:sz w:val="20"/>
              </w:rPr>
              <w:t>68160,4</w:t>
            </w:r>
          </w:p>
        </w:tc>
        <w:tc>
          <w:tcPr>
            <w:tcW w:w="655"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57811,0</w:t>
            </w:r>
          </w:p>
        </w:tc>
        <w:tc>
          <w:tcPr>
            <w:cnfStyle w:val="000010000000" w:firstRow="0" w:lastRow="0" w:firstColumn="0" w:lastColumn="0" w:oddVBand="1" w:evenVBand="0" w:oddHBand="0" w:evenHBand="0" w:firstRowFirstColumn="0" w:firstRowLastColumn="0" w:lastRowFirstColumn="0" w:lastRowLastColumn="0"/>
            <w:tcW w:w="654" w:type="pct"/>
            <w:noWrap/>
          </w:tcPr>
          <w:p w:rsidR="00A93F60" w:rsidRPr="005937EC" w:rsidRDefault="00A93F60" w:rsidP="003931DA">
            <w:pPr>
              <w:ind w:firstLine="0"/>
              <w:jc w:val="right"/>
              <w:rPr>
                <w:bCs/>
                <w:color w:val="000000"/>
                <w:sz w:val="20"/>
              </w:rPr>
            </w:pPr>
            <w:r w:rsidRPr="005937EC">
              <w:rPr>
                <w:bCs/>
                <w:color w:val="000000"/>
                <w:sz w:val="20"/>
              </w:rPr>
              <w:t>121,6</w:t>
            </w:r>
          </w:p>
        </w:tc>
        <w:tc>
          <w:tcPr>
            <w:tcW w:w="65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bCs/>
                <w:color w:val="000000"/>
                <w:sz w:val="20"/>
              </w:rPr>
            </w:pPr>
            <w:r w:rsidRPr="005937EC">
              <w:rPr>
                <w:bCs/>
                <w:color w:val="000000"/>
                <w:sz w:val="20"/>
              </w:rPr>
              <w:t>84,8</w:t>
            </w:r>
          </w:p>
        </w:tc>
      </w:tr>
      <w:tr w:rsidR="00A93F60" w:rsidRPr="005937EC" w:rsidTr="00367E4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30" w:type="pct"/>
          </w:tcPr>
          <w:p w:rsidR="00A93F60" w:rsidRPr="005937EC" w:rsidRDefault="00A93F60" w:rsidP="003931DA">
            <w:pPr>
              <w:ind w:firstLine="0"/>
              <w:jc w:val="center"/>
              <w:rPr>
                <w:sz w:val="20"/>
              </w:rPr>
            </w:pPr>
            <w:r w:rsidRPr="005937EC">
              <w:rPr>
                <w:sz w:val="20"/>
              </w:rPr>
              <w:t xml:space="preserve">    в том числе:</w:t>
            </w:r>
          </w:p>
        </w:tc>
        <w:tc>
          <w:tcPr>
            <w:tcW w:w="65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 </w:t>
            </w:r>
          </w:p>
        </w:tc>
        <w:tc>
          <w:tcPr>
            <w:cnfStyle w:val="000010000000" w:firstRow="0" w:lastRow="0" w:firstColumn="0" w:lastColumn="0" w:oddVBand="1" w:evenVBand="0" w:oddHBand="0" w:evenHBand="0" w:firstRowFirstColumn="0" w:firstRowLastColumn="0" w:lastRowFirstColumn="0" w:lastRowLastColumn="0"/>
            <w:tcW w:w="653" w:type="pct"/>
            <w:noWrap/>
          </w:tcPr>
          <w:p w:rsidR="00A93F60" w:rsidRPr="005937EC" w:rsidRDefault="00A93F60" w:rsidP="003931DA">
            <w:pPr>
              <w:ind w:firstLine="0"/>
              <w:jc w:val="right"/>
              <w:rPr>
                <w:sz w:val="20"/>
              </w:rPr>
            </w:pPr>
            <w:r w:rsidRPr="005937EC">
              <w:rPr>
                <w:sz w:val="20"/>
              </w:rPr>
              <w:t> </w:t>
            </w:r>
          </w:p>
        </w:tc>
        <w:tc>
          <w:tcPr>
            <w:tcW w:w="655"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 </w:t>
            </w:r>
          </w:p>
        </w:tc>
        <w:tc>
          <w:tcPr>
            <w:cnfStyle w:val="000010000000" w:firstRow="0" w:lastRow="0" w:firstColumn="0" w:lastColumn="0" w:oddVBand="1" w:evenVBand="0" w:oddHBand="0" w:evenHBand="0" w:firstRowFirstColumn="0" w:firstRowLastColumn="0" w:lastRowFirstColumn="0" w:lastRowLastColumn="0"/>
            <w:tcW w:w="654" w:type="pct"/>
            <w:noWrap/>
          </w:tcPr>
          <w:p w:rsidR="00A93F60" w:rsidRPr="005937EC" w:rsidRDefault="00A93F60" w:rsidP="003931DA">
            <w:pPr>
              <w:ind w:firstLine="0"/>
              <w:jc w:val="right"/>
              <w:rPr>
                <w:color w:val="000000"/>
                <w:sz w:val="20"/>
              </w:rPr>
            </w:pPr>
            <w:r w:rsidRPr="005937EC">
              <w:rPr>
                <w:color w:val="000000"/>
                <w:sz w:val="20"/>
              </w:rPr>
              <w:t> </w:t>
            </w:r>
          </w:p>
        </w:tc>
        <w:tc>
          <w:tcPr>
            <w:tcW w:w="65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color w:val="000000"/>
                <w:sz w:val="20"/>
              </w:rPr>
            </w:pPr>
            <w:r w:rsidRPr="005937EC">
              <w:rPr>
                <w:color w:val="000000"/>
                <w:sz w:val="20"/>
              </w:rPr>
              <w:t> </w:t>
            </w:r>
          </w:p>
        </w:tc>
      </w:tr>
      <w:tr w:rsidR="00A93F60" w:rsidRPr="005937EC" w:rsidTr="00367E47">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30" w:type="pct"/>
          </w:tcPr>
          <w:p w:rsidR="00A93F60" w:rsidRPr="005937EC" w:rsidRDefault="00A93F60" w:rsidP="003931DA">
            <w:pPr>
              <w:ind w:firstLine="0"/>
              <w:rPr>
                <w:sz w:val="20"/>
              </w:rPr>
            </w:pPr>
            <w:r w:rsidRPr="005937EC">
              <w:rPr>
                <w:sz w:val="20"/>
              </w:rPr>
              <w:t xml:space="preserve"> - налог на прибыль организаций</w:t>
            </w:r>
          </w:p>
        </w:tc>
        <w:tc>
          <w:tcPr>
            <w:tcW w:w="65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 </w:t>
            </w:r>
          </w:p>
        </w:tc>
        <w:tc>
          <w:tcPr>
            <w:cnfStyle w:val="000010000000" w:firstRow="0" w:lastRow="0" w:firstColumn="0" w:lastColumn="0" w:oddVBand="1" w:evenVBand="0" w:oddHBand="0" w:evenHBand="0" w:firstRowFirstColumn="0" w:firstRowLastColumn="0" w:lastRowFirstColumn="0" w:lastRowLastColumn="0"/>
            <w:tcW w:w="653" w:type="pct"/>
            <w:noWrap/>
          </w:tcPr>
          <w:p w:rsidR="00A93F60" w:rsidRPr="005937EC" w:rsidRDefault="00A93F60" w:rsidP="003931DA">
            <w:pPr>
              <w:ind w:firstLine="0"/>
              <w:jc w:val="right"/>
              <w:rPr>
                <w:sz w:val="20"/>
              </w:rPr>
            </w:pPr>
            <w:r w:rsidRPr="005937EC">
              <w:rPr>
                <w:sz w:val="20"/>
              </w:rPr>
              <w:t>4601,6</w:t>
            </w:r>
          </w:p>
        </w:tc>
        <w:tc>
          <w:tcPr>
            <w:tcW w:w="655"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1657,8</w:t>
            </w:r>
          </w:p>
        </w:tc>
        <w:tc>
          <w:tcPr>
            <w:cnfStyle w:val="000010000000" w:firstRow="0" w:lastRow="0" w:firstColumn="0" w:lastColumn="0" w:oddVBand="1" w:evenVBand="0" w:oddHBand="0" w:evenHBand="0" w:firstRowFirstColumn="0" w:firstRowLastColumn="0" w:lastRowFirstColumn="0" w:lastRowLastColumn="0"/>
            <w:tcW w:w="654" w:type="pct"/>
            <w:noWrap/>
          </w:tcPr>
          <w:p w:rsidR="00A93F60" w:rsidRPr="005937EC" w:rsidRDefault="00A93F60" w:rsidP="003931DA">
            <w:pPr>
              <w:ind w:firstLine="0"/>
              <w:jc w:val="right"/>
              <w:rPr>
                <w:color w:val="000000"/>
                <w:sz w:val="20"/>
              </w:rPr>
            </w:pPr>
            <w:r w:rsidRPr="005937EC">
              <w:rPr>
                <w:color w:val="000000"/>
                <w:sz w:val="20"/>
              </w:rPr>
              <w:t>- </w:t>
            </w:r>
          </w:p>
        </w:tc>
        <w:tc>
          <w:tcPr>
            <w:tcW w:w="65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color w:val="000000"/>
                <w:sz w:val="20"/>
              </w:rPr>
            </w:pPr>
            <w:r w:rsidRPr="005937EC">
              <w:rPr>
                <w:color w:val="000000"/>
                <w:sz w:val="20"/>
              </w:rPr>
              <w:t>36,0</w:t>
            </w:r>
          </w:p>
        </w:tc>
      </w:tr>
      <w:tr w:rsidR="00A93F60" w:rsidRPr="005937EC" w:rsidTr="00367E4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30" w:type="pct"/>
          </w:tcPr>
          <w:p w:rsidR="00A93F60" w:rsidRPr="005937EC" w:rsidRDefault="00A93F60" w:rsidP="003931DA">
            <w:pPr>
              <w:ind w:firstLine="0"/>
              <w:rPr>
                <w:sz w:val="20"/>
              </w:rPr>
            </w:pPr>
            <w:r w:rsidRPr="005937EC">
              <w:rPr>
                <w:sz w:val="20"/>
              </w:rPr>
              <w:t xml:space="preserve"> - налог на доходы физических лиц</w:t>
            </w:r>
          </w:p>
        </w:tc>
        <w:tc>
          <w:tcPr>
            <w:tcW w:w="65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56046,3</w:t>
            </w:r>
          </w:p>
        </w:tc>
        <w:tc>
          <w:tcPr>
            <w:cnfStyle w:val="000010000000" w:firstRow="0" w:lastRow="0" w:firstColumn="0" w:lastColumn="0" w:oddVBand="1" w:evenVBand="0" w:oddHBand="0" w:evenHBand="0" w:firstRowFirstColumn="0" w:firstRowLastColumn="0" w:lastRowFirstColumn="0" w:lastRowLastColumn="0"/>
            <w:tcW w:w="653" w:type="pct"/>
            <w:noWrap/>
          </w:tcPr>
          <w:p w:rsidR="00A93F60" w:rsidRPr="005937EC" w:rsidRDefault="00A93F60" w:rsidP="003931DA">
            <w:pPr>
              <w:ind w:firstLine="0"/>
              <w:jc w:val="right"/>
              <w:rPr>
                <w:sz w:val="20"/>
              </w:rPr>
            </w:pPr>
            <w:r w:rsidRPr="005937EC">
              <w:rPr>
                <w:sz w:val="20"/>
              </w:rPr>
              <w:t>63558,8</w:t>
            </w:r>
          </w:p>
        </w:tc>
        <w:tc>
          <w:tcPr>
            <w:tcW w:w="655"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56153,2</w:t>
            </w:r>
          </w:p>
        </w:tc>
        <w:tc>
          <w:tcPr>
            <w:cnfStyle w:val="000010000000" w:firstRow="0" w:lastRow="0" w:firstColumn="0" w:lastColumn="0" w:oddVBand="1" w:evenVBand="0" w:oddHBand="0" w:evenHBand="0" w:firstRowFirstColumn="0" w:firstRowLastColumn="0" w:lastRowFirstColumn="0" w:lastRowLastColumn="0"/>
            <w:tcW w:w="654" w:type="pct"/>
            <w:noWrap/>
          </w:tcPr>
          <w:p w:rsidR="00A93F60" w:rsidRPr="005937EC" w:rsidRDefault="00A93F60" w:rsidP="003931DA">
            <w:pPr>
              <w:ind w:firstLine="0"/>
              <w:jc w:val="right"/>
              <w:rPr>
                <w:color w:val="000000"/>
                <w:sz w:val="20"/>
              </w:rPr>
            </w:pPr>
            <w:r w:rsidRPr="005937EC">
              <w:rPr>
                <w:color w:val="000000"/>
                <w:sz w:val="20"/>
              </w:rPr>
              <w:t>113,4</w:t>
            </w:r>
          </w:p>
        </w:tc>
        <w:tc>
          <w:tcPr>
            <w:tcW w:w="65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color w:val="000000"/>
                <w:sz w:val="20"/>
              </w:rPr>
            </w:pPr>
            <w:r w:rsidRPr="005937EC">
              <w:rPr>
                <w:color w:val="000000"/>
                <w:sz w:val="20"/>
              </w:rPr>
              <w:t>88,3</w:t>
            </w:r>
          </w:p>
        </w:tc>
      </w:tr>
      <w:tr w:rsidR="00A93F60" w:rsidRPr="005937EC" w:rsidTr="00367E47">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30" w:type="pct"/>
            <w:noWrap/>
          </w:tcPr>
          <w:p w:rsidR="00A93F60" w:rsidRPr="005937EC" w:rsidRDefault="00A93F60" w:rsidP="003931DA">
            <w:pPr>
              <w:ind w:firstLine="0"/>
              <w:rPr>
                <w:sz w:val="20"/>
              </w:rPr>
            </w:pPr>
            <w:r w:rsidRPr="005937EC">
              <w:rPr>
                <w:sz w:val="20"/>
              </w:rPr>
              <w:t>Налоги на совокупный доход</w:t>
            </w:r>
          </w:p>
        </w:tc>
        <w:tc>
          <w:tcPr>
            <w:tcW w:w="65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15338,6</w:t>
            </w:r>
          </w:p>
        </w:tc>
        <w:tc>
          <w:tcPr>
            <w:cnfStyle w:val="000010000000" w:firstRow="0" w:lastRow="0" w:firstColumn="0" w:lastColumn="0" w:oddVBand="1" w:evenVBand="0" w:oddHBand="0" w:evenHBand="0" w:firstRowFirstColumn="0" w:firstRowLastColumn="0" w:lastRowFirstColumn="0" w:lastRowLastColumn="0"/>
            <w:tcW w:w="653" w:type="pct"/>
            <w:noWrap/>
          </w:tcPr>
          <w:p w:rsidR="00A93F60" w:rsidRPr="005937EC" w:rsidRDefault="00A93F60" w:rsidP="003931DA">
            <w:pPr>
              <w:ind w:firstLine="0"/>
              <w:jc w:val="right"/>
              <w:rPr>
                <w:bCs/>
                <w:sz w:val="20"/>
              </w:rPr>
            </w:pPr>
            <w:r w:rsidRPr="005937EC">
              <w:rPr>
                <w:bCs/>
                <w:sz w:val="20"/>
              </w:rPr>
              <w:t>15374,7</w:t>
            </w:r>
          </w:p>
        </w:tc>
        <w:tc>
          <w:tcPr>
            <w:tcW w:w="655"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18949,7</w:t>
            </w:r>
          </w:p>
        </w:tc>
        <w:tc>
          <w:tcPr>
            <w:cnfStyle w:val="000010000000" w:firstRow="0" w:lastRow="0" w:firstColumn="0" w:lastColumn="0" w:oddVBand="1" w:evenVBand="0" w:oddHBand="0" w:evenHBand="0" w:firstRowFirstColumn="0" w:firstRowLastColumn="0" w:lastRowFirstColumn="0" w:lastRowLastColumn="0"/>
            <w:tcW w:w="654" w:type="pct"/>
            <w:noWrap/>
          </w:tcPr>
          <w:p w:rsidR="00A93F60" w:rsidRPr="005937EC" w:rsidRDefault="00A93F60" w:rsidP="003931DA">
            <w:pPr>
              <w:ind w:firstLine="0"/>
              <w:jc w:val="right"/>
              <w:rPr>
                <w:bCs/>
                <w:color w:val="000000"/>
                <w:sz w:val="20"/>
              </w:rPr>
            </w:pPr>
            <w:r w:rsidRPr="005937EC">
              <w:rPr>
                <w:bCs/>
                <w:color w:val="000000"/>
                <w:sz w:val="20"/>
              </w:rPr>
              <w:t>100,2</w:t>
            </w:r>
          </w:p>
        </w:tc>
        <w:tc>
          <w:tcPr>
            <w:tcW w:w="65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bCs/>
                <w:color w:val="000000"/>
                <w:sz w:val="20"/>
              </w:rPr>
            </w:pPr>
            <w:r w:rsidRPr="005937EC">
              <w:rPr>
                <w:bCs/>
                <w:color w:val="000000"/>
                <w:sz w:val="20"/>
              </w:rPr>
              <w:t>123,3</w:t>
            </w:r>
          </w:p>
        </w:tc>
      </w:tr>
      <w:tr w:rsidR="00A93F60" w:rsidRPr="005937EC" w:rsidTr="00367E4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30" w:type="pct"/>
          </w:tcPr>
          <w:p w:rsidR="00A93F60" w:rsidRPr="005937EC" w:rsidRDefault="00A93F60" w:rsidP="003931DA">
            <w:pPr>
              <w:ind w:firstLine="0"/>
              <w:jc w:val="center"/>
              <w:rPr>
                <w:sz w:val="20"/>
              </w:rPr>
            </w:pPr>
            <w:r w:rsidRPr="005937EC">
              <w:rPr>
                <w:sz w:val="20"/>
              </w:rPr>
              <w:t xml:space="preserve">    в том числе:</w:t>
            </w:r>
          </w:p>
        </w:tc>
        <w:tc>
          <w:tcPr>
            <w:tcW w:w="65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 </w:t>
            </w:r>
          </w:p>
        </w:tc>
        <w:tc>
          <w:tcPr>
            <w:cnfStyle w:val="000010000000" w:firstRow="0" w:lastRow="0" w:firstColumn="0" w:lastColumn="0" w:oddVBand="1" w:evenVBand="0" w:oddHBand="0" w:evenHBand="0" w:firstRowFirstColumn="0" w:firstRowLastColumn="0" w:lastRowFirstColumn="0" w:lastRowLastColumn="0"/>
            <w:tcW w:w="653" w:type="pct"/>
            <w:noWrap/>
          </w:tcPr>
          <w:p w:rsidR="00A93F60" w:rsidRPr="005937EC" w:rsidRDefault="00A93F60" w:rsidP="003931DA">
            <w:pPr>
              <w:ind w:firstLine="0"/>
              <w:jc w:val="right"/>
              <w:rPr>
                <w:sz w:val="20"/>
              </w:rPr>
            </w:pPr>
            <w:r w:rsidRPr="005937EC">
              <w:rPr>
                <w:sz w:val="20"/>
              </w:rPr>
              <w:t> </w:t>
            </w:r>
          </w:p>
        </w:tc>
        <w:tc>
          <w:tcPr>
            <w:tcW w:w="655"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 </w:t>
            </w:r>
          </w:p>
        </w:tc>
        <w:tc>
          <w:tcPr>
            <w:cnfStyle w:val="000010000000" w:firstRow="0" w:lastRow="0" w:firstColumn="0" w:lastColumn="0" w:oddVBand="1" w:evenVBand="0" w:oddHBand="0" w:evenHBand="0" w:firstRowFirstColumn="0" w:firstRowLastColumn="0" w:lastRowFirstColumn="0" w:lastRowLastColumn="0"/>
            <w:tcW w:w="654" w:type="pct"/>
            <w:noWrap/>
          </w:tcPr>
          <w:p w:rsidR="00A93F60" w:rsidRPr="005937EC" w:rsidRDefault="00A93F60" w:rsidP="003931DA">
            <w:pPr>
              <w:ind w:firstLine="0"/>
              <w:jc w:val="right"/>
              <w:rPr>
                <w:color w:val="000000"/>
                <w:sz w:val="20"/>
              </w:rPr>
            </w:pPr>
            <w:r w:rsidRPr="005937EC">
              <w:rPr>
                <w:color w:val="000000"/>
                <w:sz w:val="20"/>
              </w:rPr>
              <w:t> </w:t>
            </w:r>
          </w:p>
        </w:tc>
        <w:tc>
          <w:tcPr>
            <w:tcW w:w="65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color w:val="000000"/>
                <w:sz w:val="20"/>
              </w:rPr>
            </w:pPr>
            <w:r w:rsidRPr="005937EC">
              <w:rPr>
                <w:color w:val="000000"/>
                <w:sz w:val="20"/>
              </w:rPr>
              <w:t> </w:t>
            </w:r>
          </w:p>
        </w:tc>
      </w:tr>
      <w:tr w:rsidR="00A93F60" w:rsidRPr="005937EC" w:rsidTr="00367E47">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30" w:type="pct"/>
          </w:tcPr>
          <w:p w:rsidR="00A93F60" w:rsidRPr="005937EC" w:rsidRDefault="00A93F60" w:rsidP="003931DA">
            <w:pPr>
              <w:ind w:firstLine="0"/>
              <w:rPr>
                <w:sz w:val="20"/>
              </w:rPr>
            </w:pPr>
            <w:r w:rsidRPr="005937EC">
              <w:rPr>
                <w:sz w:val="20"/>
              </w:rPr>
              <w:t xml:space="preserve"> - единый налог, взимаемый в связи с применением упрощенной сист</w:t>
            </w:r>
            <w:r w:rsidRPr="005937EC">
              <w:rPr>
                <w:sz w:val="20"/>
              </w:rPr>
              <w:t>е</w:t>
            </w:r>
            <w:r w:rsidRPr="005937EC">
              <w:rPr>
                <w:sz w:val="20"/>
              </w:rPr>
              <w:lastRenderedPageBreak/>
              <w:t>мы налогообложения</w:t>
            </w:r>
          </w:p>
        </w:tc>
        <w:tc>
          <w:tcPr>
            <w:tcW w:w="65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lastRenderedPageBreak/>
              <w:t>-</w:t>
            </w:r>
          </w:p>
        </w:tc>
        <w:tc>
          <w:tcPr>
            <w:cnfStyle w:val="000010000000" w:firstRow="0" w:lastRow="0" w:firstColumn="0" w:lastColumn="0" w:oddVBand="1" w:evenVBand="0" w:oddHBand="0" w:evenHBand="0" w:firstRowFirstColumn="0" w:firstRowLastColumn="0" w:lastRowFirstColumn="0" w:lastRowLastColumn="0"/>
            <w:tcW w:w="653" w:type="pct"/>
            <w:noWrap/>
          </w:tcPr>
          <w:p w:rsidR="00A93F60" w:rsidRPr="005937EC" w:rsidRDefault="00A93F60" w:rsidP="003931DA">
            <w:pPr>
              <w:ind w:firstLine="0"/>
              <w:jc w:val="right"/>
              <w:rPr>
                <w:sz w:val="20"/>
              </w:rPr>
            </w:pPr>
            <w:r w:rsidRPr="005937EC">
              <w:rPr>
                <w:sz w:val="20"/>
              </w:rPr>
              <w:t>1399,1</w:t>
            </w:r>
          </w:p>
        </w:tc>
        <w:tc>
          <w:tcPr>
            <w:tcW w:w="655"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1491,4</w:t>
            </w:r>
          </w:p>
        </w:tc>
        <w:tc>
          <w:tcPr>
            <w:cnfStyle w:val="000010000000" w:firstRow="0" w:lastRow="0" w:firstColumn="0" w:lastColumn="0" w:oddVBand="1" w:evenVBand="0" w:oddHBand="0" w:evenHBand="0" w:firstRowFirstColumn="0" w:firstRowLastColumn="0" w:lastRowFirstColumn="0" w:lastRowLastColumn="0"/>
            <w:tcW w:w="654" w:type="pct"/>
            <w:noWrap/>
          </w:tcPr>
          <w:p w:rsidR="00A93F60" w:rsidRPr="005937EC" w:rsidRDefault="00A93F60" w:rsidP="003931DA">
            <w:pPr>
              <w:ind w:firstLine="0"/>
              <w:jc w:val="right"/>
              <w:rPr>
                <w:color w:val="000000"/>
                <w:sz w:val="20"/>
              </w:rPr>
            </w:pPr>
            <w:r w:rsidRPr="005937EC">
              <w:rPr>
                <w:color w:val="000000"/>
                <w:sz w:val="20"/>
              </w:rPr>
              <w:t>- </w:t>
            </w:r>
          </w:p>
        </w:tc>
        <w:tc>
          <w:tcPr>
            <w:tcW w:w="65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color w:val="000000"/>
                <w:sz w:val="20"/>
              </w:rPr>
            </w:pPr>
            <w:r w:rsidRPr="005937EC">
              <w:rPr>
                <w:color w:val="000000"/>
                <w:sz w:val="20"/>
              </w:rPr>
              <w:t>106,6</w:t>
            </w:r>
          </w:p>
        </w:tc>
      </w:tr>
      <w:tr w:rsidR="00A93F60" w:rsidRPr="005937EC" w:rsidTr="00367E4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30" w:type="pct"/>
          </w:tcPr>
          <w:p w:rsidR="00A93F60" w:rsidRPr="005937EC" w:rsidRDefault="00A93F60" w:rsidP="003931DA">
            <w:pPr>
              <w:ind w:firstLine="0"/>
              <w:rPr>
                <w:sz w:val="20"/>
              </w:rPr>
            </w:pPr>
            <w:r w:rsidRPr="005937EC">
              <w:rPr>
                <w:sz w:val="20"/>
              </w:rPr>
              <w:lastRenderedPageBreak/>
              <w:t xml:space="preserve"> - единый налог на вмененный доход для отдельных видов деятельности</w:t>
            </w:r>
          </w:p>
        </w:tc>
        <w:tc>
          <w:tcPr>
            <w:tcW w:w="65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10573,6</w:t>
            </w:r>
          </w:p>
        </w:tc>
        <w:tc>
          <w:tcPr>
            <w:cnfStyle w:val="000010000000" w:firstRow="0" w:lastRow="0" w:firstColumn="0" w:lastColumn="0" w:oddVBand="1" w:evenVBand="0" w:oddHBand="0" w:evenHBand="0" w:firstRowFirstColumn="0" w:firstRowLastColumn="0" w:lastRowFirstColumn="0" w:lastRowLastColumn="0"/>
            <w:tcW w:w="653" w:type="pct"/>
            <w:noWrap/>
          </w:tcPr>
          <w:p w:rsidR="00A93F60" w:rsidRPr="005937EC" w:rsidRDefault="00A93F60" w:rsidP="003931DA">
            <w:pPr>
              <w:ind w:firstLine="0"/>
              <w:jc w:val="right"/>
              <w:rPr>
                <w:sz w:val="20"/>
              </w:rPr>
            </w:pPr>
            <w:r w:rsidRPr="005937EC">
              <w:rPr>
                <w:sz w:val="20"/>
              </w:rPr>
              <w:t>10877,4</w:t>
            </w:r>
          </w:p>
        </w:tc>
        <w:tc>
          <w:tcPr>
            <w:tcW w:w="655"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13958,5</w:t>
            </w:r>
          </w:p>
        </w:tc>
        <w:tc>
          <w:tcPr>
            <w:cnfStyle w:val="000010000000" w:firstRow="0" w:lastRow="0" w:firstColumn="0" w:lastColumn="0" w:oddVBand="1" w:evenVBand="0" w:oddHBand="0" w:evenHBand="0" w:firstRowFirstColumn="0" w:firstRowLastColumn="0" w:lastRowFirstColumn="0" w:lastRowLastColumn="0"/>
            <w:tcW w:w="654" w:type="pct"/>
            <w:noWrap/>
          </w:tcPr>
          <w:p w:rsidR="00A93F60" w:rsidRPr="005937EC" w:rsidRDefault="00A93F60" w:rsidP="003931DA">
            <w:pPr>
              <w:ind w:firstLine="0"/>
              <w:jc w:val="right"/>
              <w:rPr>
                <w:color w:val="000000"/>
                <w:sz w:val="20"/>
              </w:rPr>
            </w:pPr>
            <w:r w:rsidRPr="005937EC">
              <w:rPr>
                <w:color w:val="000000"/>
                <w:sz w:val="20"/>
              </w:rPr>
              <w:t>102,9</w:t>
            </w:r>
          </w:p>
        </w:tc>
        <w:tc>
          <w:tcPr>
            <w:tcW w:w="65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color w:val="000000"/>
                <w:sz w:val="20"/>
              </w:rPr>
            </w:pPr>
            <w:r w:rsidRPr="005937EC">
              <w:rPr>
                <w:color w:val="000000"/>
                <w:sz w:val="20"/>
              </w:rPr>
              <w:t>128,3</w:t>
            </w:r>
          </w:p>
        </w:tc>
      </w:tr>
      <w:tr w:rsidR="00A93F60" w:rsidRPr="005937EC" w:rsidTr="00367E47">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30" w:type="pct"/>
          </w:tcPr>
          <w:p w:rsidR="00A93F60" w:rsidRPr="005937EC" w:rsidRDefault="00A93F60" w:rsidP="003931DA">
            <w:pPr>
              <w:ind w:firstLine="0"/>
              <w:rPr>
                <w:sz w:val="20"/>
              </w:rPr>
            </w:pPr>
            <w:r w:rsidRPr="005937EC">
              <w:rPr>
                <w:sz w:val="20"/>
              </w:rPr>
              <w:t xml:space="preserve"> - единый сельскохозяйственный налог</w:t>
            </w:r>
          </w:p>
        </w:tc>
        <w:tc>
          <w:tcPr>
            <w:tcW w:w="65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4765,0</w:t>
            </w:r>
          </w:p>
        </w:tc>
        <w:tc>
          <w:tcPr>
            <w:cnfStyle w:val="000010000000" w:firstRow="0" w:lastRow="0" w:firstColumn="0" w:lastColumn="0" w:oddVBand="1" w:evenVBand="0" w:oddHBand="0" w:evenHBand="0" w:firstRowFirstColumn="0" w:firstRowLastColumn="0" w:lastRowFirstColumn="0" w:lastRowLastColumn="0"/>
            <w:tcW w:w="653" w:type="pct"/>
            <w:noWrap/>
          </w:tcPr>
          <w:p w:rsidR="00A93F60" w:rsidRPr="005937EC" w:rsidRDefault="00A93F60" w:rsidP="003931DA">
            <w:pPr>
              <w:ind w:firstLine="0"/>
              <w:jc w:val="right"/>
              <w:rPr>
                <w:sz w:val="20"/>
              </w:rPr>
            </w:pPr>
            <w:r w:rsidRPr="005937EC">
              <w:rPr>
                <w:sz w:val="20"/>
              </w:rPr>
              <w:t>3098,2</w:t>
            </w:r>
          </w:p>
        </w:tc>
        <w:tc>
          <w:tcPr>
            <w:tcW w:w="655"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3499,8</w:t>
            </w:r>
          </w:p>
        </w:tc>
        <w:tc>
          <w:tcPr>
            <w:cnfStyle w:val="000010000000" w:firstRow="0" w:lastRow="0" w:firstColumn="0" w:lastColumn="0" w:oddVBand="1" w:evenVBand="0" w:oddHBand="0" w:evenHBand="0" w:firstRowFirstColumn="0" w:firstRowLastColumn="0" w:lastRowFirstColumn="0" w:lastRowLastColumn="0"/>
            <w:tcW w:w="654" w:type="pct"/>
            <w:noWrap/>
          </w:tcPr>
          <w:p w:rsidR="00A93F60" w:rsidRPr="005937EC" w:rsidRDefault="00A93F60" w:rsidP="003931DA">
            <w:pPr>
              <w:ind w:firstLine="0"/>
              <w:jc w:val="right"/>
              <w:rPr>
                <w:color w:val="000000"/>
                <w:sz w:val="20"/>
              </w:rPr>
            </w:pPr>
            <w:r w:rsidRPr="005937EC">
              <w:rPr>
                <w:color w:val="000000"/>
                <w:sz w:val="20"/>
              </w:rPr>
              <w:t>65,0</w:t>
            </w:r>
          </w:p>
        </w:tc>
        <w:tc>
          <w:tcPr>
            <w:tcW w:w="65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color w:val="000000"/>
                <w:sz w:val="20"/>
              </w:rPr>
            </w:pPr>
            <w:r w:rsidRPr="005937EC">
              <w:rPr>
                <w:color w:val="000000"/>
                <w:sz w:val="20"/>
              </w:rPr>
              <w:t>113,0</w:t>
            </w:r>
          </w:p>
        </w:tc>
      </w:tr>
      <w:tr w:rsidR="00A93F60" w:rsidRPr="005937EC" w:rsidTr="00367E4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30" w:type="pct"/>
          </w:tcPr>
          <w:p w:rsidR="00A93F60" w:rsidRPr="005937EC" w:rsidRDefault="00A93F60" w:rsidP="003931DA">
            <w:pPr>
              <w:ind w:firstLine="0"/>
              <w:rPr>
                <w:sz w:val="20"/>
              </w:rPr>
            </w:pPr>
            <w:r w:rsidRPr="005937EC">
              <w:rPr>
                <w:sz w:val="20"/>
              </w:rPr>
              <w:t>Налоги на имущество</w:t>
            </w:r>
          </w:p>
        </w:tc>
        <w:tc>
          <w:tcPr>
            <w:tcW w:w="65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15235,6</w:t>
            </w:r>
          </w:p>
        </w:tc>
        <w:tc>
          <w:tcPr>
            <w:cnfStyle w:val="000010000000" w:firstRow="0" w:lastRow="0" w:firstColumn="0" w:lastColumn="0" w:oddVBand="1" w:evenVBand="0" w:oddHBand="0" w:evenHBand="0" w:firstRowFirstColumn="0" w:firstRowLastColumn="0" w:lastRowFirstColumn="0" w:lastRowLastColumn="0"/>
            <w:tcW w:w="653" w:type="pct"/>
            <w:noWrap/>
          </w:tcPr>
          <w:p w:rsidR="00A93F60" w:rsidRPr="005937EC" w:rsidRDefault="00A93F60" w:rsidP="003931DA">
            <w:pPr>
              <w:ind w:firstLine="0"/>
              <w:jc w:val="right"/>
              <w:rPr>
                <w:bCs/>
                <w:sz w:val="20"/>
              </w:rPr>
            </w:pPr>
            <w:r w:rsidRPr="005937EC">
              <w:rPr>
                <w:bCs/>
                <w:sz w:val="20"/>
              </w:rPr>
              <w:t>30205,9</w:t>
            </w:r>
          </w:p>
        </w:tc>
        <w:tc>
          <w:tcPr>
            <w:tcW w:w="655"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38808,0</w:t>
            </w:r>
          </w:p>
        </w:tc>
        <w:tc>
          <w:tcPr>
            <w:cnfStyle w:val="000010000000" w:firstRow="0" w:lastRow="0" w:firstColumn="0" w:lastColumn="0" w:oddVBand="1" w:evenVBand="0" w:oddHBand="0" w:evenHBand="0" w:firstRowFirstColumn="0" w:firstRowLastColumn="0" w:lastRowFirstColumn="0" w:lastRowLastColumn="0"/>
            <w:tcW w:w="654" w:type="pct"/>
            <w:noWrap/>
          </w:tcPr>
          <w:p w:rsidR="00A93F60" w:rsidRPr="005937EC" w:rsidRDefault="00A93F60" w:rsidP="003931DA">
            <w:pPr>
              <w:ind w:firstLine="0"/>
              <w:jc w:val="right"/>
              <w:rPr>
                <w:bCs/>
                <w:color w:val="000000"/>
                <w:sz w:val="20"/>
              </w:rPr>
            </w:pPr>
            <w:r w:rsidRPr="005937EC">
              <w:rPr>
                <w:bCs/>
                <w:color w:val="000000"/>
                <w:sz w:val="20"/>
              </w:rPr>
              <w:t>198,3</w:t>
            </w:r>
          </w:p>
        </w:tc>
        <w:tc>
          <w:tcPr>
            <w:tcW w:w="65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bCs/>
                <w:color w:val="000000"/>
                <w:sz w:val="20"/>
              </w:rPr>
            </w:pPr>
            <w:r w:rsidRPr="005937EC">
              <w:rPr>
                <w:bCs/>
                <w:color w:val="000000"/>
                <w:sz w:val="20"/>
              </w:rPr>
              <w:t>128,5</w:t>
            </w:r>
          </w:p>
        </w:tc>
      </w:tr>
      <w:tr w:rsidR="00A93F60" w:rsidRPr="005937EC" w:rsidTr="00367E47">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30" w:type="pct"/>
          </w:tcPr>
          <w:p w:rsidR="00A93F60" w:rsidRPr="005937EC" w:rsidRDefault="00A93F60" w:rsidP="003931DA">
            <w:pPr>
              <w:ind w:firstLine="0"/>
              <w:jc w:val="center"/>
              <w:rPr>
                <w:sz w:val="20"/>
              </w:rPr>
            </w:pPr>
            <w:r w:rsidRPr="005937EC">
              <w:rPr>
                <w:sz w:val="20"/>
              </w:rPr>
              <w:t xml:space="preserve">в том числе: </w:t>
            </w:r>
          </w:p>
        </w:tc>
        <w:tc>
          <w:tcPr>
            <w:tcW w:w="65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 </w:t>
            </w:r>
          </w:p>
        </w:tc>
        <w:tc>
          <w:tcPr>
            <w:cnfStyle w:val="000010000000" w:firstRow="0" w:lastRow="0" w:firstColumn="0" w:lastColumn="0" w:oddVBand="1" w:evenVBand="0" w:oddHBand="0" w:evenHBand="0" w:firstRowFirstColumn="0" w:firstRowLastColumn="0" w:lastRowFirstColumn="0" w:lastRowLastColumn="0"/>
            <w:tcW w:w="653" w:type="pct"/>
            <w:noWrap/>
          </w:tcPr>
          <w:p w:rsidR="00A93F60" w:rsidRPr="005937EC" w:rsidRDefault="00A93F60" w:rsidP="003931DA">
            <w:pPr>
              <w:ind w:firstLine="0"/>
              <w:jc w:val="right"/>
              <w:rPr>
                <w:sz w:val="20"/>
              </w:rPr>
            </w:pPr>
            <w:r w:rsidRPr="005937EC">
              <w:rPr>
                <w:sz w:val="20"/>
              </w:rPr>
              <w:t> </w:t>
            </w:r>
          </w:p>
        </w:tc>
        <w:tc>
          <w:tcPr>
            <w:tcW w:w="655"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 </w:t>
            </w:r>
          </w:p>
        </w:tc>
        <w:tc>
          <w:tcPr>
            <w:cnfStyle w:val="000010000000" w:firstRow="0" w:lastRow="0" w:firstColumn="0" w:lastColumn="0" w:oddVBand="1" w:evenVBand="0" w:oddHBand="0" w:evenHBand="0" w:firstRowFirstColumn="0" w:firstRowLastColumn="0" w:lastRowFirstColumn="0" w:lastRowLastColumn="0"/>
            <w:tcW w:w="654" w:type="pct"/>
            <w:noWrap/>
          </w:tcPr>
          <w:p w:rsidR="00A93F60" w:rsidRPr="005937EC" w:rsidRDefault="00A93F60" w:rsidP="003931DA">
            <w:pPr>
              <w:ind w:firstLine="0"/>
              <w:jc w:val="right"/>
              <w:rPr>
                <w:color w:val="000000"/>
                <w:sz w:val="20"/>
              </w:rPr>
            </w:pPr>
            <w:r w:rsidRPr="005937EC">
              <w:rPr>
                <w:color w:val="000000"/>
                <w:sz w:val="20"/>
              </w:rPr>
              <w:t> </w:t>
            </w:r>
          </w:p>
        </w:tc>
        <w:tc>
          <w:tcPr>
            <w:tcW w:w="65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color w:val="000000"/>
                <w:sz w:val="20"/>
              </w:rPr>
            </w:pPr>
            <w:r w:rsidRPr="005937EC">
              <w:rPr>
                <w:color w:val="000000"/>
                <w:sz w:val="20"/>
              </w:rPr>
              <w:t> </w:t>
            </w:r>
          </w:p>
        </w:tc>
      </w:tr>
      <w:tr w:rsidR="00A93F60" w:rsidRPr="005937EC" w:rsidTr="00367E4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30" w:type="pct"/>
          </w:tcPr>
          <w:p w:rsidR="00A93F60" w:rsidRPr="005937EC" w:rsidRDefault="00A93F60" w:rsidP="003931DA">
            <w:pPr>
              <w:ind w:firstLine="0"/>
              <w:rPr>
                <w:sz w:val="20"/>
              </w:rPr>
            </w:pPr>
            <w:r w:rsidRPr="005937EC">
              <w:rPr>
                <w:sz w:val="20"/>
              </w:rPr>
              <w:t>Налог на имущество физических лиц</w:t>
            </w:r>
          </w:p>
        </w:tc>
        <w:tc>
          <w:tcPr>
            <w:tcW w:w="65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1115,2</w:t>
            </w:r>
          </w:p>
        </w:tc>
        <w:tc>
          <w:tcPr>
            <w:cnfStyle w:val="000010000000" w:firstRow="0" w:lastRow="0" w:firstColumn="0" w:lastColumn="0" w:oddVBand="1" w:evenVBand="0" w:oddHBand="0" w:evenHBand="0" w:firstRowFirstColumn="0" w:firstRowLastColumn="0" w:lastRowFirstColumn="0" w:lastRowLastColumn="0"/>
            <w:tcW w:w="653" w:type="pct"/>
            <w:noWrap/>
          </w:tcPr>
          <w:p w:rsidR="00A93F60" w:rsidRPr="005937EC" w:rsidRDefault="00A93F60" w:rsidP="003931DA">
            <w:pPr>
              <w:ind w:firstLine="0"/>
              <w:jc w:val="right"/>
              <w:rPr>
                <w:sz w:val="20"/>
              </w:rPr>
            </w:pPr>
            <w:r w:rsidRPr="005937EC">
              <w:rPr>
                <w:sz w:val="20"/>
              </w:rPr>
              <w:t>2107,1</w:t>
            </w:r>
          </w:p>
        </w:tc>
        <w:tc>
          <w:tcPr>
            <w:tcW w:w="655"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2982,0</w:t>
            </w:r>
          </w:p>
        </w:tc>
        <w:tc>
          <w:tcPr>
            <w:cnfStyle w:val="000010000000" w:firstRow="0" w:lastRow="0" w:firstColumn="0" w:lastColumn="0" w:oddVBand="1" w:evenVBand="0" w:oddHBand="0" w:evenHBand="0" w:firstRowFirstColumn="0" w:firstRowLastColumn="0" w:lastRowFirstColumn="0" w:lastRowLastColumn="0"/>
            <w:tcW w:w="654" w:type="pct"/>
            <w:noWrap/>
          </w:tcPr>
          <w:p w:rsidR="00A93F60" w:rsidRPr="005937EC" w:rsidRDefault="00A93F60" w:rsidP="003931DA">
            <w:pPr>
              <w:ind w:firstLine="0"/>
              <w:jc w:val="right"/>
              <w:rPr>
                <w:color w:val="000000"/>
                <w:sz w:val="20"/>
              </w:rPr>
            </w:pPr>
            <w:r w:rsidRPr="005937EC">
              <w:rPr>
                <w:color w:val="000000"/>
                <w:sz w:val="20"/>
              </w:rPr>
              <w:t>188,9</w:t>
            </w:r>
          </w:p>
        </w:tc>
        <w:tc>
          <w:tcPr>
            <w:tcW w:w="65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color w:val="000000"/>
                <w:sz w:val="20"/>
              </w:rPr>
            </w:pPr>
            <w:r w:rsidRPr="005937EC">
              <w:rPr>
                <w:color w:val="000000"/>
                <w:sz w:val="20"/>
              </w:rPr>
              <w:t>141,5</w:t>
            </w:r>
          </w:p>
        </w:tc>
      </w:tr>
      <w:tr w:rsidR="00A93F60" w:rsidRPr="005937EC" w:rsidTr="00367E47">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30" w:type="pct"/>
          </w:tcPr>
          <w:p w:rsidR="00A93F60" w:rsidRPr="005937EC" w:rsidRDefault="00A93F60" w:rsidP="003931DA">
            <w:pPr>
              <w:ind w:firstLine="0"/>
              <w:rPr>
                <w:sz w:val="20"/>
              </w:rPr>
            </w:pPr>
            <w:r w:rsidRPr="005937EC">
              <w:rPr>
                <w:sz w:val="20"/>
              </w:rPr>
              <w:t xml:space="preserve">Транспортный налог </w:t>
            </w:r>
          </w:p>
        </w:tc>
        <w:tc>
          <w:tcPr>
            <w:tcW w:w="65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2873,4</w:t>
            </w:r>
          </w:p>
        </w:tc>
        <w:tc>
          <w:tcPr>
            <w:cnfStyle w:val="000010000000" w:firstRow="0" w:lastRow="0" w:firstColumn="0" w:lastColumn="0" w:oddVBand="1" w:evenVBand="0" w:oddHBand="0" w:evenHBand="0" w:firstRowFirstColumn="0" w:firstRowLastColumn="0" w:lastRowFirstColumn="0" w:lastRowLastColumn="0"/>
            <w:tcW w:w="653" w:type="pct"/>
            <w:noWrap/>
          </w:tcPr>
          <w:p w:rsidR="00A93F60" w:rsidRPr="005937EC" w:rsidRDefault="00A93F60" w:rsidP="003931DA">
            <w:pPr>
              <w:ind w:firstLine="0"/>
              <w:jc w:val="right"/>
              <w:rPr>
                <w:sz w:val="20"/>
              </w:rPr>
            </w:pPr>
            <w:r w:rsidRPr="005937EC">
              <w:rPr>
                <w:sz w:val="20"/>
              </w:rPr>
              <w:t>15731,0</w:t>
            </w:r>
          </w:p>
        </w:tc>
        <w:tc>
          <w:tcPr>
            <w:tcW w:w="655"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21743,9</w:t>
            </w:r>
          </w:p>
        </w:tc>
        <w:tc>
          <w:tcPr>
            <w:cnfStyle w:val="000010000000" w:firstRow="0" w:lastRow="0" w:firstColumn="0" w:lastColumn="0" w:oddVBand="1" w:evenVBand="0" w:oddHBand="0" w:evenHBand="0" w:firstRowFirstColumn="0" w:firstRowLastColumn="0" w:lastRowFirstColumn="0" w:lastRowLastColumn="0"/>
            <w:tcW w:w="654" w:type="pct"/>
            <w:noWrap/>
          </w:tcPr>
          <w:p w:rsidR="00A93F60" w:rsidRPr="005937EC" w:rsidRDefault="00A93F60" w:rsidP="003931DA">
            <w:pPr>
              <w:ind w:firstLine="0"/>
              <w:jc w:val="right"/>
              <w:rPr>
                <w:color w:val="000000"/>
                <w:sz w:val="20"/>
              </w:rPr>
            </w:pPr>
            <w:r w:rsidRPr="005937EC">
              <w:rPr>
                <w:color w:val="000000"/>
                <w:sz w:val="20"/>
              </w:rPr>
              <w:t>547,5</w:t>
            </w:r>
          </w:p>
        </w:tc>
        <w:tc>
          <w:tcPr>
            <w:tcW w:w="65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color w:val="000000"/>
                <w:sz w:val="20"/>
              </w:rPr>
            </w:pPr>
            <w:r w:rsidRPr="005937EC">
              <w:rPr>
                <w:color w:val="000000"/>
                <w:sz w:val="20"/>
              </w:rPr>
              <w:t>138,2</w:t>
            </w:r>
          </w:p>
        </w:tc>
      </w:tr>
      <w:tr w:rsidR="00A93F60" w:rsidRPr="005937EC" w:rsidTr="00367E4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30" w:type="pct"/>
          </w:tcPr>
          <w:p w:rsidR="00A93F60" w:rsidRPr="005937EC" w:rsidRDefault="00A93F60" w:rsidP="003931DA">
            <w:pPr>
              <w:ind w:firstLine="0"/>
              <w:rPr>
                <w:sz w:val="20"/>
              </w:rPr>
            </w:pPr>
            <w:r w:rsidRPr="005937EC">
              <w:rPr>
                <w:sz w:val="20"/>
              </w:rPr>
              <w:t xml:space="preserve">Земельный налог </w:t>
            </w:r>
          </w:p>
        </w:tc>
        <w:tc>
          <w:tcPr>
            <w:tcW w:w="65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11247,0</w:t>
            </w:r>
          </w:p>
        </w:tc>
        <w:tc>
          <w:tcPr>
            <w:cnfStyle w:val="000010000000" w:firstRow="0" w:lastRow="0" w:firstColumn="0" w:lastColumn="0" w:oddVBand="1" w:evenVBand="0" w:oddHBand="0" w:evenHBand="0" w:firstRowFirstColumn="0" w:firstRowLastColumn="0" w:lastRowFirstColumn="0" w:lastRowLastColumn="0"/>
            <w:tcW w:w="653" w:type="pct"/>
            <w:noWrap/>
          </w:tcPr>
          <w:p w:rsidR="00A93F60" w:rsidRPr="005937EC" w:rsidRDefault="00A93F60" w:rsidP="003931DA">
            <w:pPr>
              <w:ind w:firstLine="0"/>
              <w:jc w:val="right"/>
              <w:rPr>
                <w:sz w:val="20"/>
              </w:rPr>
            </w:pPr>
            <w:r w:rsidRPr="005937EC">
              <w:rPr>
                <w:sz w:val="20"/>
              </w:rPr>
              <w:t>12367,8</w:t>
            </w:r>
          </w:p>
        </w:tc>
        <w:tc>
          <w:tcPr>
            <w:tcW w:w="655"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14082,1</w:t>
            </w:r>
          </w:p>
        </w:tc>
        <w:tc>
          <w:tcPr>
            <w:cnfStyle w:val="000010000000" w:firstRow="0" w:lastRow="0" w:firstColumn="0" w:lastColumn="0" w:oddVBand="1" w:evenVBand="0" w:oddHBand="0" w:evenHBand="0" w:firstRowFirstColumn="0" w:firstRowLastColumn="0" w:lastRowFirstColumn="0" w:lastRowLastColumn="0"/>
            <w:tcW w:w="654" w:type="pct"/>
            <w:noWrap/>
          </w:tcPr>
          <w:p w:rsidR="00A93F60" w:rsidRPr="005937EC" w:rsidRDefault="00A93F60" w:rsidP="003931DA">
            <w:pPr>
              <w:ind w:firstLine="0"/>
              <w:jc w:val="right"/>
              <w:rPr>
                <w:color w:val="000000"/>
                <w:sz w:val="20"/>
              </w:rPr>
            </w:pPr>
            <w:r w:rsidRPr="005937EC">
              <w:rPr>
                <w:color w:val="000000"/>
                <w:sz w:val="20"/>
              </w:rPr>
              <w:t>110,0</w:t>
            </w:r>
          </w:p>
        </w:tc>
        <w:tc>
          <w:tcPr>
            <w:tcW w:w="65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color w:val="000000"/>
                <w:sz w:val="20"/>
              </w:rPr>
            </w:pPr>
            <w:r w:rsidRPr="005937EC">
              <w:rPr>
                <w:color w:val="000000"/>
                <w:sz w:val="20"/>
              </w:rPr>
              <w:t>113,9</w:t>
            </w:r>
          </w:p>
        </w:tc>
      </w:tr>
      <w:tr w:rsidR="00A93F60" w:rsidRPr="005937EC" w:rsidTr="00367E47">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30" w:type="pct"/>
          </w:tcPr>
          <w:p w:rsidR="00A93F60" w:rsidRPr="005937EC" w:rsidRDefault="00A93F60" w:rsidP="003931DA">
            <w:pPr>
              <w:ind w:firstLine="0"/>
              <w:rPr>
                <w:sz w:val="20"/>
              </w:rPr>
            </w:pPr>
            <w:r w:rsidRPr="005937EC">
              <w:rPr>
                <w:sz w:val="20"/>
              </w:rPr>
              <w:t>Налоги, сборы и регулярные плат</w:t>
            </w:r>
            <w:r w:rsidRPr="005937EC">
              <w:rPr>
                <w:sz w:val="20"/>
              </w:rPr>
              <w:t>е</w:t>
            </w:r>
            <w:r w:rsidRPr="005937EC">
              <w:rPr>
                <w:sz w:val="20"/>
              </w:rPr>
              <w:t>жи за пользование природными р</w:t>
            </w:r>
            <w:r w:rsidRPr="005937EC">
              <w:rPr>
                <w:sz w:val="20"/>
              </w:rPr>
              <w:t>е</w:t>
            </w:r>
            <w:r w:rsidRPr="005937EC">
              <w:rPr>
                <w:sz w:val="20"/>
              </w:rPr>
              <w:t>сурсами</w:t>
            </w:r>
          </w:p>
        </w:tc>
        <w:tc>
          <w:tcPr>
            <w:tcW w:w="65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1435,4</w:t>
            </w:r>
          </w:p>
        </w:tc>
        <w:tc>
          <w:tcPr>
            <w:cnfStyle w:val="000010000000" w:firstRow="0" w:lastRow="0" w:firstColumn="0" w:lastColumn="0" w:oddVBand="1" w:evenVBand="0" w:oddHBand="0" w:evenHBand="0" w:firstRowFirstColumn="0" w:firstRowLastColumn="0" w:lastRowFirstColumn="0" w:lastRowLastColumn="0"/>
            <w:tcW w:w="653" w:type="pct"/>
            <w:noWrap/>
          </w:tcPr>
          <w:p w:rsidR="00A93F60" w:rsidRPr="005937EC" w:rsidRDefault="00A93F60" w:rsidP="003931DA">
            <w:pPr>
              <w:ind w:firstLine="0"/>
              <w:jc w:val="right"/>
              <w:rPr>
                <w:bCs/>
                <w:sz w:val="20"/>
              </w:rPr>
            </w:pPr>
            <w:r w:rsidRPr="005937EC">
              <w:rPr>
                <w:bCs/>
                <w:sz w:val="20"/>
              </w:rPr>
              <w:t>2810,6</w:t>
            </w:r>
          </w:p>
        </w:tc>
        <w:tc>
          <w:tcPr>
            <w:tcW w:w="655"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2682,9</w:t>
            </w:r>
          </w:p>
        </w:tc>
        <w:tc>
          <w:tcPr>
            <w:cnfStyle w:val="000010000000" w:firstRow="0" w:lastRow="0" w:firstColumn="0" w:lastColumn="0" w:oddVBand="1" w:evenVBand="0" w:oddHBand="0" w:evenHBand="0" w:firstRowFirstColumn="0" w:firstRowLastColumn="0" w:lastRowFirstColumn="0" w:lastRowLastColumn="0"/>
            <w:tcW w:w="654" w:type="pct"/>
            <w:noWrap/>
          </w:tcPr>
          <w:p w:rsidR="00A93F60" w:rsidRPr="005937EC" w:rsidRDefault="00A93F60" w:rsidP="003931DA">
            <w:pPr>
              <w:ind w:firstLine="0"/>
              <w:jc w:val="right"/>
              <w:rPr>
                <w:bCs/>
                <w:color w:val="000000"/>
                <w:sz w:val="20"/>
              </w:rPr>
            </w:pPr>
            <w:r w:rsidRPr="005937EC">
              <w:rPr>
                <w:bCs/>
                <w:color w:val="000000"/>
                <w:sz w:val="20"/>
              </w:rPr>
              <w:t>195,8</w:t>
            </w:r>
          </w:p>
        </w:tc>
        <w:tc>
          <w:tcPr>
            <w:tcW w:w="65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bCs/>
                <w:color w:val="000000"/>
                <w:sz w:val="20"/>
              </w:rPr>
            </w:pPr>
            <w:r w:rsidRPr="005937EC">
              <w:rPr>
                <w:bCs/>
                <w:color w:val="000000"/>
                <w:sz w:val="20"/>
              </w:rPr>
              <w:t>95,5</w:t>
            </w:r>
          </w:p>
        </w:tc>
      </w:tr>
      <w:tr w:rsidR="00A93F60" w:rsidRPr="005937EC" w:rsidTr="00367E4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30" w:type="pct"/>
          </w:tcPr>
          <w:p w:rsidR="00A93F60" w:rsidRPr="005937EC" w:rsidRDefault="00A93F60" w:rsidP="003931DA">
            <w:pPr>
              <w:ind w:firstLine="0"/>
              <w:jc w:val="center"/>
              <w:rPr>
                <w:sz w:val="20"/>
              </w:rPr>
            </w:pPr>
            <w:r w:rsidRPr="005937EC">
              <w:rPr>
                <w:sz w:val="20"/>
              </w:rPr>
              <w:t>из них:</w:t>
            </w:r>
          </w:p>
        </w:tc>
        <w:tc>
          <w:tcPr>
            <w:tcW w:w="65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 </w:t>
            </w:r>
          </w:p>
        </w:tc>
        <w:tc>
          <w:tcPr>
            <w:cnfStyle w:val="000010000000" w:firstRow="0" w:lastRow="0" w:firstColumn="0" w:lastColumn="0" w:oddVBand="1" w:evenVBand="0" w:oddHBand="0" w:evenHBand="0" w:firstRowFirstColumn="0" w:firstRowLastColumn="0" w:lastRowFirstColumn="0" w:lastRowLastColumn="0"/>
            <w:tcW w:w="653" w:type="pct"/>
            <w:noWrap/>
          </w:tcPr>
          <w:p w:rsidR="00A93F60" w:rsidRPr="005937EC" w:rsidRDefault="00A93F60" w:rsidP="003931DA">
            <w:pPr>
              <w:ind w:firstLine="0"/>
              <w:jc w:val="right"/>
              <w:rPr>
                <w:sz w:val="20"/>
              </w:rPr>
            </w:pPr>
            <w:r w:rsidRPr="005937EC">
              <w:rPr>
                <w:sz w:val="20"/>
              </w:rPr>
              <w:t> </w:t>
            </w:r>
          </w:p>
        </w:tc>
        <w:tc>
          <w:tcPr>
            <w:tcW w:w="655"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 </w:t>
            </w:r>
          </w:p>
        </w:tc>
        <w:tc>
          <w:tcPr>
            <w:cnfStyle w:val="000010000000" w:firstRow="0" w:lastRow="0" w:firstColumn="0" w:lastColumn="0" w:oddVBand="1" w:evenVBand="0" w:oddHBand="0" w:evenHBand="0" w:firstRowFirstColumn="0" w:firstRowLastColumn="0" w:lastRowFirstColumn="0" w:lastRowLastColumn="0"/>
            <w:tcW w:w="654" w:type="pct"/>
            <w:noWrap/>
          </w:tcPr>
          <w:p w:rsidR="00A93F60" w:rsidRPr="005937EC" w:rsidRDefault="00A93F60" w:rsidP="003931DA">
            <w:pPr>
              <w:ind w:firstLine="0"/>
              <w:jc w:val="right"/>
              <w:rPr>
                <w:color w:val="000000"/>
                <w:sz w:val="20"/>
              </w:rPr>
            </w:pPr>
            <w:r w:rsidRPr="005937EC">
              <w:rPr>
                <w:color w:val="000000"/>
                <w:sz w:val="20"/>
              </w:rPr>
              <w:t> </w:t>
            </w:r>
          </w:p>
        </w:tc>
        <w:tc>
          <w:tcPr>
            <w:tcW w:w="65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color w:val="000000"/>
                <w:sz w:val="20"/>
              </w:rPr>
            </w:pPr>
            <w:r w:rsidRPr="005937EC">
              <w:rPr>
                <w:color w:val="000000"/>
                <w:sz w:val="20"/>
              </w:rPr>
              <w:t> </w:t>
            </w:r>
          </w:p>
        </w:tc>
      </w:tr>
      <w:tr w:rsidR="00A93F60" w:rsidRPr="005937EC" w:rsidTr="00367E47">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30" w:type="pct"/>
          </w:tcPr>
          <w:p w:rsidR="00CA63C4" w:rsidRPr="005937EC" w:rsidRDefault="00A93F60" w:rsidP="003931DA">
            <w:pPr>
              <w:ind w:firstLine="0"/>
              <w:rPr>
                <w:sz w:val="20"/>
              </w:rPr>
            </w:pPr>
            <w:r w:rsidRPr="005937EC">
              <w:rPr>
                <w:sz w:val="20"/>
              </w:rPr>
              <w:t xml:space="preserve"> - налог на добычу полезных иск</w:t>
            </w:r>
            <w:r w:rsidRPr="005937EC">
              <w:rPr>
                <w:sz w:val="20"/>
              </w:rPr>
              <w:t>о</w:t>
            </w:r>
            <w:r w:rsidRPr="005937EC">
              <w:rPr>
                <w:sz w:val="20"/>
              </w:rPr>
              <w:t>паемых</w:t>
            </w:r>
          </w:p>
        </w:tc>
        <w:tc>
          <w:tcPr>
            <w:tcW w:w="65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1435,4</w:t>
            </w:r>
          </w:p>
        </w:tc>
        <w:tc>
          <w:tcPr>
            <w:cnfStyle w:val="000010000000" w:firstRow="0" w:lastRow="0" w:firstColumn="0" w:lastColumn="0" w:oddVBand="1" w:evenVBand="0" w:oddHBand="0" w:evenHBand="0" w:firstRowFirstColumn="0" w:firstRowLastColumn="0" w:lastRowFirstColumn="0" w:lastRowLastColumn="0"/>
            <w:tcW w:w="653" w:type="pct"/>
            <w:noWrap/>
          </w:tcPr>
          <w:p w:rsidR="00A93F60" w:rsidRPr="005937EC" w:rsidRDefault="00A93F60" w:rsidP="003931DA">
            <w:pPr>
              <w:ind w:firstLine="0"/>
              <w:jc w:val="right"/>
              <w:rPr>
                <w:sz w:val="20"/>
              </w:rPr>
            </w:pPr>
            <w:r w:rsidRPr="005937EC">
              <w:rPr>
                <w:sz w:val="20"/>
              </w:rPr>
              <w:t>2810,6</w:t>
            </w:r>
          </w:p>
        </w:tc>
        <w:tc>
          <w:tcPr>
            <w:tcW w:w="655"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2682,9</w:t>
            </w:r>
          </w:p>
        </w:tc>
        <w:tc>
          <w:tcPr>
            <w:cnfStyle w:val="000010000000" w:firstRow="0" w:lastRow="0" w:firstColumn="0" w:lastColumn="0" w:oddVBand="1" w:evenVBand="0" w:oddHBand="0" w:evenHBand="0" w:firstRowFirstColumn="0" w:firstRowLastColumn="0" w:lastRowFirstColumn="0" w:lastRowLastColumn="0"/>
            <w:tcW w:w="654" w:type="pct"/>
            <w:noWrap/>
          </w:tcPr>
          <w:p w:rsidR="00A93F60" w:rsidRPr="005937EC" w:rsidRDefault="00A93F60" w:rsidP="003931DA">
            <w:pPr>
              <w:ind w:firstLine="0"/>
              <w:jc w:val="right"/>
              <w:rPr>
                <w:color w:val="000000"/>
                <w:sz w:val="20"/>
              </w:rPr>
            </w:pPr>
            <w:r w:rsidRPr="005937EC">
              <w:rPr>
                <w:color w:val="000000"/>
                <w:sz w:val="20"/>
              </w:rPr>
              <w:t>195,8</w:t>
            </w:r>
          </w:p>
        </w:tc>
        <w:tc>
          <w:tcPr>
            <w:tcW w:w="65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color w:val="000000"/>
                <w:sz w:val="20"/>
              </w:rPr>
            </w:pPr>
            <w:r w:rsidRPr="005937EC">
              <w:rPr>
                <w:color w:val="000000"/>
                <w:sz w:val="20"/>
              </w:rPr>
              <w:t>95,5</w:t>
            </w:r>
          </w:p>
        </w:tc>
      </w:tr>
      <w:tr w:rsidR="00A93F60" w:rsidRPr="005937EC" w:rsidTr="00367E4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30" w:type="pct"/>
          </w:tcPr>
          <w:p w:rsidR="00CA63C4" w:rsidRPr="005937EC" w:rsidRDefault="00A93F60" w:rsidP="003931DA">
            <w:pPr>
              <w:ind w:firstLine="0"/>
              <w:rPr>
                <w:sz w:val="20"/>
              </w:rPr>
            </w:pPr>
            <w:r w:rsidRPr="005937EC">
              <w:rPr>
                <w:sz w:val="20"/>
              </w:rPr>
              <w:t>Государственная пошлина</w:t>
            </w:r>
          </w:p>
        </w:tc>
        <w:tc>
          <w:tcPr>
            <w:tcW w:w="65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4048,5</w:t>
            </w:r>
          </w:p>
        </w:tc>
        <w:tc>
          <w:tcPr>
            <w:cnfStyle w:val="000010000000" w:firstRow="0" w:lastRow="0" w:firstColumn="0" w:lastColumn="0" w:oddVBand="1" w:evenVBand="0" w:oddHBand="0" w:evenHBand="0" w:firstRowFirstColumn="0" w:firstRowLastColumn="0" w:lastRowFirstColumn="0" w:lastRowLastColumn="0"/>
            <w:tcW w:w="653" w:type="pct"/>
            <w:noWrap/>
          </w:tcPr>
          <w:p w:rsidR="00A93F60" w:rsidRPr="005937EC" w:rsidRDefault="00A93F60" w:rsidP="003931DA">
            <w:pPr>
              <w:ind w:firstLine="0"/>
              <w:jc w:val="right"/>
              <w:rPr>
                <w:sz w:val="20"/>
              </w:rPr>
            </w:pPr>
            <w:r w:rsidRPr="005937EC">
              <w:rPr>
                <w:sz w:val="20"/>
              </w:rPr>
              <w:t>3846,8</w:t>
            </w:r>
          </w:p>
        </w:tc>
        <w:tc>
          <w:tcPr>
            <w:tcW w:w="655"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10108,2</w:t>
            </w:r>
          </w:p>
        </w:tc>
        <w:tc>
          <w:tcPr>
            <w:cnfStyle w:val="000010000000" w:firstRow="0" w:lastRow="0" w:firstColumn="0" w:lastColumn="0" w:oddVBand="1" w:evenVBand="0" w:oddHBand="0" w:evenHBand="0" w:firstRowFirstColumn="0" w:firstRowLastColumn="0" w:lastRowFirstColumn="0" w:lastRowLastColumn="0"/>
            <w:tcW w:w="654" w:type="pct"/>
            <w:noWrap/>
          </w:tcPr>
          <w:p w:rsidR="00A93F60" w:rsidRPr="005937EC" w:rsidRDefault="00A93F60" w:rsidP="003931DA">
            <w:pPr>
              <w:ind w:firstLine="0"/>
              <w:jc w:val="right"/>
              <w:rPr>
                <w:color w:val="000000"/>
                <w:sz w:val="20"/>
              </w:rPr>
            </w:pPr>
            <w:r w:rsidRPr="005937EC">
              <w:rPr>
                <w:color w:val="000000"/>
                <w:sz w:val="20"/>
              </w:rPr>
              <w:t>95,0</w:t>
            </w:r>
          </w:p>
        </w:tc>
        <w:tc>
          <w:tcPr>
            <w:tcW w:w="65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color w:val="000000"/>
                <w:sz w:val="20"/>
              </w:rPr>
            </w:pPr>
            <w:r w:rsidRPr="005937EC">
              <w:rPr>
                <w:color w:val="000000"/>
                <w:sz w:val="20"/>
              </w:rPr>
              <w:t>262,8</w:t>
            </w:r>
          </w:p>
        </w:tc>
      </w:tr>
      <w:tr w:rsidR="00A93F60" w:rsidRPr="005937EC" w:rsidTr="00367E47">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30" w:type="pct"/>
          </w:tcPr>
          <w:p w:rsidR="00BA4F9B" w:rsidRPr="005937EC" w:rsidRDefault="00A93F60" w:rsidP="003931DA">
            <w:pPr>
              <w:ind w:firstLine="0"/>
              <w:rPr>
                <w:sz w:val="20"/>
              </w:rPr>
            </w:pPr>
            <w:r w:rsidRPr="005937EC">
              <w:rPr>
                <w:sz w:val="20"/>
              </w:rPr>
              <w:t>Задолженность и перерасчеты по отмененным налогам, сборам и иным обязательным платежам</w:t>
            </w:r>
          </w:p>
        </w:tc>
        <w:tc>
          <w:tcPr>
            <w:tcW w:w="65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336,5</w:t>
            </w:r>
          </w:p>
        </w:tc>
        <w:tc>
          <w:tcPr>
            <w:cnfStyle w:val="000010000000" w:firstRow="0" w:lastRow="0" w:firstColumn="0" w:lastColumn="0" w:oddVBand="1" w:evenVBand="0" w:oddHBand="0" w:evenHBand="0" w:firstRowFirstColumn="0" w:firstRowLastColumn="0" w:lastRowFirstColumn="0" w:lastRowLastColumn="0"/>
            <w:tcW w:w="653" w:type="pct"/>
            <w:noWrap/>
          </w:tcPr>
          <w:p w:rsidR="00A93F60" w:rsidRPr="005937EC" w:rsidRDefault="00A93F60" w:rsidP="003931DA">
            <w:pPr>
              <w:ind w:firstLine="0"/>
              <w:jc w:val="right"/>
              <w:rPr>
                <w:sz w:val="20"/>
              </w:rPr>
            </w:pPr>
            <w:r w:rsidRPr="005937EC">
              <w:rPr>
                <w:sz w:val="20"/>
              </w:rPr>
              <w:t>261,0</w:t>
            </w:r>
          </w:p>
        </w:tc>
        <w:tc>
          <w:tcPr>
            <w:tcW w:w="655"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27,5</w:t>
            </w:r>
          </w:p>
        </w:tc>
        <w:tc>
          <w:tcPr>
            <w:cnfStyle w:val="000010000000" w:firstRow="0" w:lastRow="0" w:firstColumn="0" w:lastColumn="0" w:oddVBand="1" w:evenVBand="0" w:oddHBand="0" w:evenHBand="0" w:firstRowFirstColumn="0" w:firstRowLastColumn="0" w:lastRowFirstColumn="0" w:lastRowLastColumn="0"/>
            <w:tcW w:w="654" w:type="pct"/>
            <w:noWrap/>
          </w:tcPr>
          <w:p w:rsidR="00A93F60" w:rsidRPr="005937EC" w:rsidRDefault="00A93F60" w:rsidP="003931DA">
            <w:pPr>
              <w:ind w:firstLine="0"/>
              <w:jc w:val="right"/>
              <w:rPr>
                <w:color w:val="000000"/>
                <w:sz w:val="20"/>
              </w:rPr>
            </w:pPr>
            <w:r w:rsidRPr="005937EC">
              <w:rPr>
                <w:color w:val="000000"/>
                <w:sz w:val="20"/>
              </w:rPr>
              <w:t>77,6</w:t>
            </w:r>
          </w:p>
        </w:tc>
        <w:tc>
          <w:tcPr>
            <w:tcW w:w="65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color w:val="000000"/>
                <w:sz w:val="20"/>
              </w:rPr>
            </w:pPr>
            <w:r w:rsidRPr="005937EC">
              <w:rPr>
                <w:color w:val="000000"/>
                <w:sz w:val="20"/>
              </w:rPr>
              <w:t>10,5</w:t>
            </w:r>
          </w:p>
        </w:tc>
      </w:tr>
      <w:tr w:rsidR="00A93F60" w:rsidRPr="005937EC" w:rsidTr="00367E4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30" w:type="pct"/>
          </w:tcPr>
          <w:p w:rsidR="00A93F60" w:rsidRPr="005937EC" w:rsidRDefault="00A93F60" w:rsidP="003931DA">
            <w:pPr>
              <w:ind w:firstLine="0"/>
              <w:rPr>
                <w:bCs/>
                <w:sz w:val="20"/>
              </w:rPr>
            </w:pPr>
            <w:r w:rsidRPr="005937EC">
              <w:rPr>
                <w:bCs/>
                <w:sz w:val="20"/>
              </w:rPr>
              <w:t>Неналоговые доходы</w:t>
            </w:r>
          </w:p>
        </w:tc>
        <w:tc>
          <w:tcPr>
            <w:tcW w:w="65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30748,2</w:t>
            </w:r>
          </w:p>
        </w:tc>
        <w:tc>
          <w:tcPr>
            <w:cnfStyle w:val="000010000000" w:firstRow="0" w:lastRow="0" w:firstColumn="0" w:lastColumn="0" w:oddVBand="1" w:evenVBand="0" w:oddHBand="0" w:evenHBand="0" w:firstRowFirstColumn="0" w:firstRowLastColumn="0" w:lastRowFirstColumn="0" w:lastRowLastColumn="0"/>
            <w:tcW w:w="653" w:type="pct"/>
            <w:noWrap/>
          </w:tcPr>
          <w:p w:rsidR="00A93F60" w:rsidRPr="005937EC" w:rsidRDefault="00A93F60" w:rsidP="003931DA">
            <w:pPr>
              <w:ind w:firstLine="0"/>
              <w:jc w:val="right"/>
              <w:rPr>
                <w:bCs/>
                <w:sz w:val="20"/>
              </w:rPr>
            </w:pPr>
            <w:r w:rsidRPr="005937EC">
              <w:rPr>
                <w:bCs/>
                <w:sz w:val="20"/>
              </w:rPr>
              <w:t>35455,9</w:t>
            </w:r>
          </w:p>
        </w:tc>
        <w:tc>
          <w:tcPr>
            <w:tcW w:w="655"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37699,1</w:t>
            </w:r>
          </w:p>
        </w:tc>
        <w:tc>
          <w:tcPr>
            <w:cnfStyle w:val="000010000000" w:firstRow="0" w:lastRow="0" w:firstColumn="0" w:lastColumn="0" w:oddVBand="1" w:evenVBand="0" w:oddHBand="0" w:evenHBand="0" w:firstRowFirstColumn="0" w:firstRowLastColumn="0" w:lastRowFirstColumn="0" w:lastRowLastColumn="0"/>
            <w:tcW w:w="654" w:type="pct"/>
            <w:noWrap/>
          </w:tcPr>
          <w:p w:rsidR="00A93F60" w:rsidRPr="005937EC" w:rsidRDefault="00A93F60" w:rsidP="003931DA">
            <w:pPr>
              <w:ind w:firstLine="0"/>
              <w:jc w:val="right"/>
              <w:rPr>
                <w:bCs/>
                <w:color w:val="000000"/>
                <w:sz w:val="20"/>
              </w:rPr>
            </w:pPr>
            <w:r w:rsidRPr="005937EC">
              <w:rPr>
                <w:bCs/>
                <w:color w:val="000000"/>
                <w:sz w:val="20"/>
              </w:rPr>
              <w:t>115,3</w:t>
            </w:r>
          </w:p>
        </w:tc>
        <w:tc>
          <w:tcPr>
            <w:tcW w:w="65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bCs/>
                <w:color w:val="000000"/>
                <w:sz w:val="20"/>
              </w:rPr>
            </w:pPr>
            <w:r w:rsidRPr="005937EC">
              <w:rPr>
                <w:bCs/>
                <w:color w:val="000000"/>
                <w:sz w:val="20"/>
              </w:rPr>
              <w:t>106,3</w:t>
            </w:r>
          </w:p>
        </w:tc>
      </w:tr>
      <w:tr w:rsidR="00A93F60" w:rsidRPr="005937EC" w:rsidTr="00367E47">
        <w:trPr>
          <w:cnfStyle w:val="000000010000" w:firstRow="0" w:lastRow="0" w:firstColumn="0" w:lastColumn="0" w:oddVBand="0" w:evenVBand="0" w:oddHBand="0" w:evenHBand="1"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1730" w:type="pct"/>
          </w:tcPr>
          <w:p w:rsidR="00BA4F9B" w:rsidRPr="005937EC" w:rsidRDefault="00A93F60" w:rsidP="003931DA">
            <w:pPr>
              <w:ind w:firstLine="0"/>
              <w:jc w:val="center"/>
              <w:rPr>
                <w:sz w:val="20"/>
              </w:rPr>
            </w:pPr>
            <w:r w:rsidRPr="005937EC">
              <w:rPr>
                <w:sz w:val="20"/>
              </w:rPr>
              <w:t>из них:</w:t>
            </w:r>
          </w:p>
        </w:tc>
        <w:tc>
          <w:tcPr>
            <w:tcW w:w="65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 </w:t>
            </w:r>
          </w:p>
        </w:tc>
        <w:tc>
          <w:tcPr>
            <w:cnfStyle w:val="000010000000" w:firstRow="0" w:lastRow="0" w:firstColumn="0" w:lastColumn="0" w:oddVBand="1" w:evenVBand="0" w:oddHBand="0" w:evenHBand="0" w:firstRowFirstColumn="0" w:firstRowLastColumn="0" w:lastRowFirstColumn="0" w:lastRowLastColumn="0"/>
            <w:tcW w:w="653" w:type="pct"/>
            <w:noWrap/>
          </w:tcPr>
          <w:p w:rsidR="00A93F60" w:rsidRPr="005937EC" w:rsidRDefault="00A93F60" w:rsidP="003931DA">
            <w:pPr>
              <w:ind w:firstLine="0"/>
              <w:jc w:val="right"/>
              <w:rPr>
                <w:sz w:val="20"/>
              </w:rPr>
            </w:pPr>
            <w:r w:rsidRPr="005937EC">
              <w:rPr>
                <w:sz w:val="20"/>
              </w:rPr>
              <w:t> </w:t>
            </w:r>
          </w:p>
        </w:tc>
        <w:tc>
          <w:tcPr>
            <w:tcW w:w="655"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 </w:t>
            </w:r>
          </w:p>
        </w:tc>
        <w:tc>
          <w:tcPr>
            <w:cnfStyle w:val="000010000000" w:firstRow="0" w:lastRow="0" w:firstColumn="0" w:lastColumn="0" w:oddVBand="1" w:evenVBand="0" w:oddHBand="0" w:evenHBand="0" w:firstRowFirstColumn="0" w:firstRowLastColumn="0" w:lastRowFirstColumn="0" w:lastRowLastColumn="0"/>
            <w:tcW w:w="654" w:type="pct"/>
            <w:noWrap/>
          </w:tcPr>
          <w:p w:rsidR="00A93F60" w:rsidRPr="005937EC" w:rsidRDefault="00A93F60" w:rsidP="003931DA">
            <w:pPr>
              <w:ind w:firstLine="0"/>
              <w:jc w:val="right"/>
              <w:rPr>
                <w:color w:val="000000"/>
                <w:sz w:val="20"/>
              </w:rPr>
            </w:pPr>
            <w:r w:rsidRPr="005937EC">
              <w:rPr>
                <w:color w:val="000000"/>
                <w:sz w:val="20"/>
              </w:rPr>
              <w:t> </w:t>
            </w:r>
          </w:p>
        </w:tc>
        <w:tc>
          <w:tcPr>
            <w:tcW w:w="65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color w:val="000000"/>
                <w:sz w:val="20"/>
              </w:rPr>
            </w:pPr>
            <w:r w:rsidRPr="005937EC">
              <w:rPr>
                <w:color w:val="000000"/>
                <w:sz w:val="20"/>
              </w:rPr>
              <w:t> </w:t>
            </w:r>
          </w:p>
        </w:tc>
      </w:tr>
      <w:tr w:rsidR="00A93F60" w:rsidRPr="005937EC" w:rsidTr="00367E4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30" w:type="pct"/>
          </w:tcPr>
          <w:p w:rsidR="00A93F60" w:rsidRPr="005937EC" w:rsidRDefault="00A93F60" w:rsidP="003931DA">
            <w:pPr>
              <w:ind w:firstLine="0"/>
              <w:rPr>
                <w:sz w:val="20"/>
              </w:rPr>
            </w:pPr>
            <w:r w:rsidRPr="005937EC">
              <w:rPr>
                <w:sz w:val="20"/>
              </w:rPr>
              <w:t>Доходы от использования имущ</w:t>
            </w:r>
            <w:r w:rsidRPr="005937EC">
              <w:rPr>
                <w:sz w:val="20"/>
              </w:rPr>
              <w:t>е</w:t>
            </w:r>
            <w:r w:rsidRPr="005937EC">
              <w:rPr>
                <w:sz w:val="20"/>
              </w:rPr>
              <w:t>ства, находящегося в муниципал</w:t>
            </w:r>
            <w:r w:rsidRPr="005937EC">
              <w:rPr>
                <w:sz w:val="20"/>
              </w:rPr>
              <w:t>ь</w:t>
            </w:r>
            <w:r w:rsidRPr="005937EC">
              <w:rPr>
                <w:sz w:val="20"/>
              </w:rPr>
              <w:t>ной собственности</w:t>
            </w:r>
          </w:p>
        </w:tc>
        <w:tc>
          <w:tcPr>
            <w:tcW w:w="65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12279,3</w:t>
            </w:r>
          </w:p>
        </w:tc>
        <w:tc>
          <w:tcPr>
            <w:cnfStyle w:val="000010000000" w:firstRow="0" w:lastRow="0" w:firstColumn="0" w:lastColumn="0" w:oddVBand="1" w:evenVBand="0" w:oddHBand="0" w:evenHBand="0" w:firstRowFirstColumn="0" w:firstRowLastColumn="0" w:lastRowFirstColumn="0" w:lastRowLastColumn="0"/>
            <w:tcW w:w="653" w:type="pct"/>
            <w:noWrap/>
          </w:tcPr>
          <w:p w:rsidR="00A93F60" w:rsidRPr="005937EC" w:rsidRDefault="00A93F60" w:rsidP="003931DA">
            <w:pPr>
              <w:ind w:firstLine="0"/>
              <w:jc w:val="right"/>
              <w:rPr>
                <w:sz w:val="20"/>
              </w:rPr>
            </w:pPr>
            <w:r w:rsidRPr="005937EC">
              <w:rPr>
                <w:sz w:val="20"/>
              </w:rPr>
              <w:t>12858,3</w:t>
            </w:r>
          </w:p>
        </w:tc>
        <w:tc>
          <w:tcPr>
            <w:tcW w:w="655"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15774,1</w:t>
            </w:r>
          </w:p>
        </w:tc>
        <w:tc>
          <w:tcPr>
            <w:cnfStyle w:val="000010000000" w:firstRow="0" w:lastRow="0" w:firstColumn="0" w:lastColumn="0" w:oddVBand="1" w:evenVBand="0" w:oddHBand="0" w:evenHBand="0" w:firstRowFirstColumn="0" w:firstRowLastColumn="0" w:lastRowFirstColumn="0" w:lastRowLastColumn="0"/>
            <w:tcW w:w="654" w:type="pct"/>
            <w:noWrap/>
          </w:tcPr>
          <w:p w:rsidR="00A93F60" w:rsidRPr="005937EC" w:rsidRDefault="00A93F60" w:rsidP="003931DA">
            <w:pPr>
              <w:ind w:firstLine="0"/>
              <w:jc w:val="right"/>
              <w:rPr>
                <w:color w:val="000000"/>
                <w:sz w:val="20"/>
              </w:rPr>
            </w:pPr>
            <w:r w:rsidRPr="005937EC">
              <w:rPr>
                <w:color w:val="000000"/>
                <w:sz w:val="20"/>
              </w:rPr>
              <w:t>104,7</w:t>
            </w:r>
          </w:p>
        </w:tc>
        <w:tc>
          <w:tcPr>
            <w:tcW w:w="65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color w:val="000000"/>
                <w:sz w:val="20"/>
              </w:rPr>
            </w:pPr>
            <w:r w:rsidRPr="005937EC">
              <w:rPr>
                <w:color w:val="000000"/>
                <w:sz w:val="20"/>
              </w:rPr>
              <w:t>122,7</w:t>
            </w:r>
          </w:p>
        </w:tc>
      </w:tr>
      <w:tr w:rsidR="00A93F60" w:rsidRPr="005937EC" w:rsidTr="00367E47">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30" w:type="pct"/>
          </w:tcPr>
          <w:p w:rsidR="00A93F60" w:rsidRPr="005937EC" w:rsidRDefault="00A93F60" w:rsidP="003931DA">
            <w:pPr>
              <w:ind w:firstLine="0"/>
              <w:rPr>
                <w:sz w:val="20"/>
              </w:rPr>
            </w:pPr>
            <w:r w:rsidRPr="005937EC">
              <w:rPr>
                <w:sz w:val="20"/>
              </w:rPr>
              <w:t>Плата за негативное воздействие на окружающую среду</w:t>
            </w:r>
          </w:p>
        </w:tc>
        <w:tc>
          <w:tcPr>
            <w:tcW w:w="65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456,8</w:t>
            </w:r>
          </w:p>
        </w:tc>
        <w:tc>
          <w:tcPr>
            <w:cnfStyle w:val="000010000000" w:firstRow="0" w:lastRow="0" w:firstColumn="0" w:lastColumn="0" w:oddVBand="1" w:evenVBand="0" w:oddHBand="0" w:evenHBand="0" w:firstRowFirstColumn="0" w:firstRowLastColumn="0" w:lastRowFirstColumn="0" w:lastRowLastColumn="0"/>
            <w:tcW w:w="653" w:type="pct"/>
            <w:noWrap/>
          </w:tcPr>
          <w:p w:rsidR="00A93F60" w:rsidRPr="005937EC" w:rsidRDefault="00A93F60" w:rsidP="003931DA">
            <w:pPr>
              <w:ind w:firstLine="0"/>
              <w:jc w:val="right"/>
              <w:rPr>
                <w:sz w:val="20"/>
              </w:rPr>
            </w:pPr>
            <w:r w:rsidRPr="005937EC">
              <w:rPr>
                <w:sz w:val="20"/>
              </w:rPr>
              <w:t>410,0</w:t>
            </w:r>
          </w:p>
        </w:tc>
        <w:tc>
          <w:tcPr>
            <w:tcW w:w="655"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499,6</w:t>
            </w:r>
          </w:p>
        </w:tc>
        <w:tc>
          <w:tcPr>
            <w:cnfStyle w:val="000010000000" w:firstRow="0" w:lastRow="0" w:firstColumn="0" w:lastColumn="0" w:oddVBand="1" w:evenVBand="0" w:oddHBand="0" w:evenHBand="0" w:firstRowFirstColumn="0" w:firstRowLastColumn="0" w:lastRowFirstColumn="0" w:lastRowLastColumn="0"/>
            <w:tcW w:w="654" w:type="pct"/>
            <w:noWrap/>
          </w:tcPr>
          <w:p w:rsidR="00A93F60" w:rsidRPr="005937EC" w:rsidRDefault="00A93F60" w:rsidP="003931DA">
            <w:pPr>
              <w:ind w:firstLine="0"/>
              <w:jc w:val="right"/>
              <w:rPr>
                <w:color w:val="000000"/>
                <w:sz w:val="20"/>
              </w:rPr>
            </w:pPr>
            <w:r w:rsidRPr="005937EC">
              <w:rPr>
                <w:color w:val="000000"/>
                <w:sz w:val="20"/>
              </w:rPr>
              <w:t>89,8</w:t>
            </w:r>
          </w:p>
        </w:tc>
        <w:tc>
          <w:tcPr>
            <w:tcW w:w="65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color w:val="000000"/>
                <w:sz w:val="20"/>
              </w:rPr>
            </w:pPr>
            <w:r w:rsidRPr="005937EC">
              <w:rPr>
                <w:color w:val="000000"/>
                <w:sz w:val="20"/>
              </w:rPr>
              <w:t>121,9</w:t>
            </w:r>
          </w:p>
        </w:tc>
      </w:tr>
      <w:tr w:rsidR="00A93F60" w:rsidRPr="005937EC" w:rsidTr="00367E4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30" w:type="pct"/>
          </w:tcPr>
          <w:p w:rsidR="00A93F60" w:rsidRPr="005937EC" w:rsidRDefault="00A93F60" w:rsidP="003931DA">
            <w:pPr>
              <w:ind w:firstLine="0"/>
              <w:rPr>
                <w:sz w:val="20"/>
              </w:rPr>
            </w:pPr>
            <w:r w:rsidRPr="005937EC">
              <w:rPr>
                <w:sz w:val="20"/>
              </w:rPr>
              <w:t>Доходы от оказания платных услуг и компенсации затрат государства</w:t>
            </w:r>
          </w:p>
        </w:tc>
        <w:tc>
          <w:tcPr>
            <w:tcW w:w="65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5095,8</w:t>
            </w:r>
          </w:p>
        </w:tc>
        <w:tc>
          <w:tcPr>
            <w:cnfStyle w:val="000010000000" w:firstRow="0" w:lastRow="0" w:firstColumn="0" w:lastColumn="0" w:oddVBand="1" w:evenVBand="0" w:oddHBand="0" w:evenHBand="0" w:firstRowFirstColumn="0" w:firstRowLastColumn="0" w:lastRowFirstColumn="0" w:lastRowLastColumn="0"/>
            <w:tcW w:w="653" w:type="pct"/>
            <w:noWrap/>
          </w:tcPr>
          <w:p w:rsidR="00A93F60" w:rsidRPr="005937EC" w:rsidRDefault="00A93F60" w:rsidP="003931DA">
            <w:pPr>
              <w:ind w:firstLine="0"/>
              <w:jc w:val="right"/>
              <w:rPr>
                <w:sz w:val="20"/>
              </w:rPr>
            </w:pPr>
            <w:r w:rsidRPr="005937EC">
              <w:rPr>
                <w:sz w:val="20"/>
              </w:rPr>
              <w:t>5369,0</w:t>
            </w:r>
          </w:p>
        </w:tc>
        <w:tc>
          <w:tcPr>
            <w:tcW w:w="655"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5297,9</w:t>
            </w:r>
          </w:p>
        </w:tc>
        <w:tc>
          <w:tcPr>
            <w:cnfStyle w:val="000010000000" w:firstRow="0" w:lastRow="0" w:firstColumn="0" w:lastColumn="0" w:oddVBand="1" w:evenVBand="0" w:oddHBand="0" w:evenHBand="0" w:firstRowFirstColumn="0" w:firstRowLastColumn="0" w:lastRowFirstColumn="0" w:lastRowLastColumn="0"/>
            <w:tcW w:w="654" w:type="pct"/>
            <w:noWrap/>
          </w:tcPr>
          <w:p w:rsidR="00A93F60" w:rsidRPr="005937EC" w:rsidRDefault="00A93F60" w:rsidP="003931DA">
            <w:pPr>
              <w:ind w:firstLine="0"/>
              <w:jc w:val="right"/>
              <w:rPr>
                <w:color w:val="000000"/>
                <w:sz w:val="20"/>
              </w:rPr>
            </w:pPr>
            <w:r w:rsidRPr="005937EC">
              <w:rPr>
                <w:color w:val="000000"/>
                <w:sz w:val="20"/>
              </w:rPr>
              <w:t>105,4</w:t>
            </w:r>
          </w:p>
        </w:tc>
        <w:tc>
          <w:tcPr>
            <w:tcW w:w="65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color w:val="000000"/>
                <w:sz w:val="20"/>
              </w:rPr>
            </w:pPr>
            <w:r w:rsidRPr="005937EC">
              <w:rPr>
                <w:color w:val="000000"/>
                <w:sz w:val="20"/>
              </w:rPr>
              <w:t>98,7</w:t>
            </w:r>
          </w:p>
        </w:tc>
      </w:tr>
      <w:tr w:rsidR="00A93F60" w:rsidRPr="005937EC" w:rsidTr="00367E47">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30" w:type="pct"/>
          </w:tcPr>
          <w:p w:rsidR="00A93F60" w:rsidRPr="005937EC" w:rsidRDefault="00A93F60" w:rsidP="003931DA">
            <w:pPr>
              <w:ind w:firstLine="0"/>
              <w:rPr>
                <w:sz w:val="20"/>
              </w:rPr>
            </w:pPr>
            <w:r w:rsidRPr="005937EC">
              <w:rPr>
                <w:sz w:val="20"/>
              </w:rPr>
              <w:t>Доходы от продажи материальных и нематериальных активов</w:t>
            </w:r>
          </w:p>
        </w:tc>
        <w:tc>
          <w:tcPr>
            <w:tcW w:w="65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6068,5</w:t>
            </w:r>
          </w:p>
        </w:tc>
        <w:tc>
          <w:tcPr>
            <w:cnfStyle w:val="000010000000" w:firstRow="0" w:lastRow="0" w:firstColumn="0" w:lastColumn="0" w:oddVBand="1" w:evenVBand="0" w:oddHBand="0" w:evenHBand="0" w:firstRowFirstColumn="0" w:firstRowLastColumn="0" w:lastRowFirstColumn="0" w:lastRowLastColumn="0"/>
            <w:tcW w:w="653" w:type="pct"/>
            <w:noWrap/>
          </w:tcPr>
          <w:p w:rsidR="00A93F60" w:rsidRPr="005937EC" w:rsidRDefault="00A93F60" w:rsidP="003931DA">
            <w:pPr>
              <w:ind w:firstLine="0"/>
              <w:jc w:val="right"/>
              <w:rPr>
                <w:sz w:val="20"/>
              </w:rPr>
            </w:pPr>
            <w:r w:rsidRPr="005937EC">
              <w:rPr>
                <w:sz w:val="20"/>
              </w:rPr>
              <w:t>9794,6</w:t>
            </w:r>
          </w:p>
        </w:tc>
        <w:tc>
          <w:tcPr>
            <w:tcW w:w="655"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4824,2</w:t>
            </w:r>
          </w:p>
        </w:tc>
        <w:tc>
          <w:tcPr>
            <w:cnfStyle w:val="000010000000" w:firstRow="0" w:lastRow="0" w:firstColumn="0" w:lastColumn="0" w:oddVBand="1" w:evenVBand="0" w:oddHBand="0" w:evenHBand="0" w:firstRowFirstColumn="0" w:firstRowLastColumn="0" w:lastRowFirstColumn="0" w:lastRowLastColumn="0"/>
            <w:tcW w:w="654" w:type="pct"/>
            <w:noWrap/>
          </w:tcPr>
          <w:p w:rsidR="00A93F60" w:rsidRPr="005937EC" w:rsidRDefault="00A93F60" w:rsidP="003931DA">
            <w:pPr>
              <w:ind w:firstLine="0"/>
              <w:jc w:val="right"/>
              <w:rPr>
                <w:color w:val="000000"/>
                <w:sz w:val="20"/>
              </w:rPr>
            </w:pPr>
            <w:r w:rsidRPr="005937EC">
              <w:rPr>
                <w:color w:val="000000"/>
                <w:sz w:val="20"/>
              </w:rPr>
              <w:t>161,4</w:t>
            </w:r>
          </w:p>
        </w:tc>
        <w:tc>
          <w:tcPr>
            <w:tcW w:w="65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color w:val="000000"/>
                <w:sz w:val="20"/>
              </w:rPr>
            </w:pPr>
            <w:r w:rsidRPr="005937EC">
              <w:rPr>
                <w:color w:val="000000"/>
                <w:sz w:val="20"/>
              </w:rPr>
              <w:t>49,3</w:t>
            </w:r>
          </w:p>
        </w:tc>
      </w:tr>
      <w:tr w:rsidR="00A93F60" w:rsidRPr="005937EC" w:rsidTr="00367E4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30" w:type="pct"/>
          </w:tcPr>
          <w:p w:rsidR="00A93F60" w:rsidRPr="005937EC" w:rsidRDefault="00A93F60" w:rsidP="003931DA">
            <w:pPr>
              <w:ind w:firstLine="0"/>
              <w:rPr>
                <w:sz w:val="20"/>
              </w:rPr>
            </w:pPr>
            <w:r w:rsidRPr="005937EC">
              <w:rPr>
                <w:sz w:val="20"/>
              </w:rPr>
              <w:t>Штрафы, санкции, возмещение ущерба</w:t>
            </w:r>
          </w:p>
        </w:tc>
        <w:tc>
          <w:tcPr>
            <w:tcW w:w="65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2789,5</w:t>
            </w:r>
          </w:p>
        </w:tc>
        <w:tc>
          <w:tcPr>
            <w:cnfStyle w:val="000010000000" w:firstRow="0" w:lastRow="0" w:firstColumn="0" w:lastColumn="0" w:oddVBand="1" w:evenVBand="0" w:oddHBand="0" w:evenHBand="0" w:firstRowFirstColumn="0" w:firstRowLastColumn="0" w:lastRowFirstColumn="0" w:lastRowLastColumn="0"/>
            <w:tcW w:w="653" w:type="pct"/>
            <w:noWrap/>
          </w:tcPr>
          <w:p w:rsidR="00A93F60" w:rsidRPr="005937EC" w:rsidRDefault="00A93F60" w:rsidP="003931DA">
            <w:pPr>
              <w:ind w:firstLine="0"/>
              <w:jc w:val="right"/>
              <w:rPr>
                <w:sz w:val="20"/>
              </w:rPr>
            </w:pPr>
            <w:r w:rsidRPr="005937EC">
              <w:rPr>
                <w:sz w:val="20"/>
              </w:rPr>
              <w:t>3175,9</w:t>
            </w:r>
          </w:p>
        </w:tc>
        <w:tc>
          <w:tcPr>
            <w:tcW w:w="655"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2850,6</w:t>
            </w:r>
          </w:p>
        </w:tc>
        <w:tc>
          <w:tcPr>
            <w:cnfStyle w:val="000010000000" w:firstRow="0" w:lastRow="0" w:firstColumn="0" w:lastColumn="0" w:oddVBand="1" w:evenVBand="0" w:oddHBand="0" w:evenHBand="0" w:firstRowFirstColumn="0" w:firstRowLastColumn="0" w:lastRowFirstColumn="0" w:lastRowLastColumn="0"/>
            <w:tcW w:w="654" w:type="pct"/>
            <w:noWrap/>
          </w:tcPr>
          <w:p w:rsidR="00A93F60" w:rsidRPr="005937EC" w:rsidRDefault="00A93F60" w:rsidP="003931DA">
            <w:pPr>
              <w:ind w:firstLine="0"/>
              <w:jc w:val="right"/>
              <w:rPr>
                <w:color w:val="000000"/>
                <w:sz w:val="20"/>
              </w:rPr>
            </w:pPr>
            <w:r w:rsidRPr="005937EC">
              <w:rPr>
                <w:color w:val="000000"/>
                <w:sz w:val="20"/>
              </w:rPr>
              <w:t>113,9</w:t>
            </w:r>
          </w:p>
        </w:tc>
        <w:tc>
          <w:tcPr>
            <w:tcW w:w="65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color w:val="000000"/>
                <w:sz w:val="20"/>
              </w:rPr>
            </w:pPr>
            <w:r w:rsidRPr="005937EC">
              <w:rPr>
                <w:color w:val="000000"/>
                <w:sz w:val="20"/>
              </w:rPr>
              <w:t>89,8</w:t>
            </w:r>
          </w:p>
        </w:tc>
      </w:tr>
      <w:tr w:rsidR="00A93F60" w:rsidRPr="005937EC" w:rsidTr="00367E47">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30" w:type="pct"/>
          </w:tcPr>
          <w:p w:rsidR="00A93F60" w:rsidRPr="005937EC" w:rsidRDefault="00A93F60" w:rsidP="003931DA">
            <w:pPr>
              <w:ind w:firstLine="0"/>
              <w:rPr>
                <w:sz w:val="20"/>
              </w:rPr>
            </w:pPr>
            <w:r w:rsidRPr="005937EC">
              <w:rPr>
                <w:sz w:val="20"/>
              </w:rPr>
              <w:t>Прочие неналоговые доходы</w:t>
            </w:r>
          </w:p>
        </w:tc>
        <w:tc>
          <w:tcPr>
            <w:tcW w:w="65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4058,3</w:t>
            </w:r>
          </w:p>
        </w:tc>
        <w:tc>
          <w:tcPr>
            <w:cnfStyle w:val="000010000000" w:firstRow="0" w:lastRow="0" w:firstColumn="0" w:lastColumn="0" w:oddVBand="1" w:evenVBand="0" w:oddHBand="0" w:evenHBand="0" w:firstRowFirstColumn="0" w:firstRowLastColumn="0" w:lastRowFirstColumn="0" w:lastRowLastColumn="0"/>
            <w:tcW w:w="653" w:type="pct"/>
            <w:noWrap/>
          </w:tcPr>
          <w:p w:rsidR="00A93F60" w:rsidRPr="005937EC" w:rsidRDefault="00A93F60" w:rsidP="003931DA">
            <w:pPr>
              <w:ind w:firstLine="0"/>
              <w:jc w:val="right"/>
              <w:rPr>
                <w:sz w:val="20"/>
              </w:rPr>
            </w:pPr>
            <w:r w:rsidRPr="005937EC">
              <w:rPr>
                <w:sz w:val="20"/>
              </w:rPr>
              <w:t>3848,1</w:t>
            </w:r>
          </w:p>
        </w:tc>
        <w:tc>
          <w:tcPr>
            <w:tcW w:w="655"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8452,7</w:t>
            </w:r>
          </w:p>
        </w:tc>
        <w:tc>
          <w:tcPr>
            <w:cnfStyle w:val="000010000000" w:firstRow="0" w:lastRow="0" w:firstColumn="0" w:lastColumn="0" w:oddVBand="1" w:evenVBand="0" w:oddHBand="0" w:evenHBand="0" w:firstRowFirstColumn="0" w:firstRowLastColumn="0" w:lastRowFirstColumn="0" w:lastRowLastColumn="0"/>
            <w:tcW w:w="654" w:type="pct"/>
            <w:noWrap/>
          </w:tcPr>
          <w:p w:rsidR="00A93F60" w:rsidRPr="005937EC" w:rsidRDefault="00A93F60" w:rsidP="003931DA">
            <w:pPr>
              <w:ind w:firstLine="0"/>
              <w:jc w:val="right"/>
              <w:rPr>
                <w:color w:val="000000"/>
                <w:sz w:val="20"/>
              </w:rPr>
            </w:pPr>
            <w:r w:rsidRPr="005937EC">
              <w:rPr>
                <w:color w:val="000000"/>
                <w:sz w:val="20"/>
              </w:rPr>
              <w:t>94,8</w:t>
            </w:r>
          </w:p>
        </w:tc>
        <w:tc>
          <w:tcPr>
            <w:tcW w:w="65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color w:val="000000"/>
                <w:sz w:val="20"/>
              </w:rPr>
            </w:pPr>
            <w:r w:rsidRPr="005937EC">
              <w:rPr>
                <w:color w:val="000000"/>
                <w:sz w:val="20"/>
              </w:rPr>
              <w:t>219,7</w:t>
            </w:r>
          </w:p>
        </w:tc>
      </w:tr>
      <w:tr w:rsidR="00A93F60" w:rsidRPr="005937EC" w:rsidTr="00367E4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30" w:type="pct"/>
          </w:tcPr>
          <w:p w:rsidR="00A93F60" w:rsidRPr="005937EC" w:rsidRDefault="00A93F60" w:rsidP="003931DA">
            <w:pPr>
              <w:ind w:firstLine="0"/>
              <w:rPr>
                <w:bCs/>
                <w:sz w:val="20"/>
              </w:rPr>
            </w:pPr>
            <w:r w:rsidRPr="005937EC">
              <w:rPr>
                <w:bCs/>
                <w:sz w:val="20"/>
              </w:rPr>
              <w:t>Возврат остатков субсидий, субве</w:t>
            </w:r>
            <w:r w:rsidRPr="005937EC">
              <w:rPr>
                <w:bCs/>
                <w:sz w:val="20"/>
              </w:rPr>
              <w:t>н</w:t>
            </w:r>
            <w:r w:rsidRPr="005937EC">
              <w:rPr>
                <w:bCs/>
                <w:sz w:val="20"/>
              </w:rPr>
              <w:t>ций и иных межбюджетных тран</w:t>
            </w:r>
            <w:r w:rsidRPr="005937EC">
              <w:rPr>
                <w:bCs/>
                <w:sz w:val="20"/>
              </w:rPr>
              <w:t>с</w:t>
            </w:r>
            <w:r w:rsidRPr="005937EC">
              <w:rPr>
                <w:bCs/>
                <w:sz w:val="20"/>
              </w:rPr>
              <w:t>фертов, имеющих целевое назнач</w:t>
            </w:r>
            <w:r w:rsidRPr="005937EC">
              <w:rPr>
                <w:bCs/>
                <w:sz w:val="20"/>
              </w:rPr>
              <w:t>е</w:t>
            </w:r>
            <w:r w:rsidRPr="005937EC">
              <w:rPr>
                <w:bCs/>
                <w:sz w:val="20"/>
              </w:rPr>
              <w:t>ние, прошлых лет</w:t>
            </w:r>
          </w:p>
        </w:tc>
        <w:tc>
          <w:tcPr>
            <w:tcW w:w="65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 </w:t>
            </w:r>
          </w:p>
        </w:tc>
        <w:tc>
          <w:tcPr>
            <w:cnfStyle w:val="000010000000" w:firstRow="0" w:lastRow="0" w:firstColumn="0" w:lastColumn="0" w:oddVBand="1" w:evenVBand="0" w:oddHBand="0" w:evenHBand="0" w:firstRowFirstColumn="0" w:firstRowLastColumn="0" w:lastRowFirstColumn="0" w:lastRowLastColumn="0"/>
            <w:tcW w:w="653" w:type="pct"/>
            <w:noWrap/>
          </w:tcPr>
          <w:p w:rsidR="00A93F60" w:rsidRPr="005937EC" w:rsidRDefault="00A93F60" w:rsidP="003931DA">
            <w:pPr>
              <w:ind w:firstLine="0"/>
              <w:jc w:val="right"/>
              <w:rPr>
                <w:bCs/>
                <w:sz w:val="20"/>
              </w:rPr>
            </w:pPr>
            <w:r w:rsidRPr="005937EC">
              <w:rPr>
                <w:bCs/>
                <w:sz w:val="20"/>
              </w:rPr>
              <w:t>114,8</w:t>
            </w:r>
          </w:p>
        </w:tc>
        <w:tc>
          <w:tcPr>
            <w:tcW w:w="655"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8479,9</w:t>
            </w:r>
          </w:p>
        </w:tc>
        <w:tc>
          <w:tcPr>
            <w:cnfStyle w:val="000010000000" w:firstRow="0" w:lastRow="0" w:firstColumn="0" w:lastColumn="0" w:oddVBand="1" w:evenVBand="0" w:oddHBand="0" w:evenHBand="0" w:firstRowFirstColumn="0" w:firstRowLastColumn="0" w:lastRowFirstColumn="0" w:lastRowLastColumn="0"/>
            <w:tcW w:w="654" w:type="pct"/>
            <w:noWrap/>
          </w:tcPr>
          <w:p w:rsidR="00A93F60" w:rsidRPr="005937EC" w:rsidRDefault="00A93F60" w:rsidP="003931DA">
            <w:pPr>
              <w:ind w:firstLine="0"/>
              <w:jc w:val="right"/>
              <w:rPr>
                <w:bCs/>
                <w:color w:val="000000"/>
                <w:sz w:val="20"/>
              </w:rPr>
            </w:pPr>
            <w:r w:rsidRPr="005937EC">
              <w:rPr>
                <w:bCs/>
                <w:color w:val="000000"/>
                <w:sz w:val="20"/>
              </w:rPr>
              <w:t>- </w:t>
            </w:r>
          </w:p>
        </w:tc>
        <w:tc>
          <w:tcPr>
            <w:tcW w:w="65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bCs/>
                <w:color w:val="000000"/>
                <w:sz w:val="20"/>
              </w:rPr>
            </w:pPr>
            <w:r w:rsidRPr="005937EC">
              <w:rPr>
                <w:bCs/>
                <w:color w:val="000000"/>
                <w:sz w:val="20"/>
              </w:rPr>
              <w:t>в 7,4 раз</w:t>
            </w:r>
          </w:p>
        </w:tc>
      </w:tr>
      <w:tr w:rsidR="00A93F60" w:rsidRPr="005937EC" w:rsidTr="00367E47">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30" w:type="pct"/>
          </w:tcPr>
          <w:p w:rsidR="00A93F60" w:rsidRPr="005937EC" w:rsidRDefault="00A93F60" w:rsidP="003931DA">
            <w:pPr>
              <w:ind w:firstLine="0"/>
              <w:rPr>
                <w:bCs/>
                <w:sz w:val="20"/>
              </w:rPr>
            </w:pPr>
            <w:r w:rsidRPr="005937EC">
              <w:rPr>
                <w:bCs/>
                <w:sz w:val="20"/>
              </w:rPr>
              <w:t>Безвозмездные поступления</w:t>
            </w:r>
          </w:p>
        </w:tc>
        <w:tc>
          <w:tcPr>
            <w:tcW w:w="65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295903,9</w:t>
            </w:r>
          </w:p>
        </w:tc>
        <w:tc>
          <w:tcPr>
            <w:cnfStyle w:val="000010000000" w:firstRow="0" w:lastRow="0" w:firstColumn="0" w:lastColumn="0" w:oddVBand="1" w:evenVBand="0" w:oddHBand="0" w:evenHBand="0" w:firstRowFirstColumn="0" w:firstRowLastColumn="0" w:lastRowFirstColumn="0" w:lastRowLastColumn="0"/>
            <w:tcW w:w="653" w:type="pct"/>
            <w:noWrap/>
          </w:tcPr>
          <w:p w:rsidR="00A93F60" w:rsidRPr="005937EC" w:rsidRDefault="00A93F60" w:rsidP="003931DA">
            <w:pPr>
              <w:ind w:firstLine="0"/>
              <w:jc w:val="right"/>
              <w:rPr>
                <w:bCs/>
                <w:sz w:val="20"/>
              </w:rPr>
            </w:pPr>
            <w:r w:rsidRPr="005937EC">
              <w:rPr>
                <w:bCs/>
                <w:sz w:val="20"/>
              </w:rPr>
              <w:t>256025,6</w:t>
            </w:r>
          </w:p>
        </w:tc>
        <w:tc>
          <w:tcPr>
            <w:tcW w:w="655"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236298,0</w:t>
            </w:r>
          </w:p>
        </w:tc>
        <w:tc>
          <w:tcPr>
            <w:cnfStyle w:val="000010000000" w:firstRow="0" w:lastRow="0" w:firstColumn="0" w:lastColumn="0" w:oddVBand="1" w:evenVBand="0" w:oddHBand="0" w:evenHBand="0" w:firstRowFirstColumn="0" w:firstRowLastColumn="0" w:lastRowFirstColumn="0" w:lastRowLastColumn="0"/>
            <w:tcW w:w="654" w:type="pct"/>
            <w:noWrap/>
          </w:tcPr>
          <w:p w:rsidR="00A93F60" w:rsidRPr="005937EC" w:rsidRDefault="00A93F60" w:rsidP="003931DA">
            <w:pPr>
              <w:ind w:firstLine="0"/>
              <w:jc w:val="right"/>
              <w:rPr>
                <w:bCs/>
                <w:color w:val="000000"/>
                <w:sz w:val="20"/>
              </w:rPr>
            </w:pPr>
            <w:r w:rsidRPr="005937EC">
              <w:rPr>
                <w:bCs/>
                <w:color w:val="000000"/>
                <w:sz w:val="20"/>
              </w:rPr>
              <w:t>86,5</w:t>
            </w:r>
          </w:p>
        </w:tc>
        <w:tc>
          <w:tcPr>
            <w:tcW w:w="65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bCs/>
                <w:color w:val="000000"/>
                <w:sz w:val="20"/>
              </w:rPr>
            </w:pPr>
            <w:r w:rsidRPr="005937EC">
              <w:rPr>
                <w:bCs/>
                <w:color w:val="000000"/>
                <w:sz w:val="20"/>
              </w:rPr>
              <w:t>92,3</w:t>
            </w:r>
          </w:p>
        </w:tc>
      </w:tr>
      <w:tr w:rsidR="00A93F60" w:rsidRPr="005937EC" w:rsidTr="00367E4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30" w:type="pct"/>
          </w:tcPr>
          <w:p w:rsidR="00A93F60" w:rsidRPr="005937EC" w:rsidRDefault="00A93F60" w:rsidP="003931DA">
            <w:pPr>
              <w:ind w:firstLine="0"/>
              <w:jc w:val="center"/>
              <w:rPr>
                <w:sz w:val="20"/>
              </w:rPr>
            </w:pPr>
            <w:r w:rsidRPr="005937EC">
              <w:rPr>
                <w:sz w:val="20"/>
              </w:rPr>
              <w:t>из них:</w:t>
            </w:r>
          </w:p>
        </w:tc>
        <w:tc>
          <w:tcPr>
            <w:tcW w:w="65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 </w:t>
            </w:r>
          </w:p>
        </w:tc>
        <w:tc>
          <w:tcPr>
            <w:cnfStyle w:val="000010000000" w:firstRow="0" w:lastRow="0" w:firstColumn="0" w:lastColumn="0" w:oddVBand="1" w:evenVBand="0" w:oddHBand="0" w:evenHBand="0" w:firstRowFirstColumn="0" w:firstRowLastColumn="0" w:lastRowFirstColumn="0" w:lastRowLastColumn="0"/>
            <w:tcW w:w="653" w:type="pct"/>
            <w:noWrap/>
          </w:tcPr>
          <w:p w:rsidR="00A93F60" w:rsidRPr="005937EC" w:rsidRDefault="00A93F60" w:rsidP="003931DA">
            <w:pPr>
              <w:ind w:firstLine="0"/>
              <w:jc w:val="right"/>
              <w:rPr>
                <w:sz w:val="20"/>
              </w:rPr>
            </w:pPr>
            <w:r w:rsidRPr="005937EC">
              <w:rPr>
                <w:sz w:val="20"/>
              </w:rPr>
              <w:t> </w:t>
            </w:r>
          </w:p>
        </w:tc>
        <w:tc>
          <w:tcPr>
            <w:tcW w:w="655"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 </w:t>
            </w:r>
          </w:p>
        </w:tc>
        <w:tc>
          <w:tcPr>
            <w:cnfStyle w:val="000010000000" w:firstRow="0" w:lastRow="0" w:firstColumn="0" w:lastColumn="0" w:oddVBand="1" w:evenVBand="0" w:oddHBand="0" w:evenHBand="0" w:firstRowFirstColumn="0" w:firstRowLastColumn="0" w:lastRowFirstColumn="0" w:lastRowLastColumn="0"/>
            <w:tcW w:w="654" w:type="pct"/>
            <w:noWrap/>
          </w:tcPr>
          <w:p w:rsidR="00A93F60" w:rsidRPr="005937EC" w:rsidRDefault="00A93F60" w:rsidP="003931DA">
            <w:pPr>
              <w:ind w:firstLine="0"/>
              <w:jc w:val="right"/>
              <w:rPr>
                <w:color w:val="000000"/>
                <w:sz w:val="20"/>
              </w:rPr>
            </w:pPr>
            <w:r w:rsidRPr="005937EC">
              <w:rPr>
                <w:color w:val="000000"/>
                <w:sz w:val="20"/>
              </w:rPr>
              <w:t> </w:t>
            </w:r>
          </w:p>
        </w:tc>
        <w:tc>
          <w:tcPr>
            <w:tcW w:w="65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color w:val="000000"/>
                <w:sz w:val="20"/>
              </w:rPr>
            </w:pPr>
            <w:r w:rsidRPr="005937EC">
              <w:rPr>
                <w:color w:val="000000"/>
                <w:sz w:val="20"/>
              </w:rPr>
              <w:t> </w:t>
            </w:r>
          </w:p>
        </w:tc>
      </w:tr>
      <w:tr w:rsidR="00A93F60" w:rsidRPr="005937EC" w:rsidTr="00367E47">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30" w:type="pct"/>
          </w:tcPr>
          <w:p w:rsidR="00A93F60" w:rsidRPr="005937EC" w:rsidRDefault="00A93F60" w:rsidP="003931DA">
            <w:pPr>
              <w:ind w:firstLine="0"/>
              <w:rPr>
                <w:sz w:val="20"/>
              </w:rPr>
            </w:pPr>
            <w:r w:rsidRPr="005937EC">
              <w:rPr>
                <w:sz w:val="20"/>
              </w:rPr>
              <w:t>Безвозмездные поступления от др</w:t>
            </w:r>
            <w:r w:rsidRPr="005937EC">
              <w:rPr>
                <w:sz w:val="20"/>
              </w:rPr>
              <w:t>у</w:t>
            </w:r>
            <w:r w:rsidRPr="005937EC">
              <w:rPr>
                <w:sz w:val="20"/>
              </w:rPr>
              <w:t>гих бюджетов бюджетной системы РФ</w:t>
            </w:r>
          </w:p>
        </w:tc>
        <w:tc>
          <w:tcPr>
            <w:tcW w:w="65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295903,9</w:t>
            </w:r>
          </w:p>
        </w:tc>
        <w:tc>
          <w:tcPr>
            <w:cnfStyle w:val="000010000000" w:firstRow="0" w:lastRow="0" w:firstColumn="0" w:lastColumn="0" w:oddVBand="1" w:evenVBand="0" w:oddHBand="0" w:evenHBand="0" w:firstRowFirstColumn="0" w:firstRowLastColumn="0" w:lastRowFirstColumn="0" w:lastRowLastColumn="0"/>
            <w:tcW w:w="653" w:type="pct"/>
            <w:noWrap/>
          </w:tcPr>
          <w:p w:rsidR="00A93F60" w:rsidRPr="005937EC" w:rsidRDefault="00A93F60" w:rsidP="003931DA">
            <w:pPr>
              <w:ind w:firstLine="0"/>
              <w:jc w:val="right"/>
              <w:rPr>
                <w:sz w:val="20"/>
              </w:rPr>
            </w:pPr>
            <w:r w:rsidRPr="005937EC">
              <w:rPr>
                <w:sz w:val="20"/>
              </w:rPr>
              <w:t>256025,6</w:t>
            </w:r>
          </w:p>
        </w:tc>
        <w:tc>
          <w:tcPr>
            <w:tcW w:w="655"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sz w:val="20"/>
              </w:rPr>
            </w:pPr>
            <w:r w:rsidRPr="005937EC">
              <w:rPr>
                <w:sz w:val="20"/>
              </w:rPr>
              <w:t>235858,0</w:t>
            </w:r>
          </w:p>
        </w:tc>
        <w:tc>
          <w:tcPr>
            <w:cnfStyle w:val="000010000000" w:firstRow="0" w:lastRow="0" w:firstColumn="0" w:lastColumn="0" w:oddVBand="1" w:evenVBand="0" w:oddHBand="0" w:evenHBand="0" w:firstRowFirstColumn="0" w:firstRowLastColumn="0" w:lastRowFirstColumn="0" w:lastRowLastColumn="0"/>
            <w:tcW w:w="654" w:type="pct"/>
            <w:noWrap/>
          </w:tcPr>
          <w:p w:rsidR="00A93F60" w:rsidRPr="005937EC" w:rsidRDefault="00A93F60" w:rsidP="003931DA">
            <w:pPr>
              <w:ind w:firstLine="0"/>
              <w:jc w:val="right"/>
              <w:rPr>
                <w:color w:val="000000"/>
                <w:sz w:val="20"/>
              </w:rPr>
            </w:pPr>
            <w:r w:rsidRPr="005937EC">
              <w:rPr>
                <w:color w:val="000000"/>
                <w:sz w:val="20"/>
              </w:rPr>
              <w:t>86,5</w:t>
            </w:r>
          </w:p>
        </w:tc>
        <w:tc>
          <w:tcPr>
            <w:tcW w:w="65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color w:val="000000"/>
                <w:sz w:val="20"/>
              </w:rPr>
            </w:pPr>
            <w:r w:rsidRPr="005937EC">
              <w:rPr>
                <w:color w:val="000000"/>
                <w:sz w:val="20"/>
              </w:rPr>
              <w:t>92,1</w:t>
            </w:r>
          </w:p>
        </w:tc>
      </w:tr>
      <w:tr w:rsidR="00A93F60" w:rsidRPr="005937EC" w:rsidTr="00367E47">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30" w:type="pct"/>
          </w:tcPr>
          <w:p w:rsidR="00A93F60" w:rsidRPr="005937EC" w:rsidRDefault="00A93F60" w:rsidP="003931DA">
            <w:pPr>
              <w:ind w:firstLine="0"/>
              <w:rPr>
                <w:sz w:val="20"/>
              </w:rPr>
            </w:pPr>
            <w:r w:rsidRPr="005937EC">
              <w:rPr>
                <w:sz w:val="20"/>
              </w:rPr>
              <w:t>прочие безвозмездные поступления</w:t>
            </w:r>
          </w:p>
        </w:tc>
        <w:tc>
          <w:tcPr>
            <w:tcW w:w="65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 </w:t>
            </w:r>
          </w:p>
        </w:tc>
        <w:tc>
          <w:tcPr>
            <w:cnfStyle w:val="000010000000" w:firstRow="0" w:lastRow="0" w:firstColumn="0" w:lastColumn="0" w:oddVBand="1" w:evenVBand="0" w:oddHBand="0" w:evenHBand="0" w:firstRowFirstColumn="0" w:firstRowLastColumn="0" w:lastRowFirstColumn="0" w:lastRowLastColumn="0"/>
            <w:tcW w:w="653" w:type="pct"/>
            <w:noWrap/>
          </w:tcPr>
          <w:p w:rsidR="00A93F60" w:rsidRPr="005937EC" w:rsidRDefault="00A93F60" w:rsidP="003931DA">
            <w:pPr>
              <w:ind w:firstLine="0"/>
              <w:jc w:val="right"/>
              <w:rPr>
                <w:sz w:val="20"/>
              </w:rPr>
            </w:pPr>
            <w:r w:rsidRPr="005937EC">
              <w:rPr>
                <w:sz w:val="20"/>
              </w:rPr>
              <w:t>-</w:t>
            </w:r>
          </w:p>
        </w:tc>
        <w:tc>
          <w:tcPr>
            <w:tcW w:w="655"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sz w:val="20"/>
              </w:rPr>
            </w:pPr>
            <w:r w:rsidRPr="005937EC">
              <w:rPr>
                <w:sz w:val="20"/>
              </w:rPr>
              <w:t>440,0</w:t>
            </w:r>
          </w:p>
        </w:tc>
        <w:tc>
          <w:tcPr>
            <w:cnfStyle w:val="000010000000" w:firstRow="0" w:lastRow="0" w:firstColumn="0" w:lastColumn="0" w:oddVBand="1" w:evenVBand="0" w:oddHBand="0" w:evenHBand="0" w:firstRowFirstColumn="0" w:firstRowLastColumn="0" w:lastRowFirstColumn="0" w:lastRowLastColumn="0"/>
            <w:tcW w:w="654" w:type="pct"/>
            <w:noWrap/>
          </w:tcPr>
          <w:p w:rsidR="00A93F60" w:rsidRPr="005937EC" w:rsidRDefault="00A93F60" w:rsidP="003931DA">
            <w:pPr>
              <w:ind w:firstLine="0"/>
              <w:jc w:val="right"/>
              <w:rPr>
                <w:color w:val="000000"/>
                <w:sz w:val="20"/>
              </w:rPr>
            </w:pPr>
            <w:r w:rsidRPr="005937EC">
              <w:rPr>
                <w:color w:val="000000"/>
                <w:sz w:val="20"/>
              </w:rPr>
              <w:t>- </w:t>
            </w:r>
          </w:p>
        </w:tc>
        <w:tc>
          <w:tcPr>
            <w:tcW w:w="654" w:type="pct"/>
            <w:noWrap/>
          </w:tcPr>
          <w:p w:rsidR="00A93F60" w:rsidRPr="005937EC" w:rsidRDefault="00A93F60" w:rsidP="003931DA">
            <w:pPr>
              <w:ind w:firstLine="0"/>
              <w:jc w:val="right"/>
              <w:cnfStyle w:val="000000100000" w:firstRow="0" w:lastRow="0" w:firstColumn="0" w:lastColumn="0" w:oddVBand="0" w:evenVBand="0" w:oddHBand="1" w:evenHBand="0" w:firstRowFirstColumn="0" w:firstRowLastColumn="0" w:lastRowFirstColumn="0" w:lastRowLastColumn="0"/>
              <w:rPr>
                <w:color w:val="000000"/>
                <w:sz w:val="20"/>
              </w:rPr>
            </w:pPr>
            <w:r w:rsidRPr="005937EC">
              <w:rPr>
                <w:color w:val="000000"/>
                <w:sz w:val="20"/>
              </w:rPr>
              <w:t> -</w:t>
            </w:r>
          </w:p>
        </w:tc>
      </w:tr>
      <w:tr w:rsidR="00A93F60" w:rsidRPr="005937EC" w:rsidTr="00367E47">
        <w:trPr>
          <w:cnfStyle w:val="000000010000" w:firstRow="0" w:lastRow="0" w:firstColumn="0" w:lastColumn="0" w:oddVBand="0" w:evenVBand="0" w:oddHBand="0" w:evenHBand="1"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1730" w:type="pct"/>
          </w:tcPr>
          <w:p w:rsidR="00A93F60" w:rsidRPr="005937EC" w:rsidRDefault="00A93F60" w:rsidP="003931DA">
            <w:pPr>
              <w:ind w:firstLine="0"/>
              <w:rPr>
                <w:bCs/>
                <w:sz w:val="20"/>
              </w:rPr>
            </w:pPr>
            <w:r w:rsidRPr="005937EC">
              <w:rPr>
                <w:bCs/>
                <w:sz w:val="20"/>
              </w:rPr>
              <w:t>Итого доходов</w:t>
            </w:r>
          </w:p>
        </w:tc>
        <w:tc>
          <w:tcPr>
            <w:tcW w:w="65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419093,0</w:t>
            </w:r>
          </w:p>
        </w:tc>
        <w:tc>
          <w:tcPr>
            <w:cnfStyle w:val="000010000000" w:firstRow="0" w:lastRow="0" w:firstColumn="0" w:lastColumn="0" w:oddVBand="1" w:evenVBand="0" w:oddHBand="0" w:evenHBand="0" w:firstRowFirstColumn="0" w:firstRowLastColumn="0" w:lastRowFirstColumn="0" w:lastRowLastColumn="0"/>
            <w:tcW w:w="653" w:type="pct"/>
            <w:noWrap/>
          </w:tcPr>
          <w:p w:rsidR="00A93F60" w:rsidRPr="005937EC" w:rsidRDefault="00A93F60" w:rsidP="003931DA">
            <w:pPr>
              <w:ind w:firstLine="0"/>
              <w:jc w:val="right"/>
              <w:rPr>
                <w:bCs/>
                <w:sz w:val="20"/>
              </w:rPr>
            </w:pPr>
            <w:r w:rsidRPr="005937EC">
              <w:rPr>
                <w:bCs/>
                <w:sz w:val="20"/>
              </w:rPr>
              <w:t>412140,9</w:t>
            </w:r>
          </w:p>
        </w:tc>
        <w:tc>
          <w:tcPr>
            <w:tcW w:w="655"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393904,5</w:t>
            </w:r>
          </w:p>
        </w:tc>
        <w:tc>
          <w:tcPr>
            <w:cnfStyle w:val="000010000000" w:firstRow="0" w:lastRow="0" w:firstColumn="0" w:lastColumn="0" w:oddVBand="1" w:evenVBand="0" w:oddHBand="0" w:evenHBand="0" w:firstRowFirstColumn="0" w:firstRowLastColumn="0" w:lastRowFirstColumn="0" w:lastRowLastColumn="0"/>
            <w:tcW w:w="654" w:type="pct"/>
            <w:noWrap/>
          </w:tcPr>
          <w:p w:rsidR="00A93F60" w:rsidRPr="005937EC" w:rsidRDefault="00A93F60" w:rsidP="003931DA">
            <w:pPr>
              <w:ind w:firstLine="0"/>
              <w:jc w:val="right"/>
              <w:rPr>
                <w:bCs/>
                <w:color w:val="000000"/>
                <w:sz w:val="20"/>
              </w:rPr>
            </w:pPr>
            <w:r w:rsidRPr="005937EC">
              <w:rPr>
                <w:bCs/>
                <w:color w:val="000000"/>
                <w:sz w:val="20"/>
              </w:rPr>
              <w:t>98,3</w:t>
            </w:r>
          </w:p>
        </w:tc>
        <w:tc>
          <w:tcPr>
            <w:tcW w:w="654" w:type="pct"/>
            <w:noWrap/>
          </w:tcPr>
          <w:p w:rsidR="00A93F60" w:rsidRPr="005937EC" w:rsidRDefault="00A93F60" w:rsidP="003931DA">
            <w:pPr>
              <w:ind w:firstLine="0"/>
              <w:jc w:val="right"/>
              <w:cnfStyle w:val="000000010000" w:firstRow="0" w:lastRow="0" w:firstColumn="0" w:lastColumn="0" w:oddVBand="0" w:evenVBand="0" w:oddHBand="0" w:evenHBand="1" w:firstRowFirstColumn="0" w:firstRowLastColumn="0" w:lastRowFirstColumn="0" w:lastRowLastColumn="0"/>
              <w:rPr>
                <w:bCs/>
                <w:color w:val="000000"/>
                <w:sz w:val="20"/>
              </w:rPr>
            </w:pPr>
            <w:r w:rsidRPr="005937EC">
              <w:rPr>
                <w:bCs/>
                <w:color w:val="000000"/>
                <w:sz w:val="20"/>
              </w:rPr>
              <w:t>95,6</w:t>
            </w:r>
          </w:p>
        </w:tc>
      </w:tr>
    </w:tbl>
    <w:p w:rsidR="00A93F60" w:rsidRPr="005937EC" w:rsidRDefault="00A93F60" w:rsidP="003931DA">
      <w:pPr>
        <w:ind w:firstLine="0"/>
        <w:rPr>
          <w:sz w:val="20"/>
        </w:rPr>
      </w:pPr>
    </w:p>
    <w:p w:rsidR="00A93F60" w:rsidRPr="005937EC" w:rsidRDefault="00A93F60" w:rsidP="003931DA">
      <w:pPr>
        <w:pStyle w:val="af5"/>
        <w:ind w:firstLine="709"/>
        <w:jc w:val="both"/>
        <w:rPr>
          <w:rFonts w:ascii="Times New Roman" w:hAnsi="Times New Roman"/>
        </w:rPr>
      </w:pPr>
      <w:r w:rsidRPr="005937EC">
        <w:rPr>
          <w:rFonts w:ascii="Times New Roman" w:hAnsi="Times New Roman"/>
        </w:rPr>
        <w:t>В 2010 году доходы бюджета Богучарского муниципального района  уменьшились по сравнению с 2009 годом на 18,2 млн. руб. и составили 393,9 млн. рублей (95,6% к уровню  2009 года),  в том числе со</w:t>
      </w:r>
      <w:r w:rsidRPr="005937EC">
        <w:rPr>
          <w:rFonts w:ascii="Times New Roman" w:hAnsi="Times New Roman"/>
        </w:rPr>
        <w:t>б</w:t>
      </w:r>
      <w:r w:rsidRPr="005937EC">
        <w:rPr>
          <w:rFonts w:ascii="Times New Roman" w:hAnsi="Times New Roman"/>
        </w:rPr>
        <w:t>ственные доходы – 157,6 млн. рублей (101% к уровню  2009 года), безвозмездные поступления – 236,3 млн. руб. (92,3 % относительно 2009 года). На протяжении трех лет прослеживается негативная тенденция сн</w:t>
      </w:r>
      <w:r w:rsidRPr="005937EC">
        <w:rPr>
          <w:rFonts w:ascii="Times New Roman" w:hAnsi="Times New Roman"/>
        </w:rPr>
        <w:t>и</w:t>
      </w:r>
      <w:r w:rsidRPr="005937EC">
        <w:rPr>
          <w:rFonts w:ascii="Times New Roman" w:hAnsi="Times New Roman"/>
        </w:rPr>
        <w:t xml:space="preserve">жения безвозмездных поступлений, размер которых сократился в 2010 году по сравнению с 2008 годом на 20,1% или на 60 млн. руб. Положительным является некоторый рост налоговых и неналоговых доходов. </w:t>
      </w:r>
    </w:p>
    <w:p w:rsidR="00A93F60" w:rsidRPr="005937EC" w:rsidRDefault="00A93F60" w:rsidP="003931DA">
      <w:pPr>
        <w:pStyle w:val="af5"/>
        <w:ind w:firstLine="709"/>
        <w:jc w:val="both"/>
        <w:rPr>
          <w:rFonts w:ascii="Times New Roman" w:hAnsi="Times New Roman"/>
        </w:rPr>
      </w:pPr>
      <w:r w:rsidRPr="005937EC">
        <w:rPr>
          <w:rFonts w:ascii="Times New Roman" w:hAnsi="Times New Roman"/>
        </w:rPr>
        <w:t>В консолидированный районный бюджет поступило 47% всех налогов и сборов, собранных в 2010 году на территории района.</w:t>
      </w:r>
    </w:p>
    <w:p w:rsidR="00A93F60" w:rsidRPr="005937EC" w:rsidRDefault="00A93F60" w:rsidP="003931DA">
      <w:pPr>
        <w:rPr>
          <w:sz w:val="20"/>
        </w:rPr>
      </w:pPr>
      <w:r w:rsidRPr="005937EC">
        <w:rPr>
          <w:sz w:val="20"/>
        </w:rPr>
        <w:t xml:space="preserve">Неналоговые доходы  в 2010 году составили 37,7 млн.руб., что на 6,3% выше уровня 2009 года. Вместе с тем, в 2010 году был произведен возврат в сумме 8479,9 тыс.руб. остатков субвенций, субсидий  и иных межбюджетных трансфертов прошлых лет, имеющих целевое назначение. </w:t>
      </w:r>
    </w:p>
    <w:p w:rsidR="00A93F60" w:rsidRPr="005937EC" w:rsidRDefault="00A93F60" w:rsidP="003931DA">
      <w:pPr>
        <w:rPr>
          <w:sz w:val="20"/>
        </w:rPr>
      </w:pPr>
      <w:r w:rsidRPr="005937EC">
        <w:rPr>
          <w:sz w:val="20"/>
        </w:rPr>
        <w:lastRenderedPageBreak/>
        <w:t>Структура формирования консолидированного бюджета Богучарского муниципального района п</w:t>
      </w:r>
      <w:r w:rsidRPr="005937EC">
        <w:rPr>
          <w:sz w:val="20"/>
        </w:rPr>
        <w:t>о</w:t>
      </w:r>
      <w:r w:rsidRPr="005937EC">
        <w:rPr>
          <w:sz w:val="20"/>
        </w:rPr>
        <w:t>казана в таблице 2</w:t>
      </w:r>
      <w:r w:rsidR="00D93EEA" w:rsidRPr="005937EC">
        <w:rPr>
          <w:sz w:val="20"/>
        </w:rPr>
        <w:t>4</w:t>
      </w:r>
      <w:r w:rsidRPr="005937EC">
        <w:rPr>
          <w:sz w:val="20"/>
        </w:rPr>
        <w:t>.</w:t>
      </w:r>
    </w:p>
    <w:p w:rsidR="00722642" w:rsidRPr="005937EC" w:rsidRDefault="00A93F60" w:rsidP="003931DA">
      <w:pPr>
        <w:jc w:val="right"/>
        <w:rPr>
          <w:sz w:val="20"/>
        </w:rPr>
      </w:pPr>
      <w:r w:rsidRPr="005937EC">
        <w:rPr>
          <w:sz w:val="20"/>
        </w:rPr>
        <w:t>Таблица 2</w:t>
      </w:r>
      <w:r w:rsidR="00D93EEA" w:rsidRPr="005937EC">
        <w:rPr>
          <w:sz w:val="20"/>
        </w:rPr>
        <w:t>4.</w:t>
      </w:r>
      <w:r w:rsidRPr="005937EC">
        <w:rPr>
          <w:sz w:val="20"/>
        </w:rPr>
        <w:t xml:space="preserve"> </w:t>
      </w:r>
    </w:p>
    <w:p w:rsidR="00722642" w:rsidRPr="005937EC" w:rsidRDefault="00A93F60" w:rsidP="003931DA">
      <w:pPr>
        <w:jc w:val="center"/>
        <w:rPr>
          <w:sz w:val="20"/>
        </w:rPr>
      </w:pPr>
      <w:r w:rsidRPr="005937EC">
        <w:rPr>
          <w:sz w:val="20"/>
        </w:rPr>
        <w:t>Структура формирования консолидированного бюджета</w:t>
      </w:r>
    </w:p>
    <w:p w:rsidR="00A93F60" w:rsidRPr="005937EC" w:rsidRDefault="00A93F60" w:rsidP="003931DA">
      <w:pPr>
        <w:jc w:val="center"/>
        <w:rPr>
          <w:sz w:val="20"/>
        </w:rPr>
      </w:pPr>
      <w:r w:rsidRPr="005937EC">
        <w:rPr>
          <w:sz w:val="20"/>
        </w:rPr>
        <w:t>Богучарского муниципального района, %</w:t>
      </w:r>
    </w:p>
    <w:tbl>
      <w:tblPr>
        <w:tblStyle w:val="-5"/>
        <w:tblW w:w="9503" w:type="dxa"/>
        <w:tblLook w:val="0000" w:firstRow="0" w:lastRow="0" w:firstColumn="0" w:lastColumn="0" w:noHBand="0" w:noVBand="0"/>
      </w:tblPr>
      <w:tblGrid>
        <w:gridCol w:w="5959"/>
        <w:gridCol w:w="1276"/>
        <w:gridCol w:w="1134"/>
        <w:gridCol w:w="1134"/>
      </w:tblGrid>
      <w:tr w:rsidR="00A93F60" w:rsidRPr="005937EC" w:rsidTr="00D93EEA">
        <w:trPr>
          <w:cnfStyle w:val="000000010000" w:firstRow="0" w:lastRow="0" w:firstColumn="0" w:lastColumn="0" w:oddVBand="0" w:evenVBand="0" w:oddHBand="0" w:evenHBand="1" w:firstRowFirstColumn="0" w:firstRowLastColumn="0" w:lastRowFirstColumn="0" w:lastRowLastColumn="0"/>
          <w:trHeight w:val="255"/>
          <w:tblHeader/>
        </w:trPr>
        <w:tc>
          <w:tcPr>
            <w:cnfStyle w:val="000010000000" w:firstRow="0" w:lastRow="0" w:firstColumn="0" w:lastColumn="0" w:oddVBand="1" w:evenVBand="0" w:oddHBand="0" w:evenHBand="0" w:firstRowFirstColumn="0" w:firstRowLastColumn="0" w:lastRowFirstColumn="0" w:lastRowLastColumn="0"/>
            <w:tcW w:w="5959" w:type="dxa"/>
            <w:noWrap/>
          </w:tcPr>
          <w:p w:rsidR="00722642" w:rsidRPr="005937EC" w:rsidRDefault="00A93F60" w:rsidP="003931DA">
            <w:pPr>
              <w:ind w:firstLine="0"/>
              <w:rPr>
                <w:bCs/>
                <w:sz w:val="20"/>
              </w:rPr>
            </w:pPr>
            <w:r w:rsidRPr="005937EC">
              <w:rPr>
                <w:bCs/>
                <w:sz w:val="20"/>
              </w:rPr>
              <w:t> Показатели</w:t>
            </w:r>
          </w:p>
        </w:tc>
        <w:tc>
          <w:tcPr>
            <w:tcW w:w="1276" w:type="dxa"/>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2008</w:t>
            </w:r>
          </w:p>
        </w:tc>
        <w:tc>
          <w:tcPr>
            <w:cnfStyle w:val="000010000000" w:firstRow="0" w:lastRow="0" w:firstColumn="0" w:lastColumn="0" w:oddVBand="1" w:evenVBand="0" w:oddHBand="0" w:evenHBand="0" w:firstRowFirstColumn="0" w:firstRowLastColumn="0" w:lastRowFirstColumn="0" w:lastRowLastColumn="0"/>
            <w:tcW w:w="1134" w:type="dxa"/>
          </w:tcPr>
          <w:p w:rsidR="00A93F60" w:rsidRPr="005937EC" w:rsidRDefault="00A93F60" w:rsidP="003931DA">
            <w:pPr>
              <w:ind w:firstLine="0"/>
              <w:jc w:val="center"/>
              <w:rPr>
                <w:bCs/>
                <w:sz w:val="20"/>
              </w:rPr>
            </w:pPr>
            <w:r w:rsidRPr="005937EC">
              <w:rPr>
                <w:bCs/>
                <w:sz w:val="20"/>
              </w:rPr>
              <w:t>2009</w:t>
            </w:r>
          </w:p>
        </w:tc>
        <w:tc>
          <w:tcPr>
            <w:tcW w:w="1134" w:type="dxa"/>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2010</w:t>
            </w:r>
          </w:p>
          <w:p w:rsidR="00D93EEA" w:rsidRPr="005937EC" w:rsidRDefault="00D93EEA" w:rsidP="003931DA">
            <w:pPr>
              <w:ind w:firstLine="0"/>
              <w:jc w:val="center"/>
              <w:cnfStyle w:val="000000010000" w:firstRow="0" w:lastRow="0" w:firstColumn="0" w:lastColumn="0" w:oddVBand="0" w:evenVBand="0" w:oddHBand="0" w:evenHBand="1" w:firstRowFirstColumn="0" w:firstRowLastColumn="0" w:lastRowFirstColumn="0" w:lastRowLastColumn="0"/>
              <w:rPr>
                <w:bCs/>
                <w:sz w:val="20"/>
              </w:rPr>
            </w:pPr>
          </w:p>
        </w:tc>
      </w:tr>
      <w:tr w:rsidR="00A93F60" w:rsidRPr="005937EC" w:rsidTr="00D93EEA">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5959" w:type="dxa"/>
          </w:tcPr>
          <w:p w:rsidR="00A93F60" w:rsidRPr="005937EC" w:rsidRDefault="00A93F60" w:rsidP="003931DA">
            <w:pPr>
              <w:ind w:firstLine="0"/>
              <w:rPr>
                <w:bCs/>
                <w:sz w:val="20"/>
              </w:rPr>
            </w:pPr>
            <w:r w:rsidRPr="005937EC">
              <w:rPr>
                <w:bCs/>
                <w:sz w:val="20"/>
              </w:rPr>
              <w:t xml:space="preserve">Налоговые и неналоговые доходы </w:t>
            </w:r>
          </w:p>
        </w:tc>
        <w:tc>
          <w:tcPr>
            <w:tcW w:w="1276" w:type="dxa"/>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29,4</w:t>
            </w:r>
          </w:p>
        </w:tc>
        <w:tc>
          <w:tcPr>
            <w:cnfStyle w:val="000010000000" w:firstRow="0" w:lastRow="0" w:firstColumn="0" w:lastColumn="0" w:oddVBand="1" w:evenVBand="0" w:oddHBand="0" w:evenHBand="0" w:firstRowFirstColumn="0" w:firstRowLastColumn="0" w:lastRowFirstColumn="0" w:lastRowLastColumn="0"/>
            <w:tcW w:w="1134" w:type="dxa"/>
            <w:noWrap/>
          </w:tcPr>
          <w:p w:rsidR="00A93F60" w:rsidRPr="005937EC" w:rsidRDefault="00A93F60" w:rsidP="003931DA">
            <w:pPr>
              <w:ind w:firstLine="0"/>
              <w:jc w:val="center"/>
              <w:rPr>
                <w:bCs/>
                <w:sz w:val="20"/>
              </w:rPr>
            </w:pPr>
            <w:r w:rsidRPr="005937EC">
              <w:rPr>
                <w:bCs/>
                <w:sz w:val="20"/>
              </w:rPr>
              <w:t>37,9</w:t>
            </w:r>
          </w:p>
        </w:tc>
        <w:tc>
          <w:tcPr>
            <w:tcW w:w="1134" w:type="dxa"/>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40,0</w:t>
            </w:r>
          </w:p>
        </w:tc>
      </w:tr>
      <w:tr w:rsidR="00A93F60" w:rsidRPr="005937EC" w:rsidTr="00D93EEA">
        <w:trPr>
          <w:cnfStyle w:val="000000010000" w:firstRow="0" w:lastRow="0" w:firstColumn="0" w:lastColumn="0" w:oddVBand="0" w:evenVBand="0" w:oddHBand="0" w:evenHBand="1"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5959" w:type="dxa"/>
          </w:tcPr>
          <w:p w:rsidR="00A93F60" w:rsidRPr="005937EC" w:rsidRDefault="00A93F60" w:rsidP="003931DA">
            <w:pPr>
              <w:ind w:firstLine="0"/>
              <w:rPr>
                <w:bCs/>
                <w:sz w:val="20"/>
              </w:rPr>
            </w:pPr>
            <w:r w:rsidRPr="005937EC">
              <w:rPr>
                <w:bCs/>
                <w:sz w:val="20"/>
              </w:rPr>
              <w:t xml:space="preserve">Налоговые доходы </w:t>
            </w:r>
          </w:p>
        </w:tc>
        <w:tc>
          <w:tcPr>
            <w:tcW w:w="1276" w:type="dxa"/>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22,1</w:t>
            </w:r>
          </w:p>
        </w:tc>
        <w:tc>
          <w:tcPr>
            <w:cnfStyle w:val="000010000000" w:firstRow="0" w:lastRow="0" w:firstColumn="0" w:lastColumn="0" w:oddVBand="1" w:evenVBand="0" w:oddHBand="0" w:evenHBand="0" w:firstRowFirstColumn="0" w:firstRowLastColumn="0" w:lastRowFirstColumn="0" w:lastRowLastColumn="0"/>
            <w:tcW w:w="1134" w:type="dxa"/>
            <w:noWrap/>
          </w:tcPr>
          <w:p w:rsidR="00A93F60" w:rsidRPr="005937EC" w:rsidRDefault="00A93F60" w:rsidP="003931DA">
            <w:pPr>
              <w:ind w:firstLine="0"/>
              <w:jc w:val="center"/>
              <w:rPr>
                <w:bCs/>
                <w:sz w:val="20"/>
              </w:rPr>
            </w:pPr>
            <w:r w:rsidRPr="005937EC">
              <w:rPr>
                <w:bCs/>
                <w:sz w:val="20"/>
              </w:rPr>
              <w:t>29,3</w:t>
            </w:r>
          </w:p>
        </w:tc>
        <w:tc>
          <w:tcPr>
            <w:tcW w:w="1134" w:type="dxa"/>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32,6</w:t>
            </w:r>
          </w:p>
        </w:tc>
      </w:tr>
      <w:tr w:rsidR="00A93F60" w:rsidRPr="005937EC" w:rsidTr="00D93EEA">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5959" w:type="dxa"/>
          </w:tcPr>
          <w:p w:rsidR="00A93F60" w:rsidRPr="005937EC" w:rsidRDefault="00A93F60" w:rsidP="003931DA">
            <w:pPr>
              <w:ind w:firstLine="0"/>
              <w:jc w:val="center"/>
              <w:rPr>
                <w:sz w:val="20"/>
              </w:rPr>
            </w:pPr>
            <w:r w:rsidRPr="005937EC">
              <w:rPr>
                <w:sz w:val="20"/>
              </w:rPr>
              <w:t>из них:</w:t>
            </w:r>
          </w:p>
        </w:tc>
        <w:tc>
          <w:tcPr>
            <w:tcW w:w="1276" w:type="dxa"/>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0,0</w:t>
            </w:r>
          </w:p>
        </w:tc>
        <w:tc>
          <w:tcPr>
            <w:cnfStyle w:val="000010000000" w:firstRow="0" w:lastRow="0" w:firstColumn="0" w:lastColumn="0" w:oddVBand="1" w:evenVBand="0" w:oddHBand="0" w:evenHBand="0" w:firstRowFirstColumn="0" w:firstRowLastColumn="0" w:lastRowFirstColumn="0" w:lastRowLastColumn="0"/>
            <w:tcW w:w="1134" w:type="dxa"/>
            <w:noWrap/>
          </w:tcPr>
          <w:p w:rsidR="00A93F60" w:rsidRPr="005937EC" w:rsidRDefault="00A93F60" w:rsidP="003931DA">
            <w:pPr>
              <w:ind w:firstLine="0"/>
              <w:jc w:val="center"/>
              <w:rPr>
                <w:bCs/>
                <w:sz w:val="20"/>
              </w:rPr>
            </w:pPr>
            <w:r w:rsidRPr="005937EC">
              <w:rPr>
                <w:bCs/>
                <w:sz w:val="20"/>
              </w:rPr>
              <w:t>0,0</w:t>
            </w:r>
          </w:p>
        </w:tc>
        <w:tc>
          <w:tcPr>
            <w:tcW w:w="1134" w:type="dxa"/>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0,0</w:t>
            </w:r>
          </w:p>
        </w:tc>
      </w:tr>
      <w:tr w:rsidR="00A93F60" w:rsidRPr="005937EC" w:rsidTr="00D93EEA">
        <w:trPr>
          <w:cnfStyle w:val="000000010000" w:firstRow="0" w:lastRow="0" w:firstColumn="0" w:lastColumn="0" w:oddVBand="0" w:evenVBand="0" w:oddHBand="0" w:evenHBand="1"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5959" w:type="dxa"/>
            <w:noWrap/>
          </w:tcPr>
          <w:p w:rsidR="00A93F60" w:rsidRPr="005937EC" w:rsidRDefault="00A93F60" w:rsidP="003931DA">
            <w:pPr>
              <w:ind w:firstLine="0"/>
              <w:rPr>
                <w:sz w:val="20"/>
              </w:rPr>
            </w:pPr>
            <w:r w:rsidRPr="005937EC">
              <w:rPr>
                <w:sz w:val="20"/>
              </w:rPr>
              <w:t>Налоги на прибыль, доходы</w:t>
            </w:r>
          </w:p>
        </w:tc>
        <w:tc>
          <w:tcPr>
            <w:tcW w:w="1276" w:type="dxa"/>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13,4</w:t>
            </w:r>
          </w:p>
        </w:tc>
        <w:tc>
          <w:tcPr>
            <w:cnfStyle w:val="000010000000" w:firstRow="0" w:lastRow="0" w:firstColumn="0" w:lastColumn="0" w:oddVBand="1" w:evenVBand="0" w:oddHBand="0" w:evenHBand="0" w:firstRowFirstColumn="0" w:firstRowLastColumn="0" w:lastRowFirstColumn="0" w:lastRowLastColumn="0"/>
            <w:tcW w:w="1134" w:type="dxa"/>
            <w:noWrap/>
          </w:tcPr>
          <w:p w:rsidR="00A93F60" w:rsidRPr="005937EC" w:rsidRDefault="00A93F60" w:rsidP="003931DA">
            <w:pPr>
              <w:ind w:firstLine="0"/>
              <w:jc w:val="center"/>
              <w:rPr>
                <w:bCs/>
                <w:sz w:val="20"/>
              </w:rPr>
            </w:pPr>
            <w:r w:rsidRPr="005937EC">
              <w:rPr>
                <w:bCs/>
                <w:sz w:val="20"/>
              </w:rPr>
              <w:t>16,5</w:t>
            </w:r>
          </w:p>
        </w:tc>
        <w:tc>
          <w:tcPr>
            <w:tcW w:w="1134" w:type="dxa"/>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14,7</w:t>
            </w:r>
          </w:p>
        </w:tc>
      </w:tr>
      <w:tr w:rsidR="00A93F60" w:rsidRPr="005937EC" w:rsidTr="00D93EEA">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5959" w:type="dxa"/>
          </w:tcPr>
          <w:p w:rsidR="00A93F60" w:rsidRPr="005937EC" w:rsidRDefault="00A93F60" w:rsidP="003931DA">
            <w:pPr>
              <w:ind w:firstLine="0"/>
              <w:jc w:val="center"/>
              <w:rPr>
                <w:sz w:val="20"/>
              </w:rPr>
            </w:pPr>
            <w:r w:rsidRPr="005937EC">
              <w:rPr>
                <w:sz w:val="20"/>
              </w:rPr>
              <w:t xml:space="preserve">    в том числе:</w:t>
            </w:r>
          </w:p>
        </w:tc>
        <w:tc>
          <w:tcPr>
            <w:tcW w:w="1276" w:type="dxa"/>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0,0</w:t>
            </w:r>
          </w:p>
        </w:tc>
        <w:tc>
          <w:tcPr>
            <w:cnfStyle w:val="000010000000" w:firstRow="0" w:lastRow="0" w:firstColumn="0" w:lastColumn="0" w:oddVBand="1" w:evenVBand="0" w:oddHBand="0" w:evenHBand="0" w:firstRowFirstColumn="0" w:firstRowLastColumn="0" w:lastRowFirstColumn="0" w:lastRowLastColumn="0"/>
            <w:tcW w:w="1134" w:type="dxa"/>
            <w:noWrap/>
          </w:tcPr>
          <w:p w:rsidR="00A93F60" w:rsidRPr="005937EC" w:rsidRDefault="00A93F60" w:rsidP="003931DA">
            <w:pPr>
              <w:ind w:firstLine="0"/>
              <w:jc w:val="center"/>
              <w:rPr>
                <w:bCs/>
                <w:sz w:val="20"/>
              </w:rPr>
            </w:pPr>
            <w:r w:rsidRPr="005937EC">
              <w:rPr>
                <w:bCs/>
                <w:sz w:val="20"/>
              </w:rPr>
              <w:t>0,0</w:t>
            </w:r>
          </w:p>
        </w:tc>
        <w:tc>
          <w:tcPr>
            <w:tcW w:w="1134" w:type="dxa"/>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0,0</w:t>
            </w:r>
          </w:p>
        </w:tc>
      </w:tr>
      <w:tr w:rsidR="00A93F60" w:rsidRPr="005937EC" w:rsidTr="00D93EEA">
        <w:trPr>
          <w:cnfStyle w:val="000000010000" w:firstRow="0" w:lastRow="0" w:firstColumn="0" w:lastColumn="0" w:oddVBand="0" w:evenVBand="0" w:oddHBand="0" w:evenHBand="1"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5959" w:type="dxa"/>
          </w:tcPr>
          <w:p w:rsidR="00A93F60" w:rsidRPr="005937EC" w:rsidRDefault="00A93F60" w:rsidP="003931DA">
            <w:pPr>
              <w:ind w:firstLine="0"/>
              <w:rPr>
                <w:sz w:val="20"/>
              </w:rPr>
            </w:pPr>
            <w:r w:rsidRPr="005937EC">
              <w:rPr>
                <w:sz w:val="20"/>
              </w:rPr>
              <w:t xml:space="preserve"> - налог на прибыль организаций</w:t>
            </w:r>
          </w:p>
        </w:tc>
        <w:tc>
          <w:tcPr>
            <w:tcW w:w="1276" w:type="dxa"/>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0,0</w:t>
            </w:r>
          </w:p>
        </w:tc>
        <w:tc>
          <w:tcPr>
            <w:cnfStyle w:val="000010000000" w:firstRow="0" w:lastRow="0" w:firstColumn="0" w:lastColumn="0" w:oddVBand="1" w:evenVBand="0" w:oddHBand="0" w:evenHBand="0" w:firstRowFirstColumn="0" w:firstRowLastColumn="0" w:lastRowFirstColumn="0" w:lastRowLastColumn="0"/>
            <w:tcW w:w="1134" w:type="dxa"/>
            <w:noWrap/>
          </w:tcPr>
          <w:p w:rsidR="00A93F60" w:rsidRPr="005937EC" w:rsidRDefault="00A93F60" w:rsidP="003931DA">
            <w:pPr>
              <w:ind w:firstLine="0"/>
              <w:jc w:val="center"/>
              <w:rPr>
                <w:bCs/>
                <w:sz w:val="20"/>
              </w:rPr>
            </w:pPr>
            <w:r w:rsidRPr="005937EC">
              <w:rPr>
                <w:bCs/>
                <w:sz w:val="20"/>
              </w:rPr>
              <w:t>1,1</w:t>
            </w:r>
          </w:p>
        </w:tc>
        <w:tc>
          <w:tcPr>
            <w:tcW w:w="1134" w:type="dxa"/>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0,4</w:t>
            </w:r>
          </w:p>
        </w:tc>
      </w:tr>
      <w:tr w:rsidR="00A93F60" w:rsidRPr="005937EC" w:rsidTr="00D93EEA">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5959" w:type="dxa"/>
          </w:tcPr>
          <w:p w:rsidR="00A93F60" w:rsidRPr="005937EC" w:rsidRDefault="00A93F60" w:rsidP="003931DA">
            <w:pPr>
              <w:ind w:firstLine="0"/>
              <w:rPr>
                <w:sz w:val="20"/>
              </w:rPr>
            </w:pPr>
            <w:r w:rsidRPr="005937EC">
              <w:rPr>
                <w:sz w:val="20"/>
              </w:rPr>
              <w:t xml:space="preserve"> - налог на доходы физических лиц</w:t>
            </w:r>
          </w:p>
        </w:tc>
        <w:tc>
          <w:tcPr>
            <w:tcW w:w="1276" w:type="dxa"/>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13,4</w:t>
            </w:r>
          </w:p>
        </w:tc>
        <w:tc>
          <w:tcPr>
            <w:cnfStyle w:val="000010000000" w:firstRow="0" w:lastRow="0" w:firstColumn="0" w:lastColumn="0" w:oddVBand="1" w:evenVBand="0" w:oddHBand="0" w:evenHBand="0" w:firstRowFirstColumn="0" w:firstRowLastColumn="0" w:lastRowFirstColumn="0" w:lastRowLastColumn="0"/>
            <w:tcW w:w="1134" w:type="dxa"/>
            <w:noWrap/>
          </w:tcPr>
          <w:p w:rsidR="00A93F60" w:rsidRPr="005937EC" w:rsidRDefault="00A93F60" w:rsidP="003931DA">
            <w:pPr>
              <w:ind w:firstLine="0"/>
              <w:jc w:val="center"/>
              <w:rPr>
                <w:bCs/>
                <w:sz w:val="20"/>
              </w:rPr>
            </w:pPr>
            <w:r w:rsidRPr="005937EC">
              <w:rPr>
                <w:bCs/>
                <w:sz w:val="20"/>
              </w:rPr>
              <w:t>15,4</w:t>
            </w:r>
          </w:p>
        </w:tc>
        <w:tc>
          <w:tcPr>
            <w:tcW w:w="1134" w:type="dxa"/>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14,3</w:t>
            </w:r>
          </w:p>
        </w:tc>
      </w:tr>
      <w:tr w:rsidR="00A93F60" w:rsidRPr="005937EC" w:rsidTr="00D93EEA">
        <w:trPr>
          <w:cnfStyle w:val="000000010000" w:firstRow="0" w:lastRow="0" w:firstColumn="0" w:lastColumn="0" w:oddVBand="0" w:evenVBand="0" w:oddHBand="0" w:evenHBand="1"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5959" w:type="dxa"/>
            <w:noWrap/>
          </w:tcPr>
          <w:p w:rsidR="00A93F60" w:rsidRPr="005937EC" w:rsidRDefault="00A93F60" w:rsidP="003931DA">
            <w:pPr>
              <w:ind w:firstLine="0"/>
              <w:rPr>
                <w:sz w:val="20"/>
              </w:rPr>
            </w:pPr>
            <w:r w:rsidRPr="005937EC">
              <w:rPr>
                <w:sz w:val="20"/>
              </w:rPr>
              <w:t>Налоги на совокупный доход</w:t>
            </w:r>
          </w:p>
        </w:tc>
        <w:tc>
          <w:tcPr>
            <w:tcW w:w="1276" w:type="dxa"/>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3,7</w:t>
            </w:r>
          </w:p>
        </w:tc>
        <w:tc>
          <w:tcPr>
            <w:cnfStyle w:val="000010000000" w:firstRow="0" w:lastRow="0" w:firstColumn="0" w:lastColumn="0" w:oddVBand="1" w:evenVBand="0" w:oddHBand="0" w:evenHBand="0" w:firstRowFirstColumn="0" w:firstRowLastColumn="0" w:lastRowFirstColumn="0" w:lastRowLastColumn="0"/>
            <w:tcW w:w="1134" w:type="dxa"/>
            <w:noWrap/>
          </w:tcPr>
          <w:p w:rsidR="00A93F60" w:rsidRPr="005937EC" w:rsidRDefault="00A93F60" w:rsidP="003931DA">
            <w:pPr>
              <w:ind w:firstLine="0"/>
              <w:jc w:val="center"/>
              <w:rPr>
                <w:bCs/>
                <w:sz w:val="20"/>
              </w:rPr>
            </w:pPr>
            <w:r w:rsidRPr="005937EC">
              <w:rPr>
                <w:bCs/>
                <w:sz w:val="20"/>
              </w:rPr>
              <w:t>3,7</w:t>
            </w:r>
          </w:p>
        </w:tc>
        <w:tc>
          <w:tcPr>
            <w:tcW w:w="1134" w:type="dxa"/>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4,8</w:t>
            </w:r>
          </w:p>
        </w:tc>
      </w:tr>
      <w:tr w:rsidR="00A93F60" w:rsidRPr="005937EC" w:rsidTr="00D93EEA">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5959" w:type="dxa"/>
          </w:tcPr>
          <w:p w:rsidR="00A93F60" w:rsidRPr="005937EC" w:rsidRDefault="00A93F60" w:rsidP="003931DA">
            <w:pPr>
              <w:ind w:firstLine="0"/>
              <w:jc w:val="center"/>
              <w:rPr>
                <w:sz w:val="20"/>
              </w:rPr>
            </w:pPr>
            <w:r w:rsidRPr="005937EC">
              <w:rPr>
                <w:sz w:val="20"/>
              </w:rPr>
              <w:t xml:space="preserve">    в том числе:</w:t>
            </w:r>
          </w:p>
        </w:tc>
        <w:tc>
          <w:tcPr>
            <w:tcW w:w="1276" w:type="dxa"/>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0,0</w:t>
            </w:r>
          </w:p>
        </w:tc>
        <w:tc>
          <w:tcPr>
            <w:cnfStyle w:val="000010000000" w:firstRow="0" w:lastRow="0" w:firstColumn="0" w:lastColumn="0" w:oddVBand="1" w:evenVBand="0" w:oddHBand="0" w:evenHBand="0" w:firstRowFirstColumn="0" w:firstRowLastColumn="0" w:lastRowFirstColumn="0" w:lastRowLastColumn="0"/>
            <w:tcW w:w="1134" w:type="dxa"/>
            <w:noWrap/>
          </w:tcPr>
          <w:p w:rsidR="00A93F60" w:rsidRPr="005937EC" w:rsidRDefault="00A93F60" w:rsidP="003931DA">
            <w:pPr>
              <w:ind w:firstLine="0"/>
              <w:jc w:val="center"/>
              <w:rPr>
                <w:bCs/>
                <w:sz w:val="20"/>
              </w:rPr>
            </w:pPr>
            <w:r w:rsidRPr="005937EC">
              <w:rPr>
                <w:bCs/>
                <w:sz w:val="20"/>
              </w:rPr>
              <w:t>0,0</w:t>
            </w:r>
          </w:p>
        </w:tc>
        <w:tc>
          <w:tcPr>
            <w:tcW w:w="1134" w:type="dxa"/>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0,0</w:t>
            </w:r>
          </w:p>
        </w:tc>
      </w:tr>
      <w:tr w:rsidR="00A93F60" w:rsidRPr="005937EC" w:rsidTr="00D93EEA">
        <w:trPr>
          <w:cnfStyle w:val="000000010000" w:firstRow="0" w:lastRow="0" w:firstColumn="0" w:lastColumn="0" w:oddVBand="0" w:evenVBand="0" w:oddHBand="0" w:evenHBand="1"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5959" w:type="dxa"/>
          </w:tcPr>
          <w:p w:rsidR="00A93F60" w:rsidRPr="005937EC" w:rsidRDefault="00A93F60" w:rsidP="003931DA">
            <w:pPr>
              <w:ind w:firstLine="0"/>
              <w:rPr>
                <w:sz w:val="20"/>
              </w:rPr>
            </w:pPr>
            <w:r w:rsidRPr="005937EC">
              <w:rPr>
                <w:sz w:val="20"/>
              </w:rPr>
              <w:t xml:space="preserve"> - единый налог, взимаемый в связи с применением упрощенной системы налогообложения</w:t>
            </w:r>
          </w:p>
        </w:tc>
        <w:tc>
          <w:tcPr>
            <w:tcW w:w="1276" w:type="dxa"/>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0,0</w:t>
            </w:r>
          </w:p>
        </w:tc>
        <w:tc>
          <w:tcPr>
            <w:cnfStyle w:val="000010000000" w:firstRow="0" w:lastRow="0" w:firstColumn="0" w:lastColumn="0" w:oddVBand="1" w:evenVBand="0" w:oddHBand="0" w:evenHBand="0" w:firstRowFirstColumn="0" w:firstRowLastColumn="0" w:lastRowFirstColumn="0" w:lastRowLastColumn="0"/>
            <w:tcW w:w="1134" w:type="dxa"/>
            <w:noWrap/>
          </w:tcPr>
          <w:p w:rsidR="00A93F60" w:rsidRPr="005937EC" w:rsidRDefault="00A93F60" w:rsidP="003931DA">
            <w:pPr>
              <w:ind w:firstLine="0"/>
              <w:jc w:val="center"/>
              <w:rPr>
                <w:bCs/>
                <w:sz w:val="20"/>
              </w:rPr>
            </w:pPr>
            <w:r w:rsidRPr="005937EC">
              <w:rPr>
                <w:bCs/>
                <w:sz w:val="20"/>
              </w:rPr>
              <w:t>0,3</w:t>
            </w:r>
          </w:p>
        </w:tc>
        <w:tc>
          <w:tcPr>
            <w:tcW w:w="1134" w:type="dxa"/>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0,4</w:t>
            </w:r>
          </w:p>
        </w:tc>
      </w:tr>
      <w:tr w:rsidR="00A93F60" w:rsidRPr="005937EC" w:rsidTr="00D93EEA">
        <w:trPr>
          <w:cnfStyle w:val="000000100000" w:firstRow="0" w:lastRow="0" w:firstColumn="0" w:lastColumn="0" w:oddVBand="0" w:evenVBand="0" w:oddHBand="1" w:evenHBand="0" w:firstRowFirstColumn="0" w:firstRowLastColumn="0" w:lastRowFirstColumn="0" w:lastRowLastColumn="0"/>
          <w:trHeight w:val="480"/>
        </w:trPr>
        <w:tc>
          <w:tcPr>
            <w:cnfStyle w:val="000010000000" w:firstRow="0" w:lastRow="0" w:firstColumn="0" w:lastColumn="0" w:oddVBand="1" w:evenVBand="0" w:oddHBand="0" w:evenHBand="0" w:firstRowFirstColumn="0" w:firstRowLastColumn="0" w:lastRowFirstColumn="0" w:lastRowLastColumn="0"/>
            <w:tcW w:w="5959" w:type="dxa"/>
          </w:tcPr>
          <w:p w:rsidR="00A93F60" w:rsidRPr="005937EC" w:rsidRDefault="00A93F60" w:rsidP="003931DA">
            <w:pPr>
              <w:ind w:firstLine="0"/>
              <w:rPr>
                <w:sz w:val="20"/>
              </w:rPr>
            </w:pPr>
            <w:r w:rsidRPr="005937EC">
              <w:rPr>
                <w:sz w:val="20"/>
              </w:rPr>
              <w:t xml:space="preserve"> - единый налог на вмененный доход для отдельных видов де</w:t>
            </w:r>
            <w:r w:rsidRPr="005937EC">
              <w:rPr>
                <w:sz w:val="20"/>
              </w:rPr>
              <w:t>я</w:t>
            </w:r>
            <w:r w:rsidRPr="005937EC">
              <w:rPr>
                <w:sz w:val="20"/>
              </w:rPr>
              <w:t>тельности</w:t>
            </w:r>
          </w:p>
        </w:tc>
        <w:tc>
          <w:tcPr>
            <w:tcW w:w="1276" w:type="dxa"/>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2,5</w:t>
            </w:r>
          </w:p>
        </w:tc>
        <w:tc>
          <w:tcPr>
            <w:cnfStyle w:val="000010000000" w:firstRow="0" w:lastRow="0" w:firstColumn="0" w:lastColumn="0" w:oddVBand="1" w:evenVBand="0" w:oddHBand="0" w:evenHBand="0" w:firstRowFirstColumn="0" w:firstRowLastColumn="0" w:lastRowFirstColumn="0" w:lastRowLastColumn="0"/>
            <w:tcW w:w="1134" w:type="dxa"/>
            <w:noWrap/>
          </w:tcPr>
          <w:p w:rsidR="00A93F60" w:rsidRPr="005937EC" w:rsidRDefault="00A93F60" w:rsidP="003931DA">
            <w:pPr>
              <w:ind w:firstLine="0"/>
              <w:jc w:val="center"/>
              <w:rPr>
                <w:bCs/>
                <w:sz w:val="20"/>
              </w:rPr>
            </w:pPr>
            <w:r w:rsidRPr="005937EC">
              <w:rPr>
                <w:bCs/>
                <w:sz w:val="20"/>
              </w:rPr>
              <w:t>2,6</w:t>
            </w:r>
          </w:p>
        </w:tc>
        <w:tc>
          <w:tcPr>
            <w:tcW w:w="1134" w:type="dxa"/>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3,5</w:t>
            </w:r>
          </w:p>
        </w:tc>
      </w:tr>
      <w:tr w:rsidR="00A93F60" w:rsidRPr="005937EC" w:rsidTr="00D93EEA">
        <w:trPr>
          <w:cnfStyle w:val="000000010000" w:firstRow="0" w:lastRow="0" w:firstColumn="0" w:lastColumn="0" w:oddVBand="0" w:evenVBand="0" w:oddHBand="0" w:evenHBand="1"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5959" w:type="dxa"/>
          </w:tcPr>
          <w:p w:rsidR="00A93F60" w:rsidRPr="005937EC" w:rsidRDefault="00A93F60" w:rsidP="003931DA">
            <w:pPr>
              <w:ind w:firstLine="0"/>
              <w:rPr>
                <w:sz w:val="20"/>
              </w:rPr>
            </w:pPr>
            <w:r w:rsidRPr="005937EC">
              <w:rPr>
                <w:sz w:val="20"/>
              </w:rPr>
              <w:t xml:space="preserve"> - единый сельскохозяйственный налог</w:t>
            </w:r>
          </w:p>
        </w:tc>
        <w:tc>
          <w:tcPr>
            <w:tcW w:w="1276" w:type="dxa"/>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1,1</w:t>
            </w:r>
          </w:p>
        </w:tc>
        <w:tc>
          <w:tcPr>
            <w:cnfStyle w:val="000010000000" w:firstRow="0" w:lastRow="0" w:firstColumn="0" w:lastColumn="0" w:oddVBand="1" w:evenVBand="0" w:oddHBand="0" w:evenHBand="0" w:firstRowFirstColumn="0" w:firstRowLastColumn="0" w:lastRowFirstColumn="0" w:lastRowLastColumn="0"/>
            <w:tcW w:w="1134" w:type="dxa"/>
            <w:noWrap/>
          </w:tcPr>
          <w:p w:rsidR="00A93F60" w:rsidRPr="005937EC" w:rsidRDefault="00A93F60" w:rsidP="003931DA">
            <w:pPr>
              <w:ind w:firstLine="0"/>
              <w:jc w:val="center"/>
              <w:rPr>
                <w:bCs/>
                <w:sz w:val="20"/>
              </w:rPr>
            </w:pPr>
            <w:r w:rsidRPr="005937EC">
              <w:rPr>
                <w:bCs/>
                <w:sz w:val="20"/>
              </w:rPr>
              <w:t>0,8</w:t>
            </w:r>
          </w:p>
        </w:tc>
        <w:tc>
          <w:tcPr>
            <w:tcW w:w="1134" w:type="dxa"/>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0,9</w:t>
            </w:r>
          </w:p>
        </w:tc>
      </w:tr>
      <w:tr w:rsidR="00A93F60" w:rsidRPr="005937EC" w:rsidTr="00D93EEA">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5959" w:type="dxa"/>
          </w:tcPr>
          <w:p w:rsidR="00A93F60" w:rsidRPr="005937EC" w:rsidRDefault="00A93F60" w:rsidP="003931DA">
            <w:pPr>
              <w:ind w:firstLine="0"/>
              <w:rPr>
                <w:sz w:val="20"/>
              </w:rPr>
            </w:pPr>
            <w:r w:rsidRPr="005937EC">
              <w:rPr>
                <w:sz w:val="20"/>
              </w:rPr>
              <w:t>Налоги на имущество</w:t>
            </w:r>
          </w:p>
        </w:tc>
        <w:tc>
          <w:tcPr>
            <w:tcW w:w="1276" w:type="dxa"/>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3,6</w:t>
            </w:r>
          </w:p>
        </w:tc>
        <w:tc>
          <w:tcPr>
            <w:cnfStyle w:val="000010000000" w:firstRow="0" w:lastRow="0" w:firstColumn="0" w:lastColumn="0" w:oddVBand="1" w:evenVBand="0" w:oddHBand="0" w:evenHBand="0" w:firstRowFirstColumn="0" w:firstRowLastColumn="0" w:lastRowFirstColumn="0" w:lastRowLastColumn="0"/>
            <w:tcW w:w="1134" w:type="dxa"/>
            <w:noWrap/>
          </w:tcPr>
          <w:p w:rsidR="00A93F60" w:rsidRPr="005937EC" w:rsidRDefault="00A93F60" w:rsidP="003931DA">
            <w:pPr>
              <w:ind w:firstLine="0"/>
              <w:jc w:val="center"/>
              <w:rPr>
                <w:bCs/>
                <w:sz w:val="20"/>
              </w:rPr>
            </w:pPr>
            <w:r w:rsidRPr="005937EC">
              <w:rPr>
                <w:bCs/>
                <w:sz w:val="20"/>
              </w:rPr>
              <w:t>7,3</w:t>
            </w:r>
          </w:p>
        </w:tc>
        <w:tc>
          <w:tcPr>
            <w:tcW w:w="1134" w:type="dxa"/>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9,9</w:t>
            </w:r>
          </w:p>
        </w:tc>
      </w:tr>
      <w:tr w:rsidR="00A93F60" w:rsidRPr="005937EC" w:rsidTr="00D93EEA">
        <w:trPr>
          <w:cnfStyle w:val="000000010000" w:firstRow="0" w:lastRow="0" w:firstColumn="0" w:lastColumn="0" w:oddVBand="0" w:evenVBand="0" w:oddHBand="0" w:evenHBand="1"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5959" w:type="dxa"/>
          </w:tcPr>
          <w:p w:rsidR="00A93F60" w:rsidRPr="005937EC" w:rsidRDefault="00A93F60" w:rsidP="003931DA">
            <w:pPr>
              <w:ind w:firstLine="0"/>
              <w:jc w:val="center"/>
              <w:rPr>
                <w:sz w:val="20"/>
              </w:rPr>
            </w:pPr>
            <w:r w:rsidRPr="005937EC">
              <w:rPr>
                <w:sz w:val="20"/>
              </w:rPr>
              <w:t xml:space="preserve">в том числе: </w:t>
            </w:r>
          </w:p>
        </w:tc>
        <w:tc>
          <w:tcPr>
            <w:tcW w:w="1276" w:type="dxa"/>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0,0</w:t>
            </w:r>
          </w:p>
        </w:tc>
        <w:tc>
          <w:tcPr>
            <w:cnfStyle w:val="000010000000" w:firstRow="0" w:lastRow="0" w:firstColumn="0" w:lastColumn="0" w:oddVBand="1" w:evenVBand="0" w:oddHBand="0" w:evenHBand="0" w:firstRowFirstColumn="0" w:firstRowLastColumn="0" w:lastRowFirstColumn="0" w:lastRowLastColumn="0"/>
            <w:tcW w:w="1134" w:type="dxa"/>
            <w:noWrap/>
          </w:tcPr>
          <w:p w:rsidR="00A93F60" w:rsidRPr="005937EC" w:rsidRDefault="00A93F60" w:rsidP="003931DA">
            <w:pPr>
              <w:ind w:firstLine="0"/>
              <w:jc w:val="center"/>
              <w:rPr>
                <w:bCs/>
                <w:sz w:val="20"/>
              </w:rPr>
            </w:pPr>
            <w:r w:rsidRPr="005937EC">
              <w:rPr>
                <w:bCs/>
                <w:sz w:val="20"/>
              </w:rPr>
              <w:t>0,0</w:t>
            </w:r>
          </w:p>
        </w:tc>
        <w:tc>
          <w:tcPr>
            <w:tcW w:w="1134" w:type="dxa"/>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0,0</w:t>
            </w:r>
          </w:p>
        </w:tc>
      </w:tr>
      <w:tr w:rsidR="00A93F60" w:rsidRPr="005937EC" w:rsidTr="00D93EEA">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5959" w:type="dxa"/>
          </w:tcPr>
          <w:p w:rsidR="00A93F60" w:rsidRPr="005937EC" w:rsidRDefault="00A93F60" w:rsidP="003931DA">
            <w:pPr>
              <w:ind w:firstLine="0"/>
              <w:rPr>
                <w:sz w:val="20"/>
              </w:rPr>
            </w:pPr>
            <w:r w:rsidRPr="005937EC">
              <w:rPr>
                <w:sz w:val="20"/>
              </w:rPr>
              <w:t>Налог на имущество физических лиц</w:t>
            </w:r>
          </w:p>
        </w:tc>
        <w:tc>
          <w:tcPr>
            <w:tcW w:w="1276" w:type="dxa"/>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0,3</w:t>
            </w:r>
          </w:p>
        </w:tc>
        <w:tc>
          <w:tcPr>
            <w:cnfStyle w:val="000010000000" w:firstRow="0" w:lastRow="0" w:firstColumn="0" w:lastColumn="0" w:oddVBand="1" w:evenVBand="0" w:oddHBand="0" w:evenHBand="0" w:firstRowFirstColumn="0" w:firstRowLastColumn="0" w:lastRowFirstColumn="0" w:lastRowLastColumn="0"/>
            <w:tcW w:w="1134" w:type="dxa"/>
            <w:noWrap/>
          </w:tcPr>
          <w:p w:rsidR="00A93F60" w:rsidRPr="005937EC" w:rsidRDefault="00A93F60" w:rsidP="003931DA">
            <w:pPr>
              <w:ind w:firstLine="0"/>
              <w:jc w:val="center"/>
              <w:rPr>
                <w:bCs/>
                <w:sz w:val="20"/>
              </w:rPr>
            </w:pPr>
            <w:r w:rsidRPr="005937EC">
              <w:rPr>
                <w:bCs/>
                <w:sz w:val="20"/>
              </w:rPr>
              <w:t>0,5</w:t>
            </w:r>
          </w:p>
        </w:tc>
        <w:tc>
          <w:tcPr>
            <w:tcW w:w="1134" w:type="dxa"/>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0,8</w:t>
            </w:r>
          </w:p>
        </w:tc>
      </w:tr>
      <w:tr w:rsidR="00A93F60" w:rsidRPr="005937EC" w:rsidTr="00D93EEA">
        <w:trPr>
          <w:cnfStyle w:val="000000010000" w:firstRow="0" w:lastRow="0" w:firstColumn="0" w:lastColumn="0" w:oddVBand="0" w:evenVBand="0" w:oddHBand="0" w:evenHBand="1"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5959" w:type="dxa"/>
          </w:tcPr>
          <w:p w:rsidR="00A93F60" w:rsidRPr="005937EC" w:rsidRDefault="00A93F60" w:rsidP="003931DA">
            <w:pPr>
              <w:ind w:firstLine="0"/>
              <w:rPr>
                <w:sz w:val="20"/>
              </w:rPr>
            </w:pPr>
            <w:r w:rsidRPr="005937EC">
              <w:rPr>
                <w:sz w:val="20"/>
              </w:rPr>
              <w:t xml:space="preserve">Транспортный налог </w:t>
            </w:r>
          </w:p>
        </w:tc>
        <w:tc>
          <w:tcPr>
            <w:tcW w:w="1276" w:type="dxa"/>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0,7</w:t>
            </w:r>
          </w:p>
        </w:tc>
        <w:tc>
          <w:tcPr>
            <w:cnfStyle w:val="000010000000" w:firstRow="0" w:lastRow="0" w:firstColumn="0" w:lastColumn="0" w:oddVBand="1" w:evenVBand="0" w:oddHBand="0" w:evenHBand="0" w:firstRowFirstColumn="0" w:firstRowLastColumn="0" w:lastRowFirstColumn="0" w:lastRowLastColumn="0"/>
            <w:tcW w:w="1134" w:type="dxa"/>
            <w:noWrap/>
          </w:tcPr>
          <w:p w:rsidR="00A93F60" w:rsidRPr="005937EC" w:rsidRDefault="00A93F60" w:rsidP="003931DA">
            <w:pPr>
              <w:ind w:firstLine="0"/>
              <w:jc w:val="center"/>
              <w:rPr>
                <w:bCs/>
                <w:sz w:val="20"/>
              </w:rPr>
            </w:pPr>
            <w:r w:rsidRPr="005937EC">
              <w:rPr>
                <w:bCs/>
                <w:sz w:val="20"/>
              </w:rPr>
              <w:t>3,8</w:t>
            </w:r>
          </w:p>
        </w:tc>
        <w:tc>
          <w:tcPr>
            <w:tcW w:w="1134" w:type="dxa"/>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5,5</w:t>
            </w:r>
          </w:p>
        </w:tc>
      </w:tr>
      <w:tr w:rsidR="00A93F60" w:rsidRPr="005937EC" w:rsidTr="00D93EEA">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5959" w:type="dxa"/>
          </w:tcPr>
          <w:p w:rsidR="00A93F60" w:rsidRPr="005937EC" w:rsidRDefault="00A93F60" w:rsidP="003931DA">
            <w:pPr>
              <w:ind w:firstLine="0"/>
              <w:rPr>
                <w:sz w:val="20"/>
              </w:rPr>
            </w:pPr>
            <w:r w:rsidRPr="005937EC">
              <w:rPr>
                <w:sz w:val="20"/>
              </w:rPr>
              <w:t xml:space="preserve">Земельный налог </w:t>
            </w:r>
          </w:p>
        </w:tc>
        <w:tc>
          <w:tcPr>
            <w:tcW w:w="1276" w:type="dxa"/>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2,7</w:t>
            </w:r>
          </w:p>
        </w:tc>
        <w:tc>
          <w:tcPr>
            <w:cnfStyle w:val="000010000000" w:firstRow="0" w:lastRow="0" w:firstColumn="0" w:lastColumn="0" w:oddVBand="1" w:evenVBand="0" w:oddHBand="0" w:evenHBand="0" w:firstRowFirstColumn="0" w:firstRowLastColumn="0" w:lastRowFirstColumn="0" w:lastRowLastColumn="0"/>
            <w:tcW w:w="1134" w:type="dxa"/>
            <w:noWrap/>
          </w:tcPr>
          <w:p w:rsidR="00A93F60" w:rsidRPr="005937EC" w:rsidRDefault="00A93F60" w:rsidP="003931DA">
            <w:pPr>
              <w:ind w:firstLine="0"/>
              <w:jc w:val="center"/>
              <w:rPr>
                <w:bCs/>
                <w:sz w:val="20"/>
              </w:rPr>
            </w:pPr>
            <w:r w:rsidRPr="005937EC">
              <w:rPr>
                <w:bCs/>
                <w:sz w:val="20"/>
              </w:rPr>
              <w:t>3,0</w:t>
            </w:r>
          </w:p>
        </w:tc>
        <w:tc>
          <w:tcPr>
            <w:tcW w:w="1134" w:type="dxa"/>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3,6</w:t>
            </w:r>
          </w:p>
        </w:tc>
      </w:tr>
      <w:tr w:rsidR="00A93F60" w:rsidRPr="005937EC" w:rsidTr="00D93EEA">
        <w:trPr>
          <w:cnfStyle w:val="000000010000" w:firstRow="0" w:lastRow="0" w:firstColumn="0" w:lastColumn="0" w:oddVBand="0" w:evenVBand="0" w:oddHBand="0" w:evenHBand="1" w:firstRowFirstColumn="0" w:firstRowLastColumn="0" w:lastRowFirstColumn="0" w:lastRowLastColumn="0"/>
          <w:trHeight w:val="480"/>
        </w:trPr>
        <w:tc>
          <w:tcPr>
            <w:cnfStyle w:val="000010000000" w:firstRow="0" w:lastRow="0" w:firstColumn="0" w:lastColumn="0" w:oddVBand="1" w:evenVBand="0" w:oddHBand="0" w:evenHBand="0" w:firstRowFirstColumn="0" w:firstRowLastColumn="0" w:lastRowFirstColumn="0" w:lastRowLastColumn="0"/>
            <w:tcW w:w="5959" w:type="dxa"/>
          </w:tcPr>
          <w:p w:rsidR="00A93F60" w:rsidRPr="005937EC" w:rsidRDefault="00A93F60" w:rsidP="003931DA">
            <w:pPr>
              <w:ind w:firstLine="0"/>
              <w:rPr>
                <w:sz w:val="20"/>
              </w:rPr>
            </w:pPr>
            <w:r w:rsidRPr="005937EC">
              <w:rPr>
                <w:sz w:val="20"/>
              </w:rPr>
              <w:t>Налоги, сборы и регулярные платежи за пользование природными ресурсами</w:t>
            </w:r>
          </w:p>
        </w:tc>
        <w:tc>
          <w:tcPr>
            <w:tcW w:w="1276" w:type="dxa"/>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0,3</w:t>
            </w:r>
          </w:p>
        </w:tc>
        <w:tc>
          <w:tcPr>
            <w:cnfStyle w:val="000010000000" w:firstRow="0" w:lastRow="0" w:firstColumn="0" w:lastColumn="0" w:oddVBand="1" w:evenVBand="0" w:oddHBand="0" w:evenHBand="0" w:firstRowFirstColumn="0" w:firstRowLastColumn="0" w:lastRowFirstColumn="0" w:lastRowLastColumn="0"/>
            <w:tcW w:w="1134" w:type="dxa"/>
            <w:noWrap/>
          </w:tcPr>
          <w:p w:rsidR="00A93F60" w:rsidRPr="005937EC" w:rsidRDefault="00A93F60" w:rsidP="003931DA">
            <w:pPr>
              <w:ind w:firstLine="0"/>
              <w:jc w:val="center"/>
              <w:rPr>
                <w:bCs/>
                <w:sz w:val="20"/>
              </w:rPr>
            </w:pPr>
            <w:r w:rsidRPr="005937EC">
              <w:rPr>
                <w:bCs/>
                <w:sz w:val="20"/>
              </w:rPr>
              <w:t>0,7</w:t>
            </w:r>
          </w:p>
        </w:tc>
        <w:tc>
          <w:tcPr>
            <w:tcW w:w="1134" w:type="dxa"/>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0,7</w:t>
            </w:r>
          </w:p>
        </w:tc>
      </w:tr>
      <w:tr w:rsidR="00A93F60" w:rsidRPr="005937EC" w:rsidTr="00D93EEA">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5959" w:type="dxa"/>
          </w:tcPr>
          <w:p w:rsidR="00A93F60" w:rsidRPr="005937EC" w:rsidRDefault="00A93F60" w:rsidP="003931DA">
            <w:pPr>
              <w:ind w:firstLine="0"/>
              <w:jc w:val="center"/>
              <w:rPr>
                <w:sz w:val="20"/>
              </w:rPr>
            </w:pPr>
            <w:r w:rsidRPr="005937EC">
              <w:rPr>
                <w:sz w:val="20"/>
              </w:rPr>
              <w:t>из них:</w:t>
            </w:r>
          </w:p>
        </w:tc>
        <w:tc>
          <w:tcPr>
            <w:tcW w:w="1276" w:type="dxa"/>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0,0</w:t>
            </w:r>
          </w:p>
        </w:tc>
        <w:tc>
          <w:tcPr>
            <w:cnfStyle w:val="000010000000" w:firstRow="0" w:lastRow="0" w:firstColumn="0" w:lastColumn="0" w:oddVBand="1" w:evenVBand="0" w:oddHBand="0" w:evenHBand="0" w:firstRowFirstColumn="0" w:firstRowLastColumn="0" w:lastRowFirstColumn="0" w:lastRowLastColumn="0"/>
            <w:tcW w:w="1134" w:type="dxa"/>
            <w:noWrap/>
          </w:tcPr>
          <w:p w:rsidR="00A93F60" w:rsidRPr="005937EC" w:rsidRDefault="00A93F60" w:rsidP="003931DA">
            <w:pPr>
              <w:ind w:firstLine="0"/>
              <w:jc w:val="center"/>
              <w:rPr>
                <w:bCs/>
                <w:sz w:val="20"/>
              </w:rPr>
            </w:pPr>
            <w:r w:rsidRPr="005937EC">
              <w:rPr>
                <w:bCs/>
                <w:sz w:val="20"/>
              </w:rPr>
              <w:t>0,0</w:t>
            </w:r>
          </w:p>
        </w:tc>
        <w:tc>
          <w:tcPr>
            <w:tcW w:w="1134" w:type="dxa"/>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0,0</w:t>
            </w:r>
          </w:p>
        </w:tc>
      </w:tr>
      <w:tr w:rsidR="00A93F60" w:rsidRPr="005937EC" w:rsidTr="00D93EEA">
        <w:trPr>
          <w:cnfStyle w:val="000000010000" w:firstRow="0" w:lastRow="0" w:firstColumn="0" w:lastColumn="0" w:oddVBand="0" w:evenVBand="0" w:oddHBand="0" w:evenHBand="1" w:firstRowFirstColumn="0" w:firstRowLastColumn="0" w:lastRowFirstColumn="0" w:lastRowLastColumn="0"/>
          <w:trHeight w:val="480"/>
        </w:trPr>
        <w:tc>
          <w:tcPr>
            <w:cnfStyle w:val="000010000000" w:firstRow="0" w:lastRow="0" w:firstColumn="0" w:lastColumn="0" w:oddVBand="1" w:evenVBand="0" w:oddHBand="0" w:evenHBand="0" w:firstRowFirstColumn="0" w:firstRowLastColumn="0" w:lastRowFirstColumn="0" w:lastRowLastColumn="0"/>
            <w:tcW w:w="5959" w:type="dxa"/>
          </w:tcPr>
          <w:p w:rsidR="00A93F60" w:rsidRPr="005937EC" w:rsidRDefault="00A93F60" w:rsidP="003931DA">
            <w:pPr>
              <w:ind w:firstLine="0"/>
              <w:rPr>
                <w:sz w:val="20"/>
              </w:rPr>
            </w:pPr>
            <w:r w:rsidRPr="005937EC">
              <w:rPr>
                <w:sz w:val="20"/>
              </w:rPr>
              <w:t xml:space="preserve"> - налог на добычу полезных ископаемых</w:t>
            </w:r>
          </w:p>
        </w:tc>
        <w:tc>
          <w:tcPr>
            <w:tcW w:w="1276" w:type="dxa"/>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0,3</w:t>
            </w:r>
          </w:p>
        </w:tc>
        <w:tc>
          <w:tcPr>
            <w:cnfStyle w:val="000010000000" w:firstRow="0" w:lastRow="0" w:firstColumn="0" w:lastColumn="0" w:oddVBand="1" w:evenVBand="0" w:oddHBand="0" w:evenHBand="0" w:firstRowFirstColumn="0" w:firstRowLastColumn="0" w:lastRowFirstColumn="0" w:lastRowLastColumn="0"/>
            <w:tcW w:w="1134" w:type="dxa"/>
            <w:noWrap/>
          </w:tcPr>
          <w:p w:rsidR="00A93F60" w:rsidRPr="005937EC" w:rsidRDefault="00A93F60" w:rsidP="003931DA">
            <w:pPr>
              <w:ind w:firstLine="0"/>
              <w:jc w:val="center"/>
              <w:rPr>
                <w:bCs/>
                <w:sz w:val="20"/>
              </w:rPr>
            </w:pPr>
            <w:r w:rsidRPr="005937EC">
              <w:rPr>
                <w:bCs/>
                <w:sz w:val="20"/>
              </w:rPr>
              <w:t>0,7</w:t>
            </w:r>
          </w:p>
        </w:tc>
        <w:tc>
          <w:tcPr>
            <w:tcW w:w="1134" w:type="dxa"/>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0,7</w:t>
            </w:r>
          </w:p>
        </w:tc>
      </w:tr>
      <w:tr w:rsidR="00A93F60" w:rsidRPr="005937EC" w:rsidTr="00D93EEA">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5959" w:type="dxa"/>
          </w:tcPr>
          <w:p w:rsidR="00A93F60" w:rsidRPr="005937EC" w:rsidRDefault="00A93F60" w:rsidP="003931DA">
            <w:pPr>
              <w:ind w:firstLine="0"/>
              <w:rPr>
                <w:sz w:val="20"/>
              </w:rPr>
            </w:pPr>
            <w:r w:rsidRPr="005937EC">
              <w:rPr>
                <w:sz w:val="20"/>
              </w:rPr>
              <w:t>Государственная пошлина</w:t>
            </w:r>
          </w:p>
        </w:tc>
        <w:tc>
          <w:tcPr>
            <w:tcW w:w="1276" w:type="dxa"/>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1,0</w:t>
            </w:r>
          </w:p>
        </w:tc>
        <w:tc>
          <w:tcPr>
            <w:cnfStyle w:val="000010000000" w:firstRow="0" w:lastRow="0" w:firstColumn="0" w:lastColumn="0" w:oddVBand="1" w:evenVBand="0" w:oddHBand="0" w:evenHBand="0" w:firstRowFirstColumn="0" w:firstRowLastColumn="0" w:lastRowFirstColumn="0" w:lastRowLastColumn="0"/>
            <w:tcW w:w="1134" w:type="dxa"/>
            <w:noWrap/>
          </w:tcPr>
          <w:p w:rsidR="00A93F60" w:rsidRPr="005937EC" w:rsidRDefault="00A93F60" w:rsidP="003931DA">
            <w:pPr>
              <w:ind w:firstLine="0"/>
              <w:jc w:val="center"/>
              <w:rPr>
                <w:bCs/>
                <w:sz w:val="20"/>
              </w:rPr>
            </w:pPr>
            <w:r w:rsidRPr="005937EC">
              <w:rPr>
                <w:bCs/>
                <w:sz w:val="20"/>
              </w:rPr>
              <w:t>0,9</w:t>
            </w:r>
          </w:p>
        </w:tc>
        <w:tc>
          <w:tcPr>
            <w:tcW w:w="1134" w:type="dxa"/>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2,6</w:t>
            </w:r>
          </w:p>
        </w:tc>
      </w:tr>
      <w:tr w:rsidR="00A93F60" w:rsidRPr="005937EC" w:rsidTr="00D93EEA">
        <w:trPr>
          <w:cnfStyle w:val="000000010000" w:firstRow="0" w:lastRow="0" w:firstColumn="0" w:lastColumn="0" w:oddVBand="0" w:evenVBand="0" w:oddHBand="0" w:evenHBand="1"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5959" w:type="dxa"/>
          </w:tcPr>
          <w:p w:rsidR="00A93F60" w:rsidRPr="005937EC" w:rsidRDefault="00A93F60" w:rsidP="003931DA">
            <w:pPr>
              <w:ind w:firstLine="0"/>
              <w:rPr>
                <w:sz w:val="20"/>
              </w:rPr>
            </w:pPr>
            <w:r w:rsidRPr="005937EC">
              <w:rPr>
                <w:sz w:val="20"/>
              </w:rPr>
              <w:t>Задолженность и перерасчеты по отмененным налогам, сборам и иным обязательным платежам</w:t>
            </w:r>
          </w:p>
        </w:tc>
        <w:tc>
          <w:tcPr>
            <w:tcW w:w="1276" w:type="dxa"/>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0,1</w:t>
            </w:r>
          </w:p>
        </w:tc>
        <w:tc>
          <w:tcPr>
            <w:cnfStyle w:val="000010000000" w:firstRow="0" w:lastRow="0" w:firstColumn="0" w:lastColumn="0" w:oddVBand="1" w:evenVBand="0" w:oddHBand="0" w:evenHBand="0" w:firstRowFirstColumn="0" w:firstRowLastColumn="0" w:lastRowFirstColumn="0" w:lastRowLastColumn="0"/>
            <w:tcW w:w="1134" w:type="dxa"/>
            <w:noWrap/>
          </w:tcPr>
          <w:p w:rsidR="00A93F60" w:rsidRPr="005937EC" w:rsidRDefault="00A93F60" w:rsidP="003931DA">
            <w:pPr>
              <w:ind w:firstLine="0"/>
              <w:jc w:val="center"/>
              <w:rPr>
                <w:bCs/>
                <w:sz w:val="20"/>
              </w:rPr>
            </w:pPr>
            <w:r w:rsidRPr="005937EC">
              <w:rPr>
                <w:bCs/>
                <w:sz w:val="20"/>
              </w:rPr>
              <w:t>0,1</w:t>
            </w:r>
          </w:p>
        </w:tc>
        <w:tc>
          <w:tcPr>
            <w:tcW w:w="1134" w:type="dxa"/>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0,0</w:t>
            </w:r>
          </w:p>
        </w:tc>
      </w:tr>
      <w:tr w:rsidR="00A93F60" w:rsidRPr="005937EC" w:rsidTr="00D93EEA">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5959" w:type="dxa"/>
          </w:tcPr>
          <w:p w:rsidR="00A93F60" w:rsidRPr="005937EC" w:rsidRDefault="00A93F60" w:rsidP="003931DA">
            <w:pPr>
              <w:ind w:firstLine="0"/>
              <w:rPr>
                <w:bCs/>
                <w:sz w:val="20"/>
              </w:rPr>
            </w:pPr>
            <w:r w:rsidRPr="005937EC">
              <w:rPr>
                <w:bCs/>
                <w:sz w:val="20"/>
              </w:rPr>
              <w:t>Неналоговые доходы</w:t>
            </w:r>
          </w:p>
        </w:tc>
        <w:tc>
          <w:tcPr>
            <w:tcW w:w="1276" w:type="dxa"/>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7,3</w:t>
            </w:r>
          </w:p>
        </w:tc>
        <w:tc>
          <w:tcPr>
            <w:cnfStyle w:val="000010000000" w:firstRow="0" w:lastRow="0" w:firstColumn="0" w:lastColumn="0" w:oddVBand="1" w:evenVBand="0" w:oddHBand="0" w:evenHBand="0" w:firstRowFirstColumn="0" w:firstRowLastColumn="0" w:lastRowFirstColumn="0" w:lastRowLastColumn="0"/>
            <w:tcW w:w="1134" w:type="dxa"/>
            <w:noWrap/>
          </w:tcPr>
          <w:p w:rsidR="00A93F60" w:rsidRPr="005937EC" w:rsidRDefault="00A93F60" w:rsidP="003931DA">
            <w:pPr>
              <w:ind w:firstLine="0"/>
              <w:jc w:val="center"/>
              <w:rPr>
                <w:bCs/>
                <w:sz w:val="20"/>
              </w:rPr>
            </w:pPr>
            <w:r w:rsidRPr="005937EC">
              <w:rPr>
                <w:bCs/>
                <w:sz w:val="20"/>
              </w:rPr>
              <w:t>8,6</w:t>
            </w:r>
          </w:p>
        </w:tc>
        <w:tc>
          <w:tcPr>
            <w:tcW w:w="1134" w:type="dxa"/>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9,6</w:t>
            </w:r>
          </w:p>
        </w:tc>
      </w:tr>
      <w:tr w:rsidR="00A93F60" w:rsidRPr="005937EC" w:rsidTr="00D93EEA">
        <w:trPr>
          <w:cnfStyle w:val="000000010000" w:firstRow="0" w:lastRow="0" w:firstColumn="0" w:lastColumn="0" w:oddVBand="0" w:evenVBand="0" w:oddHBand="0" w:evenHBand="1" w:firstRowFirstColumn="0" w:firstRowLastColumn="0" w:lastRowFirstColumn="0" w:lastRowLastColumn="0"/>
          <w:trHeight w:val="960"/>
        </w:trPr>
        <w:tc>
          <w:tcPr>
            <w:cnfStyle w:val="000010000000" w:firstRow="0" w:lastRow="0" w:firstColumn="0" w:lastColumn="0" w:oddVBand="1" w:evenVBand="0" w:oddHBand="0" w:evenHBand="0" w:firstRowFirstColumn="0" w:firstRowLastColumn="0" w:lastRowFirstColumn="0" w:lastRowLastColumn="0"/>
            <w:tcW w:w="5959" w:type="dxa"/>
          </w:tcPr>
          <w:p w:rsidR="00A93F60" w:rsidRPr="005937EC" w:rsidRDefault="00A93F60" w:rsidP="003931DA">
            <w:pPr>
              <w:ind w:firstLine="0"/>
              <w:rPr>
                <w:bCs/>
                <w:sz w:val="20"/>
              </w:rPr>
            </w:pPr>
            <w:r w:rsidRPr="005937EC">
              <w:rPr>
                <w:bCs/>
                <w:sz w:val="20"/>
              </w:rPr>
              <w:t>Возврат остатков субсидий, субвенций и иных межбюджетных трансфертов, имеющих целевое назначение, прошлых лет</w:t>
            </w:r>
          </w:p>
        </w:tc>
        <w:tc>
          <w:tcPr>
            <w:tcW w:w="1276" w:type="dxa"/>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w:t>
            </w:r>
          </w:p>
        </w:tc>
        <w:tc>
          <w:tcPr>
            <w:cnfStyle w:val="000010000000" w:firstRow="0" w:lastRow="0" w:firstColumn="0" w:lastColumn="0" w:oddVBand="1" w:evenVBand="0" w:oddHBand="0" w:evenHBand="0" w:firstRowFirstColumn="0" w:firstRowLastColumn="0" w:lastRowFirstColumn="0" w:lastRowLastColumn="0"/>
            <w:tcW w:w="1134" w:type="dxa"/>
            <w:noWrap/>
          </w:tcPr>
          <w:p w:rsidR="00A93F60" w:rsidRPr="005937EC" w:rsidRDefault="00A93F60" w:rsidP="003931DA">
            <w:pPr>
              <w:ind w:firstLine="0"/>
              <w:jc w:val="center"/>
              <w:rPr>
                <w:bCs/>
                <w:sz w:val="20"/>
              </w:rPr>
            </w:pPr>
            <w:r w:rsidRPr="005937EC">
              <w:rPr>
                <w:bCs/>
                <w:sz w:val="20"/>
              </w:rPr>
              <w:t>-</w:t>
            </w:r>
          </w:p>
        </w:tc>
        <w:tc>
          <w:tcPr>
            <w:tcW w:w="1134" w:type="dxa"/>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2,2</w:t>
            </w:r>
          </w:p>
        </w:tc>
      </w:tr>
      <w:tr w:rsidR="00A93F60" w:rsidRPr="005937EC" w:rsidTr="00D93EEA">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5959" w:type="dxa"/>
          </w:tcPr>
          <w:p w:rsidR="00A93F60" w:rsidRPr="005937EC" w:rsidRDefault="00A93F60" w:rsidP="003931DA">
            <w:pPr>
              <w:ind w:firstLine="0"/>
              <w:rPr>
                <w:bCs/>
                <w:sz w:val="20"/>
              </w:rPr>
            </w:pPr>
            <w:r w:rsidRPr="005937EC">
              <w:rPr>
                <w:bCs/>
                <w:sz w:val="20"/>
              </w:rPr>
              <w:t>Безвозмездные поступления</w:t>
            </w:r>
          </w:p>
        </w:tc>
        <w:tc>
          <w:tcPr>
            <w:tcW w:w="1276" w:type="dxa"/>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70,6</w:t>
            </w:r>
          </w:p>
        </w:tc>
        <w:tc>
          <w:tcPr>
            <w:cnfStyle w:val="000010000000" w:firstRow="0" w:lastRow="0" w:firstColumn="0" w:lastColumn="0" w:oddVBand="1" w:evenVBand="0" w:oddHBand="0" w:evenHBand="0" w:firstRowFirstColumn="0" w:firstRowLastColumn="0" w:lastRowFirstColumn="0" w:lastRowLastColumn="0"/>
            <w:tcW w:w="1134" w:type="dxa"/>
            <w:noWrap/>
          </w:tcPr>
          <w:p w:rsidR="00A93F60" w:rsidRPr="005937EC" w:rsidRDefault="00A93F60" w:rsidP="003931DA">
            <w:pPr>
              <w:ind w:firstLine="0"/>
              <w:jc w:val="center"/>
              <w:rPr>
                <w:bCs/>
                <w:sz w:val="20"/>
              </w:rPr>
            </w:pPr>
            <w:r w:rsidRPr="005937EC">
              <w:rPr>
                <w:bCs/>
                <w:sz w:val="20"/>
              </w:rPr>
              <w:t>62,1</w:t>
            </w:r>
          </w:p>
        </w:tc>
        <w:tc>
          <w:tcPr>
            <w:tcW w:w="1134" w:type="dxa"/>
            <w:noWrap/>
          </w:tcPr>
          <w:p w:rsidR="00A93F60" w:rsidRPr="005937EC" w:rsidRDefault="00A93F60" w:rsidP="003931DA">
            <w:pPr>
              <w:ind w:firstLine="0"/>
              <w:jc w:val="center"/>
              <w:cnfStyle w:val="000000100000" w:firstRow="0" w:lastRow="0" w:firstColumn="0" w:lastColumn="0" w:oddVBand="0" w:evenVBand="0" w:oddHBand="1" w:evenHBand="0" w:firstRowFirstColumn="0" w:firstRowLastColumn="0" w:lastRowFirstColumn="0" w:lastRowLastColumn="0"/>
              <w:rPr>
                <w:bCs/>
                <w:sz w:val="20"/>
              </w:rPr>
            </w:pPr>
            <w:r w:rsidRPr="005937EC">
              <w:rPr>
                <w:bCs/>
                <w:sz w:val="20"/>
              </w:rPr>
              <w:t>60,0</w:t>
            </w:r>
          </w:p>
        </w:tc>
      </w:tr>
      <w:tr w:rsidR="00A93F60" w:rsidRPr="005937EC" w:rsidTr="00D93EEA">
        <w:trPr>
          <w:cnfStyle w:val="000000010000" w:firstRow="0" w:lastRow="0" w:firstColumn="0" w:lastColumn="0" w:oddVBand="0" w:evenVBand="0" w:oddHBand="0" w:evenHBand="1"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5959" w:type="dxa"/>
          </w:tcPr>
          <w:p w:rsidR="00A93F60" w:rsidRPr="005937EC" w:rsidRDefault="00A93F60" w:rsidP="003931DA">
            <w:pPr>
              <w:ind w:firstLine="0"/>
              <w:rPr>
                <w:bCs/>
                <w:sz w:val="20"/>
              </w:rPr>
            </w:pPr>
            <w:r w:rsidRPr="005937EC">
              <w:rPr>
                <w:bCs/>
                <w:sz w:val="20"/>
              </w:rPr>
              <w:t xml:space="preserve">Итого доходов </w:t>
            </w:r>
          </w:p>
        </w:tc>
        <w:tc>
          <w:tcPr>
            <w:tcW w:w="1276" w:type="dxa"/>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100,0</w:t>
            </w:r>
          </w:p>
        </w:tc>
        <w:tc>
          <w:tcPr>
            <w:cnfStyle w:val="000010000000" w:firstRow="0" w:lastRow="0" w:firstColumn="0" w:lastColumn="0" w:oddVBand="1" w:evenVBand="0" w:oddHBand="0" w:evenHBand="0" w:firstRowFirstColumn="0" w:firstRowLastColumn="0" w:lastRowFirstColumn="0" w:lastRowLastColumn="0"/>
            <w:tcW w:w="1134" w:type="dxa"/>
            <w:noWrap/>
          </w:tcPr>
          <w:p w:rsidR="00A93F60" w:rsidRPr="005937EC" w:rsidRDefault="00A93F60" w:rsidP="003931DA">
            <w:pPr>
              <w:ind w:firstLine="0"/>
              <w:jc w:val="center"/>
              <w:rPr>
                <w:bCs/>
                <w:sz w:val="20"/>
              </w:rPr>
            </w:pPr>
            <w:r w:rsidRPr="005937EC">
              <w:rPr>
                <w:bCs/>
                <w:sz w:val="20"/>
              </w:rPr>
              <w:t>100,0</w:t>
            </w:r>
          </w:p>
        </w:tc>
        <w:tc>
          <w:tcPr>
            <w:tcW w:w="1134" w:type="dxa"/>
            <w:noWrap/>
          </w:tcPr>
          <w:p w:rsidR="00A93F60" w:rsidRPr="005937EC" w:rsidRDefault="00A93F60" w:rsidP="003931DA">
            <w:pPr>
              <w:ind w:firstLine="0"/>
              <w:jc w:val="center"/>
              <w:cnfStyle w:val="000000010000" w:firstRow="0" w:lastRow="0" w:firstColumn="0" w:lastColumn="0" w:oddVBand="0" w:evenVBand="0" w:oddHBand="0" w:evenHBand="1" w:firstRowFirstColumn="0" w:firstRowLastColumn="0" w:lastRowFirstColumn="0" w:lastRowLastColumn="0"/>
              <w:rPr>
                <w:bCs/>
                <w:sz w:val="20"/>
              </w:rPr>
            </w:pPr>
            <w:r w:rsidRPr="005937EC">
              <w:rPr>
                <w:bCs/>
                <w:sz w:val="20"/>
              </w:rPr>
              <w:t>100,0</w:t>
            </w:r>
          </w:p>
        </w:tc>
      </w:tr>
    </w:tbl>
    <w:p w:rsidR="00A93F60" w:rsidRPr="005937EC" w:rsidRDefault="00A93F60" w:rsidP="003931DA">
      <w:pPr>
        <w:rPr>
          <w:sz w:val="20"/>
        </w:rPr>
      </w:pPr>
    </w:p>
    <w:p w:rsidR="00A93F60" w:rsidRPr="005937EC" w:rsidRDefault="00A93F60" w:rsidP="003931DA">
      <w:pPr>
        <w:rPr>
          <w:sz w:val="20"/>
        </w:rPr>
      </w:pPr>
      <w:r w:rsidRPr="005937EC">
        <w:rPr>
          <w:sz w:val="20"/>
        </w:rPr>
        <w:t xml:space="preserve">Динамика доходов консолидированного бюджета отражена на рисунке </w:t>
      </w:r>
      <w:r w:rsidR="00D93EEA" w:rsidRPr="005937EC">
        <w:rPr>
          <w:sz w:val="20"/>
        </w:rPr>
        <w:t>14.</w:t>
      </w:r>
    </w:p>
    <w:p w:rsidR="00A93F60" w:rsidRPr="005937EC" w:rsidRDefault="00A93F60" w:rsidP="003931DA">
      <w:pPr>
        <w:ind w:firstLine="0"/>
        <w:rPr>
          <w:sz w:val="20"/>
        </w:rPr>
      </w:pPr>
      <w:r w:rsidRPr="005937EC">
        <w:rPr>
          <w:noProof/>
          <w:sz w:val="20"/>
        </w:rPr>
        <w:lastRenderedPageBreak/>
        <w:drawing>
          <wp:inline distT="0" distB="0" distL="0" distR="0" wp14:anchorId="6AE65D8C" wp14:editId="229FBE72">
            <wp:extent cx="6019800" cy="32004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93F60" w:rsidRPr="005937EC" w:rsidRDefault="00A93F60" w:rsidP="003931DA">
      <w:pPr>
        <w:rPr>
          <w:color w:val="002060"/>
          <w:sz w:val="20"/>
        </w:rPr>
      </w:pPr>
      <w:r w:rsidRPr="005937EC">
        <w:rPr>
          <w:color w:val="002060"/>
          <w:sz w:val="20"/>
        </w:rPr>
        <w:t xml:space="preserve">Рисунок </w:t>
      </w:r>
      <w:r w:rsidR="00D93EEA" w:rsidRPr="005937EC">
        <w:rPr>
          <w:color w:val="002060"/>
          <w:sz w:val="20"/>
        </w:rPr>
        <w:t xml:space="preserve">14. </w:t>
      </w:r>
      <w:r w:rsidRPr="005937EC">
        <w:rPr>
          <w:color w:val="002060"/>
          <w:sz w:val="20"/>
        </w:rPr>
        <w:t xml:space="preserve"> Динамика доходов консолидированного бюджета</w:t>
      </w:r>
    </w:p>
    <w:p w:rsidR="00A93F60" w:rsidRPr="005937EC" w:rsidRDefault="00A93F60" w:rsidP="003931DA">
      <w:pPr>
        <w:rPr>
          <w:sz w:val="20"/>
        </w:rPr>
      </w:pPr>
      <w:r w:rsidRPr="005937EC">
        <w:rPr>
          <w:sz w:val="20"/>
        </w:rPr>
        <w:t>Несмотря на снижение величины безвозмездных поступлений, их доля в размере 60 % в 2010 году продолжает оставаться наибольшей в структуре формирования консолидированного бюджета района. О</w:t>
      </w:r>
      <w:r w:rsidRPr="005937EC">
        <w:rPr>
          <w:sz w:val="20"/>
        </w:rPr>
        <w:t>с</w:t>
      </w:r>
      <w:r w:rsidRPr="005937EC">
        <w:rPr>
          <w:sz w:val="20"/>
        </w:rPr>
        <w:t>новными бюджетообразующими доходами консолидированного бюджета Богучарского муниципального района в 2010 году являются:  налог на доходы физических лиц (14,3%), транспортный  налог (5,5%), з</w:t>
      </w:r>
      <w:r w:rsidRPr="005937EC">
        <w:rPr>
          <w:sz w:val="20"/>
        </w:rPr>
        <w:t>е</w:t>
      </w:r>
      <w:r w:rsidRPr="005937EC">
        <w:rPr>
          <w:sz w:val="20"/>
        </w:rPr>
        <w:t>мельный налог (3,6%) и единый налог на вмененный доход (3,5%).</w:t>
      </w:r>
    </w:p>
    <w:p w:rsidR="00A93F60" w:rsidRPr="005937EC" w:rsidRDefault="00A93F60" w:rsidP="003931DA">
      <w:pPr>
        <w:pStyle w:val="af5"/>
        <w:ind w:firstLine="709"/>
        <w:jc w:val="both"/>
        <w:rPr>
          <w:rFonts w:ascii="Times New Roman" w:hAnsi="Times New Roman"/>
        </w:rPr>
      </w:pPr>
      <w:r w:rsidRPr="005937EC">
        <w:rPr>
          <w:rFonts w:ascii="Times New Roman" w:hAnsi="Times New Roman"/>
        </w:rPr>
        <w:t>Поступления неналоговых доходов на протяжении трех лет увеличились на 22,6%, что соотве</w:t>
      </w:r>
      <w:r w:rsidRPr="005937EC">
        <w:rPr>
          <w:rFonts w:ascii="Times New Roman" w:hAnsi="Times New Roman"/>
        </w:rPr>
        <w:t>т</w:t>
      </w:r>
      <w:r w:rsidRPr="005937EC">
        <w:rPr>
          <w:rFonts w:ascii="Times New Roman" w:hAnsi="Times New Roman"/>
        </w:rPr>
        <w:t>ственно отразилось и на структуре консолидированного бюджета, в которой они занимали в 2010 году 9,6% против 7,3% в 2008 году.</w:t>
      </w:r>
    </w:p>
    <w:p w:rsidR="00A93F60" w:rsidRPr="005937EC" w:rsidRDefault="00A93F60" w:rsidP="003931DA">
      <w:pPr>
        <w:pStyle w:val="af5"/>
        <w:ind w:firstLine="709"/>
        <w:jc w:val="both"/>
        <w:rPr>
          <w:rFonts w:ascii="Times New Roman" w:hAnsi="Times New Roman"/>
        </w:rPr>
      </w:pPr>
      <w:r w:rsidRPr="005937EC">
        <w:rPr>
          <w:rFonts w:ascii="Times New Roman" w:hAnsi="Times New Roman"/>
        </w:rPr>
        <w:t>Расходы бюджета района по состоянию на 01.01.11г составили 402,4 млн. рублей (98,3% к  уровню 2009 года). На заработную плату с начислением израсходовано 232,4 млн. рублей (99,7% к уровню 2009 г</w:t>
      </w:r>
      <w:r w:rsidRPr="005937EC">
        <w:rPr>
          <w:rFonts w:ascii="Times New Roman" w:hAnsi="Times New Roman"/>
        </w:rPr>
        <w:t>о</w:t>
      </w:r>
      <w:r w:rsidRPr="005937EC">
        <w:rPr>
          <w:rFonts w:ascii="Times New Roman" w:hAnsi="Times New Roman"/>
        </w:rPr>
        <w:t xml:space="preserve">да), на коммунальные услуги израсходовано 29,7 млн. рублей (129% к уровню 2009 года).  Из областного бюджета дотация на выравнивание уровня бюджетной обеспеченности составила в 2010 году – 61,6 млн. рублей (101% к уровню 2009 года). </w:t>
      </w:r>
    </w:p>
    <w:p w:rsidR="00A93F60" w:rsidRPr="005937EC" w:rsidRDefault="00A93F60" w:rsidP="003931DA">
      <w:pPr>
        <w:tabs>
          <w:tab w:val="left" w:pos="5152"/>
        </w:tabs>
        <w:rPr>
          <w:sz w:val="20"/>
        </w:rPr>
      </w:pPr>
      <w:r w:rsidRPr="005937EC">
        <w:rPr>
          <w:sz w:val="20"/>
        </w:rPr>
        <w:t>Следовательно, проблема стабилизации финансового состояния района позволяет определить круг вопросов, которые необходимо решить администрации Богучарского муниципального района в предсто</w:t>
      </w:r>
      <w:r w:rsidRPr="005937EC">
        <w:rPr>
          <w:sz w:val="20"/>
        </w:rPr>
        <w:t>я</w:t>
      </w:r>
      <w:r w:rsidRPr="005937EC">
        <w:rPr>
          <w:sz w:val="20"/>
        </w:rPr>
        <w:t>щем плановом периоде, в частности:</w:t>
      </w:r>
    </w:p>
    <w:p w:rsidR="00A93F60" w:rsidRPr="005937EC" w:rsidRDefault="00A93F60" w:rsidP="003931DA">
      <w:pPr>
        <w:tabs>
          <w:tab w:val="left" w:pos="0"/>
        </w:tabs>
        <w:rPr>
          <w:sz w:val="20"/>
        </w:rPr>
      </w:pPr>
      <w:r w:rsidRPr="005937EC">
        <w:rPr>
          <w:sz w:val="20"/>
        </w:rPr>
        <w:t>- обеспечить необходимое взаимодействие органов государственной власти, налоговых органов в целях повышения эффективности налогового администрирования по вопросам  ликвидации задолженности по налогам и сборам;</w:t>
      </w:r>
    </w:p>
    <w:p w:rsidR="00A93F60" w:rsidRPr="005937EC" w:rsidRDefault="00A93F60" w:rsidP="003931DA">
      <w:pPr>
        <w:tabs>
          <w:tab w:val="left" w:pos="0"/>
        </w:tabs>
        <w:rPr>
          <w:sz w:val="20"/>
        </w:rPr>
      </w:pPr>
      <w:r w:rsidRPr="005937EC">
        <w:rPr>
          <w:sz w:val="20"/>
        </w:rPr>
        <w:t>- мобилизовать собственные доходы  муниципальных бюджетов;</w:t>
      </w:r>
    </w:p>
    <w:p w:rsidR="00A93F60" w:rsidRPr="005937EC" w:rsidRDefault="00A93F60" w:rsidP="003931DA">
      <w:pPr>
        <w:tabs>
          <w:tab w:val="left" w:pos="0"/>
        </w:tabs>
        <w:rPr>
          <w:sz w:val="20"/>
        </w:rPr>
      </w:pPr>
      <w:r w:rsidRPr="005937EC">
        <w:rPr>
          <w:sz w:val="20"/>
        </w:rPr>
        <w:t>- расширить налогооблагаемую базу за счет создания благоприятного климата для привлечения и</w:t>
      </w:r>
      <w:r w:rsidRPr="005937EC">
        <w:rPr>
          <w:sz w:val="20"/>
        </w:rPr>
        <w:t>н</w:t>
      </w:r>
      <w:r w:rsidRPr="005937EC">
        <w:rPr>
          <w:sz w:val="20"/>
        </w:rPr>
        <w:t>вестиций, государственной поддержки, развития бюджетообразующих предприятий;</w:t>
      </w:r>
    </w:p>
    <w:p w:rsidR="00A93F60" w:rsidRPr="005937EC" w:rsidRDefault="00A93F60" w:rsidP="003931DA">
      <w:pPr>
        <w:tabs>
          <w:tab w:val="left" w:pos="0"/>
        </w:tabs>
        <w:rPr>
          <w:sz w:val="20"/>
        </w:rPr>
      </w:pPr>
      <w:r w:rsidRPr="005937EC">
        <w:rPr>
          <w:sz w:val="20"/>
        </w:rPr>
        <w:t>- ориентировать малый бизнес на развитие реального сектора экономики;</w:t>
      </w:r>
    </w:p>
    <w:p w:rsidR="00A93F60" w:rsidRPr="005937EC" w:rsidRDefault="00A93F60" w:rsidP="003931DA">
      <w:pPr>
        <w:rPr>
          <w:sz w:val="20"/>
        </w:rPr>
      </w:pPr>
      <w:r w:rsidRPr="005937EC">
        <w:rPr>
          <w:sz w:val="20"/>
        </w:rPr>
        <w:t>-сохранить устойчивый рост бюджетных расходов социальной направленности.</w:t>
      </w:r>
    </w:p>
    <w:p w:rsidR="00CA63C4" w:rsidRPr="005937EC" w:rsidRDefault="00CA63C4" w:rsidP="003931DA">
      <w:pPr>
        <w:pStyle w:val="af8"/>
        <w:spacing w:line="240" w:lineRule="auto"/>
        <w:rPr>
          <w:sz w:val="20"/>
          <w:szCs w:val="20"/>
        </w:rPr>
      </w:pPr>
      <w:bookmarkStart w:id="25" w:name="_Toc302399684"/>
    </w:p>
    <w:p w:rsidR="00A93F60" w:rsidRPr="005937EC" w:rsidRDefault="00A93F60" w:rsidP="003931DA">
      <w:pPr>
        <w:pStyle w:val="af8"/>
        <w:spacing w:line="240" w:lineRule="auto"/>
        <w:rPr>
          <w:sz w:val="20"/>
          <w:szCs w:val="20"/>
        </w:rPr>
      </w:pPr>
      <w:r w:rsidRPr="005937EC">
        <w:rPr>
          <w:sz w:val="20"/>
          <w:szCs w:val="20"/>
        </w:rPr>
        <w:t>2.2.1</w:t>
      </w:r>
      <w:r w:rsidR="00AB53BC" w:rsidRPr="005937EC">
        <w:rPr>
          <w:sz w:val="20"/>
          <w:szCs w:val="20"/>
        </w:rPr>
        <w:t>8</w:t>
      </w:r>
      <w:r w:rsidRPr="005937EC">
        <w:rPr>
          <w:sz w:val="20"/>
          <w:szCs w:val="20"/>
        </w:rPr>
        <w:t xml:space="preserve"> Муниципальное управление</w:t>
      </w:r>
      <w:bookmarkEnd w:id="25"/>
    </w:p>
    <w:p w:rsidR="00A93F60" w:rsidRPr="005937EC" w:rsidRDefault="00A93F60" w:rsidP="003931DA">
      <w:pPr>
        <w:autoSpaceDE w:val="0"/>
        <w:autoSpaceDN w:val="0"/>
        <w:adjustRightInd w:val="0"/>
        <w:outlineLvl w:val="2"/>
        <w:rPr>
          <w:sz w:val="20"/>
        </w:rPr>
      </w:pPr>
      <w:r w:rsidRPr="005937EC">
        <w:rPr>
          <w:sz w:val="20"/>
        </w:rPr>
        <w:t>Эффективность муниципального управления в Богучарском Муниципальном районе недостаточно высока. Распоряжение имеющимися бюджетными средствами должно осуществляться более результативно, требуется оптимизация их расходования. Аналогичным образом обстоит дело и в управлении муниципал</w:t>
      </w:r>
      <w:r w:rsidRPr="005937EC">
        <w:rPr>
          <w:sz w:val="20"/>
        </w:rPr>
        <w:t>ь</w:t>
      </w:r>
      <w:r w:rsidRPr="005937EC">
        <w:rPr>
          <w:sz w:val="20"/>
        </w:rPr>
        <w:t>ным имуществом.</w:t>
      </w:r>
    </w:p>
    <w:p w:rsidR="00A93F60" w:rsidRPr="005937EC" w:rsidRDefault="00A93F60" w:rsidP="003931DA">
      <w:pPr>
        <w:autoSpaceDE w:val="0"/>
        <w:autoSpaceDN w:val="0"/>
        <w:adjustRightInd w:val="0"/>
        <w:outlineLvl w:val="2"/>
        <w:rPr>
          <w:sz w:val="20"/>
        </w:rPr>
      </w:pPr>
      <w:r w:rsidRPr="005937EC">
        <w:rPr>
          <w:sz w:val="20"/>
        </w:rPr>
        <w:t>Муниципальные услуги, предоставляемые населению и организациям, не всегда характеризуются высоким качеством. Требуется применение новых технологий управления районом (стратегическое упра</w:t>
      </w:r>
      <w:r w:rsidRPr="005937EC">
        <w:rPr>
          <w:sz w:val="20"/>
        </w:rPr>
        <w:t>в</w:t>
      </w:r>
      <w:r w:rsidRPr="005937EC">
        <w:rPr>
          <w:sz w:val="20"/>
        </w:rPr>
        <w:t>ление, территориальный маркетинг и др.), более полная реализация программно-целевого подхода.</w:t>
      </w:r>
    </w:p>
    <w:p w:rsidR="00A93F60" w:rsidRPr="005937EC" w:rsidRDefault="00A93F60" w:rsidP="003931DA">
      <w:pPr>
        <w:autoSpaceDE w:val="0"/>
        <w:autoSpaceDN w:val="0"/>
        <w:adjustRightInd w:val="0"/>
        <w:outlineLvl w:val="2"/>
        <w:rPr>
          <w:sz w:val="20"/>
        </w:rPr>
      </w:pPr>
      <w:r w:rsidRPr="005937EC">
        <w:rPr>
          <w:sz w:val="20"/>
        </w:rPr>
        <w:t>В настоящий момент в Богучарском муниципальном районе прилагаются значительные усилия по повышению качества управления и модернизации бюджетной системы.</w:t>
      </w:r>
    </w:p>
    <w:p w:rsidR="00A93F60" w:rsidRPr="005937EC" w:rsidRDefault="00A93F60" w:rsidP="003931DA">
      <w:pPr>
        <w:autoSpaceDE w:val="0"/>
        <w:autoSpaceDN w:val="0"/>
        <w:adjustRightInd w:val="0"/>
        <w:outlineLvl w:val="2"/>
        <w:rPr>
          <w:sz w:val="20"/>
        </w:rPr>
      </w:pPr>
      <w:r w:rsidRPr="005937EC">
        <w:rPr>
          <w:sz w:val="20"/>
        </w:rPr>
        <w:t>Повышение эффективности муниципального управления связано в первую очередь с проведением административной реформы, которая ориентирована на повышение качества и доступности муниципальных услуг и повышение эффективности деятельности органов местного самоуправления.</w:t>
      </w:r>
    </w:p>
    <w:p w:rsidR="00D93EEA" w:rsidRPr="005937EC" w:rsidRDefault="00D93EEA" w:rsidP="003931DA">
      <w:pPr>
        <w:autoSpaceDE w:val="0"/>
        <w:autoSpaceDN w:val="0"/>
        <w:adjustRightInd w:val="0"/>
        <w:outlineLvl w:val="2"/>
        <w:rPr>
          <w:b/>
          <w:sz w:val="20"/>
        </w:rPr>
      </w:pPr>
    </w:p>
    <w:p w:rsidR="00A93F60" w:rsidRPr="005937EC" w:rsidRDefault="00466C0D" w:rsidP="003931DA">
      <w:pPr>
        <w:autoSpaceDE w:val="0"/>
        <w:autoSpaceDN w:val="0"/>
        <w:adjustRightInd w:val="0"/>
        <w:outlineLvl w:val="2"/>
        <w:rPr>
          <w:b/>
          <w:sz w:val="20"/>
        </w:rPr>
      </w:pPr>
      <w:r w:rsidRPr="005937EC">
        <w:rPr>
          <w:b/>
          <w:sz w:val="20"/>
        </w:rPr>
        <w:lastRenderedPageBreak/>
        <w:t>2.2.</w:t>
      </w:r>
      <w:r w:rsidR="00AB53BC" w:rsidRPr="005937EC">
        <w:rPr>
          <w:b/>
          <w:sz w:val="20"/>
        </w:rPr>
        <w:t>19</w:t>
      </w:r>
      <w:r w:rsidRPr="005937EC">
        <w:rPr>
          <w:b/>
          <w:sz w:val="20"/>
        </w:rPr>
        <w:t xml:space="preserve"> </w:t>
      </w:r>
      <w:r w:rsidR="001A3F13" w:rsidRPr="005937EC">
        <w:rPr>
          <w:b/>
          <w:sz w:val="20"/>
        </w:rPr>
        <w:t>Итоги реализации программы комплексного социально-экономического развития Б</w:t>
      </w:r>
      <w:r w:rsidR="001A3F13" w:rsidRPr="005937EC">
        <w:rPr>
          <w:b/>
          <w:sz w:val="20"/>
        </w:rPr>
        <w:t>о</w:t>
      </w:r>
      <w:r w:rsidR="001A3F13" w:rsidRPr="005937EC">
        <w:rPr>
          <w:b/>
          <w:sz w:val="20"/>
        </w:rPr>
        <w:t>гучарского муниципального района на 2007-2011 годы.</w:t>
      </w:r>
    </w:p>
    <w:p w:rsidR="00A93F60" w:rsidRPr="005937EC" w:rsidRDefault="001A3F13" w:rsidP="003931DA">
      <w:pPr>
        <w:autoSpaceDE w:val="0"/>
        <w:autoSpaceDN w:val="0"/>
        <w:adjustRightInd w:val="0"/>
        <w:outlineLvl w:val="2"/>
        <w:rPr>
          <w:sz w:val="20"/>
        </w:rPr>
      </w:pPr>
      <w:r w:rsidRPr="005937EC">
        <w:rPr>
          <w:sz w:val="20"/>
        </w:rPr>
        <w:t>Программа комплексного социально-экономического развития Богучарского муниципального рай</w:t>
      </w:r>
      <w:r w:rsidRPr="005937EC">
        <w:rPr>
          <w:sz w:val="20"/>
        </w:rPr>
        <w:t>о</w:t>
      </w:r>
      <w:r w:rsidRPr="005937EC">
        <w:rPr>
          <w:sz w:val="20"/>
        </w:rPr>
        <w:t xml:space="preserve">на на 2007-2011 годы была утверждена </w:t>
      </w:r>
      <w:r w:rsidR="00E4077E" w:rsidRPr="005937EC">
        <w:rPr>
          <w:sz w:val="20"/>
        </w:rPr>
        <w:t>решением Совета народных депутатов Богучарского муниципальн</w:t>
      </w:r>
      <w:r w:rsidR="00E4077E" w:rsidRPr="005937EC">
        <w:rPr>
          <w:sz w:val="20"/>
        </w:rPr>
        <w:t>о</w:t>
      </w:r>
      <w:r w:rsidR="00E4077E" w:rsidRPr="005937EC">
        <w:rPr>
          <w:sz w:val="20"/>
        </w:rPr>
        <w:t>го района Воронежской области от 26.12.2006г. №265. Программа корректировалась решениями Совета народных депутатов Богучарского муниципального района Воронежской области от 25.04.2008г. №27 и от 23.12.2009г. №169.</w:t>
      </w:r>
      <w:r w:rsidR="00107E17" w:rsidRPr="005937EC">
        <w:rPr>
          <w:sz w:val="20"/>
        </w:rPr>
        <w:t xml:space="preserve">        </w:t>
      </w:r>
    </w:p>
    <w:p w:rsidR="000601B9" w:rsidRPr="005937EC" w:rsidRDefault="000601B9" w:rsidP="003931DA">
      <w:pPr>
        <w:pStyle w:val="ae"/>
        <w:tabs>
          <w:tab w:val="left" w:pos="1701"/>
        </w:tabs>
        <w:ind w:left="0" w:firstLine="709"/>
        <w:jc w:val="both"/>
        <w:rPr>
          <w:sz w:val="20"/>
          <w:szCs w:val="20"/>
        </w:rPr>
      </w:pPr>
      <w:r w:rsidRPr="005937EC">
        <w:rPr>
          <w:sz w:val="20"/>
          <w:szCs w:val="20"/>
        </w:rPr>
        <w:t xml:space="preserve">С учетом проведенных корректировок объем финансирования </w:t>
      </w:r>
      <w:r w:rsidR="00107E17" w:rsidRPr="005937EC">
        <w:rPr>
          <w:sz w:val="20"/>
          <w:szCs w:val="20"/>
        </w:rPr>
        <w:t>Программ</w:t>
      </w:r>
      <w:r w:rsidRPr="005937EC">
        <w:rPr>
          <w:sz w:val="20"/>
          <w:szCs w:val="20"/>
        </w:rPr>
        <w:t>ы за 2007-2011 годы сост</w:t>
      </w:r>
      <w:r w:rsidRPr="005937EC">
        <w:rPr>
          <w:sz w:val="20"/>
          <w:szCs w:val="20"/>
        </w:rPr>
        <w:t>а</w:t>
      </w:r>
      <w:r w:rsidRPr="005937EC">
        <w:rPr>
          <w:sz w:val="20"/>
          <w:szCs w:val="20"/>
        </w:rPr>
        <w:t xml:space="preserve">вил </w:t>
      </w:r>
      <w:r w:rsidR="00921FBA" w:rsidRPr="005937EC">
        <w:rPr>
          <w:sz w:val="20"/>
          <w:szCs w:val="20"/>
        </w:rPr>
        <w:t>1</w:t>
      </w:r>
      <w:r w:rsidR="006433FA" w:rsidRPr="005937EC">
        <w:rPr>
          <w:sz w:val="20"/>
          <w:szCs w:val="20"/>
        </w:rPr>
        <w:t>525,3 млн.руб.</w:t>
      </w:r>
      <w:r w:rsidR="00921FBA" w:rsidRPr="005937EC">
        <w:rPr>
          <w:sz w:val="20"/>
          <w:szCs w:val="20"/>
        </w:rPr>
        <w:t xml:space="preserve"> </w:t>
      </w:r>
      <w:r w:rsidR="006756C7" w:rsidRPr="005937EC">
        <w:rPr>
          <w:sz w:val="20"/>
          <w:szCs w:val="20"/>
        </w:rPr>
        <w:t xml:space="preserve"> Процент выполнения плановых значений Программы с 2007-2011 год составил 10</w:t>
      </w:r>
      <w:r w:rsidR="006433FA" w:rsidRPr="005937EC">
        <w:rPr>
          <w:sz w:val="20"/>
          <w:szCs w:val="20"/>
        </w:rPr>
        <w:t>8</w:t>
      </w:r>
      <w:r w:rsidR="006756C7" w:rsidRPr="005937EC">
        <w:rPr>
          <w:sz w:val="20"/>
          <w:szCs w:val="20"/>
        </w:rPr>
        <w:t>%.  Доля федерального бюджета в общем объеме средств направленных на реализацию Программы составил 1,</w:t>
      </w:r>
      <w:r w:rsidR="006433FA" w:rsidRPr="005937EC">
        <w:rPr>
          <w:sz w:val="20"/>
          <w:szCs w:val="20"/>
        </w:rPr>
        <w:t>5</w:t>
      </w:r>
      <w:r w:rsidR="006756C7" w:rsidRPr="005937EC">
        <w:rPr>
          <w:sz w:val="20"/>
          <w:szCs w:val="20"/>
        </w:rPr>
        <w:t>%, или 23498 тыс.руб.; доля областно</w:t>
      </w:r>
      <w:r w:rsidR="006433FA" w:rsidRPr="005937EC">
        <w:rPr>
          <w:sz w:val="20"/>
          <w:szCs w:val="20"/>
        </w:rPr>
        <w:t>го бюджета составила  16</w:t>
      </w:r>
      <w:r w:rsidR="006756C7" w:rsidRPr="005937EC">
        <w:rPr>
          <w:sz w:val="20"/>
          <w:szCs w:val="20"/>
        </w:rPr>
        <w:t>%, или 251088 тыс.руб.; доля муниципал</w:t>
      </w:r>
      <w:r w:rsidR="006756C7" w:rsidRPr="005937EC">
        <w:rPr>
          <w:sz w:val="20"/>
          <w:szCs w:val="20"/>
        </w:rPr>
        <w:t>ь</w:t>
      </w:r>
      <w:r w:rsidR="006756C7" w:rsidRPr="005937EC">
        <w:rPr>
          <w:sz w:val="20"/>
          <w:szCs w:val="20"/>
        </w:rPr>
        <w:t>ного бюджета составила 1,</w:t>
      </w:r>
      <w:r w:rsidR="006433FA" w:rsidRPr="005937EC">
        <w:rPr>
          <w:sz w:val="20"/>
          <w:szCs w:val="20"/>
        </w:rPr>
        <w:t>5</w:t>
      </w:r>
      <w:r w:rsidR="006756C7" w:rsidRPr="005937EC">
        <w:rPr>
          <w:sz w:val="20"/>
          <w:szCs w:val="20"/>
        </w:rPr>
        <w:t>%,</w:t>
      </w:r>
      <w:r w:rsidR="00030031" w:rsidRPr="005937EC">
        <w:rPr>
          <w:sz w:val="20"/>
          <w:szCs w:val="20"/>
        </w:rPr>
        <w:t xml:space="preserve"> </w:t>
      </w:r>
      <w:r w:rsidR="006756C7" w:rsidRPr="005937EC">
        <w:rPr>
          <w:sz w:val="20"/>
          <w:szCs w:val="20"/>
        </w:rPr>
        <w:t xml:space="preserve"> или 22855 тыс.руб.</w:t>
      </w:r>
    </w:p>
    <w:p w:rsidR="00D63E38" w:rsidRPr="005937EC" w:rsidRDefault="006433FA" w:rsidP="003931DA">
      <w:pPr>
        <w:pStyle w:val="ae"/>
        <w:tabs>
          <w:tab w:val="left" w:pos="1701"/>
        </w:tabs>
        <w:ind w:left="0" w:firstLine="709"/>
        <w:jc w:val="both"/>
        <w:rPr>
          <w:sz w:val="20"/>
          <w:szCs w:val="20"/>
        </w:rPr>
      </w:pPr>
      <w:r w:rsidRPr="005937EC">
        <w:rPr>
          <w:sz w:val="20"/>
          <w:szCs w:val="20"/>
        </w:rPr>
        <w:t xml:space="preserve">Объем реализации коммерческих мероприятий в </w:t>
      </w:r>
      <w:r w:rsidR="000239BD" w:rsidRPr="005937EC">
        <w:rPr>
          <w:sz w:val="20"/>
          <w:szCs w:val="20"/>
        </w:rPr>
        <w:t>общем объеме реализации программных меропр</w:t>
      </w:r>
      <w:r w:rsidR="000239BD" w:rsidRPr="005937EC">
        <w:rPr>
          <w:sz w:val="20"/>
          <w:szCs w:val="20"/>
        </w:rPr>
        <w:t>и</w:t>
      </w:r>
      <w:r w:rsidR="000239BD" w:rsidRPr="005937EC">
        <w:rPr>
          <w:sz w:val="20"/>
          <w:szCs w:val="20"/>
        </w:rPr>
        <w:t>ятий составил 78,5%., или 1197,4 млн.руб.</w:t>
      </w:r>
      <w:r w:rsidR="00D63E38" w:rsidRPr="005937EC">
        <w:rPr>
          <w:sz w:val="20"/>
          <w:szCs w:val="20"/>
        </w:rPr>
        <w:t xml:space="preserve"> По коммерческим мероприятиям плановые значения выполнены на 16,5 процентов.</w:t>
      </w:r>
    </w:p>
    <w:p w:rsidR="006433FA" w:rsidRPr="005937EC" w:rsidRDefault="00D63E38" w:rsidP="003931DA">
      <w:pPr>
        <w:pStyle w:val="ae"/>
        <w:tabs>
          <w:tab w:val="left" w:pos="1701"/>
        </w:tabs>
        <w:ind w:left="0" w:firstLine="709"/>
        <w:jc w:val="both"/>
        <w:rPr>
          <w:sz w:val="20"/>
          <w:szCs w:val="20"/>
        </w:rPr>
      </w:pPr>
      <w:r w:rsidRPr="005937EC">
        <w:rPr>
          <w:sz w:val="20"/>
          <w:szCs w:val="20"/>
        </w:rPr>
        <w:t xml:space="preserve">На финансирование некоммерческих мероприятий за годы реализации Программы было направлено 327,9 млн.руб. Выполнение плановых значений по некоммерческим мероприятиям составило 85,4%.  </w:t>
      </w:r>
    </w:p>
    <w:p w:rsidR="000239BD" w:rsidRPr="005937EC" w:rsidRDefault="00C722C0" w:rsidP="003931DA">
      <w:pPr>
        <w:pStyle w:val="ae"/>
        <w:tabs>
          <w:tab w:val="left" w:pos="1701"/>
        </w:tabs>
        <w:ind w:left="0" w:firstLine="709"/>
        <w:jc w:val="both"/>
        <w:rPr>
          <w:sz w:val="20"/>
          <w:szCs w:val="20"/>
        </w:rPr>
      </w:pPr>
      <w:r w:rsidRPr="005937EC">
        <w:rPr>
          <w:sz w:val="20"/>
          <w:szCs w:val="20"/>
        </w:rPr>
        <w:t xml:space="preserve">За годы реализации </w:t>
      </w:r>
      <w:r w:rsidR="008303CC" w:rsidRPr="005937EC">
        <w:rPr>
          <w:sz w:val="20"/>
          <w:szCs w:val="20"/>
        </w:rPr>
        <w:t xml:space="preserve"> </w:t>
      </w:r>
      <w:r w:rsidRPr="005937EC">
        <w:rPr>
          <w:sz w:val="20"/>
          <w:szCs w:val="20"/>
        </w:rPr>
        <w:t xml:space="preserve">Программы с 2007-2011 годы были введены в действие на территории района следующие объекты: комплекс  РОВД; </w:t>
      </w:r>
      <w:r w:rsidR="008303CC" w:rsidRPr="005937EC">
        <w:rPr>
          <w:sz w:val="20"/>
          <w:szCs w:val="20"/>
        </w:rPr>
        <w:t xml:space="preserve">введено 161,7 </w:t>
      </w:r>
      <w:r w:rsidRPr="005937EC">
        <w:rPr>
          <w:sz w:val="20"/>
          <w:szCs w:val="20"/>
        </w:rPr>
        <w:t>км. газовых сетей; осуществлена реконструкция инж</w:t>
      </w:r>
      <w:r w:rsidRPr="005937EC">
        <w:rPr>
          <w:sz w:val="20"/>
          <w:szCs w:val="20"/>
        </w:rPr>
        <w:t>е</w:t>
      </w:r>
      <w:r w:rsidRPr="005937EC">
        <w:rPr>
          <w:sz w:val="20"/>
          <w:szCs w:val="20"/>
        </w:rPr>
        <w:t>нерных сетей детского сада «Звездочка»; проведена реконструкция Радченской участковой больницы; пр</w:t>
      </w:r>
      <w:r w:rsidRPr="005937EC">
        <w:rPr>
          <w:sz w:val="20"/>
          <w:szCs w:val="20"/>
        </w:rPr>
        <w:t>о</w:t>
      </w:r>
      <w:r w:rsidRPr="005937EC">
        <w:rPr>
          <w:sz w:val="20"/>
          <w:szCs w:val="20"/>
        </w:rPr>
        <w:t>ведено осушение заболоченной поймы реки Богучарка; проведена реконструкция набережной р.Богучарка; 13 котельных социальной сферы переведено на газообразное топливо</w:t>
      </w:r>
      <w:r w:rsidR="008303CC" w:rsidRPr="005937EC">
        <w:rPr>
          <w:sz w:val="20"/>
          <w:szCs w:val="20"/>
        </w:rPr>
        <w:t>, проведен капитальный  ремонт  учреждений образования, здравоохранения  и учреждений культуры.</w:t>
      </w:r>
    </w:p>
    <w:p w:rsidR="00A5406C" w:rsidRPr="005937EC" w:rsidRDefault="00A5406C" w:rsidP="003931DA">
      <w:pPr>
        <w:jc w:val="left"/>
        <w:rPr>
          <w:b/>
          <w:color w:val="002060"/>
          <w:sz w:val="20"/>
        </w:rPr>
      </w:pPr>
    </w:p>
    <w:p w:rsidR="00A93F60" w:rsidRPr="005937EC" w:rsidRDefault="00A93F60" w:rsidP="003931DA">
      <w:pPr>
        <w:jc w:val="left"/>
        <w:rPr>
          <w:b/>
          <w:color w:val="002060"/>
          <w:sz w:val="20"/>
        </w:rPr>
      </w:pPr>
      <w:r w:rsidRPr="005937EC">
        <w:rPr>
          <w:b/>
          <w:color w:val="002060"/>
          <w:sz w:val="20"/>
        </w:rPr>
        <w:t>2.3 SWOT- анализ (определение слабых и сильных сторон развития Богучарского муниц</w:t>
      </w:r>
      <w:r w:rsidRPr="005937EC">
        <w:rPr>
          <w:b/>
          <w:color w:val="002060"/>
          <w:sz w:val="20"/>
        </w:rPr>
        <w:t>и</w:t>
      </w:r>
      <w:r w:rsidRPr="005937EC">
        <w:rPr>
          <w:b/>
          <w:color w:val="002060"/>
          <w:sz w:val="20"/>
        </w:rPr>
        <w:t>пального района, а также потенциальных возможностей и угроз)</w:t>
      </w:r>
      <w:r w:rsidR="009F5E5F" w:rsidRPr="005937EC">
        <w:rPr>
          <w:b/>
          <w:color w:val="002060"/>
          <w:sz w:val="20"/>
        </w:rPr>
        <w:t>.</w:t>
      </w:r>
    </w:p>
    <w:p w:rsidR="006F19F7" w:rsidRPr="005937EC" w:rsidRDefault="006F19F7" w:rsidP="003931DA">
      <w:pPr>
        <w:numPr>
          <w:ilvl w:val="12"/>
          <w:numId w:val="0"/>
        </w:numPr>
        <w:ind w:firstLine="709"/>
        <w:rPr>
          <w:sz w:val="20"/>
        </w:rPr>
      </w:pPr>
    </w:p>
    <w:p w:rsidR="00A93F60" w:rsidRPr="005937EC" w:rsidRDefault="00A93F60" w:rsidP="003931DA">
      <w:pPr>
        <w:numPr>
          <w:ilvl w:val="12"/>
          <w:numId w:val="0"/>
        </w:numPr>
        <w:ind w:firstLine="709"/>
        <w:rPr>
          <w:sz w:val="20"/>
        </w:rPr>
      </w:pPr>
      <w:r w:rsidRPr="005937EC">
        <w:rPr>
          <w:sz w:val="20"/>
        </w:rPr>
        <w:t>Современное экономическое положение Богучарского муниципального района характеризуется неоднозначно. Для осуществления интегральной оценки сложившейся в районе социально-экономической ситуации ниже представлены результаты анализа основных факторов, определяющих ее, а также указан х</w:t>
      </w:r>
      <w:r w:rsidRPr="005937EC">
        <w:rPr>
          <w:sz w:val="20"/>
        </w:rPr>
        <w:t>а</w:t>
      </w:r>
      <w:r w:rsidRPr="005937EC">
        <w:rPr>
          <w:sz w:val="20"/>
        </w:rPr>
        <w:t>рактер их влияния на перспективное развитие Богучарского муниципального района.</w:t>
      </w:r>
    </w:p>
    <w:p w:rsidR="008303CC" w:rsidRPr="005937EC" w:rsidRDefault="008303CC" w:rsidP="003931DA">
      <w:pPr>
        <w:tabs>
          <w:tab w:val="left" w:pos="900"/>
        </w:tabs>
        <w:jc w:val="left"/>
        <w:rPr>
          <w:sz w:val="20"/>
        </w:rPr>
      </w:pPr>
    </w:p>
    <w:p w:rsidR="006D7E2E" w:rsidRPr="005937EC" w:rsidRDefault="00A93F60" w:rsidP="003931DA">
      <w:pPr>
        <w:tabs>
          <w:tab w:val="left" w:pos="900"/>
        </w:tabs>
        <w:jc w:val="left"/>
        <w:rPr>
          <w:sz w:val="20"/>
        </w:rPr>
      </w:pPr>
      <w:r w:rsidRPr="005937EC">
        <w:rPr>
          <w:sz w:val="20"/>
        </w:rPr>
        <w:t>Результаты SWOT-анализа ситуации</w:t>
      </w:r>
      <w:r w:rsidR="00654C5C" w:rsidRPr="005937EC">
        <w:rPr>
          <w:sz w:val="20"/>
        </w:rPr>
        <w:t xml:space="preserve"> представлены в таблицах 24,25 </w:t>
      </w:r>
      <w:r w:rsidRPr="005937EC">
        <w:rPr>
          <w:sz w:val="20"/>
        </w:rPr>
        <w:t xml:space="preserve"> и 2</w:t>
      </w:r>
      <w:r w:rsidR="00654C5C" w:rsidRPr="005937EC">
        <w:rPr>
          <w:sz w:val="20"/>
        </w:rPr>
        <w:t>6</w:t>
      </w:r>
      <w:r w:rsidRPr="005937EC">
        <w:rPr>
          <w:sz w:val="20"/>
        </w:rPr>
        <w:t>.</w:t>
      </w:r>
    </w:p>
    <w:p w:rsidR="00A93F60" w:rsidRPr="005937EC" w:rsidRDefault="00A93F60" w:rsidP="003931DA">
      <w:pPr>
        <w:tabs>
          <w:tab w:val="left" w:pos="900"/>
        </w:tabs>
        <w:jc w:val="right"/>
        <w:rPr>
          <w:sz w:val="20"/>
        </w:rPr>
      </w:pPr>
      <w:r w:rsidRPr="005937EC">
        <w:rPr>
          <w:sz w:val="20"/>
        </w:rPr>
        <w:t xml:space="preserve">Таблица </w:t>
      </w:r>
      <w:r w:rsidR="00654C5C" w:rsidRPr="005937EC">
        <w:rPr>
          <w:sz w:val="20"/>
        </w:rPr>
        <w:t>24.</w:t>
      </w:r>
    </w:p>
    <w:p w:rsidR="00A93F60" w:rsidRPr="005937EC" w:rsidRDefault="00A93F60" w:rsidP="003931DA">
      <w:pPr>
        <w:jc w:val="center"/>
        <w:rPr>
          <w:b/>
          <w:bCs/>
          <w:sz w:val="20"/>
        </w:rPr>
      </w:pPr>
      <w:r w:rsidRPr="005937EC">
        <w:rPr>
          <w:b/>
          <w:bCs/>
          <w:sz w:val="20"/>
        </w:rPr>
        <w:t>Оценка сложившейся ситуации</w:t>
      </w:r>
    </w:p>
    <w:tbl>
      <w:tblPr>
        <w:tblStyle w:val="ab"/>
        <w:tblW w:w="5000" w:type="pct"/>
        <w:tblLayout w:type="fixed"/>
        <w:tblLook w:val="04A0" w:firstRow="1" w:lastRow="0" w:firstColumn="1" w:lastColumn="0" w:noHBand="0" w:noVBand="1"/>
      </w:tblPr>
      <w:tblGrid>
        <w:gridCol w:w="1668"/>
        <w:gridCol w:w="3828"/>
        <w:gridCol w:w="4075"/>
      </w:tblGrid>
      <w:tr w:rsidR="007037C4" w:rsidRPr="005937EC" w:rsidTr="00D404A0">
        <w:trPr>
          <w:tblHeader/>
        </w:trPr>
        <w:tc>
          <w:tcPr>
            <w:tcW w:w="871" w:type="pct"/>
          </w:tcPr>
          <w:p w:rsidR="007037C4" w:rsidRPr="005937EC" w:rsidRDefault="007037C4" w:rsidP="003931DA">
            <w:pPr>
              <w:ind w:firstLine="0"/>
              <w:jc w:val="center"/>
              <w:rPr>
                <w:sz w:val="20"/>
              </w:rPr>
            </w:pPr>
            <w:r w:rsidRPr="005937EC">
              <w:rPr>
                <w:sz w:val="20"/>
              </w:rPr>
              <w:t>Фактор</w:t>
            </w:r>
          </w:p>
        </w:tc>
        <w:tc>
          <w:tcPr>
            <w:tcW w:w="1999" w:type="pct"/>
            <w:vAlign w:val="center"/>
          </w:tcPr>
          <w:p w:rsidR="007037C4" w:rsidRPr="005937EC" w:rsidRDefault="007037C4" w:rsidP="003931DA">
            <w:pPr>
              <w:tabs>
                <w:tab w:val="left" w:pos="900"/>
              </w:tabs>
              <w:ind w:firstLine="0"/>
              <w:jc w:val="center"/>
              <w:rPr>
                <w:bCs/>
                <w:sz w:val="20"/>
              </w:rPr>
            </w:pPr>
            <w:r w:rsidRPr="005937EC">
              <w:rPr>
                <w:bCs/>
                <w:sz w:val="20"/>
              </w:rPr>
              <w:t>Сильные стороны</w:t>
            </w:r>
          </w:p>
        </w:tc>
        <w:tc>
          <w:tcPr>
            <w:tcW w:w="2129" w:type="pct"/>
            <w:vAlign w:val="center"/>
          </w:tcPr>
          <w:p w:rsidR="007037C4" w:rsidRPr="005937EC" w:rsidRDefault="007037C4" w:rsidP="003931DA">
            <w:pPr>
              <w:tabs>
                <w:tab w:val="left" w:pos="900"/>
              </w:tabs>
              <w:ind w:firstLine="0"/>
              <w:jc w:val="center"/>
              <w:rPr>
                <w:bCs/>
                <w:sz w:val="20"/>
              </w:rPr>
            </w:pPr>
            <w:r w:rsidRPr="005937EC">
              <w:rPr>
                <w:bCs/>
                <w:sz w:val="20"/>
              </w:rPr>
              <w:t>Слабые стороны</w:t>
            </w:r>
          </w:p>
        </w:tc>
      </w:tr>
      <w:tr w:rsidR="007037C4" w:rsidRPr="005937EC" w:rsidTr="00D404A0">
        <w:tc>
          <w:tcPr>
            <w:tcW w:w="871" w:type="pct"/>
          </w:tcPr>
          <w:p w:rsidR="007037C4" w:rsidRPr="005937EC" w:rsidRDefault="007037C4" w:rsidP="003931DA">
            <w:pPr>
              <w:ind w:firstLine="0"/>
              <w:jc w:val="left"/>
              <w:rPr>
                <w:sz w:val="20"/>
                <w:lang w:val="en-US"/>
              </w:rPr>
            </w:pPr>
            <w:r w:rsidRPr="005937EC">
              <w:rPr>
                <w:sz w:val="20"/>
              </w:rPr>
              <w:t>Демография</w:t>
            </w:r>
          </w:p>
        </w:tc>
        <w:tc>
          <w:tcPr>
            <w:tcW w:w="2000" w:type="pct"/>
          </w:tcPr>
          <w:p w:rsidR="007037C4" w:rsidRPr="005937EC" w:rsidRDefault="007037C4" w:rsidP="00162151">
            <w:pPr>
              <w:pStyle w:val="a5"/>
              <w:numPr>
                <w:ilvl w:val="0"/>
                <w:numId w:val="15"/>
              </w:numPr>
              <w:tabs>
                <w:tab w:val="left" w:pos="33"/>
                <w:tab w:val="left" w:pos="175"/>
              </w:tabs>
              <w:spacing w:after="30"/>
              <w:ind w:left="33" w:right="32" w:firstLine="0"/>
              <w:rPr>
                <w:sz w:val="20"/>
              </w:rPr>
            </w:pPr>
            <w:r w:rsidRPr="005937EC">
              <w:rPr>
                <w:sz w:val="20"/>
              </w:rPr>
              <w:t>Тенденции к росту рождаемости;</w:t>
            </w:r>
          </w:p>
          <w:p w:rsidR="007037C4" w:rsidRPr="005937EC" w:rsidRDefault="007037C4" w:rsidP="00162151">
            <w:pPr>
              <w:pStyle w:val="a5"/>
              <w:numPr>
                <w:ilvl w:val="0"/>
                <w:numId w:val="15"/>
              </w:numPr>
              <w:tabs>
                <w:tab w:val="left" w:pos="33"/>
                <w:tab w:val="left" w:pos="175"/>
              </w:tabs>
              <w:spacing w:after="30"/>
              <w:ind w:left="33" w:right="32" w:firstLine="0"/>
              <w:rPr>
                <w:sz w:val="20"/>
              </w:rPr>
            </w:pPr>
            <w:r w:rsidRPr="005937EC">
              <w:rPr>
                <w:sz w:val="20"/>
              </w:rPr>
              <w:t>Разработка и реализация муниципал</w:t>
            </w:r>
            <w:r w:rsidRPr="005937EC">
              <w:rPr>
                <w:sz w:val="20"/>
              </w:rPr>
              <w:t>ь</w:t>
            </w:r>
            <w:r w:rsidRPr="005937EC">
              <w:rPr>
                <w:sz w:val="20"/>
              </w:rPr>
              <w:t>ной целевой программы «Демографич</w:t>
            </w:r>
            <w:r w:rsidRPr="005937EC">
              <w:rPr>
                <w:sz w:val="20"/>
              </w:rPr>
              <w:t>е</w:t>
            </w:r>
            <w:r w:rsidRPr="005937EC">
              <w:rPr>
                <w:sz w:val="20"/>
              </w:rPr>
              <w:t>ское развитие», в которой предусмотр</w:t>
            </w:r>
            <w:r w:rsidRPr="005937EC">
              <w:rPr>
                <w:sz w:val="20"/>
              </w:rPr>
              <w:t>е</w:t>
            </w:r>
            <w:r w:rsidRPr="005937EC">
              <w:rPr>
                <w:sz w:val="20"/>
              </w:rPr>
              <w:t>но проведение мероприятий, направле</w:t>
            </w:r>
            <w:r w:rsidRPr="005937EC">
              <w:rPr>
                <w:sz w:val="20"/>
              </w:rPr>
              <w:t>н</w:t>
            </w:r>
            <w:r w:rsidRPr="005937EC">
              <w:rPr>
                <w:sz w:val="20"/>
              </w:rPr>
              <w:t>ных на укрепление института семьи, п</w:t>
            </w:r>
            <w:r w:rsidRPr="005937EC">
              <w:rPr>
                <w:sz w:val="20"/>
              </w:rPr>
              <w:t>о</w:t>
            </w:r>
            <w:r w:rsidRPr="005937EC">
              <w:rPr>
                <w:sz w:val="20"/>
              </w:rPr>
              <w:t>вышение рождаемости</w:t>
            </w:r>
          </w:p>
        </w:tc>
        <w:tc>
          <w:tcPr>
            <w:tcW w:w="2129" w:type="pct"/>
          </w:tcPr>
          <w:p w:rsidR="007037C4" w:rsidRPr="005937EC" w:rsidRDefault="007037C4" w:rsidP="00162151">
            <w:pPr>
              <w:pStyle w:val="a5"/>
              <w:numPr>
                <w:ilvl w:val="0"/>
                <w:numId w:val="15"/>
              </w:numPr>
              <w:tabs>
                <w:tab w:val="left" w:pos="174"/>
              </w:tabs>
              <w:spacing w:after="30"/>
              <w:ind w:left="0" w:right="-1" w:firstLine="0"/>
              <w:rPr>
                <w:sz w:val="20"/>
              </w:rPr>
            </w:pPr>
            <w:r w:rsidRPr="005937EC">
              <w:rPr>
                <w:sz w:val="20"/>
              </w:rPr>
              <w:t>Сохраняется естественная и миграционная убыль населения;</w:t>
            </w:r>
          </w:p>
          <w:p w:rsidR="007037C4" w:rsidRPr="005937EC" w:rsidRDefault="007037C4" w:rsidP="00162151">
            <w:pPr>
              <w:pStyle w:val="a5"/>
              <w:numPr>
                <w:ilvl w:val="0"/>
                <w:numId w:val="15"/>
              </w:numPr>
              <w:tabs>
                <w:tab w:val="left" w:pos="174"/>
              </w:tabs>
              <w:ind w:left="0" w:right="-1" w:firstLine="0"/>
              <w:rPr>
                <w:sz w:val="20"/>
              </w:rPr>
            </w:pPr>
            <w:r w:rsidRPr="005937EC">
              <w:rPr>
                <w:color w:val="000000"/>
                <w:sz w:val="20"/>
              </w:rPr>
              <w:t>Старение населения</w:t>
            </w:r>
          </w:p>
        </w:tc>
      </w:tr>
      <w:tr w:rsidR="007037C4" w:rsidRPr="005937EC" w:rsidTr="00D404A0">
        <w:tc>
          <w:tcPr>
            <w:tcW w:w="871" w:type="pct"/>
          </w:tcPr>
          <w:p w:rsidR="00D404A0" w:rsidRPr="005937EC" w:rsidRDefault="007037C4" w:rsidP="003931DA">
            <w:pPr>
              <w:ind w:firstLine="0"/>
              <w:jc w:val="left"/>
              <w:rPr>
                <w:sz w:val="20"/>
              </w:rPr>
            </w:pPr>
            <w:r w:rsidRPr="005937EC">
              <w:rPr>
                <w:sz w:val="20"/>
              </w:rPr>
              <w:t xml:space="preserve">Занятость </w:t>
            </w:r>
          </w:p>
          <w:p w:rsidR="007037C4" w:rsidRPr="005937EC" w:rsidRDefault="007037C4" w:rsidP="003931DA">
            <w:pPr>
              <w:ind w:firstLine="0"/>
              <w:jc w:val="left"/>
              <w:rPr>
                <w:sz w:val="20"/>
                <w:lang w:val="en-US"/>
              </w:rPr>
            </w:pPr>
            <w:r w:rsidRPr="005937EC">
              <w:rPr>
                <w:sz w:val="20"/>
              </w:rPr>
              <w:t>населения</w:t>
            </w:r>
          </w:p>
        </w:tc>
        <w:tc>
          <w:tcPr>
            <w:tcW w:w="2000" w:type="pct"/>
          </w:tcPr>
          <w:p w:rsidR="007037C4" w:rsidRPr="005937EC" w:rsidRDefault="007037C4" w:rsidP="00162151">
            <w:pPr>
              <w:pStyle w:val="a5"/>
              <w:numPr>
                <w:ilvl w:val="0"/>
                <w:numId w:val="15"/>
              </w:numPr>
              <w:tabs>
                <w:tab w:val="left" w:pos="33"/>
                <w:tab w:val="left" w:pos="175"/>
              </w:tabs>
              <w:spacing w:after="30"/>
              <w:ind w:left="33" w:right="32" w:firstLine="0"/>
              <w:rPr>
                <w:sz w:val="20"/>
              </w:rPr>
            </w:pPr>
            <w:r w:rsidRPr="005937EC">
              <w:rPr>
                <w:sz w:val="20"/>
              </w:rPr>
              <w:t>Снижение уровня безработицы;</w:t>
            </w:r>
          </w:p>
          <w:p w:rsidR="007037C4" w:rsidRPr="005937EC" w:rsidRDefault="007037C4" w:rsidP="00162151">
            <w:pPr>
              <w:pStyle w:val="a5"/>
              <w:numPr>
                <w:ilvl w:val="0"/>
                <w:numId w:val="15"/>
              </w:numPr>
              <w:tabs>
                <w:tab w:val="left" w:pos="33"/>
                <w:tab w:val="left" w:pos="175"/>
              </w:tabs>
              <w:spacing w:after="30"/>
              <w:ind w:left="33" w:right="32" w:firstLine="0"/>
              <w:rPr>
                <w:sz w:val="20"/>
              </w:rPr>
            </w:pPr>
            <w:r w:rsidRPr="005937EC">
              <w:rPr>
                <w:sz w:val="20"/>
              </w:rPr>
              <w:t>Увеличение уровня денежных доходов населения;</w:t>
            </w:r>
          </w:p>
          <w:p w:rsidR="007037C4" w:rsidRPr="005937EC" w:rsidRDefault="007037C4" w:rsidP="00162151">
            <w:pPr>
              <w:pStyle w:val="a5"/>
              <w:numPr>
                <w:ilvl w:val="0"/>
                <w:numId w:val="15"/>
              </w:numPr>
              <w:tabs>
                <w:tab w:val="left" w:pos="33"/>
                <w:tab w:val="left" w:pos="175"/>
              </w:tabs>
              <w:spacing w:after="30"/>
              <w:ind w:left="33" w:right="32" w:firstLine="0"/>
              <w:rPr>
                <w:sz w:val="20"/>
              </w:rPr>
            </w:pPr>
            <w:r w:rsidRPr="005937EC">
              <w:rPr>
                <w:sz w:val="20"/>
              </w:rPr>
              <w:t>Реализация инвестиционных проектов и программ, содействующих созданию новых рабочих мест и поддержке малого предпринимательства</w:t>
            </w:r>
          </w:p>
        </w:tc>
        <w:tc>
          <w:tcPr>
            <w:tcW w:w="2129" w:type="pct"/>
          </w:tcPr>
          <w:p w:rsidR="007037C4" w:rsidRPr="005937EC" w:rsidRDefault="007037C4" w:rsidP="00162151">
            <w:pPr>
              <w:pStyle w:val="a5"/>
              <w:numPr>
                <w:ilvl w:val="0"/>
                <w:numId w:val="15"/>
              </w:numPr>
              <w:tabs>
                <w:tab w:val="left" w:pos="174"/>
              </w:tabs>
              <w:spacing w:after="30"/>
              <w:ind w:left="0" w:right="-1" w:firstLine="0"/>
              <w:rPr>
                <w:sz w:val="20"/>
              </w:rPr>
            </w:pPr>
            <w:r w:rsidRPr="005937EC">
              <w:rPr>
                <w:sz w:val="20"/>
              </w:rPr>
              <w:t>Снижение численности экономически а</w:t>
            </w:r>
            <w:r w:rsidRPr="005937EC">
              <w:rPr>
                <w:sz w:val="20"/>
              </w:rPr>
              <w:t>к</w:t>
            </w:r>
            <w:r w:rsidRPr="005937EC">
              <w:rPr>
                <w:sz w:val="20"/>
              </w:rPr>
              <w:t>тивного населения</w:t>
            </w:r>
          </w:p>
          <w:p w:rsidR="007037C4" w:rsidRPr="005937EC" w:rsidRDefault="007037C4" w:rsidP="003931DA">
            <w:pPr>
              <w:pStyle w:val="a5"/>
              <w:tabs>
                <w:tab w:val="left" w:pos="174"/>
              </w:tabs>
              <w:spacing w:after="30"/>
              <w:ind w:left="0" w:right="-1" w:firstLine="0"/>
              <w:rPr>
                <w:sz w:val="20"/>
              </w:rPr>
            </w:pPr>
          </w:p>
        </w:tc>
      </w:tr>
      <w:tr w:rsidR="007037C4" w:rsidRPr="005937EC" w:rsidTr="00D404A0">
        <w:tc>
          <w:tcPr>
            <w:tcW w:w="871" w:type="pct"/>
          </w:tcPr>
          <w:p w:rsidR="007037C4" w:rsidRPr="005937EC" w:rsidRDefault="007037C4" w:rsidP="003931DA">
            <w:pPr>
              <w:ind w:firstLine="0"/>
              <w:jc w:val="left"/>
              <w:rPr>
                <w:sz w:val="20"/>
              </w:rPr>
            </w:pPr>
            <w:r w:rsidRPr="005937EC">
              <w:rPr>
                <w:sz w:val="20"/>
              </w:rPr>
              <w:t>Качество жизни</w:t>
            </w:r>
          </w:p>
        </w:tc>
        <w:tc>
          <w:tcPr>
            <w:tcW w:w="2000" w:type="pct"/>
          </w:tcPr>
          <w:p w:rsidR="007037C4" w:rsidRPr="005937EC" w:rsidRDefault="007037C4" w:rsidP="00162151">
            <w:pPr>
              <w:pStyle w:val="a5"/>
              <w:numPr>
                <w:ilvl w:val="0"/>
                <w:numId w:val="15"/>
              </w:numPr>
              <w:tabs>
                <w:tab w:val="left" w:pos="33"/>
                <w:tab w:val="left" w:pos="175"/>
              </w:tabs>
              <w:spacing w:after="30"/>
              <w:ind w:left="33" w:right="32" w:firstLine="0"/>
              <w:rPr>
                <w:sz w:val="20"/>
              </w:rPr>
            </w:pPr>
            <w:r w:rsidRPr="005937EC">
              <w:rPr>
                <w:sz w:val="20"/>
              </w:rPr>
              <w:t>Рост реальных денежных доходов населения;</w:t>
            </w:r>
          </w:p>
          <w:p w:rsidR="007037C4" w:rsidRPr="005937EC" w:rsidRDefault="007037C4" w:rsidP="00162151">
            <w:pPr>
              <w:pStyle w:val="a5"/>
              <w:numPr>
                <w:ilvl w:val="0"/>
                <w:numId w:val="15"/>
              </w:numPr>
              <w:tabs>
                <w:tab w:val="left" w:pos="33"/>
                <w:tab w:val="left" w:pos="175"/>
              </w:tabs>
              <w:spacing w:after="30"/>
              <w:ind w:left="33" w:right="32" w:firstLine="0"/>
              <w:rPr>
                <w:sz w:val="20"/>
              </w:rPr>
            </w:pPr>
            <w:r w:rsidRPr="005937EC">
              <w:rPr>
                <w:sz w:val="20"/>
              </w:rPr>
              <w:t>Реализация муниципальной целевой программы «Обеспечение жильем мол</w:t>
            </w:r>
            <w:r w:rsidRPr="005937EC">
              <w:rPr>
                <w:sz w:val="20"/>
              </w:rPr>
              <w:t>о</w:t>
            </w:r>
            <w:r w:rsidRPr="005937EC">
              <w:rPr>
                <w:sz w:val="20"/>
              </w:rPr>
              <w:t>дых семей», в которой предусмотрено оказание  поддержки молодым семьям на приобретение (строительство) жилья</w:t>
            </w:r>
          </w:p>
        </w:tc>
        <w:tc>
          <w:tcPr>
            <w:tcW w:w="2129" w:type="pct"/>
          </w:tcPr>
          <w:p w:rsidR="007037C4" w:rsidRPr="005937EC" w:rsidRDefault="007037C4" w:rsidP="00162151">
            <w:pPr>
              <w:pStyle w:val="a5"/>
              <w:numPr>
                <w:ilvl w:val="0"/>
                <w:numId w:val="15"/>
              </w:numPr>
              <w:tabs>
                <w:tab w:val="left" w:pos="174"/>
              </w:tabs>
              <w:spacing w:after="30"/>
              <w:ind w:left="0" w:right="-1" w:firstLine="0"/>
              <w:rPr>
                <w:sz w:val="20"/>
              </w:rPr>
            </w:pPr>
            <w:r w:rsidRPr="005937EC">
              <w:rPr>
                <w:sz w:val="20"/>
              </w:rPr>
              <w:t>Уровень среднемесячной заработной пл</w:t>
            </w:r>
            <w:r w:rsidRPr="005937EC">
              <w:rPr>
                <w:sz w:val="20"/>
              </w:rPr>
              <w:t>а</w:t>
            </w:r>
            <w:r w:rsidRPr="005937EC">
              <w:rPr>
                <w:sz w:val="20"/>
              </w:rPr>
              <w:t>ты</w:t>
            </w:r>
            <w:r w:rsidRPr="005937EC">
              <w:rPr>
                <w:rFonts w:ascii="Times New Roman CYR" w:hAnsi="Times New Roman CYR" w:cs="Times New Roman CYR"/>
                <w:sz w:val="20"/>
              </w:rPr>
              <w:t xml:space="preserve"> </w:t>
            </w:r>
            <w:r w:rsidRPr="005937EC">
              <w:rPr>
                <w:rFonts w:ascii="Times New Roman CYR" w:eastAsia="Calibri" w:hAnsi="Times New Roman CYR" w:cs="Times New Roman CYR"/>
                <w:sz w:val="20"/>
              </w:rPr>
              <w:t>составила 61%</w:t>
            </w:r>
            <w:r w:rsidRPr="005937EC">
              <w:rPr>
                <w:rFonts w:ascii="Times New Roman CYR" w:hAnsi="Times New Roman CYR" w:cs="Times New Roman CYR"/>
                <w:sz w:val="20"/>
              </w:rPr>
              <w:t xml:space="preserve"> от среднего по области</w:t>
            </w:r>
          </w:p>
        </w:tc>
      </w:tr>
      <w:tr w:rsidR="007037C4" w:rsidRPr="005937EC" w:rsidTr="00D404A0">
        <w:tc>
          <w:tcPr>
            <w:tcW w:w="871" w:type="pct"/>
          </w:tcPr>
          <w:p w:rsidR="007037C4" w:rsidRPr="005937EC" w:rsidRDefault="007037C4" w:rsidP="003931DA">
            <w:pPr>
              <w:ind w:firstLine="0"/>
              <w:jc w:val="left"/>
              <w:rPr>
                <w:sz w:val="20"/>
              </w:rPr>
            </w:pPr>
            <w:r w:rsidRPr="005937EC">
              <w:rPr>
                <w:sz w:val="20"/>
              </w:rPr>
              <w:t>Промышленные виды деятельн</w:t>
            </w:r>
            <w:r w:rsidRPr="005937EC">
              <w:rPr>
                <w:sz w:val="20"/>
              </w:rPr>
              <w:t>о</w:t>
            </w:r>
            <w:r w:rsidRPr="005937EC">
              <w:rPr>
                <w:sz w:val="20"/>
              </w:rPr>
              <w:t>сти</w:t>
            </w:r>
          </w:p>
        </w:tc>
        <w:tc>
          <w:tcPr>
            <w:tcW w:w="2000" w:type="pct"/>
          </w:tcPr>
          <w:p w:rsidR="007037C4" w:rsidRPr="005937EC" w:rsidRDefault="007037C4" w:rsidP="00162151">
            <w:pPr>
              <w:pStyle w:val="a5"/>
              <w:numPr>
                <w:ilvl w:val="0"/>
                <w:numId w:val="15"/>
              </w:numPr>
              <w:tabs>
                <w:tab w:val="left" w:pos="175"/>
              </w:tabs>
              <w:spacing w:after="30"/>
              <w:ind w:left="33" w:right="32" w:firstLine="0"/>
              <w:rPr>
                <w:rFonts w:eastAsia="Calibri"/>
                <w:sz w:val="20"/>
              </w:rPr>
            </w:pPr>
            <w:r w:rsidRPr="005937EC">
              <w:rPr>
                <w:sz w:val="20"/>
              </w:rPr>
              <w:t>Рост объемов промышленного прои</w:t>
            </w:r>
            <w:r w:rsidRPr="005937EC">
              <w:rPr>
                <w:sz w:val="20"/>
              </w:rPr>
              <w:t>з</w:t>
            </w:r>
            <w:r w:rsidRPr="005937EC">
              <w:rPr>
                <w:sz w:val="20"/>
              </w:rPr>
              <w:t xml:space="preserve">водства по следующим конъюнктурным видам продукции: </w:t>
            </w:r>
            <w:r w:rsidRPr="005937EC">
              <w:rPr>
                <w:rFonts w:eastAsia="Calibri"/>
                <w:sz w:val="20"/>
              </w:rPr>
              <w:t xml:space="preserve">масла растительного </w:t>
            </w:r>
            <w:r w:rsidRPr="005937EC">
              <w:rPr>
                <w:rFonts w:eastAsia="Calibri"/>
                <w:sz w:val="20"/>
              </w:rPr>
              <w:lastRenderedPageBreak/>
              <w:t xml:space="preserve">(на 7,5%), кондитерских изделий (в 1,6 раза), камня строительного </w:t>
            </w:r>
            <w:r w:rsidRPr="005937EC">
              <w:rPr>
                <w:sz w:val="20"/>
              </w:rPr>
              <w:t>(в 2,9 раза);</w:t>
            </w:r>
          </w:p>
          <w:p w:rsidR="007037C4" w:rsidRPr="005937EC" w:rsidRDefault="007037C4" w:rsidP="00162151">
            <w:pPr>
              <w:pStyle w:val="a5"/>
              <w:numPr>
                <w:ilvl w:val="0"/>
                <w:numId w:val="15"/>
              </w:numPr>
              <w:tabs>
                <w:tab w:val="left" w:pos="175"/>
              </w:tabs>
              <w:spacing w:after="30"/>
              <w:ind w:left="33" w:right="32" w:firstLine="0"/>
              <w:rPr>
                <w:sz w:val="20"/>
              </w:rPr>
            </w:pPr>
            <w:r w:rsidRPr="005937EC">
              <w:rPr>
                <w:sz w:val="20"/>
              </w:rPr>
              <w:t>Наличие производственных мощностей добывающей и перерабатывающей пр</w:t>
            </w:r>
            <w:r w:rsidRPr="005937EC">
              <w:rPr>
                <w:sz w:val="20"/>
              </w:rPr>
              <w:t>о</w:t>
            </w:r>
            <w:r w:rsidRPr="005937EC">
              <w:rPr>
                <w:sz w:val="20"/>
              </w:rPr>
              <w:t>мышленности</w:t>
            </w:r>
          </w:p>
        </w:tc>
        <w:tc>
          <w:tcPr>
            <w:tcW w:w="2129" w:type="pct"/>
          </w:tcPr>
          <w:p w:rsidR="007037C4" w:rsidRPr="005937EC" w:rsidRDefault="007037C4" w:rsidP="00162151">
            <w:pPr>
              <w:pStyle w:val="a5"/>
              <w:numPr>
                <w:ilvl w:val="0"/>
                <w:numId w:val="15"/>
              </w:numPr>
              <w:tabs>
                <w:tab w:val="left" w:pos="174"/>
                <w:tab w:val="left" w:pos="300"/>
              </w:tabs>
              <w:spacing w:after="30"/>
              <w:ind w:left="0" w:right="-1" w:firstLine="0"/>
              <w:rPr>
                <w:sz w:val="20"/>
              </w:rPr>
            </w:pPr>
            <w:r w:rsidRPr="005937EC">
              <w:rPr>
                <w:sz w:val="20"/>
              </w:rPr>
              <w:lastRenderedPageBreak/>
              <w:t>Значительный физический и моральный износ основных производственных средств;</w:t>
            </w:r>
          </w:p>
          <w:p w:rsidR="007037C4" w:rsidRPr="005937EC" w:rsidRDefault="007037C4" w:rsidP="00162151">
            <w:pPr>
              <w:pStyle w:val="a5"/>
              <w:numPr>
                <w:ilvl w:val="0"/>
                <w:numId w:val="15"/>
              </w:numPr>
              <w:tabs>
                <w:tab w:val="left" w:pos="174"/>
                <w:tab w:val="left" w:pos="300"/>
              </w:tabs>
              <w:spacing w:after="30"/>
              <w:ind w:left="0" w:right="-1" w:firstLine="0"/>
              <w:rPr>
                <w:sz w:val="20"/>
              </w:rPr>
            </w:pPr>
            <w:r w:rsidRPr="005937EC">
              <w:rPr>
                <w:sz w:val="20"/>
              </w:rPr>
              <w:t>Использование устаревших технологий;</w:t>
            </w:r>
          </w:p>
          <w:p w:rsidR="007037C4" w:rsidRPr="005937EC" w:rsidRDefault="007037C4" w:rsidP="00162151">
            <w:pPr>
              <w:pStyle w:val="a5"/>
              <w:numPr>
                <w:ilvl w:val="0"/>
                <w:numId w:val="15"/>
              </w:numPr>
              <w:tabs>
                <w:tab w:val="left" w:pos="174"/>
                <w:tab w:val="left" w:pos="300"/>
              </w:tabs>
              <w:spacing w:after="30"/>
              <w:ind w:left="0" w:right="-1" w:firstLine="0"/>
              <w:rPr>
                <w:sz w:val="20"/>
              </w:rPr>
            </w:pPr>
            <w:r w:rsidRPr="005937EC">
              <w:rPr>
                <w:sz w:val="20"/>
              </w:rPr>
              <w:lastRenderedPageBreak/>
              <w:t>Низкий уровень конкурентоспособности продукции;</w:t>
            </w:r>
          </w:p>
          <w:p w:rsidR="007037C4" w:rsidRPr="005937EC" w:rsidRDefault="007037C4" w:rsidP="00162151">
            <w:pPr>
              <w:pStyle w:val="a5"/>
              <w:numPr>
                <w:ilvl w:val="0"/>
                <w:numId w:val="15"/>
              </w:numPr>
              <w:tabs>
                <w:tab w:val="left" w:pos="174"/>
                <w:tab w:val="left" w:pos="300"/>
              </w:tabs>
              <w:spacing w:after="30"/>
              <w:ind w:left="0" w:right="-1" w:firstLine="0"/>
              <w:rPr>
                <w:sz w:val="20"/>
              </w:rPr>
            </w:pPr>
            <w:r w:rsidRPr="005937EC">
              <w:rPr>
                <w:sz w:val="20"/>
              </w:rPr>
              <w:t>Дефицит инвестиционных ресурсов у предприятий муниципального района;</w:t>
            </w:r>
          </w:p>
          <w:p w:rsidR="007037C4" w:rsidRPr="005937EC" w:rsidRDefault="007037C4" w:rsidP="00162151">
            <w:pPr>
              <w:pStyle w:val="a5"/>
              <w:numPr>
                <w:ilvl w:val="0"/>
                <w:numId w:val="15"/>
              </w:numPr>
              <w:tabs>
                <w:tab w:val="left" w:pos="174"/>
                <w:tab w:val="left" w:pos="300"/>
              </w:tabs>
              <w:spacing w:after="30"/>
              <w:ind w:left="0" w:right="-1" w:firstLine="0"/>
              <w:rPr>
                <w:sz w:val="20"/>
              </w:rPr>
            </w:pPr>
            <w:r w:rsidRPr="005937EC">
              <w:rPr>
                <w:sz w:val="20"/>
              </w:rPr>
              <w:t>Отсутствие новых инновационных прои</w:t>
            </w:r>
            <w:r w:rsidRPr="005937EC">
              <w:rPr>
                <w:sz w:val="20"/>
              </w:rPr>
              <w:t>з</w:t>
            </w:r>
            <w:r w:rsidRPr="005937EC">
              <w:rPr>
                <w:sz w:val="20"/>
              </w:rPr>
              <w:t>водств</w:t>
            </w:r>
            <w:r w:rsidR="00FD6773" w:rsidRPr="005937EC">
              <w:rPr>
                <w:sz w:val="20"/>
              </w:rPr>
              <w:t>;</w:t>
            </w:r>
          </w:p>
          <w:p w:rsidR="00FD6773" w:rsidRPr="005937EC" w:rsidRDefault="00FD6773" w:rsidP="003931DA">
            <w:pPr>
              <w:pStyle w:val="a5"/>
              <w:tabs>
                <w:tab w:val="left" w:pos="174"/>
                <w:tab w:val="left" w:pos="300"/>
              </w:tabs>
              <w:spacing w:after="30"/>
              <w:ind w:left="0" w:right="-1" w:firstLine="0"/>
              <w:rPr>
                <w:sz w:val="20"/>
              </w:rPr>
            </w:pPr>
          </w:p>
        </w:tc>
      </w:tr>
      <w:tr w:rsidR="007037C4" w:rsidRPr="005937EC" w:rsidTr="00D404A0">
        <w:tc>
          <w:tcPr>
            <w:tcW w:w="871" w:type="pct"/>
          </w:tcPr>
          <w:p w:rsidR="007037C4" w:rsidRPr="005937EC" w:rsidRDefault="007037C4" w:rsidP="003931DA">
            <w:pPr>
              <w:ind w:firstLine="0"/>
              <w:jc w:val="left"/>
              <w:rPr>
                <w:sz w:val="20"/>
              </w:rPr>
            </w:pPr>
            <w:r w:rsidRPr="005937EC">
              <w:rPr>
                <w:sz w:val="20"/>
              </w:rPr>
              <w:lastRenderedPageBreak/>
              <w:t>Сельское хозя</w:t>
            </w:r>
            <w:r w:rsidRPr="005937EC">
              <w:rPr>
                <w:sz w:val="20"/>
              </w:rPr>
              <w:t>й</w:t>
            </w:r>
            <w:r w:rsidRPr="005937EC">
              <w:rPr>
                <w:sz w:val="20"/>
              </w:rPr>
              <w:t>ство</w:t>
            </w:r>
          </w:p>
        </w:tc>
        <w:tc>
          <w:tcPr>
            <w:tcW w:w="2000" w:type="pct"/>
          </w:tcPr>
          <w:p w:rsidR="007037C4" w:rsidRPr="005937EC" w:rsidRDefault="007037C4" w:rsidP="00162151">
            <w:pPr>
              <w:pStyle w:val="a5"/>
              <w:numPr>
                <w:ilvl w:val="0"/>
                <w:numId w:val="15"/>
              </w:numPr>
              <w:tabs>
                <w:tab w:val="left" w:pos="175"/>
              </w:tabs>
              <w:spacing w:after="30"/>
              <w:ind w:left="33" w:right="32" w:firstLine="0"/>
              <w:rPr>
                <w:sz w:val="20"/>
              </w:rPr>
            </w:pPr>
            <w:r w:rsidRPr="005937EC">
              <w:rPr>
                <w:sz w:val="20"/>
              </w:rPr>
              <w:t>Наличие пригодных для сельскохозя</w:t>
            </w:r>
            <w:r w:rsidRPr="005937EC">
              <w:rPr>
                <w:sz w:val="20"/>
              </w:rPr>
              <w:t>й</w:t>
            </w:r>
            <w:r w:rsidRPr="005937EC">
              <w:rPr>
                <w:sz w:val="20"/>
              </w:rPr>
              <w:t>ственной деятельности земель</w:t>
            </w:r>
          </w:p>
          <w:p w:rsidR="007037C4" w:rsidRPr="005937EC" w:rsidRDefault="007037C4" w:rsidP="003931DA">
            <w:pPr>
              <w:pStyle w:val="a5"/>
              <w:tabs>
                <w:tab w:val="left" w:pos="175"/>
              </w:tabs>
              <w:spacing w:after="30"/>
              <w:ind w:left="33" w:right="32" w:firstLine="0"/>
              <w:rPr>
                <w:sz w:val="20"/>
              </w:rPr>
            </w:pPr>
          </w:p>
        </w:tc>
        <w:tc>
          <w:tcPr>
            <w:tcW w:w="2129" w:type="pct"/>
          </w:tcPr>
          <w:p w:rsidR="007037C4" w:rsidRPr="005937EC" w:rsidRDefault="007037C4" w:rsidP="00162151">
            <w:pPr>
              <w:pStyle w:val="a5"/>
              <w:numPr>
                <w:ilvl w:val="0"/>
                <w:numId w:val="15"/>
              </w:numPr>
              <w:tabs>
                <w:tab w:val="left" w:pos="174"/>
                <w:tab w:val="left" w:pos="300"/>
              </w:tabs>
              <w:spacing w:after="30"/>
              <w:ind w:left="0" w:right="-1" w:firstLine="0"/>
              <w:rPr>
                <w:sz w:val="20"/>
              </w:rPr>
            </w:pPr>
            <w:r w:rsidRPr="005937EC">
              <w:rPr>
                <w:sz w:val="20"/>
              </w:rPr>
              <w:t>Эрозия почв;</w:t>
            </w:r>
          </w:p>
          <w:p w:rsidR="007037C4" w:rsidRPr="005937EC" w:rsidRDefault="007037C4" w:rsidP="00162151">
            <w:pPr>
              <w:pStyle w:val="a5"/>
              <w:numPr>
                <w:ilvl w:val="0"/>
                <w:numId w:val="15"/>
              </w:numPr>
              <w:tabs>
                <w:tab w:val="left" w:pos="174"/>
                <w:tab w:val="left" w:pos="300"/>
              </w:tabs>
              <w:spacing w:after="30"/>
              <w:ind w:left="0" w:right="-1" w:firstLine="0"/>
              <w:rPr>
                <w:sz w:val="20"/>
              </w:rPr>
            </w:pPr>
            <w:r w:rsidRPr="005937EC">
              <w:rPr>
                <w:sz w:val="20"/>
              </w:rPr>
              <w:t>Недостаточная техническая оснащенность предприятий аграрного сектора экономики;</w:t>
            </w:r>
          </w:p>
          <w:p w:rsidR="007037C4" w:rsidRPr="005937EC" w:rsidRDefault="007037C4" w:rsidP="00162151">
            <w:pPr>
              <w:pStyle w:val="a5"/>
              <w:numPr>
                <w:ilvl w:val="0"/>
                <w:numId w:val="15"/>
              </w:numPr>
              <w:tabs>
                <w:tab w:val="left" w:pos="174"/>
                <w:tab w:val="left" w:pos="300"/>
              </w:tabs>
              <w:spacing w:after="30"/>
              <w:ind w:left="0" w:right="-1" w:firstLine="0"/>
              <w:rPr>
                <w:sz w:val="20"/>
              </w:rPr>
            </w:pPr>
            <w:r w:rsidRPr="005937EC">
              <w:rPr>
                <w:sz w:val="20"/>
              </w:rPr>
              <w:t>Слабая селекционная работа;</w:t>
            </w:r>
          </w:p>
          <w:p w:rsidR="007037C4" w:rsidRPr="005937EC" w:rsidRDefault="007037C4" w:rsidP="00162151">
            <w:pPr>
              <w:pStyle w:val="a5"/>
              <w:numPr>
                <w:ilvl w:val="0"/>
                <w:numId w:val="15"/>
              </w:numPr>
              <w:tabs>
                <w:tab w:val="left" w:pos="174"/>
                <w:tab w:val="left" w:pos="300"/>
              </w:tabs>
              <w:spacing w:after="30"/>
              <w:ind w:left="0" w:right="-1" w:firstLine="0"/>
              <w:rPr>
                <w:sz w:val="20"/>
              </w:rPr>
            </w:pPr>
            <w:r w:rsidRPr="005937EC">
              <w:rPr>
                <w:sz w:val="20"/>
              </w:rPr>
              <w:t>Слабая положительная динамика всех о</w:t>
            </w:r>
            <w:r w:rsidRPr="005937EC">
              <w:rPr>
                <w:sz w:val="20"/>
              </w:rPr>
              <w:t>т</w:t>
            </w:r>
            <w:r w:rsidRPr="005937EC">
              <w:rPr>
                <w:sz w:val="20"/>
              </w:rPr>
              <w:t>раслей сельского хозяйства</w:t>
            </w:r>
          </w:p>
        </w:tc>
      </w:tr>
      <w:tr w:rsidR="007037C4" w:rsidRPr="005937EC" w:rsidTr="00D404A0">
        <w:tc>
          <w:tcPr>
            <w:tcW w:w="871" w:type="pct"/>
          </w:tcPr>
          <w:p w:rsidR="007037C4" w:rsidRPr="005937EC" w:rsidRDefault="007037C4" w:rsidP="003931DA">
            <w:pPr>
              <w:ind w:firstLine="0"/>
              <w:jc w:val="left"/>
              <w:rPr>
                <w:sz w:val="20"/>
              </w:rPr>
            </w:pPr>
            <w:r w:rsidRPr="005937EC">
              <w:rPr>
                <w:sz w:val="20"/>
              </w:rPr>
              <w:t>Малое предпр</w:t>
            </w:r>
            <w:r w:rsidRPr="005937EC">
              <w:rPr>
                <w:sz w:val="20"/>
              </w:rPr>
              <w:t>и</w:t>
            </w:r>
            <w:r w:rsidRPr="005937EC">
              <w:rPr>
                <w:sz w:val="20"/>
              </w:rPr>
              <w:t>нимательство</w:t>
            </w:r>
          </w:p>
        </w:tc>
        <w:tc>
          <w:tcPr>
            <w:tcW w:w="2000" w:type="pct"/>
          </w:tcPr>
          <w:p w:rsidR="007037C4" w:rsidRPr="005937EC" w:rsidRDefault="007037C4" w:rsidP="00162151">
            <w:pPr>
              <w:pStyle w:val="a5"/>
              <w:numPr>
                <w:ilvl w:val="0"/>
                <w:numId w:val="15"/>
              </w:numPr>
              <w:tabs>
                <w:tab w:val="left" w:pos="175"/>
              </w:tabs>
              <w:spacing w:after="30"/>
              <w:ind w:left="33" w:right="32" w:firstLine="0"/>
              <w:rPr>
                <w:sz w:val="20"/>
              </w:rPr>
            </w:pPr>
            <w:r w:rsidRPr="005937EC">
              <w:rPr>
                <w:sz w:val="20"/>
              </w:rPr>
              <w:t>Рост объема инвестиций;</w:t>
            </w:r>
          </w:p>
          <w:p w:rsidR="007037C4" w:rsidRPr="005937EC" w:rsidRDefault="007037C4" w:rsidP="00162151">
            <w:pPr>
              <w:pStyle w:val="a5"/>
              <w:numPr>
                <w:ilvl w:val="0"/>
                <w:numId w:val="15"/>
              </w:numPr>
              <w:tabs>
                <w:tab w:val="left" w:pos="175"/>
              </w:tabs>
              <w:spacing w:after="30"/>
              <w:ind w:left="33" w:right="32" w:firstLine="0"/>
              <w:rPr>
                <w:sz w:val="20"/>
              </w:rPr>
            </w:pPr>
            <w:r w:rsidRPr="005937EC">
              <w:rPr>
                <w:sz w:val="20"/>
              </w:rPr>
              <w:t>Развитие и поддержка малого пре</w:t>
            </w:r>
            <w:r w:rsidRPr="005937EC">
              <w:rPr>
                <w:sz w:val="20"/>
              </w:rPr>
              <w:t>д</w:t>
            </w:r>
            <w:r w:rsidRPr="005937EC">
              <w:rPr>
                <w:sz w:val="20"/>
              </w:rPr>
              <w:t>принимательства посредством пред</w:t>
            </w:r>
            <w:r w:rsidRPr="005937EC">
              <w:rPr>
                <w:sz w:val="20"/>
              </w:rPr>
              <w:t>о</w:t>
            </w:r>
            <w:r w:rsidRPr="005937EC">
              <w:rPr>
                <w:sz w:val="20"/>
              </w:rPr>
              <w:t>ставления кредитов;</w:t>
            </w:r>
          </w:p>
          <w:p w:rsidR="007037C4" w:rsidRPr="005937EC" w:rsidRDefault="007037C4" w:rsidP="00162151">
            <w:pPr>
              <w:pStyle w:val="a5"/>
              <w:numPr>
                <w:ilvl w:val="0"/>
                <w:numId w:val="15"/>
              </w:numPr>
              <w:tabs>
                <w:tab w:val="left" w:pos="175"/>
              </w:tabs>
              <w:spacing w:after="30"/>
              <w:ind w:left="33" w:right="32" w:firstLine="0"/>
              <w:rPr>
                <w:sz w:val="20"/>
              </w:rPr>
            </w:pPr>
            <w:r w:rsidRPr="005937EC">
              <w:rPr>
                <w:sz w:val="20"/>
              </w:rPr>
              <w:t>Реализация муниципальной целевой программы «Развитие и поддержка м</w:t>
            </w:r>
            <w:r w:rsidRPr="005937EC">
              <w:rPr>
                <w:sz w:val="20"/>
              </w:rPr>
              <w:t>а</w:t>
            </w:r>
            <w:r w:rsidRPr="005937EC">
              <w:rPr>
                <w:sz w:val="20"/>
              </w:rPr>
              <w:t>лого и среднего предпринимательства» в которой предусмотрено оказание соде</w:t>
            </w:r>
            <w:r w:rsidRPr="005937EC">
              <w:rPr>
                <w:sz w:val="20"/>
              </w:rPr>
              <w:t>й</w:t>
            </w:r>
            <w:r w:rsidRPr="005937EC">
              <w:rPr>
                <w:sz w:val="20"/>
              </w:rPr>
              <w:t>ствия безработным гражданам в созд</w:t>
            </w:r>
            <w:r w:rsidRPr="005937EC">
              <w:rPr>
                <w:sz w:val="20"/>
              </w:rPr>
              <w:t>а</w:t>
            </w:r>
            <w:r w:rsidRPr="005937EC">
              <w:rPr>
                <w:sz w:val="20"/>
              </w:rPr>
              <w:t>нии собственного бизнеса</w:t>
            </w:r>
          </w:p>
          <w:p w:rsidR="00D404A0" w:rsidRPr="005937EC" w:rsidRDefault="00D404A0" w:rsidP="003931DA">
            <w:pPr>
              <w:pStyle w:val="a5"/>
              <w:tabs>
                <w:tab w:val="left" w:pos="175"/>
              </w:tabs>
              <w:spacing w:after="30"/>
              <w:ind w:left="33" w:right="32" w:firstLine="0"/>
              <w:rPr>
                <w:sz w:val="20"/>
              </w:rPr>
            </w:pPr>
          </w:p>
        </w:tc>
        <w:tc>
          <w:tcPr>
            <w:tcW w:w="2129" w:type="pct"/>
          </w:tcPr>
          <w:p w:rsidR="007037C4" w:rsidRPr="005937EC" w:rsidRDefault="007037C4" w:rsidP="00162151">
            <w:pPr>
              <w:pStyle w:val="a5"/>
              <w:numPr>
                <w:ilvl w:val="0"/>
                <w:numId w:val="15"/>
              </w:numPr>
              <w:tabs>
                <w:tab w:val="left" w:pos="174"/>
                <w:tab w:val="left" w:pos="300"/>
              </w:tabs>
              <w:spacing w:after="30"/>
              <w:ind w:left="0" w:right="-1" w:firstLine="0"/>
              <w:rPr>
                <w:sz w:val="20"/>
              </w:rPr>
            </w:pPr>
            <w:r w:rsidRPr="005937EC">
              <w:rPr>
                <w:sz w:val="20"/>
              </w:rPr>
              <w:t>Низкая доля предприятий малого бизнеса в производственном секторе</w:t>
            </w:r>
          </w:p>
        </w:tc>
      </w:tr>
      <w:tr w:rsidR="007037C4" w:rsidRPr="005937EC" w:rsidTr="00D404A0">
        <w:tc>
          <w:tcPr>
            <w:tcW w:w="871" w:type="pct"/>
          </w:tcPr>
          <w:p w:rsidR="007037C4" w:rsidRPr="005937EC" w:rsidRDefault="007037C4" w:rsidP="003931DA">
            <w:pPr>
              <w:ind w:firstLine="0"/>
              <w:jc w:val="left"/>
              <w:rPr>
                <w:sz w:val="20"/>
              </w:rPr>
            </w:pPr>
            <w:r w:rsidRPr="005937EC">
              <w:rPr>
                <w:sz w:val="20"/>
              </w:rPr>
              <w:t>Потребител</w:t>
            </w:r>
            <w:r w:rsidRPr="005937EC">
              <w:rPr>
                <w:sz w:val="20"/>
              </w:rPr>
              <w:t>ь</w:t>
            </w:r>
            <w:r w:rsidRPr="005937EC">
              <w:rPr>
                <w:sz w:val="20"/>
              </w:rPr>
              <w:t>ский рынок</w:t>
            </w:r>
          </w:p>
        </w:tc>
        <w:tc>
          <w:tcPr>
            <w:tcW w:w="2000" w:type="pct"/>
          </w:tcPr>
          <w:p w:rsidR="007037C4" w:rsidRPr="005937EC" w:rsidRDefault="007037C4" w:rsidP="00162151">
            <w:pPr>
              <w:pStyle w:val="a5"/>
              <w:numPr>
                <w:ilvl w:val="0"/>
                <w:numId w:val="15"/>
              </w:numPr>
              <w:tabs>
                <w:tab w:val="left" w:pos="175"/>
              </w:tabs>
              <w:spacing w:after="30"/>
              <w:ind w:left="33" w:right="32" w:firstLine="0"/>
              <w:rPr>
                <w:sz w:val="20"/>
              </w:rPr>
            </w:pPr>
            <w:r w:rsidRPr="005937EC">
              <w:rPr>
                <w:sz w:val="20"/>
              </w:rPr>
              <w:t>Рост объема розничной торговли и платных услуг</w:t>
            </w:r>
          </w:p>
        </w:tc>
        <w:tc>
          <w:tcPr>
            <w:tcW w:w="2129" w:type="pct"/>
          </w:tcPr>
          <w:p w:rsidR="007037C4" w:rsidRPr="005937EC" w:rsidRDefault="007037C4" w:rsidP="00162151">
            <w:pPr>
              <w:pStyle w:val="a5"/>
              <w:numPr>
                <w:ilvl w:val="0"/>
                <w:numId w:val="15"/>
              </w:numPr>
              <w:tabs>
                <w:tab w:val="left" w:pos="174"/>
                <w:tab w:val="left" w:pos="300"/>
              </w:tabs>
              <w:spacing w:after="30"/>
              <w:ind w:left="0" w:right="-1" w:firstLine="0"/>
              <w:rPr>
                <w:sz w:val="20"/>
              </w:rPr>
            </w:pPr>
            <w:r w:rsidRPr="005937EC">
              <w:rPr>
                <w:sz w:val="20"/>
              </w:rPr>
              <w:t>Недостаточный платежеспособный спрос населения;</w:t>
            </w:r>
          </w:p>
          <w:p w:rsidR="007037C4" w:rsidRPr="005937EC" w:rsidRDefault="007037C4" w:rsidP="00162151">
            <w:pPr>
              <w:pStyle w:val="a5"/>
              <w:numPr>
                <w:ilvl w:val="0"/>
                <w:numId w:val="15"/>
              </w:numPr>
              <w:tabs>
                <w:tab w:val="left" w:pos="174"/>
                <w:tab w:val="left" w:pos="300"/>
              </w:tabs>
              <w:spacing w:after="30"/>
              <w:ind w:left="0" w:right="-1" w:firstLine="0"/>
              <w:rPr>
                <w:sz w:val="20"/>
              </w:rPr>
            </w:pPr>
            <w:r w:rsidRPr="005937EC">
              <w:rPr>
                <w:sz w:val="20"/>
              </w:rPr>
              <w:t>Рост потребительских цен;</w:t>
            </w:r>
          </w:p>
          <w:p w:rsidR="007037C4" w:rsidRPr="005937EC" w:rsidRDefault="007037C4" w:rsidP="00162151">
            <w:pPr>
              <w:pStyle w:val="a5"/>
              <w:numPr>
                <w:ilvl w:val="0"/>
                <w:numId w:val="15"/>
              </w:numPr>
              <w:tabs>
                <w:tab w:val="left" w:pos="174"/>
                <w:tab w:val="left" w:pos="300"/>
              </w:tabs>
              <w:spacing w:after="30"/>
              <w:ind w:left="0" w:right="-1" w:firstLine="0"/>
              <w:rPr>
                <w:sz w:val="20"/>
              </w:rPr>
            </w:pPr>
            <w:r w:rsidRPr="005937EC">
              <w:rPr>
                <w:sz w:val="20"/>
              </w:rPr>
              <w:t>Слабая обеспеченность услугами связи жителей сельских территорий, в том числе высокоскоростным Интернетом;</w:t>
            </w:r>
          </w:p>
          <w:p w:rsidR="007037C4" w:rsidRPr="005937EC" w:rsidRDefault="007037C4" w:rsidP="00162151">
            <w:pPr>
              <w:pStyle w:val="a5"/>
              <w:numPr>
                <w:ilvl w:val="0"/>
                <w:numId w:val="15"/>
              </w:numPr>
              <w:tabs>
                <w:tab w:val="left" w:pos="174"/>
                <w:tab w:val="left" w:pos="300"/>
              </w:tabs>
              <w:spacing w:after="30"/>
              <w:ind w:left="0" w:right="-1" w:firstLine="0"/>
              <w:rPr>
                <w:sz w:val="20"/>
              </w:rPr>
            </w:pPr>
            <w:r w:rsidRPr="005937EC">
              <w:rPr>
                <w:sz w:val="20"/>
              </w:rPr>
              <w:t>Высокая степень износа подвижного с</w:t>
            </w:r>
            <w:r w:rsidRPr="005937EC">
              <w:rPr>
                <w:sz w:val="20"/>
              </w:rPr>
              <w:t>о</w:t>
            </w:r>
            <w:r w:rsidRPr="005937EC">
              <w:rPr>
                <w:sz w:val="20"/>
              </w:rPr>
              <w:t>става пассажирского транспорта;</w:t>
            </w:r>
          </w:p>
          <w:p w:rsidR="007037C4" w:rsidRPr="005937EC" w:rsidRDefault="007037C4" w:rsidP="00162151">
            <w:pPr>
              <w:pStyle w:val="a5"/>
              <w:numPr>
                <w:ilvl w:val="0"/>
                <w:numId w:val="15"/>
              </w:numPr>
              <w:tabs>
                <w:tab w:val="left" w:pos="174"/>
                <w:tab w:val="left" w:pos="300"/>
              </w:tabs>
              <w:spacing w:after="30"/>
              <w:ind w:left="0" w:right="-1" w:firstLine="0"/>
              <w:rPr>
                <w:sz w:val="20"/>
              </w:rPr>
            </w:pPr>
            <w:r w:rsidRPr="005937EC">
              <w:rPr>
                <w:sz w:val="20"/>
              </w:rPr>
              <w:t>Значительная часть автодорог требует т</w:t>
            </w:r>
            <w:r w:rsidRPr="005937EC">
              <w:rPr>
                <w:sz w:val="20"/>
              </w:rPr>
              <w:t>е</w:t>
            </w:r>
            <w:r w:rsidRPr="005937EC">
              <w:rPr>
                <w:sz w:val="20"/>
              </w:rPr>
              <w:t>кущего и капитального ремонта;</w:t>
            </w:r>
          </w:p>
          <w:p w:rsidR="000D073B" w:rsidRPr="005937EC" w:rsidRDefault="007037C4" w:rsidP="00162151">
            <w:pPr>
              <w:pStyle w:val="a5"/>
              <w:numPr>
                <w:ilvl w:val="0"/>
                <w:numId w:val="15"/>
              </w:numPr>
              <w:tabs>
                <w:tab w:val="left" w:pos="174"/>
                <w:tab w:val="left" w:pos="300"/>
              </w:tabs>
              <w:spacing w:after="30"/>
              <w:ind w:left="0" w:right="-1" w:firstLine="0"/>
              <w:rPr>
                <w:sz w:val="20"/>
              </w:rPr>
            </w:pPr>
            <w:r w:rsidRPr="005937EC">
              <w:rPr>
                <w:sz w:val="20"/>
              </w:rPr>
              <w:t>Отсутствие регулярного автобусного с</w:t>
            </w:r>
            <w:r w:rsidRPr="005937EC">
              <w:rPr>
                <w:sz w:val="20"/>
              </w:rPr>
              <w:t>о</w:t>
            </w:r>
            <w:r w:rsidRPr="005937EC">
              <w:rPr>
                <w:sz w:val="20"/>
              </w:rPr>
              <w:t>общения с районным центром в 3 населе</w:t>
            </w:r>
            <w:r w:rsidRPr="005937EC">
              <w:rPr>
                <w:sz w:val="20"/>
              </w:rPr>
              <w:t>н</w:t>
            </w:r>
            <w:r w:rsidRPr="005937EC">
              <w:rPr>
                <w:sz w:val="20"/>
              </w:rPr>
              <w:t>ных пунктах</w:t>
            </w:r>
          </w:p>
        </w:tc>
      </w:tr>
      <w:tr w:rsidR="007037C4" w:rsidRPr="005937EC" w:rsidTr="00D404A0">
        <w:tc>
          <w:tcPr>
            <w:tcW w:w="871" w:type="pct"/>
          </w:tcPr>
          <w:p w:rsidR="007037C4" w:rsidRPr="005937EC" w:rsidRDefault="007037C4" w:rsidP="003931DA">
            <w:pPr>
              <w:ind w:firstLine="0"/>
              <w:jc w:val="left"/>
              <w:rPr>
                <w:sz w:val="20"/>
              </w:rPr>
            </w:pPr>
            <w:r w:rsidRPr="005937EC">
              <w:rPr>
                <w:sz w:val="20"/>
              </w:rPr>
              <w:t>Здравоохран</w:t>
            </w:r>
            <w:r w:rsidRPr="005937EC">
              <w:rPr>
                <w:sz w:val="20"/>
              </w:rPr>
              <w:t>е</w:t>
            </w:r>
            <w:r w:rsidRPr="005937EC">
              <w:rPr>
                <w:sz w:val="20"/>
              </w:rPr>
              <w:t>ние</w:t>
            </w:r>
          </w:p>
        </w:tc>
        <w:tc>
          <w:tcPr>
            <w:tcW w:w="2000" w:type="pct"/>
          </w:tcPr>
          <w:p w:rsidR="007037C4" w:rsidRPr="005937EC" w:rsidRDefault="007037C4" w:rsidP="00162151">
            <w:pPr>
              <w:pStyle w:val="a5"/>
              <w:numPr>
                <w:ilvl w:val="0"/>
                <w:numId w:val="15"/>
              </w:numPr>
              <w:tabs>
                <w:tab w:val="left" w:pos="175"/>
              </w:tabs>
              <w:ind w:left="33" w:right="32" w:firstLine="0"/>
              <w:rPr>
                <w:sz w:val="20"/>
              </w:rPr>
            </w:pPr>
            <w:r w:rsidRPr="005937EC">
              <w:rPr>
                <w:sz w:val="20"/>
              </w:rPr>
              <w:t>Общие объемы медицинской помощи соответствуют плановым значениям;</w:t>
            </w:r>
          </w:p>
          <w:p w:rsidR="007037C4" w:rsidRPr="005937EC" w:rsidRDefault="007037C4" w:rsidP="00162151">
            <w:pPr>
              <w:pStyle w:val="a5"/>
              <w:numPr>
                <w:ilvl w:val="0"/>
                <w:numId w:val="15"/>
              </w:numPr>
              <w:tabs>
                <w:tab w:val="left" w:pos="175"/>
              </w:tabs>
              <w:ind w:left="33" w:right="32" w:firstLine="0"/>
              <w:rPr>
                <w:sz w:val="20"/>
              </w:rPr>
            </w:pPr>
            <w:r w:rsidRPr="005937EC">
              <w:rPr>
                <w:sz w:val="20"/>
              </w:rPr>
              <w:t>Наличие рекреационных ресурсов (природный минеральный источник);</w:t>
            </w:r>
          </w:p>
          <w:p w:rsidR="007037C4" w:rsidRPr="005937EC" w:rsidRDefault="007037C4" w:rsidP="00162151">
            <w:pPr>
              <w:pStyle w:val="a5"/>
              <w:numPr>
                <w:ilvl w:val="0"/>
                <w:numId w:val="15"/>
              </w:numPr>
              <w:tabs>
                <w:tab w:val="left" w:pos="175"/>
              </w:tabs>
              <w:ind w:left="33" w:right="32" w:firstLine="0"/>
              <w:rPr>
                <w:sz w:val="20"/>
              </w:rPr>
            </w:pPr>
            <w:r w:rsidRPr="005937EC">
              <w:rPr>
                <w:sz w:val="20"/>
              </w:rPr>
              <w:t>Низкий уровень загрязнения окруж</w:t>
            </w:r>
            <w:r w:rsidRPr="005937EC">
              <w:rPr>
                <w:sz w:val="20"/>
              </w:rPr>
              <w:t>а</w:t>
            </w:r>
            <w:r w:rsidRPr="005937EC">
              <w:rPr>
                <w:sz w:val="20"/>
              </w:rPr>
              <w:t>ющей среды;</w:t>
            </w:r>
          </w:p>
          <w:p w:rsidR="007037C4" w:rsidRPr="005937EC" w:rsidRDefault="007037C4" w:rsidP="00162151">
            <w:pPr>
              <w:pStyle w:val="a5"/>
              <w:numPr>
                <w:ilvl w:val="0"/>
                <w:numId w:val="15"/>
              </w:numPr>
              <w:tabs>
                <w:tab w:val="left" w:pos="175"/>
              </w:tabs>
              <w:ind w:left="33" w:right="32" w:firstLine="0"/>
              <w:rPr>
                <w:sz w:val="20"/>
              </w:rPr>
            </w:pPr>
            <w:r w:rsidRPr="005937EC">
              <w:rPr>
                <w:sz w:val="20"/>
              </w:rPr>
              <w:t>Рост номинальной заработной платы врачей;</w:t>
            </w:r>
          </w:p>
          <w:p w:rsidR="007037C4" w:rsidRPr="005937EC" w:rsidRDefault="007037C4" w:rsidP="00162151">
            <w:pPr>
              <w:pStyle w:val="a5"/>
              <w:numPr>
                <w:ilvl w:val="0"/>
                <w:numId w:val="15"/>
              </w:numPr>
              <w:tabs>
                <w:tab w:val="left" w:pos="175"/>
              </w:tabs>
              <w:ind w:left="33" w:right="32" w:firstLine="0"/>
              <w:rPr>
                <w:sz w:val="20"/>
              </w:rPr>
            </w:pPr>
            <w:r w:rsidRPr="005937EC">
              <w:rPr>
                <w:sz w:val="20"/>
              </w:rPr>
              <w:t>Тенденция к росту укомплектова</w:t>
            </w:r>
            <w:r w:rsidRPr="005937EC">
              <w:rPr>
                <w:sz w:val="20"/>
              </w:rPr>
              <w:t>н</w:t>
            </w:r>
            <w:r w:rsidRPr="005937EC">
              <w:rPr>
                <w:sz w:val="20"/>
              </w:rPr>
              <w:t>ность врачебным персоналом;</w:t>
            </w:r>
          </w:p>
          <w:p w:rsidR="007037C4" w:rsidRPr="005937EC" w:rsidRDefault="007037C4" w:rsidP="00162151">
            <w:pPr>
              <w:pStyle w:val="a5"/>
              <w:numPr>
                <w:ilvl w:val="0"/>
                <w:numId w:val="15"/>
              </w:numPr>
              <w:tabs>
                <w:tab w:val="left" w:pos="175"/>
              </w:tabs>
              <w:ind w:left="33" w:right="32" w:firstLine="0"/>
              <w:rPr>
                <w:sz w:val="20"/>
              </w:rPr>
            </w:pPr>
            <w:r w:rsidRPr="005937EC">
              <w:rPr>
                <w:sz w:val="20"/>
              </w:rPr>
              <w:t>Целевое обучение студентов в ВГМА им. Н.Н.Бурденко по целевым направл</w:t>
            </w:r>
            <w:r w:rsidRPr="005937EC">
              <w:rPr>
                <w:sz w:val="20"/>
              </w:rPr>
              <w:t>е</w:t>
            </w:r>
            <w:r w:rsidRPr="005937EC">
              <w:rPr>
                <w:sz w:val="20"/>
              </w:rPr>
              <w:t>ниям;</w:t>
            </w:r>
          </w:p>
          <w:p w:rsidR="007037C4" w:rsidRPr="005937EC" w:rsidRDefault="007037C4" w:rsidP="00162151">
            <w:pPr>
              <w:pStyle w:val="a5"/>
              <w:numPr>
                <w:ilvl w:val="0"/>
                <w:numId w:val="15"/>
              </w:numPr>
              <w:tabs>
                <w:tab w:val="left" w:pos="175"/>
              </w:tabs>
              <w:ind w:left="33" w:right="32" w:firstLine="0"/>
              <w:rPr>
                <w:sz w:val="20"/>
              </w:rPr>
            </w:pPr>
            <w:r w:rsidRPr="005937EC">
              <w:rPr>
                <w:sz w:val="20"/>
              </w:rPr>
              <w:t>Рост эффективности расходов на ок</w:t>
            </w:r>
            <w:r w:rsidRPr="005937EC">
              <w:rPr>
                <w:sz w:val="20"/>
              </w:rPr>
              <w:t>а</w:t>
            </w:r>
            <w:r w:rsidRPr="005937EC">
              <w:rPr>
                <w:sz w:val="20"/>
              </w:rPr>
              <w:t>зание медицинской  помощи за счет ч</w:t>
            </w:r>
            <w:r w:rsidRPr="005937EC">
              <w:rPr>
                <w:sz w:val="20"/>
              </w:rPr>
              <w:t>а</w:t>
            </w:r>
            <w:r w:rsidRPr="005937EC">
              <w:rPr>
                <w:sz w:val="20"/>
              </w:rPr>
              <w:t>стичного перемещения на амбулаторно-поликлиническое звено;</w:t>
            </w:r>
          </w:p>
          <w:p w:rsidR="007037C4" w:rsidRPr="005937EC" w:rsidRDefault="007037C4" w:rsidP="00162151">
            <w:pPr>
              <w:pStyle w:val="a5"/>
              <w:numPr>
                <w:ilvl w:val="0"/>
                <w:numId w:val="15"/>
              </w:numPr>
              <w:tabs>
                <w:tab w:val="left" w:pos="175"/>
              </w:tabs>
              <w:ind w:left="33" w:right="32" w:firstLine="0"/>
              <w:rPr>
                <w:sz w:val="20"/>
              </w:rPr>
            </w:pPr>
            <w:r w:rsidRPr="005937EC">
              <w:rPr>
                <w:sz w:val="20"/>
              </w:rPr>
              <w:t>Низкие показатели заболеваемости и смертности по социально-значимым з</w:t>
            </w:r>
            <w:r w:rsidRPr="005937EC">
              <w:rPr>
                <w:sz w:val="20"/>
              </w:rPr>
              <w:t>а</w:t>
            </w:r>
            <w:r w:rsidRPr="005937EC">
              <w:rPr>
                <w:sz w:val="20"/>
              </w:rPr>
              <w:t>болеваниям;</w:t>
            </w:r>
          </w:p>
          <w:p w:rsidR="007037C4" w:rsidRPr="005937EC" w:rsidRDefault="007037C4" w:rsidP="00162151">
            <w:pPr>
              <w:pStyle w:val="a5"/>
              <w:numPr>
                <w:ilvl w:val="0"/>
                <w:numId w:val="15"/>
              </w:numPr>
              <w:tabs>
                <w:tab w:val="left" w:pos="175"/>
              </w:tabs>
              <w:ind w:left="33" w:right="32" w:firstLine="0"/>
              <w:rPr>
                <w:sz w:val="20"/>
              </w:rPr>
            </w:pPr>
            <w:r w:rsidRPr="005937EC">
              <w:rPr>
                <w:sz w:val="20"/>
              </w:rPr>
              <w:t>Высокая удовлетворенность медици</w:t>
            </w:r>
            <w:r w:rsidRPr="005937EC">
              <w:rPr>
                <w:sz w:val="20"/>
              </w:rPr>
              <w:t>н</w:t>
            </w:r>
            <w:r w:rsidRPr="005937EC">
              <w:rPr>
                <w:sz w:val="20"/>
              </w:rPr>
              <w:t>ской помощью больных в стационаре;</w:t>
            </w:r>
          </w:p>
          <w:p w:rsidR="007037C4" w:rsidRPr="005937EC" w:rsidRDefault="007037C4" w:rsidP="00162151">
            <w:pPr>
              <w:pStyle w:val="a5"/>
              <w:numPr>
                <w:ilvl w:val="0"/>
                <w:numId w:val="15"/>
              </w:numPr>
              <w:tabs>
                <w:tab w:val="left" w:pos="175"/>
              </w:tabs>
              <w:ind w:left="33" w:right="32" w:firstLine="0"/>
              <w:rPr>
                <w:sz w:val="20"/>
              </w:rPr>
            </w:pPr>
            <w:r w:rsidRPr="005937EC">
              <w:rPr>
                <w:sz w:val="20"/>
              </w:rPr>
              <w:t xml:space="preserve">Реализация мероприятий в рамках </w:t>
            </w:r>
            <w:r w:rsidRPr="005937EC">
              <w:rPr>
                <w:sz w:val="20"/>
              </w:rPr>
              <w:lastRenderedPageBreak/>
              <w:t>национального проекта «Здоровье» и муниципальной целевой программы «Развитие здравоохранения»</w:t>
            </w:r>
          </w:p>
        </w:tc>
        <w:tc>
          <w:tcPr>
            <w:tcW w:w="2129" w:type="pct"/>
          </w:tcPr>
          <w:p w:rsidR="007037C4" w:rsidRPr="005937EC" w:rsidRDefault="007037C4" w:rsidP="00162151">
            <w:pPr>
              <w:pStyle w:val="a5"/>
              <w:numPr>
                <w:ilvl w:val="0"/>
                <w:numId w:val="15"/>
              </w:numPr>
              <w:tabs>
                <w:tab w:val="left" w:pos="174"/>
                <w:tab w:val="left" w:pos="300"/>
              </w:tabs>
              <w:ind w:left="0" w:right="-1" w:firstLine="0"/>
              <w:rPr>
                <w:sz w:val="20"/>
              </w:rPr>
            </w:pPr>
            <w:r w:rsidRPr="005937EC">
              <w:rPr>
                <w:sz w:val="20"/>
              </w:rPr>
              <w:lastRenderedPageBreak/>
              <w:t>Низкие показатели укомплектованности врачебным и средним медицинским перс</w:t>
            </w:r>
            <w:r w:rsidRPr="005937EC">
              <w:rPr>
                <w:sz w:val="20"/>
              </w:rPr>
              <w:t>о</w:t>
            </w:r>
            <w:r w:rsidRPr="005937EC">
              <w:rPr>
                <w:sz w:val="20"/>
              </w:rPr>
              <w:t>налом;</w:t>
            </w:r>
          </w:p>
          <w:p w:rsidR="007037C4" w:rsidRPr="005937EC" w:rsidRDefault="007037C4" w:rsidP="00162151">
            <w:pPr>
              <w:pStyle w:val="a5"/>
              <w:numPr>
                <w:ilvl w:val="0"/>
                <w:numId w:val="15"/>
              </w:numPr>
              <w:tabs>
                <w:tab w:val="left" w:pos="174"/>
                <w:tab w:val="left" w:pos="300"/>
              </w:tabs>
              <w:ind w:left="0" w:right="-1" w:firstLine="0"/>
              <w:rPr>
                <w:sz w:val="20"/>
              </w:rPr>
            </w:pPr>
            <w:r w:rsidRPr="005937EC">
              <w:rPr>
                <w:sz w:val="20"/>
              </w:rPr>
              <w:t>Низкий уровень заработной платы врачей;</w:t>
            </w:r>
          </w:p>
          <w:p w:rsidR="007037C4" w:rsidRPr="005937EC" w:rsidRDefault="007037C4" w:rsidP="00162151">
            <w:pPr>
              <w:pStyle w:val="a5"/>
              <w:numPr>
                <w:ilvl w:val="0"/>
                <w:numId w:val="15"/>
              </w:numPr>
              <w:tabs>
                <w:tab w:val="left" w:pos="174"/>
                <w:tab w:val="left" w:pos="300"/>
              </w:tabs>
              <w:ind w:left="0" w:right="-1" w:firstLine="0"/>
              <w:rPr>
                <w:sz w:val="20"/>
              </w:rPr>
            </w:pPr>
            <w:r w:rsidRPr="005937EC">
              <w:rPr>
                <w:sz w:val="20"/>
              </w:rPr>
              <w:t>Отсутствие альтернативных финансовых источников (корпоративные денежные сре</w:t>
            </w:r>
            <w:r w:rsidRPr="005937EC">
              <w:rPr>
                <w:sz w:val="20"/>
              </w:rPr>
              <w:t>д</w:t>
            </w:r>
            <w:r w:rsidRPr="005937EC">
              <w:rPr>
                <w:sz w:val="20"/>
              </w:rPr>
              <w:t>ства) финансирования объектов здравоохр</w:t>
            </w:r>
            <w:r w:rsidRPr="005937EC">
              <w:rPr>
                <w:sz w:val="20"/>
              </w:rPr>
              <w:t>а</w:t>
            </w:r>
            <w:r w:rsidRPr="005937EC">
              <w:rPr>
                <w:sz w:val="20"/>
              </w:rPr>
              <w:t>нения;</w:t>
            </w:r>
          </w:p>
          <w:p w:rsidR="007037C4" w:rsidRPr="005937EC" w:rsidRDefault="007037C4" w:rsidP="00162151">
            <w:pPr>
              <w:pStyle w:val="a5"/>
              <w:numPr>
                <w:ilvl w:val="0"/>
                <w:numId w:val="15"/>
              </w:numPr>
              <w:tabs>
                <w:tab w:val="left" w:pos="174"/>
                <w:tab w:val="left" w:pos="300"/>
              </w:tabs>
              <w:ind w:left="0" w:right="-1" w:firstLine="0"/>
              <w:rPr>
                <w:sz w:val="20"/>
              </w:rPr>
            </w:pPr>
            <w:r w:rsidRPr="005937EC">
              <w:rPr>
                <w:sz w:val="20"/>
              </w:rPr>
              <w:t>Низкие показатели оснащения инновац</w:t>
            </w:r>
            <w:r w:rsidRPr="005937EC">
              <w:rPr>
                <w:sz w:val="20"/>
              </w:rPr>
              <w:t>и</w:t>
            </w:r>
            <w:r w:rsidRPr="005937EC">
              <w:rPr>
                <w:sz w:val="20"/>
              </w:rPr>
              <w:t>онным медицинским оборудованием лече</w:t>
            </w:r>
            <w:r w:rsidRPr="005937EC">
              <w:rPr>
                <w:sz w:val="20"/>
              </w:rPr>
              <w:t>б</w:t>
            </w:r>
            <w:r w:rsidRPr="005937EC">
              <w:rPr>
                <w:sz w:val="20"/>
              </w:rPr>
              <w:t>но-профилактических учреждений;</w:t>
            </w:r>
          </w:p>
          <w:p w:rsidR="007037C4" w:rsidRPr="005937EC" w:rsidRDefault="007037C4" w:rsidP="00162151">
            <w:pPr>
              <w:pStyle w:val="a5"/>
              <w:numPr>
                <w:ilvl w:val="0"/>
                <w:numId w:val="15"/>
              </w:numPr>
              <w:tabs>
                <w:tab w:val="left" w:pos="174"/>
                <w:tab w:val="left" w:pos="300"/>
              </w:tabs>
              <w:ind w:left="0" w:right="-1" w:firstLine="0"/>
              <w:rPr>
                <w:sz w:val="20"/>
              </w:rPr>
            </w:pPr>
            <w:r w:rsidRPr="005937EC">
              <w:rPr>
                <w:sz w:val="20"/>
              </w:rPr>
              <w:t>Объемы скорой медицинской и стаци</w:t>
            </w:r>
            <w:r w:rsidRPr="005937EC">
              <w:rPr>
                <w:sz w:val="20"/>
              </w:rPr>
              <w:t>о</w:t>
            </w:r>
            <w:r w:rsidRPr="005937EC">
              <w:rPr>
                <w:sz w:val="20"/>
              </w:rPr>
              <w:t>нарной помощи превышают плановое зн</w:t>
            </w:r>
            <w:r w:rsidRPr="005937EC">
              <w:rPr>
                <w:sz w:val="20"/>
              </w:rPr>
              <w:t>а</w:t>
            </w:r>
            <w:r w:rsidRPr="005937EC">
              <w:rPr>
                <w:sz w:val="20"/>
              </w:rPr>
              <w:t>чение;</w:t>
            </w:r>
          </w:p>
          <w:p w:rsidR="007037C4" w:rsidRPr="005937EC" w:rsidRDefault="007037C4" w:rsidP="00162151">
            <w:pPr>
              <w:pStyle w:val="a5"/>
              <w:numPr>
                <w:ilvl w:val="0"/>
                <w:numId w:val="15"/>
              </w:numPr>
              <w:tabs>
                <w:tab w:val="left" w:pos="174"/>
                <w:tab w:val="left" w:pos="300"/>
              </w:tabs>
              <w:ind w:left="0" w:right="-1" w:firstLine="0"/>
              <w:rPr>
                <w:sz w:val="20"/>
              </w:rPr>
            </w:pPr>
            <w:r w:rsidRPr="005937EC">
              <w:rPr>
                <w:sz w:val="20"/>
              </w:rPr>
              <w:t>Муниципальные медицинские учреждения не применяют стандарты оказания медици</w:t>
            </w:r>
            <w:r w:rsidRPr="005937EC">
              <w:rPr>
                <w:sz w:val="20"/>
              </w:rPr>
              <w:t>н</w:t>
            </w:r>
            <w:r w:rsidRPr="005937EC">
              <w:rPr>
                <w:sz w:val="20"/>
              </w:rPr>
              <w:t>ской помощи;</w:t>
            </w:r>
          </w:p>
          <w:p w:rsidR="007037C4" w:rsidRPr="005937EC" w:rsidRDefault="007037C4" w:rsidP="00162151">
            <w:pPr>
              <w:pStyle w:val="a5"/>
              <w:numPr>
                <w:ilvl w:val="0"/>
                <w:numId w:val="15"/>
              </w:numPr>
              <w:tabs>
                <w:tab w:val="left" w:pos="174"/>
                <w:tab w:val="left" w:pos="300"/>
              </w:tabs>
              <w:ind w:left="0" w:right="-1" w:firstLine="0"/>
              <w:rPr>
                <w:sz w:val="20"/>
              </w:rPr>
            </w:pPr>
            <w:r w:rsidRPr="005937EC">
              <w:rPr>
                <w:sz w:val="20"/>
              </w:rPr>
              <w:t>Слабо развиты инженерные коммуник</w:t>
            </w:r>
            <w:r w:rsidRPr="005937EC">
              <w:rPr>
                <w:sz w:val="20"/>
              </w:rPr>
              <w:t>а</w:t>
            </w:r>
            <w:r w:rsidRPr="005937EC">
              <w:rPr>
                <w:sz w:val="20"/>
              </w:rPr>
              <w:t>ции в лечебно-профилактических учрежд</w:t>
            </w:r>
            <w:r w:rsidRPr="005937EC">
              <w:rPr>
                <w:sz w:val="20"/>
              </w:rPr>
              <w:t>е</w:t>
            </w:r>
            <w:r w:rsidRPr="005937EC">
              <w:rPr>
                <w:sz w:val="20"/>
              </w:rPr>
              <w:t>ниях, высокая степень физического износа основных средств;</w:t>
            </w:r>
          </w:p>
          <w:p w:rsidR="00B23D58" w:rsidRPr="005937EC" w:rsidRDefault="007037C4" w:rsidP="00162151">
            <w:pPr>
              <w:pStyle w:val="a5"/>
              <w:numPr>
                <w:ilvl w:val="0"/>
                <w:numId w:val="15"/>
              </w:numPr>
              <w:tabs>
                <w:tab w:val="left" w:pos="174"/>
                <w:tab w:val="left" w:pos="300"/>
              </w:tabs>
              <w:ind w:left="0" w:right="-1" w:firstLine="0"/>
              <w:rPr>
                <w:sz w:val="20"/>
              </w:rPr>
            </w:pPr>
            <w:r w:rsidRPr="005937EC">
              <w:rPr>
                <w:sz w:val="20"/>
              </w:rPr>
              <w:t>Недостаточный охват населения проф</w:t>
            </w:r>
            <w:r w:rsidRPr="005937EC">
              <w:rPr>
                <w:sz w:val="20"/>
              </w:rPr>
              <w:t>и</w:t>
            </w:r>
            <w:r w:rsidRPr="005937EC">
              <w:rPr>
                <w:sz w:val="20"/>
              </w:rPr>
              <w:t>лактическими осмотрами</w:t>
            </w:r>
          </w:p>
        </w:tc>
      </w:tr>
      <w:tr w:rsidR="007037C4" w:rsidRPr="005937EC" w:rsidTr="00D404A0">
        <w:tc>
          <w:tcPr>
            <w:tcW w:w="871" w:type="pct"/>
          </w:tcPr>
          <w:p w:rsidR="007037C4" w:rsidRPr="005937EC" w:rsidRDefault="007037C4" w:rsidP="003931DA">
            <w:pPr>
              <w:ind w:firstLine="0"/>
              <w:jc w:val="left"/>
              <w:rPr>
                <w:sz w:val="20"/>
              </w:rPr>
            </w:pPr>
            <w:r w:rsidRPr="005937EC">
              <w:rPr>
                <w:sz w:val="20"/>
              </w:rPr>
              <w:lastRenderedPageBreak/>
              <w:t>Образование</w:t>
            </w:r>
          </w:p>
        </w:tc>
        <w:tc>
          <w:tcPr>
            <w:tcW w:w="2000" w:type="pct"/>
          </w:tcPr>
          <w:p w:rsidR="007037C4" w:rsidRPr="005937EC" w:rsidRDefault="007037C4" w:rsidP="00162151">
            <w:pPr>
              <w:pStyle w:val="a5"/>
              <w:numPr>
                <w:ilvl w:val="0"/>
                <w:numId w:val="15"/>
              </w:numPr>
              <w:tabs>
                <w:tab w:val="left" w:pos="175"/>
              </w:tabs>
              <w:ind w:left="33" w:right="32" w:firstLine="0"/>
              <w:rPr>
                <w:sz w:val="20"/>
              </w:rPr>
            </w:pPr>
            <w:r w:rsidRPr="005937EC">
              <w:rPr>
                <w:sz w:val="20"/>
              </w:rPr>
              <w:t>Высокий показатель сдачи ЕГЭ уч</w:t>
            </w:r>
            <w:r w:rsidRPr="005937EC">
              <w:rPr>
                <w:sz w:val="20"/>
              </w:rPr>
              <w:t>а</w:t>
            </w:r>
            <w:r w:rsidRPr="005937EC">
              <w:rPr>
                <w:sz w:val="20"/>
              </w:rPr>
              <w:t>щимися;</w:t>
            </w:r>
          </w:p>
          <w:p w:rsidR="007037C4" w:rsidRPr="005937EC" w:rsidRDefault="007037C4" w:rsidP="00162151">
            <w:pPr>
              <w:pStyle w:val="a5"/>
              <w:numPr>
                <w:ilvl w:val="0"/>
                <w:numId w:val="15"/>
              </w:numPr>
              <w:tabs>
                <w:tab w:val="left" w:pos="175"/>
              </w:tabs>
              <w:ind w:left="33" w:right="32" w:firstLine="0"/>
              <w:rPr>
                <w:sz w:val="20"/>
              </w:rPr>
            </w:pPr>
            <w:r w:rsidRPr="005937EC">
              <w:rPr>
                <w:sz w:val="20"/>
              </w:rPr>
              <w:t>Реализации муниципальной целевой программы «Развитие образования»</w:t>
            </w:r>
          </w:p>
        </w:tc>
        <w:tc>
          <w:tcPr>
            <w:tcW w:w="2129" w:type="pct"/>
          </w:tcPr>
          <w:p w:rsidR="007037C4" w:rsidRPr="005937EC" w:rsidRDefault="007037C4" w:rsidP="00162151">
            <w:pPr>
              <w:pStyle w:val="a5"/>
              <w:numPr>
                <w:ilvl w:val="0"/>
                <w:numId w:val="15"/>
              </w:numPr>
              <w:tabs>
                <w:tab w:val="left" w:pos="174"/>
                <w:tab w:val="left" w:pos="300"/>
              </w:tabs>
              <w:ind w:left="0" w:right="-1" w:firstLine="0"/>
              <w:rPr>
                <w:sz w:val="20"/>
              </w:rPr>
            </w:pPr>
            <w:r w:rsidRPr="005937EC">
              <w:rPr>
                <w:sz w:val="20"/>
              </w:rPr>
              <w:t>Недостаточно технико-методической средств в общеобразовательных учрежден</w:t>
            </w:r>
            <w:r w:rsidRPr="005937EC">
              <w:rPr>
                <w:sz w:val="20"/>
              </w:rPr>
              <w:t>и</w:t>
            </w:r>
            <w:r w:rsidRPr="005937EC">
              <w:rPr>
                <w:sz w:val="20"/>
              </w:rPr>
              <w:t>ях и учреждениях дополнительного образ</w:t>
            </w:r>
            <w:r w:rsidRPr="005937EC">
              <w:rPr>
                <w:sz w:val="20"/>
              </w:rPr>
              <w:t>о</w:t>
            </w:r>
            <w:r w:rsidRPr="005937EC">
              <w:rPr>
                <w:sz w:val="20"/>
              </w:rPr>
              <w:t>вания;</w:t>
            </w:r>
          </w:p>
          <w:p w:rsidR="007037C4" w:rsidRPr="005937EC" w:rsidRDefault="007037C4" w:rsidP="00162151">
            <w:pPr>
              <w:pStyle w:val="a5"/>
              <w:numPr>
                <w:ilvl w:val="0"/>
                <w:numId w:val="15"/>
              </w:numPr>
              <w:tabs>
                <w:tab w:val="left" w:pos="174"/>
                <w:tab w:val="left" w:pos="300"/>
              </w:tabs>
              <w:ind w:left="0" w:right="-1" w:firstLine="0"/>
              <w:rPr>
                <w:sz w:val="20"/>
              </w:rPr>
            </w:pPr>
            <w:r w:rsidRPr="005937EC">
              <w:rPr>
                <w:sz w:val="20"/>
              </w:rPr>
              <w:t>Значительный физический износ зданий образовательных учреждений, отсутствие в ряде учреждений зон отдыха, санитарных зон, инженерных коммуникаций;</w:t>
            </w:r>
          </w:p>
          <w:p w:rsidR="007037C4" w:rsidRPr="005937EC" w:rsidRDefault="007037C4" w:rsidP="00162151">
            <w:pPr>
              <w:pStyle w:val="a5"/>
              <w:numPr>
                <w:ilvl w:val="0"/>
                <w:numId w:val="15"/>
              </w:numPr>
              <w:tabs>
                <w:tab w:val="left" w:pos="174"/>
                <w:tab w:val="left" w:pos="300"/>
              </w:tabs>
              <w:ind w:left="0" w:right="-1" w:firstLine="0"/>
              <w:rPr>
                <w:sz w:val="20"/>
              </w:rPr>
            </w:pPr>
            <w:r w:rsidRPr="005937EC">
              <w:rPr>
                <w:sz w:val="20"/>
              </w:rPr>
              <w:t>Низкое заполнение классов вследствие демографической ситуации;</w:t>
            </w:r>
          </w:p>
          <w:p w:rsidR="007037C4" w:rsidRPr="005937EC" w:rsidRDefault="007037C4" w:rsidP="00162151">
            <w:pPr>
              <w:pStyle w:val="a5"/>
              <w:numPr>
                <w:ilvl w:val="0"/>
                <w:numId w:val="15"/>
              </w:numPr>
              <w:tabs>
                <w:tab w:val="left" w:pos="174"/>
                <w:tab w:val="left" w:pos="300"/>
              </w:tabs>
              <w:ind w:left="0" w:right="-1" w:firstLine="0"/>
              <w:rPr>
                <w:sz w:val="20"/>
              </w:rPr>
            </w:pPr>
            <w:r w:rsidRPr="005937EC">
              <w:rPr>
                <w:sz w:val="20"/>
              </w:rPr>
              <w:t>Отсутствие системы органов госуда</w:t>
            </w:r>
            <w:r w:rsidRPr="005937EC">
              <w:rPr>
                <w:sz w:val="20"/>
              </w:rPr>
              <w:t>р</w:t>
            </w:r>
            <w:r w:rsidRPr="005937EC">
              <w:rPr>
                <w:sz w:val="20"/>
              </w:rPr>
              <w:t>ственно-общественного и коллегиального управления образовательным учреждением;</w:t>
            </w:r>
          </w:p>
          <w:p w:rsidR="007037C4" w:rsidRPr="005937EC" w:rsidRDefault="007037C4" w:rsidP="00162151">
            <w:pPr>
              <w:pStyle w:val="a5"/>
              <w:numPr>
                <w:ilvl w:val="0"/>
                <w:numId w:val="15"/>
              </w:numPr>
              <w:tabs>
                <w:tab w:val="left" w:pos="174"/>
                <w:tab w:val="left" w:pos="300"/>
              </w:tabs>
              <w:ind w:left="0" w:right="-1" w:firstLine="0"/>
              <w:rPr>
                <w:sz w:val="20"/>
              </w:rPr>
            </w:pPr>
            <w:r w:rsidRPr="005937EC">
              <w:rPr>
                <w:sz w:val="20"/>
              </w:rPr>
              <w:t>Недостаточное количество мест в детских дошкольных учреждениях</w:t>
            </w:r>
          </w:p>
        </w:tc>
      </w:tr>
      <w:tr w:rsidR="007037C4" w:rsidRPr="005937EC" w:rsidTr="00D404A0">
        <w:tc>
          <w:tcPr>
            <w:tcW w:w="871" w:type="pct"/>
          </w:tcPr>
          <w:p w:rsidR="007037C4" w:rsidRPr="005937EC" w:rsidRDefault="007037C4" w:rsidP="003931DA">
            <w:pPr>
              <w:ind w:firstLine="0"/>
              <w:jc w:val="left"/>
              <w:rPr>
                <w:sz w:val="20"/>
              </w:rPr>
            </w:pPr>
            <w:r w:rsidRPr="005937EC">
              <w:rPr>
                <w:sz w:val="20"/>
              </w:rPr>
              <w:t>Культура и т</w:t>
            </w:r>
            <w:r w:rsidRPr="005937EC">
              <w:rPr>
                <w:sz w:val="20"/>
              </w:rPr>
              <w:t>у</w:t>
            </w:r>
            <w:r w:rsidRPr="005937EC">
              <w:rPr>
                <w:sz w:val="20"/>
              </w:rPr>
              <w:t>ризм</w:t>
            </w:r>
          </w:p>
        </w:tc>
        <w:tc>
          <w:tcPr>
            <w:tcW w:w="2000" w:type="pct"/>
          </w:tcPr>
          <w:p w:rsidR="007037C4" w:rsidRPr="005937EC" w:rsidRDefault="007037C4" w:rsidP="00162151">
            <w:pPr>
              <w:pStyle w:val="a5"/>
              <w:numPr>
                <w:ilvl w:val="0"/>
                <w:numId w:val="15"/>
              </w:numPr>
              <w:tabs>
                <w:tab w:val="left" w:pos="175"/>
              </w:tabs>
              <w:spacing w:after="30"/>
              <w:ind w:left="33" w:right="32" w:firstLine="0"/>
              <w:rPr>
                <w:sz w:val="20"/>
              </w:rPr>
            </w:pPr>
            <w:r w:rsidRPr="005937EC">
              <w:rPr>
                <w:sz w:val="20"/>
              </w:rPr>
              <w:t xml:space="preserve">В районе расположены и находятся на государственной охране  79 памятников культуры; </w:t>
            </w:r>
          </w:p>
          <w:p w:rsidR="007037C4" w:rsidRPr="005937EC" w:rsidRDefault="007037C4" w:rsidP="00162151">
            <w:pPr>
              <w:pStyle w:val="a5"/>
              <w:numPr>
                <w:ilvl w:val="0"/>
                <w:numId w:val="15"/>
              </w:numPr>
              <w:tabs>
                <w:tab w:val="left" w:pos="175"/>
              </w:tabs>
              <w:spacing w:after="30"/>
              <w:ind w:left="33" w:right="32" w:firstLine="0"/>
              <w:rPr>
                <w:sz w:val="20"/>
              </w:rPr>
            </w:pPr>
            <w:r w:rsidRPr="005937EC">
              <w:rPr>
                <w:sz w:val="20"/>
              </w:rPr>
              <w:t>Район обеспечен клубными учрежд</w:t>
            </w:r>
            <w:r w:rsidRPr="005937EC">
              <w:rPr>
                <w:sz w:val="20"/>
              </w:rPr>
              <w:t>е</w:t>
            </w:r>
            <w:r w:rsidRPr="005937EC">
              <w:rPr>
                <w:sz w:val="20"/>
              </w:rPr>
              <w:t>ниями выше нормы;</w:t>
            </w:r>
          </w:p>
          <w:p w:rsidR="007037C4" w:rsidRPr="005937EC" w:rsidRDefault="007037C4" w:rsidP="00162151">
            <w:pPr>
              <w:pStyle w:val="a5"/>
              <w:numPr>
                <w:ilvl w:val="0"/>
                <w:numId w:val="15"/>
              </w:numPr>
              <w:tabs>
                <w:tab w:val="left" w:pos="175"/>
              </w:tabs>
              <w:spacing w:after="30"/>
              <w:ind w:left="33" w:right="32" w:firstLine="0"/>
              <w:rPr>
                <w:sz w:val="20"/>
              </w:rPr>
            </w:pPr>
            <w:r w:rsidRPr="005937EC">
              <w:rPr>
                <w:sz w:val="20"/>
              </w:rPr>
              <w:t>Высокая доля населения участвующего в платных культурно – досуговых мер</w:t>
            </w:r>
            <w:r w:rsidRPr="005937EC">
              <w:rPr>
                <w:sz w:val="20"/>
              </w:rPr>
              <w:t>о</w:t>
            </w:r>
            <w:r w:rsidRPr="005937EC">
              <w:rPr>
                <w:sz w:val="20"/>
              </w:rPr>
              <w:t>приятиях;</w:t>
            </w:r>
          </w:p>
          <w:p w:rsidR="007037C4" w:rsidRPr="005937EC" w:rsidRDefault="007037C4" w:rsidP="00162151">
            <w:pPr>
              <w:pStyle w:val="a5"/>
              <w:numPr>
                <w:ilvl w:val="0"/>
                <w:numId w:val="15"/>
              </w:numPr>
              <w:tabs>
                <w:tab w:val="left" w:pos="175"/>
              </w:tabs>
              <w:spacing w:after="30"/>
              <w:ind w:left="33" w:right="32" w:firstLine="0"/>
              <w:rPr>
                <w:sz w:val="20"/>
              </w:rPr>
            </w:pPr>
            <w:r w:rsidRPr="005937EC">
              <w:rPr>
                <w:sz w:val="20"/>
              </w:rPr>
              <w:t>Богатые рекреационные ресурсы;</w:t>
            </w:r>
          </w:p>
          <w:p w:rsidR="00B23D58" w:rsidRPr="005937EC" w:rsidRDefault="007037C4" w:rsidP="00162151">
            <w:pPr>
              <w:pStyle w:val="a5"/>
              <w:numPr>
                <w:ilvl w:val="0"/>
                <w:numId w:val="15"/>
              </w:numPr>
              <w:tabs>
                <w:tab w:val="left" w:pos="175"/>
              </w:tabs>
              <w:spacing w:after="30"/>
              <w:ind w:left="33" w:right="32" w:firstLine="0"/>
              <w:rPr>
                <w:sz w:val="20"/>
              </w:rPr>
            </w:pPr>
            <w:r w:rsidRPr="005937EC">
              <w:rPr>
                <w:sz w:val="20"/>
              </w:rPr>
              <w:t>Реализация муниципальных целевых программ: «Сохранение и развитие кул</w:t>
            </w:r>
            <w:r w:rsidRPr="005937EC">
              <w:rPr>
                <w:sz w:val="20"/>
              </w:rPr>
              <w:t>ь</w:t>
            </w:r>
            <w:r w:rsidRPr="005937EC">
              <w:rPr>
                <w:sz w:val="20"/>
              </w:rPr>
              <w:t>туры», «Молодежь»</w:t>
            </w:r>
          </w:p>
        </w:tc>
        <w:tc>
          <w:tcPr>
            <w:tcW w:w="2129" w:type="pct"/>
          </w:tcPr>
          <w:p w:rsidR="007037C4" w:rsidRPr="005937EC" w:rsidRDefault="007037C4" w:rsidP="00162151">
            <w:pPr>
              <w:pStyle w:val="a5"/>
              <w:numPr>
                <w:ilvl w:val="0"/>
                <w:numId w:val="15"/>
              </w:numPr>
              <w:tabs>
                <w:tab w:val="left" w:pos="174"/>
                <w:tab w:val="left" w:pos="300"/>
              </w:tabs>
              <w:spacing w:after="30"/>
              <w:ind w:left="0" w:right="-1" w:firstLine="0"/>
              <w:rPr>
                <w:sz w:val="20"/>
              </w:rPr>
            </w:pPr>
            <w:r w:rsidRPr="005937EC">
              <w:rPr>
                <w:sz w:val="20"/>
              </w:rPr>
              <w:t>Несоответствие материально-технической базы учреждений культуры современным требованиям;</w:t>
            </w:r>
          </w:p>
          <w:p w:rsidR="007037C4" w:rsidRPr="005937EC" w:rsidRDefault="007037C4" w:rsidP="00162151">
            <w:pPr>
              <w:pStyle w:val="a5"/>
              <w:numPr>
                <w:ilvl w:val="0"/>
                <w:numId w:val="15"/>
              </w:numPr>
              <w:tabs>
                <w:tab w:val="left" w:pos="174"/>
                <w:tab w:val="left" w:pos="300"/>
              </w:tabs>
              <w:spacing w:after="30"/>
              <w:ind w:left="0" w:right="-1" w:firstLine="0"/>
              <w:rPr>
                <w:sz w:val="20"/>
              </w:rPr>
            </w:pPr>
            <w:r w:rsidRPr="005937EC">
              <w:rPr>
                <w:sz w:val="20"/>
              </w:rPr>
              <w:t>Физический износ зданий, в которых ра</w:t>
            </w:r>
            <w:r w:rsidRPr="005937EC">
              <w:rPr>
                <w:sz w:val="20"/>
              </w:rPr>
              <w:t>с</w:t>
            </w:r>
            <w:r w:rsidRPr="005937EC">
              <w:rPr>
                <w:sz w:val="20"/>
              </w:rPr>
              <w:t>положены учреждения культуры и памятн</w:t>
            </w:r>
            <w:r w:rsidRPr="005937EC">
              <w:rPr>
                <w:sz w:val="20"/>
              </w:rPr>
              <w:t>и</w:t>
            </w:r>
            <w:r w:rsidRPr="005937EC">
              <w:rPr>
                <w:sz w:val="20"/>
              </w:rPr>
              <w:t>ки истории и культуры</w:t>
            </w:r>
          </w:p>
        </w:tc>
      </w:tr>
      <w:tr w:rsidR="007037C4" w:rsidRPr="005937EC" w:rsidTr="00D404A0">
        <w:trPr>
          <w:trHeight w:val="2830"/>
        </w:trPr>
        <w:tc>
          <w:tcPr>
            <w:tcW w:w="871" w:type="pct"/>
          </w:tcPr>
          <w:p w:rsidR="007037C4" w:rsidRPr="005937EC" w:rsidRDefault="007037C4" w:rsidP="003931DA">
            <w:pPr>
              <w:ind w:firstLine="0"/>
              <w:jc w:val="left"/>
              <w:rPr>
                <w:sz w:val="20"/>
              </w:rPr>
            </w:pPr>
            <w:r w:rsidRPr="005937EC">
              <w:rPr>
                <w:sz w:val="20"/>
              </w:rPr>
              <w:t>Физическая культура и спорт</w:t>
            </w:r>
          </w:p>
        </w:tc>
        <w:tc>
          <w:tcPr>
            <w:tcW w:w="2000" w:type="pct"/>
          </w:tcPr>
          <w:p w:rsidR="007037C4" w:rsidRPr="005937EC" w:rsidRDefault="007037C4" w:rsidP="00162151">
            <w:pPr>
              <w:pStyle w:val="a5"/>
              <w:numPr>
                <w:ilvl w:val="0"/>
                <w:numId w:val="15"/>
              </w:numPr>
              <w:tabs>
                <w:tab w:val="left" w:pos="175"/>
              </w:tabs>
              <w:spacing w:after="30"/>
              <w:ind w:left="33" w:right="32" w:firstLine="0"/>
              <w:rPr>
                <w:sz w:val="20"/>
              </w:rPr>
            </w:pPr>
            <w:r w:rsidRPr="005937EC">
              <w:rPr>
                <w:sz w:val="20"/>
              </w:rPr>
              <w:t>Рост численности населения занима</w:t>
            </w:r>
            <w:r w:rsidRPr="005937EC">
              <w:rPr>
                <w:sz w:val="20"/>
              </w:rPr>
              <w:t>ю</w:t>
            </w:r>
            <w:r w:rsidRPr="005937EC">
              <w:rPr>
                <w:sz w:val="20"/>
              </w:rPr>
              <w:t>щегося физической культурой и спо</w:t>
            </w:r>
            <w:r w:rsidRPr="005937EC">
              <w:rPr>
                <w:sz w:val="20"/>
              </w:rPr>
              <w:t>р</w:t>
            </w:r>
            <w:r w:rsidRPr="005937EC">
              <w:rPr>
                <w:sz w:val="20"/>
              </w:rPr>
              <w:t>том;</w:t>
            </w:r>
          </w:p>
          <w:p w:rsidR="007037C4" w:rsidRPr="005937EC" w:rsidRDefault="007037C4" w:rsidP="00162151">
            <w:pPr>
              <w:pStyle w:val="a5"/>
              <w:numPr>
                <w:ilvl w:val="0"/>
                <w:numId w:val="15"/>
              </w:numPr>
              <w:tabs>
                <w:tab w:val="left" w:pos="175"/>
              </w:tabs>
              <w:spacing w:after="30"/>
              <w:ind w:left="33" w:right="32" w:firstLine="0"/>
              <w:rPr>
                <w:sz w:val="20"/>
              </w:rPr>
            </w:pPr>
            <w:r w:rsidRPr="005937EC">
              <w:rPr>
                <w:sz w:val="20"/>
              </w:rPr>
              <w:t>Регулярное календарное планирование спортивно-массовых мероприятий;</w:t>
            </w:r>
          </w:p>
          <w:p w:rsidR="007037C4" w:rsidRPr="005937EC" w:rsidRDefault="007037C4" w:rsidP="00162151">
            <w:pPr>
              <w:pStyle w:val="a5"/>
              <w:numPr>
                <w:ilvl w:val="0"/>
                <w:numId w:val="15"/>
              </w:numPr>
              <w:tabs>
                <w:tab w:val="left" w:pos="175"/>
              </w:tabs>
              <w:spacing w:after="30"/>
              <w:ind w:left="33" w:right="32" w:firstLine="0"/>
              <w:rPr>
                <w:sz w:val="20"/>
              </w:rPr>
            </w:pPr>
            <w:r w:rsidRPr="005937EC">
              <w:rPr>
                <w:sz w:val="20"/>
              </w:rPr>
              <w:t>Участие в общеобластных и общеро</w:t>
            </w:r>
            <w:r w:rsidRPr="005937EC">
              <w:rPr>
                <w:sz w:val="20"/>
              </w:rPr>
              <w:t>с</w:t>
            </w:r>
            <w:r w:rsidRPr="005937EC">
              <w:rPr>
                <w:sz w:val="20"/>
              </w:rPr>
              <w:t>сийских спортивно-массовых проектах;</w:t>
            </w:r>
          </w:p>
          <w:p w:rsidR="007037C4" w:rsidRPr="005937EC" w:rsidRDefault="007037C4" w:rsidP="00162151">
            <w:pPr>
              <w:pStyle w:val="a5"/>
              <w:numPr>
                <w:ilvl w:val="0"/>
                <w:numId w:val="15"/>
              </w:numPr>
              <w:tabs>
                <w:tab w:val="left" w:pos="175"/>
              </w:tabs>
              <w:spacing w:after="30"/>
              <w:ind w:left="33" w:right="32" w:firstLine="0"/>
              <w:rPr>
                <w:sz w:val="20"/>
              </w:rPr>
            </w:pPr>
            <w:r w:rsidRPr="005937EC">
              <w:rPr>
                <w:sz w:val="20"/>
              </w:rPr>
              <w:t>Строительство футбольного поля с и</w:t>
            </w:r>
            <w:r w:rsidRPr="005937EC">
              <w:rPr>
                <w:sz w:val="20"/>
              </w:rPr>
              <w:t>с</w:t>
            </w:r>
            <w:r w:rsidRPr="005937EC">
              <w:rPr>
                <w:sz w:val="20"/>
              </w:rPr>
              <w:t>кусственным покрытием</w:t>
            </w:r>
          </w:p>
        </w:tc>
        <w:tc>
          <w:tcPr>
            <w:tcW w:w="2129" w:type="pct"/>
          </w:tcPr>
          <w:p w:rsidR="007037C4" w:rsidRPr="005937EC" w:rsidRDefault="007037C4" w:rsidP="00162151">
            <w:pPr>
              <w:pStyle w:val="a5"/>
              <w:numPr>
                <w:ilvl w:val="0"/>
                <w:numId w:val="15"/>
              </w:numPr>
              <w:tabs>
                <w:tab w:val="left" w:pos="174"/>
                <w:tab w:val="left" w:pos="300"/>
              </w:tabs>
              <w:spacing w:after="30"/>
              <w:ind w:left="0" w:right="-1" w:firstLine="0"/>
              <w:rPr>
                <w:sz w:val="20"/>
              </w:rPr>
            </w:pPr>
            <w:r w:rsidRPr="005937EC">
              <w:rPr>
                <w:sz w:val="20"/>
              </w:rPr>
              <w:t>Низкий уровень обеспеченности объект</w:t>
            </w:r>
            <w:r w:rsidRPr="005937EC">
              <w:rPr>
                <w:sz w:val="20"/>
              </w:rPr>
              <w:t>а</w:t>
            </w:r>
            <w:r w:rsidRPr="005937EC">
              <w:rPr>
                <w:sz w:val="20"/>
              </w:rPr>
              <w:t>ми физической культуры и спорта в сел</w:t>
            </w:r>
            <w:r w:rsidRPr="005937EC">
              <w:rPr>
                <w:sz w:val="20"/>
              </w:rPr>
              <w:t>ь</w:t>
            </w:r>
            <w:r w:rsidRPr="005937EC">
              <w:rPr>
                <w:sz w:val="20"/>
              </w:rPr>
              <w:t>ских поселениях;</w:t>
            </w:r>
          </w:p>
          <w:p w:rsidR="007037C4" w:rsidRPr="005937EC" w:rsidRDefault="007037C4" w:rsidP="00162151">
            <w:pPr>
              <w:pStyle w:val="a5"/>
              <w:numPr>
                <w:ilvl w:val="0"/>
                <w:numId w:val="15"/>
              </w:numPr>
              <w:tabs>
                <w:tab w:val="left" w:pos="174"/>
                <w:tab w:val="left" w:pos="300"/>
              </w:tabs>
              <w:spacing w:after="30"/>
              <w:ind w:left="0" w:right="-1" w:firstLine="0"/>
              <w:rPr>
                <w:sz w:val="20"/>
              </w:rPr>
            </w:pPr>
            <w:r w:rsidRPr="005937EC">
              <w:rPr>
                <w:sz w:val="20"/>
              </w:rPr>
              <w:t>Несоответствие материальной базы и и</w:t>
            </w:r>
            <w:r w:rsidRPr="005937EC">
              <w:rPr>
                <w:sz w:val="20"/>
              </w:rPr>
              <w:t>н</w:t>
            </w:r>
            <w:r w:rsidRPr="005937EC">
              <w:rPr>
                <w:sz w:val="20"/>
              </w:rPr>
              <w:t>фраструктуры современным требованиям;</w:t>
            </w:r>
          </w:p>
          <w:p w:rsidR="007037C4" w:rsidRPr="005937EC" w:rsidRDefault="007037C4" w:rsidP="00162151">
            <w:pPr>
              <w:pStyle w:val="a5"/>
              <w:numPr>
                <w:ilvl w:val="0"/>
                <w:numId w:val="15"/>
              </w:numPr>
              <w:tabs>
                <w:tab w:val="left" w:pos="174"/>
                <w:tab w:val="left" w:pos="300"/>
              </w:tabs>
              <w:spacing w:after="30"/>
              <w:ind w:left="0" w:right="-1" w:firstLine="0"/>
              <w:rPr>
                <w:sz w:val="20"/>
              </w:rPr>
            </w:pPr>
            <w:r w:rsidRPr="005937EC">
              <w:rPr>
                <w:sz w:val="20"/>
              </w:rPr>
              <w:t>Нехватка профессиональных тренерских кадров и тенденция к ухудшению ситуации;</w:t>
            </w:r>
          </w:p>
          <w:p w:rsidR="007037C4" w:rsidRPr="005937EC" w:rsidRDefault="007037C4" w:rsidP="00162151">
            <w:pPr>
              <w:pStyle w:val="a5"/>
              <w:numPr>
                <w:ilvl w:val="0"/>
                <w:numId w:val="15"/>
              </w:numPr>
              <w:tabs>
                <w:tab w:val="left" w:pos="174"/>
                <w:tab w:val="left" w:pos="300"/>
              </w:tabs>
              <w:spacing w:after="30"/>
              <w:ind w:left="0" w:right="-1" w:firstLine="0"/>
              <w:rPr>
                <w:sz w:val="20"/>
              </w:rPr>
            </w:pPr>
            <w:r w:rsidRPr="005937EC">
              <w:rPr>
                <w:sz w:val="20"/>
              </w:rPr>
              <w:t>Недостаточный уровень пропаганды зд</w:t>
            </w:r>
            <w:r w:rsidRPr="005937EC">
              <w:rPr>
                <w:sz w:val="20"/>
              </w:rPr>
              <w:t>о</w:t>
            </w:r>
            <w:r w:rsidRPr="005937EC">
              <w:rPr>
                <w:sz w:val="20"/>
              </w:rPr>
              <w:t>рового образа жизни в средствах массовой информации;</w:t>
            </w:r>
          </w:p>
          <w:p w:rsidR="007037C4" w:rsidRPr="005937EC" w:rsidRDefault="007037C4" w:rsidP="00162151">
            <w:pPr>
              <w:pStyle w:val="a5"/>
              <w:numPr>
                <w:ilvl w:val="0"/>
                <w:numId w:val="15"/>
              </w:numPr>
              <w:tabs>
                <w:tab w:val="left" w:pos="174"/>
                <w:tab w:val="left" w:pos="300"/>
              </w:tabs>
              <w:spacing w:after="30"/>
              <w:ind w:left="0" w:right="-1" w:firstLine="0"/>
              <w:rPr>
                <w:sz w:val="20"/>
              </w:rPr>
            </w:pPr>
            <w:r w:rsidRPr="005937EC">
              <w:rPr>
                <w:sz w:val="20"/>
              </w:rPr>
              <w:t xml:space="preserve">Высокая степень физического износа ряда спортивных сооружений </w:t>
            </w:r>
          </w:p>
        </w:tc>
      </w:tr>
      <w:tr w:rsidR="007037C4" w:rsidRPr="005937EC" w:rsidTr="00D404A0">
        <w:tc>
          <w:tcPr>
            <w:tcW w:w="871" w:type="pct"/>
          </w:tcPr>
          <w:p w:rsidR="007037C4" w:rsidRPr="005937EC" w:rsidRDefault="007037C4" w:rsidP="003931DA">
            <w:pPr>
              <w:ind w:firstLine="0"/>
              <w:jc w:val="left"/>
              <w:rPr>
                <w:sz w:val="20"/>
              </w:rPr>
            </w:pPr>
            <w:r w:rsidRPr="005937EC">
              <w:rPr>
                <w:sz w:val="20"/>
              </w:rPr>
              <w:t>Жилье, жили</w:t>
            </w:r>
            <w:r w:rsidRPr="005937EC">
              <w:rPr>
                <w:sz w:val="20"/>
              </w:rPr>
              <w:t>щ</w:t>
            </w:r>
            <w:r w:rsidRPr="005937EC">
              <w:rPr>
                <w:sz w:val="20"/>
              </w:rPr>
              <w:t>ное строител</w:t>
            </w:r>
            <w:r w:rsidRPr="005937EC">
              <w:rPr>
                <w:sz w:val="20"/>
              </w:rPr>
              <w:t>ь</w:t>
            </w:r>
            <w:r w:rsidRPr="005937EC">
              <w:rPr>
                <w:sz w:val="20"/>
              </w:rPr>
              <w:t>ство и жили</w:t>
            </w:r>
            <w:r w:rsidRPr="005937EC">
              <w:rPr>
                <w:sz w:val="20"/>
              </w:rPr>
              <w:t>щ</w:t>
            </w:r>
            <w:r w:rsidRPr="005937EC">
              <w:rPr>
                <w:sz w:val="20"/>
              </w:rPr>
              <w:t>но-коммунальное хозяйство</w:t>
            </w:r>
          </w:p>
        </w:tc>
        <w:tc>
          <w:tcPr>
            <w:tcW w:w="2000" w:type="pct"/>
          </w:tcPr>
          <w:p w:rsidR="007037C4" w:rsidRPr="005937EC" w:rsidRDefault="007037C4" w:rsidP="00162151">
            <w:pPr>
              <w:pStyle w:val="a5"/>
              <w:numPr>
                <w:ilvl w:val="0"/>
                <w:numId w:val="15"/>
              </w:numPr>
              <w:tabs>
                <w:tab w:val="left" w:pos="175"/>
              </w:tabs>
              <w:spacing w:after="30"/>
              <w:ind w:left="33" w:right="32" w:firstLine="0"/>
              <w:rPr>
                <w:sz w:val="20"/>
              </w:rPr>
            </w:pPr>
            <w:r w:rsidRPr="005937EC">
              <w:rPr>
                <w:sz w:val="20"/>
              </w:rPr>
              <w:t>Участие в федеральной целевой пр</w:t>
            </w:r>
            <w:r w:rsidRPr="005937EC">
              <w:rPr>
                <w:sz w:val="20"/>
              </w:rPr>
              <w:t>о</w:t>
            </w:r>
            <w:r w:rsidRPr="005937EC">
              <w:rPr>
                <w:sz w:val="20"/>
              </w:rPr>
              <w:t>грамме «Социальное развитие села до 2012 года», «Обеспечение жильем мол</w:t>
            </w:r>
            <w:r w:rsidRPr="005937EC">
              <w:rPr>
                <w:sz w:val="20"/>
              </w:rPr>
              <w:t>о</w:t>
            </w:r>
            <w:r w:rsidRPr="005937EC">
              <w:rPr>
                <w:sz w:val="20"/>
              </w:rPr>
              <w:t>дых семей» и областной целевой пр</w:t>
            </w:r>
            <w:r w:rsidRPr="005937EC">
              <w:rPr>
                <w:sz w:val="20"/>
              </w:rPr>
              <w:t>о</w:t>
            </w:r>
            <w:r w:rsidRPr="005937EC">
              <w:rPr>
                <w:sz w:val="20"/>
              </w:rPr>
              <w:t>грамме «Обеспечение жильем молодых семей»;</w:t>
            </w:r>
          </w:p>
          <w:p w:rsidR="007037C4" w:rsidRPr="005937EC" w:rsidRDefault="007037C4" w:rsidP="00162151">
            <w:pPr>
              <w:pStyle w:val="a5"/>
              <w:numPr>
                <w:ilvl w:val="0"/>
                <w:numId w:val="15"/>
              </w:numPr>
              <w:tabs>
                <w:tab w:val="left" w:pos="175"/>
              </w:tabs>
              <w:spacing w:after="30"/>
              <w:ind w:left="33" w:right="32" w:firstLine="0"/>
              <w:rPr>
                <w:sz w:val="20"/>
              </w:rPr>
            </w:pPr>
            <w:r w:rsidRPr="005937EC">
              <w:rPr>
                <w:sz w:val="20"/>
              </w:rPr>
              <w:t>Высокие показатели газификации м</w:t>
            </w:r>
            <w:r w:rsidRPr="005937EC">
              <w:rPr>
                <w:sz w:val="20"/>
              </w:rPr>
              <w:t>у</w:t>
            </w:r>
            <w:r w:rsidRPr="005937EC">
              <w:rPr>
                <w:sz w:val="20"/>
              </w:rPr>
              <w:t>ниципального района;</w:t>
            </w:r>
          </w:p>
          <w:p w:rsidR="007037C4" w:rsidRPr="005937EC" w:rsidRDefault="007037C4" w:rsidP="00162151">
            <w:pPr>
              <w:pStyle w:val="a5"/>
              <w:numPr>
                <w:ilvl w:val="0"/>
                <w:numId w:val="15"/>
              </w:numPr>
              <w:tabs>
                <w:tab w:val="left" w:pos="175"/>
              </w:tabs>
              <w:spacing w:after="30"/>
              <w:ind w:left="33" w:right="32" w:firstLine="0"/>
              <w:rPr>
                <w:sz w:val="20"/>
              </w:rPr>
            </w:pPr>
            <w:r w:rsidRPr="005937EC">
              <w:rPr>
                <w:sz w:val="20"/>
              </w:rPr>
              <w:t>Заключены прямые договора админ</w:t>
            </w:r>
            <w:r w:rsidRPr="005937EC">
              <w:rPr>
                <w:sz w:val="20"/>
              </w:rPr>
              <w:t>и</w:t>
            </w:r>
            <w:r w:rsidRPr="005937EC">
              <w:rPr>
                <w:sz w:val="20"/>
              </w:rPr>
              <w:t>страции с подрядчиками на разработку правил землепользования и застройки;</w:t>
            </w:r>
          </w:p>
          <w:p w:rsidR="007037C4" w:rsidRPr="005937EC" w:rsidRDefault="007037C4" w:rsidP="00162151">
            <w:pPr>
              <w:pStyle w:val="a5"/>
              <w:numPr>
                <w:ilvl w:val="0"/>
                <w:numId w:val="15"/>
              </w:numPr>
              <w:tabs>
                <w:tab w:val="left" w:pos="175"/>
              </w:tabs>
              <w:spacing w:after="30"/>
              <w:ind w:left="33" w:right="32" w:firstLine="0"/>
              <w:rPr>
                <w:sz w:val="20"/>
              </w:rPr>
            </w:pPr>
            <w:r w:rsidRPr="005937EC">
              <w:rPr>
                <w:sz w:val="20"/>
              </w:rPr>
              <w:t>Участие в областной целевой програ</w:t>
            </w:r>
            <w:r w:rsidRPr="005937EC">
              <w:rPr>
                <w:sz w:val="20"/>
              </w:rPr>
              <w:t>м</w:t>
            </w:r>
            <w:r w:rsidRPr="005937EC">
              <w:rPr>
                <w:sz w:val="20"/>
              </w:rPr>
              <w:t xml:space="preserve">ме «Реформирование и модернизация жилищно-коммунального комплекса </w:t>
            </w:r>
            <w:r w:rsidR="00D404A0" w:rsidRPr="005937EC">
              <w:rPr>
                <w:sz w:val="20"/>
              </w:rPr>
              <w:t>ВО</w:t>
            </w:r>
            <w:r w:rsidRPr="005937EC">
              <w:rPr>
                <w:sz w:val="20"/>
              </w:rPr>
              <w:t>»</w:t>
            </w:r>
          </w:p>
        </w:tc>
        <w:tc>
          <w:tcPr>
            <w:tcW w:w="2129" w:type="pct"/>
          </w:tcPr>
          <w:p w:rsidR="007037C4" w:rsidRPr="005937EC" w:rsidRDefault="007037C4" w:rsidP="00162151">
            <w:pPr>
              <w:pStyle w:val="a5"/>
              <w:numPr>
                <w:ilvl w:val="0"/>
                <w:numId w:val="15"/>
              </w:numPr>
              <w:tabs>
                <w:tab w:val="left" w:pos="174"/>
                <w:tab w:val="left" w:pos="300"/>
              </w:tabs>
              <w:spacing w:after="30"/>
              <w:ind w:left="0" w:right="-1" w:firstLine="0"/>
              <w:rPr>
                <w:sz w:val="20"/>
              </w:rPr>
            </w:pPr>
            <w:r w:rsidRPr="005937EC">
              <w:rPr>
                <w:sz w:val="20"/>
              </w:rPr>
              <w:t>Снижение темпов строительства и ввода жилья в эксплуатацию;</w:t>
            </w:r>
          </w:p>
          <w:p w:rsidR="007037C4" w:rsidRPr="005937EC" w:rsidRDefault="007037C4" w:rsidP="00162151">
            <w:pPr>
              <w:pStyle w:val="a5"/>
              <w:numPr>
                <w:ilvl w:val="0"/>
                <w:numId w:val="15"/>
              </w:numPr>
              <w:tabs>
                <w:tab w:val="left" w:pos="174"/>
                <w:tab w:val="left" w:pos="300"/>
              </w:tabs>
              <w:spacing w:after="30"/>
              <w:ind w:left="0" w:right="-1" w:firstLine="0"/>
              <w:rPr>
                <w:sz w:val="20"/>
              </w:rPr>
            </w:pPr>
            <w:r w:rsidRPr="005937EC">
              <w:rPr>
                <w:sz w:val="20"/>
              </w:rPr>
              <w:t xml:space="preserve">Увеличение тарифов на коммунальные услуги; </w:t>
            </w:r>
          </w:p>
          <w:p w:rsidR="007037C4" w:rsidRPr="005937EC" w:rsidRDefault="007037C4" w:rsidP="00162151">
            <w:pPr>
              <w:pStyle w:val="a5"/>
              <w:numPr>
                <w:ilvl w:val="0"/>
                <w:numId w:val="15"/>
              </w:numPr>
              <w:tabs>
                <w:tab w:val="left" w:pos="174"/>
                <w:tab w:val="left" w:pos="300"/>
              </w:tabs>
              <w:spacing w:after="30"/>
              <w:ind w:left="0" w:right="-1" w:firstLine="0"/>
              <w:rPr>
                <w:sz w:val="20"/>
              </w:rPr>
            </w:pPr>
            <w:r w:rsidRPr="005937EC">
              <w:rPr>
                <w:sz w:val="20"/>
              </w:rPr>
              <w:t>Высокая степень изношенности инжене</w:t>
            </w:r>
            <w:r w:rsidRPr="005937EC">
              <w:rPr>
                <w:sz w:val="20"/>
              </w:rPr>
              <w:t>р</w:t>
            </w:r>
            <w:r w:rsidRPr="005937EC">
              <w:rPr>
                <w:sz w:val="20"/>
              </w:rPr>
              <w:t>ных коммуникаций;</w:t>
            </w:r>
          </w:p>
          <w:p w:rsidR="007037C4" w:rsidRPr="005937EC" w:rsidRDefault="007037C4" w:rsidP="00162151">
            <w:pPr>
              <w:pStyle w:val="a5"/>
              <w:numPr>
                <w:ilvl w:val="0"/>
                <w:numId w:val="15"/>
              </w:numPr>
              <w:tabs>
                <w:tab w:val="left" w:pos="174"/>
                <w:tab w:val="left" w:pos="300"/>
              </w:tabs>
              <w:spacing w:after="30"/>
              <w:ind w:left="0" w:right="-1" w:firstLine="0"/>
              <w:rPr>
                <w:sz w:val="20"/>
              </w:rPr>
            </w:pPr>
            <w:r w:rsidRPr="005937EC">
              <w:rPr>
                <w:sz w:val="20"/>
              </w:rPr>
              <w:t>Низкая оснащенность индивидуальными приборами учета  использования энергор</w:t>
            </w:r>
            <w:r w:rsidRPr="005937EC">
              <w:rPr>
                <w:sz w:val="20"/>
              </w:rPr>
              <w:t>е</w:t>
            </w:r>
            <w:r w:rsidRPr="005937EC">
              <w:rPr>
                <w:sz w:val="20"/>
              </w:rPr>
              <w:t>сурсов;</w:t>
            </w:r>
          </w:p>
          <w:p w:rsidR="00B23D58" w:rsidRPr="005937EC" w:rsidRDefault="007037C4" w:rsidP="00162151">
            <w:pPr>
              <w:pStyle w:val="a5"/>
              <w:numPr>
                <w:ilvl w:val="0"/>
                <w:numId w:val="15"/>
              </w:numPr>
              <w:tabs>
                <w:tab w:val="left" w:pos="174"/>
                <w:tab w:val="left" w:pos="300"/>
              </w:tabs>
              <w:spacing w:after="30"/>
              <w:ind w:left="0" w:right="-1" w:firstLine="0"/>
              <w:rPr>
                <w:sz w:val="20"/>
              </w:rPr>
            </w:pPr>
            <w:r w:rsidRPr="005937EC">
              <w:rPr>
                <w:sz w:val="20"/>
              </w:rPr>
              <w:t>Недостаточное качество обеспечения п</w:t>
            </w:r>
            <w:r w:rsidRPr="005937EC">
              <w:rPr>
                <w:sz w:val="20"/>
              </w:rPr>
              <w:t>и</w:t>
            </w:r>
            <w:r w:rsidRPr="005937EC">
              <w:rPr>
                <w:sz w:val="20"/>
              </w:rPr>
              <w:t>тьевой водой в отдельных населенных пун</w:t>
            </w:r>
            <w:r w:rsidRPr="005937EC">
              <w:rPr>
                <w:sz w:val="20"/>
              </w:rPr>
              <w:t>к</w:t>
            </w:r>
            <w:r w:rsidRPr="005937EC">
              <w:rPr>
                <w:sz w:val="20"/>
              </w:rPr>
              <w:t>тах</w:t>
            </w:r>
          </w:p>
        </w:tc>
      </w:tr>
      <w:tr w:rsidR="007037C4" w:rsidRPr="005937EC" w:rsidTr="00D404A0">
        <w:tc>
          <w:tcPr>
            <w:tcW w:w="871" w:type="pct"/>
          </w:tcPr>
          <w:p w:rsidR="007037C4" w:rsidRPr="005937EC" w:rsidRDefault="007037C4" w:rsidP="003931DA">
            <w:pPr>
              <w:ind w:firstLine="0"/>
              <w:jc w:val="left"/>
              <w:rPr>
                <w:sz w:val="20"/>
              </w:rPr>
            </w:pPr>
            <w:r w:rsidRPr="005937EC">
              <w:rPr>
                <w:sz w:val="20"/>
              </w:rPr>
              <w:t>Состояние окружающей среды и приро</w:t>
            </w:r>
            <w:r w:rsidRPr="005937EC">
              <w:rPr>
                <w:sz w:val="20"/>
              </w:rPr>
              <w:t>д</w:t>
            </w:r>
            <w:r w:rsidRPr="005937EC">
              <w:rPr>
                <w:sz w:val="20"/>
              </w:rPr>
              <w:lastRenderedPageBreak/>
              <w:t>ных ресурсов</w:t>
            </w:r>
          </w:p>
        </w:tc>
        <w:tc>
          <w:tcPr>
            <w:tcW w:w="2000" w:type="pct"/>
          </w:tcPr>
          <w:p w:rsidR="007037C4" w:rsidRPr="005937EC" w:rsidRDefault="007037C4" w:rsidP="00162151">
            <w:pPr>
              <w:pStyle w:val="a5"/>
              <w:numPr>
                <w:ilvl w:val="0"/>
                <w:numId w:val="15"/>
              </w:numPr>
              <w:tabs>
                <w:tab w:val="left" w:pos="175"/>
              </w:tabs>
              <w:spacing w:after="30"/>
              <w:ind w:left="33" w:right="32" w:firstLine="0"/>
              <w:rPr>
                <w:sz w:val="20"/>
              </w:rPr>
            </w:pPr>
            <w:r w:rsidRPr="005937EC">
              <w:rPr>
                <w:sz w:val="20"/>
              </w:rPr>
              <w:lastRenderedPageBreak/>
              <w:t>Рост инвестиций в основной капитал, направленный на охрану окружающей среды</w:t>
            </w:r>
          </w:p>
          <w:p w:rsidR="007037C4" w:rsidRPr="005937EC" w:rsidRDefault="007037C4" w:rsidP="00162151">
            <w:pPr>
              <w:pStyle w:val="a5"/>
              <w:numPr>
                <w:ilvl w:val="0"/>
                <w:numId w:val="15"/>
              </w:numPr>
              <w:tabs>
                <w:tab w:val="left" w:pos="175"/>
              </w:tabs>
              <w:spacing w:after="30"/>
              <w:ind w:left="33" w:right="32" w:firstLine="0"/>
              <w:rPr>
                <w:sz w:val="20"/>
              </w:rPr>
            </w:pPr>
            <w:r w:rsidRPr="005937EC">
              <w:rPr>
                <w:sz w:val="20"/>
              </w:rPr>
              <w:lastRenderedPageBreak/>
              <w:t>Наличие месторождений гранита, гл</w:t>
            </w:r>
            <w:r w:rsidRPr="005937EC">
              <w:rPr>
                <w:sz w:val="20"/>
              </w:rPr>
              <w:t>и</w:t>
            </w:r>
            <w:r w:rsidRPr="005937EC">
              <w:rPr>
                <w:sz w:val="20"/>
              </w:rPr>
              <w:t>ны, базальта;</w:t>
            </w:r>
          </w:p>
          <w:p w:rsidR="007037C4" w:rsidRPr="005937EC" w:rsidRDefault="007037C4" w:rsidP="00162151">
            <w:pPr>
              <w:pStyle w:val="a5"/>
              <w:numPr>
                <w:ilvl w:val="0"/>
                <w:numId w:val="15"/>
              </w:numPr>
              <w:tabs>
                <w:tab w:val="left" w:pos="175"/>
              </w:tabs>
              <w:spacing w:after="30"/>
              <w:ind w:left="33" w:right="32" w:firstLine="0"/>
              <w:rPr>
                <w:sz w:val="20"/>
              </w:rPr>
            </w:pPr>
            <w:r w:rsidRPr="005937EC">
              <w:rPr>
                <w:sz w:val="20"/>
              </w:rPr>
              <w:t>Преобладают черноземные почвы</w:t>
            </w:r>
          </w:p>
        </w:tc>
        <w:tc>
          <w:tcPr>
            <w:tcW w:w="2129" w:type="pct"/>
          </w:tcPr>
          <w:p w:rsidR="007037C4" w:rsidRPr="005937EC" w:rsidRDefault="007037C4" w:rsidP="00162151">
            <w:pPr>
              <w:pStyle w:val="a5"/>
              <w:numPr>
                <w:ilvl w:val="0"/>
                <w:numId w:val="15"/>
              </w:numPr>
              <w:tabs>
                <w:tab w:val="left" w:pos="174"/>
                <w:tab w:val="left" w:pos="300"/>
              </w:tabs>
              <w:spacing w:after="30"/>
              <w:ind w:left="0" w:right="-1" w:firstLine="0"/>
              <w:rPr>
                <w:sz w:val="20"/>
              </w:rPr>
            </w:pPr>
            <w:r w:rsidRPr="005937EC">
              <w:rPr>
                <w:sz w:val="20"/>
              </w:rPr>
              <w:lastRenderedPageBreak/>
              <w:t>Недостаточное количество полигонов сб</w:t>
            </w:r>
            <w:r w:rsidRPr="005937EC">
              <w:rPr>
                <w:sz w:val="20"/>
              </w:rPr>
              <w:t>о</w:t>
            </w:r>
            <w:r w:rsidRPr="005937EC">
              <w:rPr>
                <w:sz w:val="20"/>
              </w:rPr>
              <w:t>ра твердых бытовых отходов, особенно в сельской местности</w:t>
            </w:r>
          </w:p>
          <w:p w:rsidR="007037C4" w:rsidRPr="005937EC" w:rsidRDefault="007037C4" w:rsidP="00162151">
            <w:pPr>
              <w:pStyle w:val="a5"/>
              <w:numPr>
                <w:ilvl w:val="0"/>
                <w:numId w:val="15"/>
              </w:numPr>
              <w:tabs>
                <w:tab w:val="left" w:pos="174"/>
                <w:tab w:val="left" w:pos="300"/>
              </w:tabs>
              <w:spacing w:after="30"/>
              <w:ind w:left="0" w:right="-1" w:firstLine="0"/>
              <w:rPr>
                <w:sz w:val="20"/>
              </w:rPr>
            </w:pPr>
            <w:r w:rsidRPr="005937EC">
              <w:rPr>
                <w:sz w:val="20"/>
              </w:rPr>
              <w:lastRenderedPageBreak/>
              <w:t>Отсутствие предприятий по переработке отходов</w:t>
            </w:r>
          </w:p>
        </w:tc>
      </w:tr>
      <w:tr w:rsidR="007037C4" w:rsidRPr="005937EC" w:rsidTr="00D404A0">
        <w:tc>
          <w:tcPr>
            <w:tcW w:w="871" w:type="pct"/>
          </w:tcPr>
          <w:p w:rsidR="007037C4" w:rsidRPr="005937EC" w:rsidRDefault="007037C4" w:rsidP="003931DA">
            <w:pPr>
              <w:ind w:firstLine="0"/>
              <w:jc w:val="left"/>
              <w:rPr>
                <w:sz w:val="20"/>
              </w:rPr>
            </w:pPr>
            <w:r w:rsidRPr="005937EC">
              <w:rPr>
                <w:sz w:val="20"/>
              </w:rPr>
              <w:lastRenderedPageBreak/>
              <w:t>Муниципальное управление</w:t>
            </w:r>
          </w:p>
        </w:tc>
        <w:tc>
          <w:tcPr>
            <w:tcW w:w="2000" w:type="pct"/>
          </w:tcPr>
          <w:p w:rsidR="007037C4" w:rsidRPr="005937EC" w:rsidRDefault="007037C4" w:rsidP="00162151">
            <w:pPr>
              <w:pStyle w:val="a5"/>
              <w:numPr>
                <w:ilvl w:val="0"/>
                <w:numId w:val="15"/>
              </w:numPr>
              <w:tabs>
                <w:tab w:val="left" w:pos="175"/>
              </w:tabs>
              <w:spacing w:after="30"/>
              <w:ind w:left="33" w:right="32" w:firstLine="0"/>
              <w:rPr>
                <w:sz w:val="20"/>
              </w:rPr>
            </w:pPr>
            <w:r w:rsidRPr="005937EC">
              <w:rPr>
                <w:sz w:val="20"/>
              </w:rPr>
              <w:t>Наличие  муниципальных целевых программ; Участие в федеральных и о</w:t>
            </w:r>
            <w:r w:rsidRPr="005937EC">
              <w:rPr>
                <w:sz w:val="20"/>
              </w:rPr>
              <w:t>б</w:t>
            </w:r>
            <w:r w:rsidRPr="005937EC">
              <w:rPr>
                <w:sz w:val="20"/>
              </w:rPr>
              <w:t>ластных целевых программах;</w:t>
            </w:r>
          </w:p>
          <w:p w:rsidR="007037C4" w:rsidRPr="005937EC" w:rsidRDefault="007037C4" w:rsidP="00162151">
            <w:pPr>
              <w:pStyle w:val="a5"/>
              <w:numPr>
                <w:ilvl w:val="0"/>
                <w:numId w:val="15"/>
              </w:numPr>
              <w:tabs>
                <w:tab w:val="left" w:pos="175"/>
              </w:tabs>
              <w:spacing w:after="30"/>
              <w:ind w:left="33" w:right="32" w:firstLine="0"/>
              <w:rPr>
                <w:sz w:val="20"/>
              </w:rPr>
            </w:pPr>
            <w:r w:rsidRPr="005937EC">
              <w:rPr>
                <w:sz w:val="20"/>
              </w:rPr>
              <w:t>Наличие административных регламе</w:t>
            </w:r>
            <w:r w:rsidRPr="005937EC">
              <w:rPr>
                <w:sz w:val="20"/>
              </w:rPr>
              <w:t>н</w:t>
            </w:r>
            <w:r w:rsidRPr="005937EC">
              <w:rPr>
                <w:sz w:val="20"/>
              </w:rPr>
              <w:t>тов;</w:t>
            </w:r>
          </w:p>
          <w:p w:rsidR="007037C4" w:rsidRPr="005937EC" w:rsidRDefault="007037C4" w:rsidP="00162151">
            <w:pPr>
              <w:pStyle w:val="a5"/>
              <w:numPr>
                <w:ilvl w:val="0"/>
                <w:numId w:val="15"/>
              </w:numPr>
              <w:tabs>
                <w:tab w:val="left" w:pos="175"/>
              </w:tabs>
              <w:spacing w:after="30"/>
              <w:ind w:left="33" w:right="32" w:firstLine="0"/>
              <w:rPr>
                <w:sz w:val="20"/>
              </w:rPr>
            </w:pPr>
            <w:r w:rsidRPr="005937EC">
              <w:rPr>
                <w:sz w:val="20"/>
              </w:rPr>
              <w:t>Стремление администрации  использ</w:t>
            </w:r>
            <w:r w:rsidRPr="005937EC">
              <w:rPr>
                <w:sz w:val="20"/>
              </w:rPr>
              <w:t>о</w:t>
            </w:r>
            <w:r w:rsidRPr="005937EC">
              <w:rPr>
                <w:sz w:val="20"/>
              </w:rPr>
              <w:t>вать проблемно-ориентированный по</w:t>
            </w:r>
            <w:r w:rsidRPr="005937EC">
              <w:rPr>
                <w:sz w:val="20"/>
              </w:rPr>
              <w:t>д</w:t>
            </w:r>
            <w:r w:rsidRPr="005937EC">
              <w:rPr>
                <w:sz w:val="20"/>
              </w:rPr>
              <w:t>ход в развитие территории;</w:t>
            </w:r>
          </w:p>
          <w:p w:rsidR="007037C4" w:rsidRPr="005937EC" w:rsidRDefault="007037C4" w:rsidP="00162151">
            <w:pPr>
              <w:pStyle w:val="a5"/>
              <w:numPr>
                <w:ilvl w:val="0"/>
                <w:numId w:val="15"/>
              </w:numPr>
              <w:tabs>
                <w:tab w:val="left" w:pos="175"/>
              </w:tabs>
              <w:spacing w:after="30"/>
              <w:ind w:left="33" w:right="32" w:firstLine="0"/>
              <w:rPr>
                <w:sz w:val="20"/>
              </w:rPr>
            </w:pPr>
            <w:r w:rsidRPr="005937EC">
              <w:rPr>
                <w:sz w:val="20"/>
              </w:rPr>
              <w:t>Наличие утвержденной стратегии ра</w:t>
            </w:r>
            <w:r w:rsidRPr="005937EC">
              <w:rPr>
                <w:sz w:val="20"/>
              </w:rPr>
              <w:t>з</w:t>
            </w:r>
            <w:r w:rsidRPr="005937EC">
              <w:rPr>
                <w:sz w:val="20"/>
              </w:rPr>
              <w:t>вития до 2020 года</w:t>
            </w:r>
          </w:p>
        </w:tc>
        <w:tc>
          <w:tcPr>
            <w:tcW w:w="2129" w:type="pct"/>
          </w:tcPr>
          <w:p w:rsidR="007037C4" w:rsidRPr="005937EC" w:rsidRDefault="007037C4" w:rsidP="00162151">
            <w:pPr>
              <w:pStyle w:val="a5"/>
              <w:numPr>
                <w:ilvl w:val="0"/>
                <w:numId w:val="15"/>
              </w:numPr>
              <w:tabs>
                <w:tab w:val="left" w:pos="174"/>
                <w:tab w:val="left" w:pos="300"/>
              </w:tabs>
              <w:spacing w:after="30"/>
              <w:ind w:left="0" w:right="-1" w:firstLine="0"/>
              <w:rPr>
                <w:sz w:val="20"/>
              </w:rPr>
            </w:pPr>
            <w:r w:rsidRPr="005937EC">
              <w:rPr>
                <w:sz w:val="20"/>
              </w:rPr>
              <w:t>Низкая  инвестиционная привлекател</w:t>
            </w:r>
            <w:r w:rsidRPr="005937EC">
              <w:rPr>
                <w:sz w:val="20"/>
              </w:rPr>
              <w:t>ь</w:t>
            </w:r>
            <w:r w:rsidRPr="005937EC">
              <w:rPr>
                <w:sz w:val="20"/>
              </w:rPr>
              <w:t>ность территории</w:t>
            </w:r>
          </w:p>
          <w:p w:rsidR="007037C4" w:rsidRPr="005937EC" w:rsidRDefault="007037C4" w:rsidP="00162151">
            <w:pPr>
              <w:pStyle w:val="a5"/>
              <w:numPr>
                <w:ilvl w:val="0"/>
                <w:numId w:val="15"/>
              </w:numPr>
              <w:tabs>
                <w:tab w:val="left" w:pos="174"/>
                <w:tab w:val="left" w:pos="300"/>
              </w:tabs>
              <w:spacing w:after="30"/>
              <w:ind w:left="0" w:right="-1" w:firstLine="0"/>
              <w:rPr>
                <w:sz w:val="20"/>
              </w:rPr>
            </w:pPr>
            <w:r w:rsidRPr="005937EC">
              <w:rPr>
                <w:sz w:val="20"/>
              </w:rPr>
              <w:t>Неиспользование принципов бюджета ориентированного на результат (БОР) на муниципальном уровне</w:t>
            </w:r>
          </w:p>
        </w:tc>
      </w:tr>
    </w:tbl>
    <w:p w:rsidR="00A5406C" w:rsidRPr="005937EC" w:rsidRDefault="00A5406C" w:rsidP="003931DA">
      <w:pPr>
        <w:pStyle w:val="HTML"/>
        <w:ind w:firstLine="360"/>
        <w:jc w:val="right"/>
        <w:rPr>
          <w:rFonts w:ascii="Times New Roman" w:hAnsi="Times New Roman" w:cs="Times New Roman"/>
        </w:rPr>
      </w:pPr>
    </w:p>
    <w:p w:rsidR="00A5406C" w:rsidRPr="005937EC" w:rsidRDefault="00A5406C" w:rsidP="003931DA">
      <w:pPr>
        <w:pStyle w:val="HTML"/>
        <w:ind w:firstLine="360"/>
        <w:jc w:val="right"/>
        <w:rPr>
          <w:rFonts w:ascii="Times New Roman" w:hAnsi="Times New Roman" w:cs="Times New Roman"/>
        </w:rPr>
      </w:pPr>
    </w:p>
    <w:p w:rsidR="00A5406C" w:rsidRPr="005937EC" w:rsidRDefault="00A5406C" w:rsidP="003931DA">
      <w:pPr>
        <w:pStyle w:val="HTML"/>
        <w:ind w:firstLine="360"/>
        <w:jc w:val="right"/>
        <w:rPr>
          <w:rFonts w:ascii="Times New Roman" w:hAnsi="Times New Roman" w:cs="Times New Roman"/>
        </w:rPr>
      </w:pPr>
    </w:p>
    <w:p w:rsidR="00A93F60" w:rsidRPr="005937EC" w:rsidRDefault="00A93F60" w:rsidP="003931DA">
      <w:pPr>
        <w:pStyle w:val="HTML"/>
        <w:ind w:firstLine="360"/>
        <w:jc w:val="right"/>
        <w:rPr>
          <w:rFonts w:ascii="Times New Roman" w:hAnsi="Times New Roman" w:cs="Times New Roman"/>
        </w:rPr>
      </w:pPr>
      <w:r w:rsidRPr="005937EC">
        <w:rPr>
          <w:rFonts w:ascii="Times New Roman" w:hAnsi="Times New Roman" w:cs="Times New Roman"/>
        </w:rPr>
        <w:t xml:space="preserve">Таблица </w:t>
      </w:r>
      <w:r w:rsidR="00654C5C" w:rsidRPr="005937EC">
        <w:rPr>
          <w:rFonts w:ascii="Times New Roman" w:hAnsi="Times New Roman" w:cs="Times New Roman"/>
        </w:rPr>
        <w:t>25.</w:t>
      </w:r>
    </w:p>
    <w:p w:rsidR="00A93F60" w:rsidRPr="005937EC" w:rsidRDefault="00A93F60" w:rsidP="003931DA">
      <w:pPr>
        <w:jc w:val="center"/>
        <w:rPr>
          <w:b/>
          <w:bCs/>
          <w:sz w:val="20"/>
        </w:rPr>
      </w:pPr>
      <w:r w:rsidRPr="005937EC">
        <w:rPr>
          <w:b/>
          <w:bCs/>
          <w:sz w:val="20"/>
        </w:rPr>
        <w:t>Оценка развития ситуации</w:t>
      </w:r>
    </w:p>
    <w:tbl>
      <w:tblPr>
        <w:tblStyle w:val="ab"/>
        <w:tblW w:w="5000" w:type="pct"/>
        <w:tblLayout w:type="fixed"/>
        <w:tblLook w:val="04A0" w:firstRow="1" w:lastRow="0" w:firstColumn="1" w:lastColumn="0" w:noHBand="0" w:noVBand="1"/>
      </w:tblPr>
      <w:tblGrid>
        <w:gridCol w:w="1950"/>
        <w:gridCol w:w="3687"/>
        <w:gridCol w:w="3934"/>
      </w:tblGrid>
      <w:tr w:rsidR="000D073B" w:rsidRPr="005937EC" w:rsidTr="00FD6773">
        <w:trPr>
          <w:tblHeader/>
        </w:trPr>
        <w:tc>
          <w:tcPr>
            <w:tcW w:w="1019" w:type="pct"/>
          </w:tcPr>
          <w:p w:rsidR="000D073B" w:rsidRPr="005937EC" w:rsidRDefault="000D073B" w:rsidP="003931DA">
            <w:pPr>
              <w:ind w:firstLine="0"/>
              <w:jc w:val="center"/>
              <w:rPr>
                <w:sz w:val="20"/>
              </w:rPr>
            </w:pPr>
            <w:r w:rsidRPr="005937EC">
              <w:rPr>
                <w:sz w:val="20"/>
              </w:rPr>
              <w:t>Фактор</w:t>
            </w:r>
          </w:p>
        </w:tc>
        <w:tc>
          <w:tcPr>
            <w:tcW w:w="1926" w:type="pct"/>
            <w:vAlign w:val="center"/>
          </w:tcPr>
          <w:p w:rsidR="000D073B" w:rsidRPr="005937EC" w:rsidRDefault="000D073B" w:rsidP="003931DA">
            <w:pPr>
              <w:tabs>
                <w:tab w:val="left" w:pos="900"/>
              </w:tabs>
              <w:ind w:hanging="34"/>
              <w:jc w:val="center"/>
              <w:rPr>
                <w:bCs/>
                <w:sz w:val="20"/>
              </w:rPr>
            </w:pPr>
            <w:r w:rsidRPr="005937EC">
              <w:rPr>
                <w:bCs/>
                <w:sz w:val="20"/>
              </w:rPr>
              <w:t>Возможности</w:t>
            </w:r>
          </w:p>
        </w:tc>
        <w:tc>
          <w:tcPr>
            <w:tcW w:w="2055" w:type="pct"/>
            <w:vAlign w:val="center"/>
          </w:tcPr>
          <w:p w:rsidR="000D073B" w:rsidRPr="005937EC" w:rsidRDefault="000D073B" w:rsidP="003931DA">
            <w:pPr>
              <w:tabs>
                <w:tab w:val="left" w:pos="900"/>
              </w:tabs>
              <w:ind w:firstLine="24"/>
              <w:jc w:val="center"/>
              <w:rPr>
                <w:bCs/>
                <w:sz w:val="20"/>
              </w:rPr>
            </w:pPr>
            <w:r w:rsidRPr="005937EC">
              <w:rPr>
                <w:bCs/>
                <w:sz w:val="20"/>
              </w:rPr>
              <w:t>Угрозы</w:t>
            </w:r>
          </w:p>
        </w:tc>
      </w:tr>
      <w:tr w:rsidR="000D073B" w:rsidRPr="005937EC" w:rsidTr="001A645C">
        <w:tc>
          <w:tcPr>
            <w:tcW w:w="1019" w:type="pct"/>
          </w:tcPr>
          <w:p w:rsidR="000D073B" w:rsidRPr="005937EC" w:rsidRDefault="000D073B" w:rsidP="003931DA">
            <w:pPr>
              <w:ind w:firstLine="0"/>
              <w:jc w:val="left"/>
              <w:rPr>
                <w:sz w:val="20"/>
              </w:rPr>
            </w:pPr>
            <w:r w:rsidRPr="005937EC">
              <w:rPr>
                <w:sz w:val="20"/>
              </w:rPr>
              <w:t>Демография</w:t>
            </w:r>
          </w:p>
        </w:tc>
        <w:tc>
          <w:tcPr>
            <w:tcW w:w="1926" w:type="pct"/>
          </w:tcPr>
          <w:p w:rsidR="000D073B" w:rsidRPr="005937EC" w:rsidRDefault="000D073B" w:rsidP="00162151">
            <w:pPr>
              <w:pStyle w:val="a5"/>
              <w:numPr>
                <w:ilvl w:val="0"/>
                <w:numId w:val="16"/>
              </w:numPr>
              <w:tabs>
                <w:tab w:val="left" w:pos="0"/>
                <w:tab w:val="left" w:pos="177"/>
              </w:tabs>
              <w:ind w:left="35" w:right="34" w:hanging="35"/>
              <w:rPr>
                <w:sz w:val="20"/>
              </w:rPr>
            </w:pPr>
            <w:r w:rsidRPr="005937EC">
              <w:rPr>
                <w:sz w:val="20"/>
              </w:rPr>
              <w:t>Участие в федеральных и регионал</w:t>
            </w:r>
            <w:r w:rsidRPr="005937EC">
              <w:rPr>
                <w:sz w:val="20"/>
              </w:rPr>
              <w:t>ь</w:t>
            </w:r>
            <w:r w:rsidRPr="005937EC">
              <w:rPr>
                <w:sz w:val="20"/>
              </w:rPr>
              <w:t>ных целевых программах в сфере обр</w:t>
            </w:r>
            <w:r w:rsidRPr="005937EC">
              <w:rPr>
                <w:sz w:val="20"/>
              </w:rPr>
              <w:t>а</w:t>
            </w:r>
            <w:r w:rsidRPr="005937EC">
              <w:rPr>
                <w:sz w:val="20"/>
              </w:rPr>
              <w:t>зования, здравоохранения и демогр</w:t>
            </w:r>
            <w:r w:rsidRPr="005937EC">
              <w:rPr>
                <w:sz w:val="20"/>
              </w:rPr>
              <w:t>а</w:t>
            </w:r>
            <w:r w:rsidRPr="005937EC">
              <w:rPr>
                <w:sz w:val="20"/>
              </w:rPr>
              <w:t>фической политики</w:t>
            </w:r>
          </w:p>
        </w:tc>
        <w:tc>
          <w:tcPr>
            <w:tcW w:w="2055" w:type="pct"/>
          </w:tcPr>
          <w:p w:rsidR="000D073B" w:rsidRPr="005937EC" w:rsidRDefault="000D073B" w:rsidP="00162151">
            <w:pPr>
              <w:pStyle w:val="a5"/>
              <w:numPr>
                <w:ilvl w:val="0"/>
                <w:numId w:val="17"/>
              </w:numPr>
              <w:tabs>
                <w:tab w:val="left" w:pos="33"/>
                <w:tab w:val="left" w:pos="175"/>
              </w:tabs>
              <w:ind w:left="33" w:right="141" w:hanging="33"/>
              <w:rPr>
                <w:sz w:val="20"/>
              </w:rPr>
            </w:pPr>
            <w:r w:rsidRPr="005937EC">
              <w:rPr>
                <w:sz w:val="20"/>
              </w:rPr>
              <w:t>Ухудшение демографической ситуации</w:t>
            </w:r>
          </w:p>
        </w:tc>
      </w:tr>
      <w:tr w:rsidR="000D073B" w:rsidRPr="005937EC" w:rsidTr="001A645C">
        <w:tc>
          <w:tcPr>
            <w:tcW w:w="1019" w:type="pct"/>
          </w:tcPr>
          <w:p w:rsidR="00D404A0" w:rsidRPr="005937EC" w:rsidRDefault="000D073B" w:rsidP="003931DA">
            <w:pPr>
              <w:ind w:firstLine="0"/>
              <w:jc w:val="left"/>
              <w:rPr>
                <w:sz w:val="20"/>
              </w:rPr>
            </w:pPr>
            <w:r w:rsidRPr="005937EC">
              <w:rPr>
                <w:sz w:val="20"/>
              </w:rPr>
              <w:t xml:space="preserve">Занятость </w:t>
            </w:r>
          </w:p>
          <w:p w:rsidR="000D073B" w:rsidRPr="005937EC" w:rsidRDefault="000D073B" w:rsidP="003931DA">
            <w:pPr>
              <w:ind w:firstLine="0"/>
              <w:jc w:val="left"/>
              <w:rPr>
                <w:sz w:val="20"/>
              </w:rPr>
            </w:pPr>
            <w:r w:rsidRPr="005937EC">
              <w:rPr>
                <w:sz w:val="20"/>
              </w:rPr>
              <w:t>населения</w:t>
            </w:r>
          </w:p>
        </w:tc>
        <w:tc>
          <w:tcPr>
            <w:tcW w:w="1926" w:type="pct"/>
          </w:tcPr>
          <w:p w:rsidR="000D073B" w:rsidRPr="005937EC" w:rsidRDefault="000D073B" w:rsidP="00162151">
            <w:pPr>
              <w:pStyle w:val="a5"/>
              <w:numPr>
                <w:ilvl w:val="0"/>
                <w:numId w:val="16"/>
              </w:numPr>
              <w:tabs>
                <w:tab w:val="left" w:pos="0"/>
                <w:tab w:val="left" w:pos="177"/>
              </w:tabs>
              <w:ind w:left="35" w:right="34" w:hanging="35"/>
              <w:rPr>
                <w:sz w:val="20"/>
              </w:rPr>
            </w:pPr>
            <w:r w:rsidRPr="005937EC">
              <w:rPr>
                <w:sz w:val="20"/>
              </w:rPr>
              <w:t>Снижение уровня безработицы;</w:t>
            </w:r>
          </w:p>
          <w:p w:rsidR="000D073B" w:rsidRPr="005937EC" w:rsidRDefault="000D073B" w:rsidP="00162151">
            <w:pPr>
              <w:pStyle w:val="a5"/>
              <w:numPr>
                <w:ilvl w:val="0"/>
                <w:numId w:val="16"/>
              </w:numPr>
              <w:tabs>
                <w:tab w:val="left" w:pos="0"/>
                <w:tab w:val="left" w:pos="177"/>
              </w:tabs>
              <w:ind w:left="35" w:right="34" w:hanging="35"/>
              <w:rPr>
                <w:sz w:val="20"/>
              </w:rPr>
            </w:pPr>
            <w:r w:rsidRPr="005937EC">
              <w:rPr>
                <w:sz w:val="20"/>
              </w:rPr>
              <w:t>Создание новых рабочих мест</w:t>
            </w:r>
          </w:p>
        </w:tc>
        <w:tc>
          <w:tcPr>
            <w:tcW w:w="2055" w:type="pct"/>
          </w:tcPr>
          <w:p w:rsidR="000D073B" w:rsidRPr="005937EC" w:rsidRDefault="000D073B" w:rsidP="00162151">
            <w:pPr>
              <w:pStyle w:val="a5"/>
              <w:numPr>
                <w:ilvl w:val="0"/>
                <w:numId w:val="17"/>
              </w:numPr>
              <w:tabs>
                <w:tab w:val="left" w:pos="33"/>
                <w:tab w:val="left" w:pos="175"/>
              </w:tabs>
              <w:ind w:left="33" w:right="141" w:hanging="33"/>
              <w:rPr>
                <w:sz w:val="20"/>
              </w:rPr>
            </w:pPr>
            <w:r w:rsidRPr="005937EC">
              <w:rPr>
                <w:sz w:val="20"/>
              </w:rPr>
              <w:t>Снижение численности экономически активного населения</w:t>
            </w:r>
          </w:p>
        </w:tc>
      </w:tr>
      <w:tr w:rsidR="000D073B" w:rsidRPr="005937EC" w:rsidTr="001A645C">
        <w:tc>
          <w:tcPr>
            <w:tcW w:w="1019" w:type="pct"/>
          </w:tcPr>
          <w:p w:rsidR="000D073B" w:rsidRPr="005937EC" w:rsidRDefault="000D073B" w:rsidP="003931DA">
            <w:pPr>
              <w:ind w:firstLine="0"/>
              <w:jc w:val="left"/>
              <w:rPr>
                <w:sz w:val="20"/>
              </w:rPr>
            </w:pPr>
            <w:r w:rsidRPr="005937EC">
              <w:rPr>
                <w:sz w:val="20"/>
              </w:rPr>
              <w:t>Промышленные виды деятельности</w:t>
            </w:r>
          </w:p>
        </w:tc>
        <w:tc>
          <w:tcPr>
            <w:tcW w:w="1926" w:type="pct"/>
          </w:tcPr>
          <w:p w:rsidR="000D073B" w:rsidRPr="005937EC" w:rsidRDefault="000D073B" w:rsidP="00162151">
            <w:pPr>
              <w:pStyle w:val="a5"/>
              <w:numPr>
                <w:ilvl w:val="0"/>
                <w:numId w:val="16"/>
              </w:numPr>
              <w:tabs>
                <w:tab w:val="left" w:pos="0"/>
                <w:tab w:val="left" w:pos="177"/>
              </w:tabs>
              <w:ind w:left="35" w:right="34" w:hanging="35"/>
              <w:rPr>
                <w:sz w:val="20"/>
              </w:rPr>
            </w:pPr>
            <w:r w:rsidRPr="005937EC">
              <w:rPr>
                <w:sz w:val="20"/>
              </w:rPr>
              <w:t>Техническое перевооружение, обно</w:t>
            </w:r>
            <w:r w:rsidRPr="005937EC">
              <w:rPr>
                <w:sz w:val="20"/>
              </w:rPr>
              <w:t>в</w:t>
            </w:r>
            <w:r w:rsidRPr="005937EC">
              <w:rPr>
                <w:sz w:val="20"/>
              </w:rPr>
              <w:t>ление ассортимента внутри террит</w:t>
            </w:r>
            <w:r w:rsidRPr="005937EC">
              <w:rPr>
                <w:sz w:val="20"/>
              </w:rPr>
              <w:t>о</w:t>
            </w:r>
            <w:r w:rsidRPr="005937EC">
              <w:rPr>
                <w:sz w:val="20"/>
              </w:rPr>
              <w:t>рии;</w:t>
            </w:r>
          </w:p>
          <w:p w:rsidR="000D073B" w:rsidRPr="005937EC" w:rsidRDefault="000D073B" w:rsidP="00162151">
            <w:pPr>
              <w:pStyle w:val="a5"/>
              <w:numPr>
                <w:ilvl w:val="0"/>
                <w:numId w:val="16"/>
              </w:numPr>
              <w:tabs>
                <w:tab w:val="left" w:pos="0"/>
                <w:tab w:val="left" w:pos="177"/>
              </w:tabs>
              <w:ind w:left="35" w:right="34" w:hanging="35"/>
              <w:rPr>
                <w:sz w:val="20"/>
              </w:rPr>
            </w:pPr>
            <w:r w:rsidRPr="005937EC">
              <w:rPr>
                <w:sz w:val="20"/>
              </w:rPr>
              <w:t>Привлечение инвесторов</w:t>
            </w:r>
          </w:p>
        </w:tc>
        <w:tc>
          <w:tcPr>
            <w:tcW w:w="2055" w:type="pct"/>
          </w:tcPr>
          <w:p w:rsidR="000D073B" w:rsidRPr="005937EC" w:rsidRDefault="000D073B" w:rsidP="00162151">
            <w:pPr>
              <w:pStyle w:val="a5"/>
              <w:numPr>
                <w:ilvl w:val="0"/>
                <w:numId w:val="17"/>
              </w:numPr>
              <w:tabs>
                <w:tab w:val="left" w:pos="33"/>
                <w:tab w:val="left" w:pos="175"/>
              </w:tabs>
              <w:ind w:left="33" w:right="141" w:hanging="33"/>
              <w:rPr>
                <w:sz w:val="20"/>
              </w:rPr>
            </w:pPr>
            <w:r w:rsidRPr="005937EC">
              <w:rPr>
                <w:sz w:val="20"/>
              </w:rPr>
              <w:t>Высокая конкурентоспособность с</w:t>
            </w:r>
            <w:r w:rsidRPr="005937EC">
              <w:rPr>
                <w:sz w:val="20"/>
              </w:rPr>
              <w:t>о</w:t>
            </w:r>
            <w:r w:rsidRPr="005937EC">
              <w:rPr>
                <w:sz w:val="20"/>
              </w:rPr>
              <w:t>седних районов</w:t>
            </w:r>
          </w:p>
        </w:tc>
      </w:tr>
      <w:tr w:rsidR="000D073B" w:rsidRPr="005937EC" w:rsidTr="00FD6773">
        <w:trPr>
          <w:trHeight w:val="2130"/>
        </w:trPr>
        <w:tc>
          <w:tcPr>
            <w:tcW w:w="1019" w:type="pct"/>
          </w:tcPr>
          <w:p w:rsidR="00D404A0" w:rsidRPr="005937EC" w:rsidRDefault="000D073B" w:rsidP="003931DA">
            <w:pPr>
              <w:ind w:firstLine="0"/>
              <w:jc w:val="left"/>
              <w:rPr>
                <w:sz w:val="20"/>
              </w:rPr>
            </w:pPr>
            <w:r w:rsidRPr="005937EC">
              <w:rPr>
                <w:sz w:val="20"/>
              </w:rPr>
              <w:t>Сельское</w:t>
            </w:r>
          </w:p>
          <w:p w:rsidR="000D073B" w:rsidRPr="005937EC" w:rsidRDefault="000D073B" w:rsidP="003931DA">
            <w:pPr>
              <w:ind w:firstLine="0"/>
              <w:jc w:val="left"/>
              <w:rPr>
                <w:sz w:val="20"/>
              </w:rPr>
            </w:pPr>
            <w:r w:rsidRPr="005937EC">
              <w:rPr>
                <w:sz w:val="20"/>
              </w:rPr>
              <w:t xml:space="preserve"> хозяйство</w:t>
            </w:r>
          </w:p>
        </w:tc>
        <w:tc>
          <w:tcPr>
            <w:tcW w:w="1926" w:type="pct"/>
          </w:tcPr>
          <w:p w:rsidR="000D073B" w:rsidRPr="005937EC" w:rsidRDefault="000D073B" w:rsidP="00162151">
            <w:pPr>
              <w:pStyle w:val="a5"/>
              <w:numPr>
                <w:ilvl w:val="0"/>
                <w:numId w:val="16"/>
              </w:numPr>
              <w:tabs>
                <w:tab w:val="left" w:pos="0"/>
                <w:tab w:val="left" w:pos="177"/>
              </w:tabs>
              <w:ind w:left="35" w:right="34" w:hanging="35"/>
              <w:rPr>
                <w:sz w:val="20"/>
              </w:rPr>
            </w:pPr>
            <w:r w:rsidRPr="005937EC">
              <w:rPr>
                <w:sz w:val="20"/>
              </w:rPr>
              <w:t>Восстановление и повышение плод</w:t>
            </w:r>
            <w:r w:rsidRPr="005937EC">
              <w:rPr>
                <w:sz w:val="20"/>
              </w:rPr>
              <w:t>о</w:t>
            </w:r>
            <w:r w:rsidRPr="005937EC">
              <w:rPr>
                <w:sz w:val="20"/>
              </w:rPr>
              <w:t>родия почв;</w:t>
            </w:r>
          </w:p>
        </w:tc>
        <w:tc>
          <w:tcPr>
            <w:tcW w:w="2055" w:type="pct"/>
          </w:tcPr>
          <w:p w:rsidR="000D073B" w:rsidRPr="005937EC" w:rsidRDefault="000D073B" w:rsidP="00162151">
            <w:pPr>
              <w:pStyle w:val="a5"/>
              <w:numPr>
                <w:ilvl w:val="0"/>
                <w:numId w:val="17"/>
              </w:numPr>
              <w:tabs>
                <w:tab w:val="left" w:pos="33"/>
                <w:tab w:val="left" w:pos="175"/>
              </w:tabs>
              <w:ind w:left="33" w:right="141" w:hanging="33"/>
              <w:rPr>
                <w:sz w:val="20"/>
              </w:rPr>
            </w:pPr>
            <w:r w:rsidRPr="005937EC">
              <w:rPr>
                <w:sz w:val="20"/>
              </w:rPr>
              <w:t>Техническое перевооружение предпр</w:t>
            </w:r>
            <w:r w:rsidRPr="005937EC">
              <w:rPr>
                <w:sz w:val="20"/>
              </w:rPr>
              <w:t>и</w:t>
            </w:r>
            <w:r w:rsidRPr="005937EC">
              <w:rPr>
                <w:sz w:val="20"/>
              </w:rPr>
              <w:t xml:space="preserve">ятий аграрного сектора экономики; </w:t>
            </w:r>
          </w:p>
          <w:p w:rsidR="000D073B" w:rsidRPr="005937EC" w:rsidRDefault="000D073B" w:rsidP="00162151">
            <w:pPr>
              <w:pStyle w:val="a5"/>
              <w:numPr>
                <w:ilvl w:val="0"/>
                <w:numId w:val="17"/>
              </w:numPr>
              <w:tabs>
                <w:tab w:val="left" w:pos="33"/>
                <w:tab w:val="left" w:pos="175"/>
              </w:tabs>
              <w:ind w:left="33" w:right="141" w:hanging="33"/>
              <w:rPr>
                <w:sz w:val="20"/>
              </w:rPr>
            </w:pPr>
            <w:r w:rsidRPr="005937EC">
              <w:rPr>
                <w:sz w:val="20"/>
              </w:rPr>
              <w:t>Отток трудоспособного населения из сельской местности;</w:t>
            </w:r>
          </w:p>
          <w:p w:rsidR="000D073B" w:rsidRPr="005937EC" w:rsidRDefault="000D073B" w:rsidP="00162151">
            <w:pPr>
              <w:pStyle w:val="a5"/>
              <w:numPr>
                <w:ilvl w:val="0"/>
                <w:numId w:val="17"/>
              </w:numPr>
              <w:tabs>
                <w:tab w:val="left" w:pos="33"/>
                <w:tab w:val="left" w:pos="175"/>
              </w:tabs>
              <w:ind w:left="33" w:right="141" w:hanging="33"/>
              <w:rPr>
                <w:sz w:val="20"/>
              </w:rPr>
            </w:pPr>
            <w:r w:rsidRPr="005937EC">
              <w:rPr>
                <w:sz w:val="20"/>
              </w:rPr>
              <w:t>Отсутствие эффективных инвесторов</w:t>
            </w:r>
          </w:p>
        </w:tc>
      </w:tr>
      <w:tr w:rsidR="000D073B" w:rsidRPr="005937EC" w:rsidTr="001A645C">
        <w:tc>
          <w:tcPr>
            <w:tcW w:w="1019" w:type="pct"/>
          </w:tcPr>
          <w:p w:rsidR="000D073B" w:rsidRPr="005937EC" w:rsidRDefault="000D073B" w:rsidP="003931DA">
            <w:pPr>
              <w:ind w:firstLine="0"/>
              <w:jc w:val="left"/>
              <w:rPr>
                <w:sz w:val="20"/>
              </w:rPr>
            </w:pPr>
            <w:r w:rsidRPr="005937EC">
              <w:rPr>
                <w:sz w:val="20"/>
              </w:rPr>
              <w:t>Малое предприн</w:t>
            </w:r>
            <w:r w:rsidRPr="005937EC">
              <w:rPr>
                <w:sz w:val="20"/>
              </w:rPr>
              <w:t>и</w:t>
            </w:r>
            <w:r w:rsidRPr="005937EC">
              <w:rPr>
                <w:sz w:val="20"/>
              </w:rPr>
              <w:t>мательство</w:t>
            </w:r>
          </w:p>
        </w:tc>
        <w:tc>
          <w:tcPr>
            <w:tcW w:w="1926" w:type="pct"/>
          </w:tcPr>
          <w:p w:rsidR="000D073B" w:rsidRPr="005937EC" w:rsidRDefault="000D073B" w:rsidP="00162151">
            <w:pPr>
              <w:pStyle w:val="a5"/>
              <w:numPr>
                <w:ilvl w:val="0"/>
                <w:numId w:val="16"/>
              </w:numPr>
              <w:tabs>
                <w:tab w:val="left" w:pos="0"/>
                <w:tab w:val="left" w:pos="177"/>
              </w:tabs>
              <w:ind w:left="35" w:right="34" w:hanging="35"/>
              <w:rPr>
                <w:sz w:val="20"/>
              </w:rPr>
            </w:pPr>
            <w:r w:rsidRPr="005937EC">
              <w:rPr>
                <w:sz w:val="20"/>
              </w:rPr>
              <w:t>Внедрение малого бизнеса в сферу ЖКХ, привлечение предпринимателей для оказания бытовых услуг</w:t>
            </w:r>
          </w:p>
          <w:p w:rsidR="000D073B" w:rsidRPr="005937EC" w:rsidRDefault="000D073B" w:rsidP="003931DA">
            <w:pPr>
              <w:pStyle w:val="a5"/>
              <w:tabs>
                <w:tab w:val="left" w:pos="0"/>
                <w:tab w:val="left" w:pos="177"/>
              </w:tabs>
              <w:ind w:left="35" w:right="34" w:hanging="35"/>
              <w:rPr>
                <w:sz w:val="20"/>
              </w:rPr>
            </w:pPr>
          </w:p>
        </w:tc>
        <w:tc>
          <w:tcPr>
            <w:tcW w:w="2055" w:type="pct"/>
          </w:tcPr>
          <w:p w:rsidR="000D073B" w:rsidRPr="005937EC" w:rsidRDefault="000D073B" w:rsidP="00162151">
            <w:pPr>
              <w:pStyle w:val="a5"/>
              <w:numPr>
                <w:ilvl w:val="0"/>
                <w:numId w:val="17"/>
              </w:numPr>
              <w:tabs>
                <w:tab w:val="left" w:pos="33"/>
                <w:tab w:val="left" w:pos="175"/>
              </w:tabs>
              <w:ind w:left="33" w:right="141" w:hanging="33"/>
              <w:rPr>
                <w:sz w:val="20"/>
              </w:rPr>
            </w:pPr>
            <w:r w:rsidRPr="005937EC">
              <w:rPr>
                <w:sz w:val="20"/>
              </w:rPr>
              <w:t>Отсутствие квалифицированных ка</w:t>
            </w:r>
            <w:r w:rsidRPr="005937EC">
              <w:rPr>
                <w:sz w:val="20"/>
              </w:rPr>
              <w:t>д</w:t>
            </w:r>
            <w:r w:rsidRPr="005937EC">
              <w:rPr>
                <w:sz w:val="20"/>
              </w:rPr>
              <w:t>ров для работы в сферах ЖКХ, бытовых услуг</w:t>
            </w:r>
          </w:p>
        </w:tc>
      </w:tr>
      <w:tr w:rsidR="000D073B" w:rsidRPr="005937EC" w:rsidTr="001A645C">
        <w:tc>
          <w:tcPr>
            <w:tcW w:w="1019" w:type="pct"/>
          </w:tcPr>
          <w:p w:rsidR="000D073B" w:rsidRPr="005937EC" w:rsidRDefault="000D073B" w:rsidP="003931DA">
            <w:pPr>
              <w:ind w:firstLine="0"/>
              <w:jc w:val="left"/>
              <w:rPr>
                <w:sz w:val="20"/>
              </w:rPr>
            </w:pPr>
            <w:r w:rsidRPr="005937EC">
              <w:rPr>
                <w:sz w:val="20"/>
              </w:rPr>
              <w:t>Потребительский рынок</w:t>
            </w:r>
          </w:p>
        </w:tc>
        <w:tc>
          <w:tcPr>
            <w:tcW w:w="1926" w:type="pct"/>
          </w:tcPr>
          <w:p w:rsidR="000D073B" w:rsidRPr="005937EC" w:rsidRDefault="000D073B" w:rsidP="00162151">
            <w:pPr>
              <w:pStyle w:val="a5"/>
              <w:numPr>
                <w:ilvl w:val="0"/>
                <w:numId w:val="16"/>
              </w:numPr>
              <w:tabs>
                <w:tab w:val="left" w:pos="0"/>
                <w:tab w:val="left" w:pos="177"/>
              </w:tabs>
              <w:ind w:left="35" w:right="34" w:hanging="35"/>
              <w:rPr>
                <w:sz w:val="20"/>
              </w:rPr>
            </w:pPr>
            <w:r w:rsidRPr="005937EC">
              <w:rPr>
                <w:sz w:val="20"/>
              </w:rPr>
              <w:t>Дифференциация бытовых услуг</w:t>
            </w:r>
          </w:p>
        </w:tc>
        <w:tc>
          <w:tcPr>
            <w:tcW w:w="2055" w:type="pct"/>
          </w:tcPr>
          <w:p w:rsidR="000D073B" w:rsidRPr="005937EC" w:rsidRDefault="000D073B" w:rsidP="00162151">
            <w:pPr>
              <w:pStyle w:val="a5"/>
              <w:numPr>
                <w:ilvl w:val="0"/>
                <w:numId w:val="17"/>
              </w:numPr>
              <w:tabs>
                <w:tab w:val="left" w:pos="33"/>
                <w:tab w:val="left" w:pos="175"/>
              </w:tabs>
              <w:ind w:left="33" w:right="141" w:hanging="33"/>
              <w:rPr>
                <w:sz w:val="20"/>
              </w:rPr>
            </w:pPr>
            <w:r w:rsidRPr="005937EC">
              <w:rPr>
                <w:sz w:val="20"/>
              </w:rPr>
              <w:t>Отсутствие квалифицированных ка</w:t>
            </w:r>
            <w:r w:rsidRPr="005937EC">
              <w:rPr>
                <w:sz w:val="20"/>
              </w:rPr>
              <w:t>д</w:t>
            </w:r>
            <w:r w:rsidRPr="005937EC">
              <w:rPr>
                <w:sz w:val="20"/>
              </w:rPr>
              <w:t>ров для работы в сфере бытовых услуг</w:t>
            </w:r>
          </w:p>
        </w:tc>
      </w:tr>
      <w:tr w:rsidR="000D073B" w:rsidRPr="005937EC" w:rsidTr="001A645C">
        <w:tc>
          <w:tcPr>
            <w:tcW w:w="1019" w:type="pct"/>
          </w:tcPr>
          <w:p w:rsidR="000D073B" w:rsidRPr="005937EC" w:rsidRDefault="000D073B" w:rsidP="003931DA">
            <w:pPr>
              <w:ind w:firstLine="0"/>
              <w:jc w:val="left"/>
              <w:rPr>
                <w:sz w:val="20"/>
              </w:rPr>
            </w:pPr>
            <w:r w:rsidRPr="005937EC">
              <w:rPr>
                <w:sz w:val="20"/>
              </w:rPr>
              <w:t>Здравоохранение</w:t>
            </w:r>
          </w:p>
        </w:tc>
        <w:tc>
          <w:tcPr>
            <w:tcW w:w="1926" w:type="pct"/>
          </w:tcPr>
          <w:p w:rsidR="000D073B" w:rsidRPr="005937EC" w:rsidRDefault="000D073B" w:rsidP="00162151">
            <w:pPr>
              <w:pStyle w:val="a5"/>
              <w:numPr>
                <w:ilvl w:val="0"/>
                <w:numId w:val="16"/>
              </w:numPr>
              <w:tabs>
                <w:tab w:val="left" w:pos="0"/>
                <w:tab w:val="left" w:pos="177"/>
              </w:tabs>
              <w:ind w:left="35" w:right="34" w:hanging="35"/>
              <w:rPr>
                <w:sz w:val="20"/>
              </w:rPr>
            </w:pPr>
            <w:r w:rsidRPr="005937EC">
              <w:rPr>
                <w:sz w:val="20"/>
              </w:rPr>
              <w:t>Строительство санаторно-оздоровительного комплекса на базе минерального источника «Белая Го</w:t>
            </w:r>
            <w:r w:rsidRPr="005937EC">
              <w:rPr>
                <w:sz w:val="20"/>
              </w:rPr>
              <w:t>р</w:t>
            </w:r>
            <w:r w:rsidRPr="005937EC">
              <w:rPr>
                <w:sz w:val="20"/>
              </w:rPr>
              <w:t>ка»;</w:t>
            </w:r>
          </w:p>
          <w:p w:rsidR="000D073B" w:rsidRPr="005937EC" w:rsidRDefault="000D073B" w:rsidP="00162151">
            <w:pPr>
              <w:pStyle w:val="a5"/>
              <w:numPr>
                <w:ilvl w:val="0"/>
                <w:numId w:val="16"/>
              </w:numPr>
              <w:tabs>
                <w:tab w:val="left" w:pos="0"/>
                <w:tab w:val="left" w:pos="177"/>
              </w:tabs>
              <w:ind w:left="35" w:right="34" w:hanging="35"/>
              <w:rPr>
                <w:sz w:val="20"/>
              </w:rPr>
            </w:pPr>
            <w:r w:rsidRPr="005937EC">
              <w:rPr>
                <w:sz w:val="20"/>
              </w:rPr>
              <w:t>Приведение объемов стационарной  помощи к нормативам за счет смещ</w:t>
            </w:r>
            <w:r w:rsidRPr="005937EC">
              <w:rPr>
                <w:sz w:val="20"/>
              </w:rPr>
              <w:t>е</w:t>
            </w:r>
            <w:r w:rsidRPr="005937EC">
              <w:rPr>
                <w:sz w:val="20"/>
              </w:rPr>
              <w:t>ние акцента в сторону амбулаторно-поликлинического звена;</w:t>
            </w:r>
          </w:p>
          <w:p w:rsidR="000D073B" w:rsidRPr="005937EC" w:rsidRDefault="000D073B" w:rsidP="00162151">
            <w:pPr>
              <w:pStyle w:val="a5"/>
              <w:numPr>
                <w:ilvl w:val="0"/>
                <w:numId w:val="16"/>
              </w:numPr>
              <w:tabs>
                <w:tab w:val="left" w:pos="0"/>
                <w:tab w:val="left" w:pos="177"/>
              </w:tabs>
              <w:ind w:left="35" w:right="34" w:hanging="35"/>
              <w:rPr>
                <w:sz w:val="20"/>
              </w:rPr>
            </w:pPr>
            <w:r w:rsidRPr="005937EC">
              <w:rPr>
                <w:sz w:val="20"/>
              </w:rPr>
              <w:t>Привлечение молодых специалистов;</w:t>
            </w:r>
          </w:p>
          <w:p w:rsidR="000D073B" w:rsidRPr="005937EC" w:rsidRDefault="000D073B" w:rsidP="00162151">
            <w:pPr>
              <w:pStyle w:val="a5"/>
              <w:numPr>
                <w:ilvl w:val="0"/>
                <w:numId w:val="16"/>
              </w:numPr>
              <w:tabs>
                <w:tab w:val="left" w:pos="0"/>
                <w:tab w:val="left" w:pos="177"/>
              </w:tabs>
              <w:ind w:left="35" w:right="34" w:hanging="35"/>
              <w:rPr>
                <w:sz w:val="20"/>
              </w:rPr>
            </w:pPr>
            <w:r w:rsidRPr="005937EC">
              <w:rPr>
                <w:sz w:val="20"/>
              </w:rPr>
              <w:t>Привлечение корпоративных дене</w:t>
            </w:r>
            <w:r w:rsidRPr="005937EC">
              <w:rPr>
                <w:sz w:val="20"/>
              </w:rPr>
              <w:t>ж</w:t>
            </w:r>
            <w:r w:rsidRPr="005937EC">
              <w:rPr>
                <w:sz w:val="20"/>
              </w:rPr>
              <w:t>ных средств для финансирования об</w:t>
            </w:r>
            <w:r w:rsidRPr="005937EC">
              <w:rPr>
                <w:sz w:val="20"/>
              </w:rPr>
              <w:t>ъ</w:t>
            </w:r>
            <w:r w:rsidRPr="005937EC">
              <w:rPr>
                <w:sz w:val="20"/>
              </w:rPr>
              <w:t>ектов здравоохранения;</w:t>
            </w:r>
          </w:p>
          <w:p w:rsidR="000D073B" w:rsidRPr="005937EC" w:rsidRDefault="000D073B" w:rsidP="00162151">
            <w:pPr>
              <w:pStyle w:val="a5"/>
              <w:numPr>
                <w:ilvl w:val="0"/>
                <w:numId w:val="16"/>
              </w:numPr>
              <w:tabs>
                <w:tab w:val="left" w:pos="0"/>
                <w:tab w:val="left" w:pos="177"/>
              </w:tabs>
              <w:ind w:left="35" w:right="34" w:hanging="35"/>
              <w:rPr>
                <w:sz w:val="20"/>
              </w:rPr>
            </w:pPr>
            <w:r w:rsidRPr="005937EC">
              <w:rPr>
                <w:sz w:val="20"/>
              </w:rPr>
              <w:t>Участие в федеральных и регионал</w:t>
            </w:r>
            <w:r w:rsidRPr="005937EC">
              <w:rPr>
                <w:sz w:val="20"/>
              </w:rPr>
              <w:t>ь</w:t>
            </w:r>
            <w:r w:rsidRPr="005937EC">
              <w:rPr>
                <w:sz w:val="20"/>
              </w:rPr>
              <w:t>ных целевых программах</w:t>
            </w:r>
          </w:p>
        </w:tc>
        <w:tc>
          <w:tcPr>
            <w:tcW w:w="2055" w:type="pct"/>
          </w:tcPr>
          <w:p w:rsidR="000D073B" w:rsidRPr="005937EC" w:rsidRDefault="000D073B" w:rsidP="00162151">
            <w:pPr>
              <w:pStyle w:val="a5"/>
              <w:numPr>
                <w:ilvl w:val="0"/>
                <w:numId w:val="17"/>
              </w:numPr>
              <w:tabs>
                <w:tab w:val="left" w:pos="33"/>
                <w:tab w:val="left" w:pos="175"/>
              </w:tabs>
              <w:ind w:left="33" w:right="141" w:hanging="33"/>
              <w:rPr>
                <w:sz w:val="20"/>
              </w:rPr>
            </w:pPr>
            <w:r w:rsidRPr="005937EC">
              <w:rPr>
                <w:sz w:val="20"/>
              </w:rPr>
              <w:t>Пенсионный возраст большинства сп</w:t>
            </w:r>
            <w:r w:rsidRPr="005937EC">
              <w:rPr>
                <w:sz w:val="20"/>
              </w:rPr>
              <w:t>е</w:t>
            </w:r>
            <w:r w:rsidRPr="005937EC">
              <w:rPr>
                <w:sz w:val="20"/>
              </w:rPr>
              <w:t>циалистов;</w:t>
            </w:r>
          </w:p>
          <w:p w:rsidR="000D073B" w:rsidRPr="005937EC" w:rsidRDefault="000D073B" w:rsidP="00162151">
            <w:pPr>
              <w:pStyle w:val="a5"/>
              <w:numPr>
                <w:ilvl w:val="0"/>
                <w:numId w:val="17"/>
              </w:numPr>
              <w:tabs>
                <w:tab w:val="left" w:pos="33"/>
                <w:tab w:val="left" w:pos="175"/>
              </w:tabs>
              <w:ind w:left="33" w:right="141" w:hanging="33"/>
              <w:rPr>
                <w:sz w:val="20"/>
              </w:rPr>
            </w:pPr>
            <w:r w:rsidRPr="005937EC">
              <w:rPr>
                <w:sz w:val="20"/>
              </w:rPr>
              <w:t>Сокращение государственного фина</w:t>
            </w:r>
            <w:r w:rsidRPr="005937EC">
              <w:rPr>
                <w:sz w:val="20"/>
              </w:rPr>
              <w:t>н</w:t>
            </w:r>
            <w:r w:rsidRPr="005937EC">
              <w:rPr>
                <w:sz w:val="20"/>
              </w:rPr>
              <w:t>сирования программ здравоохранения</w:t>
            </w:r>
          </w:p>
        </w:tc>
      </w:tr>
      <w:tr w:rsidR="000D073B" w:rsidRPr="005937EC" w:rsidTr="001A645C">
        <w:tc>
          <w:tcPr>
            <w:tcW w:w="1019" w:type="pct"/>
          </w:tcPr>
          <w:p w:rsidR="000D073B" w:rsidRPr="005937EC" w:rsidRDefault="000D073B" w:rsidP="003931DA">
            <w:pPr>
              <w:ind w:firstLine="0"/>
              <w:jc w:val="left"/>
              <w:rPr>
                <w:sz w:val="20"/>
              </w:rPr>
            </w:pPr>
            <w:r w:rsidRPr="005937EC">
              <w:rPr>
                <w:sz w:val="20"/>
              </w:rPr>
              <w:t>Образование</w:t>
            </w:r>
          </w:p>
        </w:tc>
        <w:tc>
          <w:tcPr>
            <w:tcW w:w="1926" w:type="pct"/>
          </w:tcPr>
          <w:p w:rsidR="000D073B" w:rsidRPr="005937EC" w:rsidRDefault="000D073B" w:rsidP="00162151">
            <w:pPr>
              <w:pStyle w:val="a5"/>
              <w:numPr>
                <w:ilvl w:val="0"/>
                <w:numId w:val="16"/>
              </w:numPr>
              <w:tabs>
                <w:tab w:val="left" w:pos="0"/>
                <w:tab w:val="left" w:pos="177"/>
              </w:tabs>
              <w:ind w:left="35" w:right="34" w:hanging="35"/>
              <w:rPr>
                <w:sz w:val="20"/>
              </w:rPr>
            </w:pPr>
            <w:r w:rsidRPr="005937EC">
              <w:rPr>
                <w:sz w:val="20"/>
              </w:rPr>
              <w:t>Строительство детских дошкольных учреждений;</w:t>
            </w:r>
          </w:p>
          <w:p w:rsidR="000D073B" w:rsidRPr="005937EC" w:rsidRDefault="000D073B" w:rsidP="00162151">
            <w:pPr>
              <w:pStyle w:val="a5"/>
              <w:numPr>
                <w:ilvl w:val="0"/>
                <w:numId w:val="16"/>
              </w:numPr>
              <w:tabs>
                <w:tab w:val="left" w:pos="0"/>
                <w:tab w:val="left" w:pos="177"/>
              </w:tabs>
              <w:ind w:left="35" w:right="34" w:hanging="35"/>
              <w:rPr>
                <w:sz w:val="20"/>
              </w:rPr>
            </w:pPr>
            <w:r w:rsidRPr="005937EC">
              <w:rPr>
                <w:sz w:val="20"/>
              </w:rPr>
              <w:lastRenderedPageBreak/>
              <w:t>Участие в федеральных и регионал</w:t>
            </w:r>
            <w:r w:rsidRPr="005937EC">
              <w:rPr>
                <w:sz w:val="20"/>
              </w:rPr>
              <w:t>ь</w:t>
            </w:r>
            <w:r w:rsidRPr="005937EC">
              <w:rPr>
                <w:sz w:val="20"/>
              </w:rPr>
              <w:t>ных целевых программах, в том числе в рамках Национальных проектов</w:t>
            </w:r>
          </w:p>
        </w:tc>
        <w:tc>
          <w:tcPr>
            <w:tcW w:w="2055" w:type="pct"/>
          </w:tcPr>
          <w:p w:rsidR="000D073B" w:rsidRPr="005937EC" w:rsidRDefault="000D073B" w:rsidP="00162151">
            <w:pPr>
              <w:pStyle w:val="a5"/>
              <w:numPr>
                <w:ilvl w:val="0"/>
                <w:numId w:val="17"/>
              </w:numPr>
              <w:tabs>
                <w:tab w:val="left" w:pos="33"/>
                <w:tab w:val="left" w:pos="175"/>
              </w:tabs>
              <w:ind w:left="33" w:right="141" w:hanging="33"/>
              <w:rPr>
                <w:sz w:val="20"/>
              </w:rPr>
            </w:pPr>
            <w:r w:rsidRPr="005937EC">
              <w:rPr>
                <w:sz w:val="20"/>
              </w:rPr>
              <w:lastRenderedPageBreak/>
              <w:t>Сокращение государственного фина</w:t>
            </w:r>
            <w:r w:rsidRPr="005937EC">
              <w:rPr>
                <w:sz w:val="20"/>
              </w:rPr>
              <w:t>н</w:t>
            </w:r>
            <w:r w:rsidRPr="005937EC">
              <w:rPr>
                <w:sz w:val="20"/>
              </w:rPr>
              <w:t>сирования программ развития образов</w:t>
            </w:r>
            <w:r w:rsidRPr="005937EC">
              <w:rPr>
                <w:sz w:val="20"/>
              </w:rPr>
              <w:t>а</w:t>
            </w:r>
            <w:r w:rsidRPr="005937EC">
              <w:rPr>
                <w:sz w:val="20"/>
              </w:rPr>
              <w:lastRenderedPageBreak/>
              <w:t>ния</w:t>
            </w:r>
          </w:p>
          <w:p w:rsidR="000D073B" w:rsidRPr="005937EC" w:rsidRDefault="000D073B" w:rsidP="00162151">
            <w:pPr>
              <w:pStyle w:val="a5"/>
              <w:numPr>
                <w:ilvl w:val="0"/>
                <w:numId w:val="17"/>
              </w:numPr>
              <w:tabs>
                <w:tab w:val="left" w:pos="33"/>
                <w:tab w:val="left" w:pos="175"/>
              </w:tabs>
              <w:ind w:left="33" w:right="141" w:hanging="33"/>
              <w:rPr>
                <w:sz w:val="20"/>
              </w:rPr>
            </w:pPr>
            <w:r w:rsidRPr="005937EC">
              <w:rPr>
                <w:sz w:val="20"/>
              </w:rPr>
              <w:t>Слабое использование инновационных методов обучения</w:t>
            </w:r>
          </w:p>
        </w:tc>
      </w:tr>
      <w:tr w:rsidR="000D073B" w:rsidRPr="005937EC" w:rsidTr="001A645C">
        <w:tc>
          <w:tcPr>
            <w:tcW w:w="1019" w:type="pct"/>
          </w:tcPr>
          <w:p w:rsidR="000D073B" w:rsidRPr="005937EC" w:rsidRDefault="000D073B" w:rsidP="003931DA">
            <w:pPr>
              <w:ind w:firstLine="0"/>
              <w:jc w:val="left"/>
              <w:rPr>
                <w:sz w:val="20"/>
              </w:rPr>
            </w:pPr>
            <w:r w:rsidRPr="005937EC">
              <w:rPr>
                <w:sz w:val="20"/>
              </w:rPr>
              <w:lastRenderedPageBreak/>
              <w:t>Культура и туризм</w:t>
            </w:r>
          </w:p>
        </w:tc>
        <w:tc>
          <w:tcPr>
            <w:tcW w:w="1926" w:type="pct"/>
          </w:tcPr>
          <w:p w:rsidR="000D073B" w:rsidRPr="005937EC" w:rsidRDefault="000D073B" w:rsidP="00162151">
            <w:pPr>
              <w:pStyle w:val="a5"/>
              <w:numPr>
                <w:ilvl w:val="0"/>
                <w:numId w:val="16"/>
              </w:numPr>
              <w:tabs>
                <w:tab w:val="left" w:pos="0"/>
                <w:tab w:val="left" w:pos="177"/>
              </w:tabs>
              <w:ind w:left="35" w:right="34" w:hanging="35"/>
              <w:rPr>
                <w:sz w:val="20"/>
              </w:rPr>
            </w:pPr>
            <w:r w:rsidRPr="005937EC">
              <w:rPr>
                <w:sz w:val="20"/>
              </w:rPr>
              <w:t>Участие в федеральных и регионал</w:t>
            </w:r>
            <w:r w:rsidRPr="005937EC">
              <w:rPr>
                <w:sz w:val="20"/>
              </w:rPr>
              <w:t>ь</w:t>
            </w:r>
            <w:r w:rsidRPr="005937EC">
              <w:rPr>
                <w:sz w:val="20"/>
              </w:rPr>
              <w:t>ных целевых программах, в том числе в рамках Национальных проектов</w:t>
            </w:r>
          </w:p>
        </w:tc>
        <w:tc>
          <w:tcPr>
            <w:tcW w:w="2055" w:type="pct"/>
          </w:tcPr>
          <w:p w:rsidR="000D073B" w:rsidRPr="005937EC" w:rsidRDefault="000D073B" w:rsidP="00162151">
            <w:pPr>
              <w:pStyle w:val="a5"/>
              <w:numPr>
                <w:ilvl w:val="0"/>
                <w:numId w:val="17"/>
              </w:numPr>
              <w:tabs>
                <w:tab w:val="left" w:pos="33"/>
                <w:tab w:val="left" w:pos="175"/>
              </w:tabs>
              <w:ind w:left="33" w:right="141" w:hanging="33"/>
              <w:rPr>
                <w:sz w:val="20"/>
              </w:rPr>
            </w:pPr>
            <w:r w:rsidRPr="005937EC">
              <w:rPr>
                <w:sz w:val="20"/>
              </w:rPr>
              <w:t>Высокая конкуренция в данной сфере деятельности</w:t>
            </w:r>
          </w:p>
          <w:p w:rsidR="000D073B" w:rsidRPr="005937EC" w:rsidRDefault="000D073B" w:rsidP="00162151">
            <w:pPr>
              <w:pStyle w:val="a5"/>
              <w:numPr>
                <w:ilvl w:val="0"/>
                <w:numId w:val="17"/>
              </w:numPr>
              <w:tabs>
                <w:tab w:val="left" w:pos="33"/>
                <w:tab w:val="left" w:pos="175"/>
              </w:tabs>
              <w:ind w:left="33" w:right="141" w:hanging="33"/>
              <w:rPr>
                <w:sz w:val="20"/>
              </w:rPr>
            </w:pPr>
            <w:r w:rsidRPr="005937EC">
              <w:rPr>
                <w:sz w:val="20"/>
              </w:rPr>
              <w:t>Низкий потребительский спрос на т</w:t>
            </w:r>
            <w:r w:rsidRPr="005937EC">
              <w:rPr>
                <w:sz w:val="20"/>
              </w:rPr>
              <w:t>у</w:t>
            </w:r>
            <w:r w:rsidRPr="005937EC">
              <w:rPr>
                <w:sz w:val="20"/>
              </w:rPr>
              <w:t>ристические услуги со стороны местного населения</w:t>
            </w:r>
          </w:p>
        </w:tc>
      </w:tr>
      <w:tr w:rsidR="000D073B" w:rsidRPr="005937EC" w:rsidTr="001A645C">
        <w:tc>
          <w:tcPr>
            <w:tcW w:w="1019" w:type="pct"/>
          </w:tcPr>
          <w:p w:rsidR="000D073B" w:rsidRPr="005937EC" w:rsidRDefault="000D073B" w:rsidP="003931DA">
            <w:pPr>
              <w:ind w:firstLine="0"/>
              <w:jc w:val="left"/>
              <w:rPr>
                <w:sz w:val="20"/>
              </w:rPr>
            </w:pPr>
            <w:r w:rsidRPr="005937EC">
              <w:rPr>
                <w:sz w:val="20"/>
              </w:rPr>
              <w:t>Физическая культ</w:t>
            </w:r>
            <w:r w:rsidRPr="005937EC">
              <w:rPr>
                <w:sz w:val="20"/>
              </w:rPr>
              <w:t>у</w:t>
            </w:r>
            <w:r w:rsidRPr="005937EC">
              <w:rPr>
                <w:sz w:val="20"/>
              </w:rPr>
              <w:t>ра и спорт</w:t>
            </w:r>
          </w:p>
        </w:tc>
        <w:tc>
          <w:tcPr>
            <w:tcW w:w="1926" w:type="pct"/>
          </w:tcPr>
          <w:p w:rsidR="000D073B" w:rsidRPr="005937EC" w:rsidRDefault="000D073B" w:rsidP="00162151">
            <w:pPr>
              <w:pStyle w:val="a5"/>
              <w:numPr>
                <w:ilvl w:val="0"/>
                <w:numId w:val="16"/>
              </w:numPr>
              <w:tabs>
                <w:tab w:val="left" w:pos="0"/>
                <w:tab w:val="left" w:pos="177"/>
              </w:tabs>
              <w:ind w:left="35" w:right="34" w:hanging="35"/>
              <w:rPr>
                <w:sz w:val="20"/>
              </w:rPr>
            </w:pPr>
            <w:r w:rsidRPr="005937EC">
              <w:rPr>
                <w:sz w:val="20"/>
              </w:rPr>
              <w:t>Участие в федеральных и регионал</w:t>
            </w:r>
            <w:r w:rsidRPr="005937EC">
              <w:rPr>
                <w:sz w:val="20"/>
              </w:rPr>
              <w:t>ь</w:t>
            </w:r>
            <w:r w:rsidRPr="005937EC">
              <w:rPr>
                <w:sz w:val="20"/>
              </w:rPr>
              <w:t>ных целевых программах, в том числе в рамках Национальных проектов</w:t>
            </w:r>
          </w:p>
        </w:tc>
        <w:tc>
          <w:tcPr>
            <w:tcW w:w="2055" w:type="pct"/>
          </w:tcPr>
          <w:p w:rsidR="000D073B" w:rsidRPr="005937EC" w:rsidRDefault="000D073B" w:rsidP="00162151">
            <w:pPr>
              <w:pStyle w:val="a5"/>
              <w:numPr>
                <w:ilvl w:val="0"/>
                <w:numId w:val="17"/>
              </w:numPr>
              <w:tabs>
                <w:tab w:val="left" w:pos="33"/>
                <w:tab w:val="left" w:pos="175"/>
              </w:tabs>
              <w:ind w:left="33" w:right="141" w:hanging="33"/>
              <w:rPr>
                <w:sz w:val="20"/>
              </w:rPr>
            </w:pPr>
            <w:r w:rsidRPr="005937EC">
              <w:rPr>
                <w:sz w:val="20"/>
              </w:rPr>
              <w:t>Несоответствие мероприятий возрас</w:t>
            </w:r>
            <w:r w:rsidRPr="005937EC">
              <w:rPr>
                <w:sz w:val="20"/>
              </w:rPr>
              <w:t>т</w:t>
            </w:r>
            <w:r w:rsidRPr="005937EC">
              <w:rPr>
                <w:sz w:val="20"/>
              </w:rPr>
              <w:t>ной структуре населения</w:t>
            </w:r>
          </w:p>
          <w:p w:rsidR="000D073B" w:rsidRPr="005937EC" w:rsidRDefault="000D073B" w:rsidP="00162151">
            <w:pPr>
              <w:pStyle w:val="a5"/>
              <w:numPr>
                <w:ilvl w:val="0"/>
                <w:numId w:val="17"/>
              </w:numPr>
              <w:tabs>
                <w:tab w:val="left" w:pos="33"/>
                <w:tab w:val="left" w:pos="175"/>
              </w:tabs>
              <w:ind w:left="33" w:right="141" w:hanging="33"/>
              <w:rPr>
                <w:sz w:val="20"/>
              </w:rPr>
            </w:pPr>
            <w:r w:rsidRPr="005937EC">
              <w:rPr>
                <w:sz w:val="20"/>
              </w:rPr>
              <w:t>Сокращение государственного фина</w:t>
            </w:r>
            <w:r w:rsidRPr="005937EC">
              <w:rPr>
                <w:sz w:val="20"/>
              </w:rPr>
              <w:t>н</w:t>
            </w:r>
            <w:r w:rsidRPr="005937EC">
              <w:rPr>
                <w:sz w:val="20"/>
              </w:rPr>
              <w:t>сирования программ в области культуры и спорта</w:t>
            </w:r>
          </w:p>
        </w:tc>
      </w:tr>
      <w:tr w:rsidR="000D073B" w:rsidRPr="005937EC" w:rsidTr="001A645C">
        <w:tc>
          <w:tcPr>
            <w:tcW w:w="1019" w:type="pct"/>
          </w:tcPr>
          <w:p w:rsidR="000D073B" w:rsidRPr="005937EC" w:rsidRDefault="000D073B" w:rsidP="003931DA">
            <w:pPr>
              <w:ind w:firstLine="0"/>
              <w:jc w:val="left"/>
              <w:rPr>
                <w:sz w:val="20"/>
              </w:rPr>
            </w:pPr>
            <w:r w:rsidRPr="005937EC">
              <w:rPr>
                <w:sz w:val="20"/>
              </w:rPr>
              <w:t>Жилье, жилищное строительство и жилищно-коммунальное х</w:t>
            </w:r>
            <w:r w:rsidRPr="005937EC">
              <w:rPr>
                <w:sz w:val="20"/>
              </w:rPr>
              <w:t>о</w:t>
            </w:r>
            <w:r w:rsidRPr="005937EC">
              <w:rPr>
                <w:sz w:val="20"/>
              </w:rPr>
              <w:t>зяйство</w:t>
            </w:r>
          </w:p>
        </w:tc>
        <w:tc>
          <w:tcPr>
            <w:tcW w:w="1926" w:type="pct"/>
          </w:tcPr>
          <w:p w:rsidR="000D073B" w:rsidRPr="005937EC" w:rsidRDefault="000D073B" w:rsidP="00162151">
            <w:pPr>
              <w:pStyle w:val="a5"/>
              <w:numPr>
                <w:ilvl w:val="0"/>
                <w:numId w:val="16"/>
              </w:numPr>
              <w:tabs>
                <w:tab w:val="left" w:pos="0"/>
                <w:tab w:val="left" w:pos="177"/>
              </w:tabs>
              <w:ind w:left="35" w:right="34" w:hanging="35"/>
              <w:rPr>
                <w:sz w:val="20"/>
              </w:rPr>
            </w:pPr>
            <w:r w:rsidRPr="005937EC">
              <w:rPr>
                <w:sz w:val="20"/>
              </w:rPr>
              <w:t>Участие в федеральных и регионал</w:t>
            </w:r>
            <w:r w:rsidRPr="005937EC">
              <w:rPr>
                <w:sz w:val="20"/>
              </w:rPr>
              <w:t>ь</w:t>
            </w:r>
            <w:r w:rsidRPr="005937EC">
              <w:rPr>
                <w:sz w:val="20"/>
              </w:rPr>
              <w:t>ных целевых программах</w:t>
            </w:r>
          </w:p>
        </w:tc>
        <w:tc>
          <w:tcPr>
            <w:tcW w:w="2055" w:type="pct"/>
          </w:tcPr>
          <w:p w:rsidR="000D073B" w:rsidRPr="005937EC" w:rsidRDefault="000D073B" w:rsidP="00162151">
            <w:pPr>
              <w:pStyle w:val="a5"/>
              <w:numPr>
                <w:ilvl w:val="0"/>
                <w:numId w:val="17"/>
              </w:numPr>
              <w:tabs>
                <w:tab w:val="left" w:pos="33"/>
                <w:tab w:val="left" w:pos="175"/>
              </w:tabs>
              <w:ind w:left="33" w:right="141" w:hanging="33"/>
              <w:rPr>
                <w:sz w:val="20"/>
              </w:rPr>
            </w:pPr>
            <w:r w:rsidRPr="005937EC">
              <w:rPr>
                <w:sz w:val="20"/>
              </w:rPr>
              <w:t>Рост тарифов на коммунальные услуги при сохранении низкого качества оказ</w:t>
            </w:r>
            <w:r w:rsidRPr="005937EC">
              <w:rPr>
                <w:sz w:val="20"/>
              </w:rPr>
              <w:t>а</w:t>
            </w:r>
            <w:r w:rsidRPr="005937EC">
              <w:rPr>
                <w:sz w:val="20"/>
              </w:rPr>
              <w:t>ния услуг</w:t>
            </w:r>
          </w:p>
        </w:tc>
      </w:tr>
      <w:tr w:rsidR="000D073B" w:rsidRPr="005937EC" w:rsidTr="001A645C">
        <w:tc>
          <w:tcPr>
            <w:tcW w:w="1019" w:type="pct"/>
          </w:tcPr>
          <w:p w:rsidR="000D073B" w:rsidRPr="005937EC" w:rsidRDefault="000D073B" w:rsidP="003931DA">
            <w:pPr>
              <w:ind w:firstLine="0"/>
              <w:jc w:val="left"/>
              <w:rPr>
                <w:sz w:val="20"/>
              </w:rPr>
            </w:pPr>
            <w:r w:rsidRPr="005937EC">
              <w:rPr>
                <w:sz w:val="20"/>
              </w:rPr>
              <w:t>Состояние окруж</w:t>
            </w:r>
            <w:r w:rsidRPr="005937EC">
              <w:rPr>
                <w:sz w:val="20"/>
              </w:rPr>
              <w:t>а</w:t>
            </w:r>
            <w:r w:rsidRPr="005937EC">
              <w:rPr>
                <w:sz w:val="20"/>
              </w:rPr>
              <w:t>ющей среды и пр</w:t>
            </w:r>
            <w:r w:rsidRPr="005937EC">
              <w:rPr>
                <w:sz w:val="20"/>
              </w:rPr>
              <w:t>и</w:t>
            </w:r>
            <w:r w:rsidRPr="005937EC">
              <w:rPr>
                <w:sz w:val="20"/>
              </w:rPr>
              <w:t>родных ресурсов</w:t>
            </w:r>
          </w:p>
        </w:tc>
        <w:tc>
          <w:tcPr>
            <w:tcW w:w="1926" w:type="pct"/>
          </w:tcPr>
          <w:p w:rsidR="000D073B" w:rsidRPr="005937EC" w:rsidRDefault="000D073B" w:rsidP="00162151">
            <w:pPr>
              <w:pStyle w:val="a5"/>
              <w:numPr>
                <w:ilvl w:val="0"/>
                <w:numId w:val="16"/>
              </w:numPr>
              <w:tabs>
                <w:tab w:val="left" w:pos="0"/>
                <w:tab w:val="left" w:pos="177"/>
              </w:tabs>
              <w:ind w:left="35" w:right="34" w:hanging="35"/>
              <w:rPr>
                <w:sz w:val="20"/>
              </w:rPr>
            </w:pPr>
            <w:r w:rsidRPr="005937EC">
              <w:rPr>
                <w:sz w:val="20"/>
              </w:rPr>
              <w:t>Участие в федеральных и регионал</w:t>
            </w:r>
            <w:r w:rsidRPr="005937EC">
              <w:rPr>
                <w:sz w:val="20"/>
              </w:rPr>
              <w:t>ь</w:t>
            </w:r>
            <w:r w:rsidRPr="005937EC">
              <w:rPr>
                <w:sz w:val="20"/>
              </w:rPr>
              <w:t>ных целевых программах</w:t>
            </w:r>
          </w:p>
        </w:tc>
        <w:tc>
          <w:tcPr>
            <w:tcW w:w="2055" w:type="pct"/>
          </w:tcPr>
          <w:p w:rsidR="000D073B" w:rsidRPr="005937EC" w:rsidRDefault="000D073B" w:rsidP="00162151">
            <w:pPr>
              <w:pStyle w:val="a5"/>
              <w:numPr>
                <w:ilvl w:val="0"/>
                <w:numId w:val="17"/>
              </w:numPr>
              <w:tabs>
                <w:tab w:val="left" w:pos="33"/>
                <w:tab w:val="left" w:pos="175"/>
              </w:tabs>
              <w:ind w:left="33" w:right="141" w:hanging="33"/>
              <w:rPr>
                <w:sz w:val="20"/>
              </w:rPr>
            </w:pPr>
            <w:r w:rsidRPr="005937EC">
              <w:rPr>
                <w:sz w:val="20"/>
              </w:rPr>
              <w:t>Ухудшение экологической ситуации в случае развития промышленности в р</w:t>
            </w:r>
            <w:r w:rsidRPr="005937EC">
              <w:rPr>
                <w:sz w:val="20"/>
              </w:rPr>
              <w:t>е</w:t>
            </w:r>
            <w:r w:rsidRPr="005937EC">
              <w:rPr>
                <w:sz w:val="20"/>
              </w:rPr>
              <w:t>гионе</w:t>
            </w:r>
          </w:p>
        </w:tc>
      </w:tr>
      <w:tr w:rsidR="000D073B" w:rsidRPr="005937EC" w:rsidTr="001A645C">
        <w:tc>
          <w:tcPr>
            <w:tcW w:w="1019" w:type="pct"/>
          </w:tcPr>
          <w:p w:rsidR="000D073B" w:rsidRPr="005937EC" w:rsidRDefault="000D073B" w:rsidP="003931DA">
            <w:pPr>
              <w:ind w:firstLine="0"/>
              <w:jc w:val="left"/>
              <w:rPr>
                <w:sz w:val="20"/>
              </w:rPr>
            </w:pPr>
            <w:r w:rsidRPr="005937EC">
              <w:rPr>
                <w:sz w:val="20"/>
              </w:rPr>
              <w:t>Муниципальное управление</w:t>
            </w:r>
          </w:p>
        </w:tc>
        <w:tc>
          <w:tcPr>
            <w:tcW w:w="1926" w:type="pct"/>
          </w:tcPr>
          <w:p w:rsidR="000D073B" w:rsidRPr="005937EC" w:rsidRDefault="000D073B" w:rsidP="00162151">
            <w:pPr>
              <w:pStyle w:val="a5"/>
              <w:numPr>
                <w:ilvl w:val="0"/>
                <w:numId w:val="16"/>
              </w:numPr>
              <w:tabs>
                <w:tab w:val="left" w:pos="0"/>
                <w:tab w:val="left" w:pos="177"/>
              </w:tabs>
              <w:ind w:left="35" w:right="34" w:hanging="35"/>
              <w:rPr>
                <w:sz w:val="20"/>
              </w:rPr>
            </w:pPr>
            <w:r w:rsidRPr="005937EC">
              <w:rPr>
                <w:sz w:val="20"/>
              </w:rPr>
              <w:t>Мобилизация собственных доходов  муниципальных бюджетов</w:t>
            </w:r>
          </w:p>
        </w:tc>
        <w:tc>
          <w:tcPr>
            <w:tcW w:w="2055" w:type="pct"/>
          </w:tcPr>
          <w:p w:rsidR="000D073B" w:rsidRPr="005937EC" w:rsidRDefault="000D073B" w:rsidP="00162151">
            <w:pPr>
              <w:pStyle w:val="a5"/>
              <w:numPr>
                <w:ilvl w:val="0"/>
                <w:numId w:val="17"/>
              </w:numPr>
              <w:tabs>
                <w:tab w:val="left" w:pos="33"/>
                <w:tab w:val="left" w:pos="175"/>
              </w:tabs>
              <w:ind w:left="33" w:right="141" w:hanging="33"/>
              <w:rPr>
                <w:sz w:val="20"/>
              </w:rPr>
            </w:pPr>
            <w:r w:rsidRPr="005937EC">
              <w:rPr>
                <w:sz w:val="20"/>
              </w:rPr>
              <w:t xml:space="preserve"> Изменение межбюджетных отнош</w:t>
            </w:r>
            <w:r w:rsidRPr="005937EC">
              <w:rPr>
                <w:sz w:val="20"/>
              </w:rPr>
              <w:t>е</w:t>
            </w:r>
            <w:r w:rsidRPr="005937EC">
              <w:rPr>
                <w:sz w:val="20"/>
              </w:rPr>
              <w:t>ний</w:t>
            </w:r>
          </w:p>
        </w:tc>
      </w:tr>
    </w:tbl>
    <w:p w:rsidR="008303CC" w:rsidRPr="005937EC" w:rsidRDefault="008303CC" w:rsidP="003931DA">
      <w:pPr>
        <w:tabs>
          <w:tab w:val="left" w:pos="360"/>
        </w:tabs>
        <w:ind w:firstLine="720"/>
        <w:jc w:val="right"/>
        <w:rPr>
          <w:rFonts w:eastAsia="Arial Unicode MS"/>
          <w:sz w:val="20"/>
        </w:rPr>
      </w:pPr>
    </w:p>
    <w:p w:rsidR="00A93F60" w:rsidRPr="005937EC" w:rsidRDefault="00A93F60" w:rsidP="003931DA">
      <w:pPr>
        <w:tabs>
          <w:tab w:val="left" w:pos="360"/>
        </w:tabs>
        <w:ind w:firstLine="720"/>
        <w:jc w:val="right"/>
        <w:rPr>
          <w:rFonts w:eastAsia="Arial Unicode MS"/>
          <w:sz w:val="20"/>
        </w:rPr>
      </w:pPr>
      <w:r w:rsidRPr="005937EC">
        <w:rPr>
          <w:rFonts w:eastAsia="Arial Unicode MS"/>
          <w:sz w:val="20"/>
        </w:rPr>
        <w:t xml:space="preserve">Таблица </w:t>
      </w:r>
      <w:r w:rsidR="00654C5C" w:rsidRPr="005937EC">
        <w:rPr>
          <w:rFonts w:eastAsia="Arial Unicode MS"/>
          <w:sz w:val="20"/>
        </w:rPr>
        <w:t>26.</w:t>
      </w:r>
    </w:p>
    <w:p w:rsidR="00A93F60" w:rsidRPr="005937EC" w:rsidRDefault="00A93F60" w:rsidP="003931DA">
      <w:pPr>
        <w:tabs>
          <w:tab w:val="left" w:pos="708"/>
        </w:tabs>
        <w:autoSpaceDE w:val="0"/>
        <w:autoSpaceDN w:val="0"/>
        <w:adjustRightInd w:val="0"/>
        <w:ind w:firstLine="720"/>
        <w:jc w:val="center"/>
        <w:rPr>
          <w:b/>
          <w:bCs/>
          <w:sz w:val="20"/>
        </w:rPr>
      </w:pPr>
      <w:r w:rsidRPr="005937EC">
        <w:rPr>
          <w:b/>
          <w:bCs/>
          <w:sz w:val="20"/>
        </w:rPr>
        <w:t>Сопоставление  сильных и слабых сторон МО,</w:t>
      </w:r>
    </w:p>
    <w:p w:rsidR="00A93F60" w:rsidRPr="005937EC" w:rsidRDefault="00A93F60" w:rsidP="003931DA">
      <w:pPr>
        <w:tabs>
          <w:tab w:val="left" w:pos="708"/>
        </w:tabs>
        <w:autoSpaceDE w:val="0"/>
        <w:autoSpaceDN w:val="0"/>
        <w:adjustRightInd w:val="0"/>
        <w:ind w:firstLine="720"/>
        <w:jc w:val="center"/>
        <w:rPr>
          <w:b/>
          <w:bCs/>
          <w:sz w:val="20"/>
        </w:rPr>
      </w:pPr>
      <w:r w:rsidRPr="005937EC">
        <w:rPr>
          <w:b/>
          <w:bCs/>
          <w:sz w:val="20"/>
        </w:rPr>
        <w:t xml:space="preserve"> возможностей и угроз для выявления приоритетов  развития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769"/>
      </w:tblGrid>
      <w:tr w:rsidR="00A93F60" w:rsidRPr="005937EC" w:rsidTr="00D404A0">
        <w:trPr>
          <w:trHeight w:val="533"/>
          <w:tblHeader/>
        </w:trPr>
        <w:tc>
          <w:tcPr>
            <w:tcW w:w="1464" w:type="pct"/>
            <w:tcBorders>
              <w:top w:val="single" w:sz="4" w:space="0" w:color="auto"/>
              <w:left w:val="single" w:sz="4" w:space="0" w:color="auto"/>
              <w:bottom w:val="single" w:sz="4" w:space="0" w:color="auto"/>
              <w:right w:val="single" w:sz="4" w:space="0" w:color="auto"/>
            </w:tcBorders>
            <w:vAlign w:val="center"/>
            <w:hideMark/>
          </w:tcPr>
          <w:p w:rsidR="00A93F60" w:rsidRPr="005937EC" w:rsidRDefault="00A93F60" w:rsidP="003931DA">
            <w:pPr>
              <w:autoSpaceDE w:val="0"/>
              <w:autoSpaceDN w:val="0"/>
              <w:adjustRightInd w:val="0"/>
              <w:ind w:firstLine="0"/>
              <w:jc w:val="left"/>
              <w:rPr>
                <w:rFonts w:eastAsia="Arial Unicode MS"/>
                <w:sz w:val="20"/>
              </w:rPr>
            </w:pPr>
            <w:r w:rsidRPr="005937EC">
              <w:rPr>
                <w:bCs/>
                <w:color w:val="000000"/>
                <w:sz w:val="20"/>
              </w:rPr>
              <w:t>Сочетания факторов</w:t>
            </w:r>
          </w:p>
        </w:tc>
        <w:tc>
          <w:tcPr>
            <w:tcW w:w="3536" w:type="pct"/>
            <w:tcBorders>
              <w:top w:val="single" w:sz="4" w:space="0" w:color="auto"/>
              <w:left w:val="single" w:sz="4" w:space="0" w:color="auto"/>
              <w:bottom w:val="single" w:sz="4" w:space="0" w:color="auto"/>
              <w:right w:val="single" w:sz="4" w:space="0" w:color="auto"/>
            </w:tcBorders>
            <w:vAlign w:val="center"/>
            <w:hideMark/>
          </w:tcPr>
          <w:p w:rsidR="00A93F60" w:rsidRPr="005937EC" w:rsidRDefault="00A93F60" w:rsidP="003931DA">
            <w:pPr>
              <w:autoSpaceDE w:val="0"/>
              <w:autoSpaceDN w:val="0"/>
              <w:adjustRightInd w:val="0"/>
              <w:jc w:val="center"/>
              <w:rPr>
                <w:rFonts w:eastAsia="Arial Unicode MS"/>
                <w:sz w:val="20"/>
              </w:rPr>
            </w:pPr>
            <w:r w:rsidRPr="005937EC">
              <w:rPr>
                <w:sz w:val="20"/>
              </w:rPr>
              <w:t xml:space="preserve">Характеристика </w:t>
            </w:r>
          </w:p>
        </w:tc>
      </w:tr>
      <w:tr w:rsidR="00A93F60" w:rsidRPr="005937EC" w:rsidTr="00176440">
        <w:tc>
          <w:tcPr>
            <w:tcW w:w="1464" w:type="pct"/>
            <w:tcBorders>
              <w:top w:val="single" w:sz="4" w:space="0" w:color="auto"/>
              <w:left w:val="single" w:sz="4" w:space="0" w:color="auto"/>
              <w:bottom w:val="single" w:sz="4" w:space="0" w:color="auto"/>
              <w:right w:val="single" w:sz="4" w:space="0" w:color="auto"/>
            </w:tcBorders>
            <w:hideMark/>
          </w:tcPr>
          <w:p w:rsidR="008303CC" w:rsidRPr="005937EC" w:rsidRDefault="00A93F60" w:rsidP="003931DA">
            <w:pPr>
              <w:autoSpaceDE w:val="0"/>
              <w:autoSpaceDN w:val="0"/>
              <w:adjustRightInd w:val="0"/>
              <w:ind w:hanging="108"/>
              <w:rPr>
                <w:color w:val="000000"/>
                <w:sz w:val="20"/>
              </w:rPr>
            </w:pPr>
            <w:r w:rsidRPr="005937EC">
              <w:rPr>
                <w:color w:val="000000"/>
                <w:sz w:val="20"/>
              </w:rPr>
              <w:t xml:space="preserve"> Сильные стороны развития МО с учетом благоприятных внешних факторов</w:t>
            </w:r>
          </w:p>
        </w:tc>
        <w:tc>
          <w:tcPr>
            <w:tcW w:w="3536" w:type="pct"/>
            <w:tcBorders>
              <w:top w:val="single" w:sz="4" w:space="0" w:color="auto"/>
              <w:left w:val="single" w:sz="4" w:space="0" w:color="auto"/>
              <w:bottom w:val="single" w:sz="4" w:space="0" w:color="auto"/>
              <w:right w:val="single" w:sz="4" w:space="0" w:color="auto"/>
            </w:tcBorders>
          </w:tcPr>
          <w:p w:rsidR="00A93F60" w:rsidRPr="005937EC" w:rsidRDefault="00A93F60" w:rsidP="00162151">
            <w:pPr>
              <w:pStyle w:val="a5"/>
              <w:numPr>
                <w:ilvl w:val="0"/>
                <w:numId w:val="18"/>
              </w:numPr>
              <w:tabs>
                <w:tab w:val="left" w:pos="33"/>
                <w:tab w:val="left" w:pos="175"/>
              </w:tabs>
              <w:spacing w:after="30"/>
              <w:ind w:left="33" w:right="-1" w:hanging="33"/>
              <w:rPr>
                <w:sz w:val="20"/>
              </w:rPr>
            </w:pPr>
            <w:r w:rsidRPr="005937EC">
              <w:rPr>
                <w:sz w:val="20"/>
              </w:rPr>
              <w:t>Создание новых производств в области овощеводства, разведения кру</w:t>
            </w:r>
            <w:r w:rsidRPr="005937EC">
              <w:rPr>
                <w:sz w:val="20"/>
              </w:rPr>
              <w:t>п</w:t>
            </w:r>
            <w:r w:rsidRPr="005937EC">
              <w:rPr>
                <w:sz w:val="20"/>
              </w:rPr>
              <w:t>ного рогатого скота и овцеводства.</w:t>
            </w:r>
          </w:p>
        </w:tc>
      </w:tr>
      <w:tr w:rsidR="00A93F60" w:rsidRPr="005937EC" w:rsidTr="00176440">
        <w:tc>
          <w:tcPr>
            <w:tcW w:w="1464" w:type="pct"/>
            <w:tcBorders>
              <w:top w:val="single" w:sz="4" w:space="0" w:color="auto"/>
              <w:left w:val="single" w:sz="4" w:space="0" w:color="auto"/>
              <w:bottom w:val="single" w:sz="4" w:space="0" w:color="auto"/>
              <w:right w:val="single" w:sz="4" w:space="0" w:color="auto"/>
            </w:tcBorders>
            <w:hideMark/>
          </w:tcPr>
          <w:p w:rsidR="00A93F60" w:rsidRPr="005937EC" w:rsidRDefault="00A93F60" w:rsidP="003931DA">
            <w:pPr>
              <w:autoSpaceDE w:val="0"/>
              <w:autoSpaceDN w:val="0"/>
              <w:adjustRightInd w:val="0"/>
              <w:ind w:hanging="108"/>
              <w:rPr>
                <w:color w:val="000000"/>
                <w:sz w:val="20"/>
              </w:rPr>
            </w:pPr>
            <w:r w:rsidRPr="005937EC">
              <w:rPr>
                <w:color w:val="000000"/>
                <w:sz w:val="20"/>
              </w:rPr>
              <w:t xml:space="preserve"> Сильные стороны развития МО с учетом неблагоприя</w:t>
            </w:r>
            <w:r w:rsidRPr="005937EC">
              <w:rPr>
                <w:color w:val="000000"/>
                <w:sz w:val="20"/>
              </w:rPr>
              <w:t>т</w:t>
            </w:r>
            <w:r w:rsidRPr="005937EC">
              <w:rPr>
                <w:color w:val="000000"/>
                <w:sz w:val="20"/>
              </w:rPr>
              <w:t>ных внешних факторов</w:t>
            </w:r>
          </w:p>
          <w:p w:rsidR="008303CC" w:rsidRPr="005937EC" w:rsidRDefault="008303CC" w:rsidP="003931DA">
            <w:pPr>
              <w:autoSpaceDE w:val="0"/>
              <w:autoSpaceDN w:val="0"/>
              <w:adjustRightInd w:val="0"/>
              <w:ind w:hanging="108"/>
              <w:rPr>
                <w:color w:val="000000"/>
                <w:sz w:val="20"/>
              </w:rPr>
            </w:pPr>
          </w:p>
        </w:tc>
        <w:tc>
          <w:tcPr>
            <w:tcW w:w="3536" w:type="pct"/>
            <w:tcBorders>
              <w:top w:val="single" w:sz="4" w:space="0" w:color="auto"/>
              <w:left w:val="single" w:sz="4" w:space="0" w:color="auto"/>
              <w:bottom w:val="single" w:sz="4" w:space="0" w:color="auto"/>
              <w:right w:val="single" w:sz="4" w:space="0" w:color="auto"/>
            </w:tcBorders>
          </w:tcPr>
          <w:p w:rsidR="00A93F60" w:rsidRPr="005937EC" w:rsidRDefault="00A93F60" w:rsidP="00162151">
            <w:pPr>
              <w:pStyle w:val="a5"/>
              <w:numPr>
                <w:ilvl w:val="0"/>
                <w:numId w:val="18"/>
              </w:numPr>
              <w:tabs>
                <w:tab w:val="left" w:pos="33"/>
                <w:tab w:val="left" w:pos="175"/>
              </w:tabs>
              <w:spacing w:after="30"/>
              <w:ind w:left="33" w:right="-1" w:hanging="33"/>
              <w:rPr>
                <w:sz w:val="20"/>
              </w:rPr>
            </w:pPr>
            <w:r w:rsidRPr="005937EC">
              <w:rPr>
                <w:sz w:val="20"/>
              </w:rPr>
              <w:t>Создание новых производств в области производства стройматериалов, электродов, керамических изделий.</w:t>
            </w:r>
          </w:p>
          <w:p w:rsidR="00A93F60" w:rsidRPr="005937EC" w:rsidRDefault="00A93F60" w:rsidP="00162151">
            <w:pPr>
              <w:pStyle w:val="a5"/>
              <w:numPr>
                <w:ilvl w:val="0"/>
                <w:numId w:val="18"/>
              </w:numPr>
              <w:tabs>
                <w:tab w:val="left" w:pos="33"/>
                <w:tab w:val="left" w:pos="175"/>
              </w:tabs>
              <w:spacing w:after="30"/>
              <w:ind w:left="33" w:right="-1" w:hanging="33"/>
              <w:rPr>
                <w:sz w:val="20"/>
              </w:rPr>
            </w:pPr>
            <w:r w:rsidRPr="005937EC">
              <w:rPr>
                <w:sz w:val="20"/>
              </w:rPr>
              <w:t>Создание нового производства по розливу минеральной воды.</w:t>
            </w:r>
          </w:p>
          <w:p w:rsidR="00A93F60" w:rsidRPr="005937EC" w:rsidRDefault="00A93F60" w:rsidP="00162151">
            <w:pPr>
              <w:pStyle w:val="a5"/>
              <w:numPr>
                <w:ilvl w:val="0"/>
                <w:numId w:val="18"/>
              </w:numPr>
              <w:tabs>
                <w:tab w:val="left" w:pos="33"/>
                <w:tab w:val="left" w:pos="175"/>
              </w:tabs>
              <w:spacing w:after="30"/>
              <w:ind w:left="33" w:right="-1" w:hanging="33"/>
              <w:rPr>
                <w:sz w:val="20"/>
              </w:rPr>
            </w:pPr>
            <w:r w:rsidRPr="005937EC">
              <w:rPr>
                <w:sz w:val="20"/>
              </w:rPr>
              <w:t>Создание санаторно-оздоровительного комплекса на базе минерального источника «Белая горка».</w:t>
            </w:r>
          </w:p>
          <w:p w:rsidR="008303CC" w:rsidRPr="005937EC" w:rsidRDefault="00A93F60" w:rsidP="00162151">
            <w:pPr>
              <w:pStyle w:val="a5"/>
              <w:numPr>
                <w:ilvl w:val="0"/>
                <w:numId w:val="18"/>
              </w:numPr>
              <w:tabs>
                <w:tab w:val="left" w:pos="33"/>
                <w:tab w:val="left" w:pos="175"/>
              </w:tabs>
              <w:spacing w:after="30"/>
              <w:ind w:left="33" w:right="-1" w:hanging="33"/>
              <w:rPr>
                <w:sz w:val="20"/>
              </w:rPr>
            </w:pPr>
            <w:r w:rsidRPr="005937EC">
              <w:rPr>
                <w:sz w:val="20"/>
              </w:rPr>
              <w:t>Создание туристических предприятий по направлениям ландшафтного туризма и культурно-исторического наследия муниципального района.</w:t>
            </w:r>
          </w:p>
        </w:tc>
      </w:tr>
      <w:tr w:rsidR="00A93F60" w:rsidRPr="005937EC" w:rsidTr="00176440">
        <w:tc>
          <w:tcPr>
            <w:tcW w:w="1464" w:type="pct"/>
            <w:tcBorders>
              <w:top w:val="single" w:sz="4" w:space="0" w:color="auto"/>
              <w:left w:val="single" w:sz="4" w:space="0" w:color="auto"/>
              <w:bottom w:val="single" w:sz="4" w:space="0" w:color="auto"/>
              <w:right w:val="single" w:sz="4" w:space="0" w:color="auto"/>
            </w:tcBorders>
            <w:hideMark/>
          </w:tcPr>
          <w:p w:rsidR="00A93F60" w:rsidRPr="005937EC" w:rsidRDefault="00A93F60" w:rsidP="003931DA">
            <w:pPr>
              <w:autoSpaceDE w:val="0"/>
              <w:autoSpaceDN w:val="0"/>
              <w:adjustRightInd w:val="0"/>
              <w:ind w:hanging="108"/>
              <w:rPr>
                <w:color w:val="000000"/>
                <w:sz w:val="20"/>
              </w:rPr>
            </w:pPr>
            <w:r w:rsidRPr="005937EC">
              <w:rPr>
                <w:color w:val="000000"/>
                <w:sz w:val="20"/>
              </w:rPr>
              <w:t xml:space="preserve"> Слабые стороны МО с учетом благоприятных   внешних факторов</w:t>
            </w:r>
          </w:p>
        </w:tc>
        <w:tc>
          <w:tcPr>
            <w:tcW w:w="3536" w:type="pct"/>
            <w:tcBorders>
              <w:top w:val="single" w:sz="4" w:space="0" w:color="auto"/>
              <w:left w:val="single" w:sz="4" w:space="0" w:color="auto"/>
              <w:bottom w:val="single" w:sz="4" w:space="0" w:color="auto"/>
              <w:right w:val="single" w:sz="4" w:space="0" w:color="auto"/>
            </w:tcBorders>
          </w:tcPr>
          <w:p w:rsidR="00A93F60" w:rsidRPr="005937EC" w:rsidRDefault="00A93F60" w:rsidP="00162151">
            <w:pPr>
              <w:pStyle w:val="a5"/>
              <w:numPr>
                <w:ilvl w:val="0"/>
                <w:numId w:val="18"/>
              </w:numPr>
              <w:tabs>
                <w:tab w:val="left" w:pos="33"/>
                <w:tab w:val="left" w:pos="175"/>
              </w:tabs>
              <w:spacing w:after="30"/>
              <w:ind w:left="33" w:right="-1" w:hanging="33"/>
              <w:rPr>
                <w:sz w:val="20"/>
              </w:rPr>
            </w:pPr>
            <w:r w:rsidRPr="005937EC">
              <w:rPr>
                <w:sz w:val="20"/>
              </w:rPr>
              <w:t>Обеспечение качества и доступности инженерной инфраструктуры, включая водоснабжение, газоснабжение, теплоснабжение, дорожное хозя</w:t>
            </w:r>
            <w:r w:rsidRPr="005937EC">
              <w:rPr>
                <w:sz w:val="20"/>
              </w:rPr>
              <w:t>й</w:t>
            </w:r>
            <w:r w:rsidRPr="005937EC">
              <w:rPr>
                <w:sz w:val="20"/>
              </w:rPr>
              <w:t>ство.</w:t>
            </w:r>
          </w:p>
          <w:p w:rsidR="00A93F60" w:rsidRPr="005937EC" w:rsidRDefault="00A93F60" w:rsidP="00162151">
            <w:pPr>
              <w:pStyle w:val="a5"/>
              <w:numPr>
                <w:ilvl w:val="0"/>
                <w:numId w:val="18"/>
              </w:numPr>
              <w:tabs>
                <w:tab w:val="left" w:pos="33"/>
                <w:tab w:val="left" w:pos="175"/>
              </w:tabs>
              <w:spacing w:after="30"/>
              <w:ind w:left="33" w:right="-1" w:hanging="33"/>
              <w:rPr>
                <w:sz w:val="20"/>
              </w:rPr>
            </w:pPr>
            <w:r w:rsidRPr="005937EC">
              <w:rPr>
                <w:sz w:val="20"/>
              </w:rPr>
              <w:t>Обеспечение комфортных условий жизни за счет предоставления  субс</w:t>
            </w:r>
            <w:r w:rsidRPr="005937EC">
              <w:rPr>
                <w:sz w:val="20"/>
              </w:rPr>
              <w:t>и</w:t>
            </w:r>
            <w:r w:rsidRPr="005937EC">
              <w:rPr>
                <w:sz w:val="20"/>
              </w:rPr>
              <w:t>дий и гарантий по займам населению на приобретение (строительство) ж</w:t>
            </w:r>
            <w:r w:rsidRPr="005937EC">
              <w:rPr>
                <w:sz w:val="20"/>
              </w:rPr>
              <w:t>и</w:t>
            </w:r>
            <w:r w:rsidRPr="005937EC">
              <w:rPr>
                <w:sz w:val="20"/>
              </w:rPr>
              <w:t>лья.</w:t>
            </w:r>
          </w:p>
          <w:p w:rsidR="00A93F60" w:rsidRPr="005937EC" w:rsidRDefault="00A93F60" w:rsidP="00162151">
            <w:pPr>
              <w:pStyle w:val="a5"/>
              <w:numPr>
                <w:ilvl w:val="0"/>
                <w:numId w:val="18"/>
              </w:numPr>
              <w:tabs>
                <w:tab w:val="left" w:pos="33"/>
                <w:tab w:val="left" w:pos="175"/>
              </w:tabs>
              <w:spacing w:after="30"/>
              <w:ind w:left="33" w:right="-1" w:hanging="33"/>
              <w:rPr>
                <w:sz w:val="20"/>
              </w:rPr>
            </w:pPr>
            <w:r w:rsidRPr="005937EC">
              <w:rPr>
                <w:sz w:val="20"/>
              </w:rPr>
              <w:t>Повышение качества и доступности услуг здравоохранения за счет разв</w:t>
            </w:r>
            <w:r w:rsidRPr="005937EC">
              <w:rPr>
                <w:sz w:val="20"/>
              </w:rPr>
              <w:t>и</w:t>
            </w:r>
            <w:r w:rsidRPr="005937EC">
              <w:rPr>
                <w:sz w:val="20"/>
              </w:rPr>
              <w:t>тия материально-технической базы и привлечения специалистов-медиков в муниципальный район.</w:t>
            </w:r>
          </w:p>
          <w:p w:rsidR="00A93F60" w:rsidRPr="005937EC" w:rsidRDefault="00A93F60" w:rsidP="00162151">
            <w:pPr>
              <w:pStyle w:val="a5"/>
              <w:numPr>
                <w:ilvl w:val="0"/>
                <w:numId w:val="18"/>
              </w:numPr>
              <w:tabs>
                <w:tab w:val="left" w:pos="33"/>
                <w:tab w:val="left" w:pos="175"/>
              </w:tabs>
              <w:spacing w:after="30"/>
              <w:ind w:left="33" w:right="-1" w:hanging="33"/>
              <w:rPr>
                <w:sz w:val="20"/>
              </w:rPr>
            </w:pPr>
            <w:r w:rsidRPr="005937EC">
              <w:rPr>
                <w:sz w:val="20"/>
              </w:rPr>
              <w:t>Обеспечение доступности и качества дошкольного и школьного образ</w:t>
            </w:r>
            <w:r w:rsidRPr="005937EC">
              <w:rPr>
                <w:sz w:val="20"/>
              </w:rPr>
              <w:t>о</w:t>
            </w:r>
            <w:r w:rsidRPr="005937EC">
              <w:rPr>
                <w:sz w:val="20"/>
              </w:rPr>
              <w:t>вания за счет строительства и реконструкции образовательных учреждений и инженерных коммуникаций к ним.</w:t>
            </w:r>
          </w:p>
          <w:p w:rsidR="00B23D58" w:rsidRPr="005937EC" w:rsidRDefault="00A93F60" w:rsidP="00162151">
            <w:pPr>
              <w:pStyle w:val="a5"/>
              <w:numPr>
                <w:ilvl w:val="0"/>
                <w:numId w:val="18"/>
              </w:numPr>
              <w:tabs>
                <w:tab w:val="left" w:pos="33"/>
                <w:tab w:val="left" w:pos="175"/>
              </w:tabs>
              <w:spacing w:after="30"/>
              <w:ind w:left="33" w:right="-1" w:hanging="33"/>
              <w:rPr>
                <w:sz w:val="20"/>
              </w:rPr>
            </w:pPr>
            <w:r w:rsidRPr="005937EC">
              <w:rPr>
                <w:sz w:val="20"/>
              </w:rPr>
              <w:t>Обеспечение качества и доступности физкультурных мероприятий за счет строительства и реконструкции спортивных сооружений.</w:t>
            </w:r>
          </w:p>
        </w:tc>
      </w:tr>
      <w:tr w:rsidR="00A93F60" w:rsidRPr="005937EC" w:rsidTr="00654C5C">
        <w:trPr>
          <w:trHeight w:val="934"/>
        </w:trPr>
        <w:tc>
          <w:tcPr>
            <w:tcW w:w="1464" w:type="pct"/>
            <w:tcBorders>
              <w:top w:val="single" w:sz="4" w:space="0" w:color="auto"/>
              <w:left w:val="single" w:sz="4" w:space="0" w:color="auto"/>
              <w:bottom w:val="single" w:sz="4" w:space="0" w:color="auto"/>
              <w:right w:val="single" w:sz="4" w:space="0" w:color="auto"/>
            </w:tcBorders>
            <w:hideMark/>
          </w:tcPr>
          <w:p w:rsidR="00A93F60" w:rsidRPr="005937EC" w:rsidRDefault="008303CC" w:rsidP="003931DA">
            <w:pPr>
              <w:autoSpaceDE w:val="0"/>
              <w:autoSpaceDN w:val="0"/>
              <w:adjustRightInd w:val="0"/>
              <w:ind w:hanging="108"/>
              <w:rPr>
                <w:color w:val="000000"/>
                <w:sz w:val="20"/>
              </w:rPr>
            </w:pPr>
            <w:r w:rsidRPr="005937EC">
              <w:rPr>
                <w:color w:val="000000"/>
                <w:sz w:val="20"/>
              </w:rPr>
              <w:t>С</w:t>
            </w:r>
            <w:r w:rsidR="00A93F60" w:rsidRPr="005937EC">
              <w:rPr>
                <w:color w:val="000000"/>
                <w:sz w:val="20"/>
              </w:rPr>
              <w:t>лабые стороны МО с учетом неблагоприятных внешних факторов</w:t>
            </w:r>
          </w:p>
        </w:tc>
        <w:tc>
          <w:tcPr>
            <w:tcW w:w="3536" w:type="pct"/>
            <w:tcBorders>
              <w:top w:val="single" w:sz="4" w:space="0" w:color="auto"/>
              <w:left w:val="single" w:sz="4" w:space="0" w:color="auto"/>
              <w:bottom w:val="single" w:sz="4" w:space="0" w:color="auto"/>
              <w:right w:val="single" w:sz="4" w:space="0" w:color="auto"/>
            </w:tcBorders>
          </w:tcPr>
          <w:p w:rsidR="00A93F60" w:rsidRPr="005937EC" w:rsidRDefault="00A93F60" w:rsidP="00162151">
            <w:pPr>
              <w:pStyle w:val="a5"/>
              <w:numPr>
                <w:ilvl w:val="0"/>
                <w:numId w:val="18"/>
              </w:numPr>
              <w:tabs>
                <w:tab w:val="left" w:pos="33"/>
                <w:tab w:val="left" w:pos="175"/>
              </w:tabs>
              <w:spacing w:after="30"/>
              <w:ind w:left="33" w:right="-1" w:hanging="33"/>
              <w:rPr>
                <w:sz w:val="20"/>
              </w:rPr>
            </w:pPr>
            <w:r w:rsidRPr="005937EC">
              <w:rPr>
                <w:sz w:val="20"/>
              </w:rPr>
              <w:t>Обеспечение экологической комфортности мест проживания за счет строительства полигонов твердых бытовых отходов, реконструкции очис</w:t>
            </w:r>
            <w:r w:rsidRPr="005937EC">
              <w:rPr>
                <w:sz w:val="20"/>
              </w:rPr>
              <w:t>т</w:t>
            </w:r>
            <w:r w:rsidRPr="005937EC">
              <w:rPr>
                <w:sz w:val="20"/>
              </w:rPr>
              <w:t>ных сооружений, перевода автотранспорта на газообразное топливо, реал</w:t>
            </w:r>
            <w:r w:rsidRPr="005937EC">
              <w:rPr>
                <w:sz w:val="20"/>
              </w:rPr>
              <w:t>и</w:t>
            </w:r>
            <w:r w:rsidRPr="005937EC">
              <w:rPr>
                <w:sz w:val="20"/>
              </w:rPr>
              <w:t>зации мероприятий по охране земельных, атмосферных, водных ресурсов.</w:t>
            </w:r>
          </w:p>
          <w:p w:rsidR="00A93F60" w:rsidRPr="005937EC" w:rsidRDefault="00A93F60" w:rsidP="00162151">
            <w:pPr>
              <w:pStyle w:val="a5"/>
              <w:numPr>
                <w:ilvl w:val="0"/>
                <w:numId w:val="18"/>
              </w:numPr>
              <w:tabs>
                <w:tab w:val="left" w:pos="33"/>
                <w:tab w:val="left" w:pos="175"/>
              </w:tabs>
              <w:spacing w:after="30"/>
              <w:ind w:left="33" w:right="-1" w:hanging="33"/>
              <w:rPr>
                <w:sz w:val="20"/>
              </w:rPr>
            </w:pPr>
            <w:r w:rsidRPr="005937EC">
              <w:rPr>
                <w:sz w:val="20"/>
              </w:rPr>
              <w:t>Повышение информированности населения об историко-культурных ос</w:t>
            </w:r>
            <w:r w:rsidRPr="005937EC">
              <w:rPr>
                <w:sz w:val="20"/>
              </w:rPr>
              <w:t>о</w:t>
            </w:r>
            <w:r w:rsidRPr="005937EC">
              <w:rPr>
                <w:sz w:val="20"/>
              </w:rPr>
              <w:t>бенностях развития муниципального района в рамках проведения культу</w:t>
            </w:r>
            <w:r w:rsidRPr="005937EC">
              <w:rPr>
                <w:sz w:val="20"/>
              </w:rPr>
              <w:t>р</w:t>
            </w:r>
            <w:r w:rsidRPr="005937EC">
              <w:rPr>
                <w:sz w:val="20"/>
              </w:rPr>
              <w:t>но-массовых мероприятий, выставок и публикации статей и книг.</w:t>
            </w:r>
          </w:p>
          <w:p w:rsidR="00A93F60" w:rsidRPr="005937EC" w:rsidRDefault="00A93F60" w:rsidP="00162151">
            <w:pPr>
              <w:pStyle w:val="a5"/>
              <w:numPr>
                <w:ilvl w:val="0"/>
                <w:numId w:val="18"/>
              </w:numPr>
              <w:tabs>
                <w:tab w:val="left" w:pos="33"/>
                <w:tab w:val="left" w:pos="175"/>
              </w:tabs>
              <w:spacing w:after="30"/>
              <w:ind w:left="33" w:right="-1" w:hanging="33"/>
              <w:rPr>
                <w:sz w:val="20"/>
              </w:rPr>
            </w:pPr>
            <w:r w:rsidRPr="005937EC">
              <w:rPr>
                <w:sz w:val="20"/>
              </w:rPr>
              <w:lastRenderedPageBreak/>
              <w:t>Привлечение молодежи к участию в культурно-массовых и спортивно-оздоровительных мероприятиях с целями развития патриотизма, улучш</w:t>
            </w:r>
            <w:r w:rsidRPr="005937EC">
              <w:rPr>
                <w:sz w:val="20"/>
              </w:rPr>
              <w:t>е</w:t>
            </w:r>
            <w:r w:rsidRPr="005937EC">
              <w:rPr>
                <w:sz w:val="20"/>
              </w:rPr>
              <w:t>ния социально-эпидемиологической обстановки и стимулирование профе</w:t>
            </w:r>
            <w:r w:rsidRPr="005937EC">
              <w:rPr>
                <w:sz w:val="20"/>
              </w:rPr>
              <w:t>с</w:t>
            </w:r>
            <w:r w:rsidRPr="005937EC">
              <w:rPr>
                <w:sz w:val="20"/>
              </w:rPr>
              <w:t>сионального самоопределения на территории муниципального района.</w:t>
            </w:r>
          </w:p>
          <w:p w:rsidR="00A93F60" w:rsidRPr="005937EC" w:rsidRDefault="00A93F60" w:rsidP="00162151">
            <w:pPr>
              <w:pStyle w:val="a5"/>
              <w:numPr>
                <w:ilvl w:val="0"/>
                <w:numId w:val="18"/>
              </w:numPr>
              <w:tabs>
                <w:tab w:val="left" w:pos="33"/>
                <w:tab w:val="left" w:pos="175"/>
              </w:tabs>
              <w:spacing w:after="30"/>
              <w:ind w:left="33" w:right="-1" w:hanging="33"/>
              <w:rPr>
                <w:sz w:val="20"/>
              </w:rPr>
            </w:pPr>
            <w:r w:rsidRPr="005937EC">
              <w:rPr>
                <w:sz w:val="20"/>
              </w:rPr>
              <w:t>Оптимизация расходов на обеспечение населения услугами здравоохр</w:t>
            </w:r>
            <w:r w:rsidRPr="005937EC">
              <w:rPr>
                <w:sz w:val="20"/>
              </w:rPr>
              <w:t>а</w:t>
            </w:r>
            <w:r w:rsidRPr="005937EC">
              <w:rPr>
                <w:sz w:val="20"/>
              </w:rPr>
              <w:t>нения за счет изменения распределения услуг между подразделениями м</w:t>
            </w:r>
            <w:r w:rsidRPr="005937EC">
              <w:rPr>
                <w:sz w:val="20"/>
              </w:rPr>
              <w:t>у</w:t>
            </w:r>
            <w:r w:rsidRPr="005937EC">
              <w:rPr>
                <w:sz w:val="20"/>
              </w:rPr>
              <w:t>ниципальных учреждений здравоохранения и активизации профилактич</w:t>
            </w:r>
            <w:r w:rsidRPr="005937EC">
              <w:rPr>
                <w:sz w:val="20"/>
              </w:rPr>
              <w:t>е</w:t>
            </w:r>
            <w:r w:rsidRPr="005937EC">
              <w:rPr>
                <w:sz w:val="20"/>
              </w:rPr>
              <w:t>ской деятельности.</w:t>
            </w:r>
          </w:p>
          <w:p w:rsidR="00A93F60" w:rsidRPr="005937EC" w:rsidRDefault="00A93F60" w:rsidP="00162151">
            <w:pPr>
              <w:pStyle w:val="a5"/>
              <w:numPr>
                <w:ilvl w:val="0"/>
                <w:numId w:val="18"/>
              </w:numPr>
              <w:tabs>
                <w:tab w:val="left" w:pos="33"/>
                <w:tab w:val="left" w:pos="175"/>
              </w:tabs>
              <w:spacing w:after="30"/>
              <w:ind w:left="33" w:right="-1" w:hanging="33"/>
              <w:rPr>
                <w:sz w:val="20"/>
              </w:rPr>
            </w:pPr>
            <w:r w:rsidRPr="005937EC">
              <w:rPr>
                <w:sz w:val="20"/>
              </w:rPr>
              <w:t>Повышение качества жизни за счет проведения мероприятий по защите социально-незащищенных слоев населения.</w:t>
            </w:r>
          </w:p>
        </w:tc>
      </w:tr>
    </w:tbl>
    <w:p w:rsidR="0038792F" w:rsidRPr="005937EC" w:rsidRDefault="0038792F" w:rsidP="003931DA">
      <w:pPr>
        <w:rPr>
          <w:sz w:val="20"/>
        </w:rPr>
      </w:pPr>
    </w:p>
    <w:p w:rsidR="0038792F" w:rsidRPr="005937EC" w:rsidRDefault="0038792F" w:rsidP="0039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5937EC">
        <w:rPr>
          <w:sz w:val="20"/>
        </w:rPr>
        <w:t>Результаты SWOT-анализа свидетельствуют о наличии объективных условий для позитивного ра</w:t>
      </w:r>
      <w:r w:rsidRPr="005937EC">
        <w:rPr>
          <w:sz w:val="20"/>
        </w:rPr>
        <w:t>з</w:t>
      </w:r>
      <w:r w:rsidRPr="005937EC">
        <w:rPr>
          <w:sz w:val="20"/>
        </w:rPr>
        <w:t>вития ситуации в районе и позволяют установить основные направления достижения стратегических целей в плановом периоде – с 2012 до 2016 годы.</w:t>
      </w:r>
    </w:p>
    <w:p w:rsidR="0038792F" w:rsidRPr="005937EC" w:rsidRDefault="0038792F" w:rsidP="003931DA">
      <w:pPr>
        <w:rPr>
          <w:sz w:val="20"/>
        </w:rPr>
      </w:pPr>
    </w:p>
    <w:p w:rsidR="00201933" w:rsidRPr="005937EC" w:rsidRDefault="00690365" w:rsidP="003931DA">
      <w:pPr>
        <w:pStyle w:val="ConsPlusNormal"/>
        <w:widowControl/>
        <w:ind w:firstLine="709"/>
        <w:jc w:val="both"/>
        <w:outlineLvl w:val="1"/>
        <w:rPr>
          <w:rFonts w:ascii="Times New Roman" w:hAnsi="Times New Roman" w:cs="Times New Roman"/>
          <w:b/>
          <w:color w:val="002060"/>
        </w:rPr>
      </w:pPr>
      <w:bookmarkStart w:id="26" w:name="_Toc300395942"/>
      <w:r w:rsidRPr="005937EC">
        <w:rPr>
          <w:rFonts w:ascii="Times New Roman" w:eastAsia="Times New Roman" w:hAnsi="Times New Roman" w:cs="Times New Roman"/>
          <w:b/>
          <w:color w:val="002060"/>
        </w:rPr>
        <w:t>2.4  Приоритеты социально-экономического развития Богучарского муниципального района</w:t>
      </w:r>
    </w:p>
    <w:p w:rsidR="00176440" w:rsidRPr="005937EC" w:rsidRDefault="00176440" w:rsidP="003931DA">
      <w:pPr>
        <w:autoSpaceDE w:val="0"/>
        <w:autoSpaceDN w:val="0"/>
        <w:adjustRightInd w:val="0"/>
        <w:ind w:firstLine="0"/>
        <w:rPr>
          <w:rFonts w:eastAsiaTheme="minorHAnsi"/>
          <w:color w:val="000000"/>
          <w:sz w:val="20"/>
          <w:lang w:eastAsia="en-US"/>
        </w:rPr>
      </w:pPr>
      <w:r w:rsidRPr="005937EC">
        <w:rPr>
          <w:rFonts w:eastAsiaTheme="minorHAnsi"/>
          <w:color w:val="000000"/>
          <w:sz w:val="20"/>
          <w:lang w:eastAsia="en-US"/>
        </w:rPr>
        <w:t xml:space="preserve">          На основании проведенных оценок определены основные приоритетные направления в социально-экономическом развитии Богучарского  муниципального района. </w:t>
      </w:r>
    </w:p>
    <w:p w:rsidR="006B6D77" w:rsidRPr="005937EC" w:rsidRDefault="006B6D77" w:rsidP="003931DA">
      <w:pPr>
        <w:autoSpaceDE w:val="0"/>
        <w:autoSpaceDN w:val="0"/>
        <w:adjustRightInd w:val="0"/>
        <w:ind w:firstLine="0"/>
        <w:rPr>
          <w:rFonts w:eastAsiaTheme="minorHAnsi"/>
          <w:color w:val="000000"/>
          <w:sz w:val="20"/>
          <w:lang w:eastAsia="en-US"/>
        </w:rPr>
      </w:pPr>
      <w:r w:rsidRPr="005937EC">
        <w:rPr>
          <w:rFonts w:eastAsiaTheme="minorHAnsi"/>
          <w:color w:val="000000"/>
          <w:sz w:val="20"/>
          <w:lang w:eastAsia="en-US"/>
        </w:rPr>
        <w:t xml:space="preserve">         В целях совершенствования деятельности органов местного самоуправления необходимо соверше</w:t>
      </w:r>
      <w:r w:rsidRPr="005937EC">
        <w:rPr>
          <w:rFonts w:eastAsiaTheme="minorHAnsi"/>
          <w:color w:val="000000"/>
          <w:sz w:val="20"/>
          <w:lang w:eastAsia="en-US"/>
        </w:rPr>
        <w:t>н</w:t>
      </w:r>
      <w:r w:rsidRPr="005937EC">
        <w:rPr>
          <w:rFonts w:eastAsiaTheme="minorHAnsi"/>
          <w:color w:val="000000"/>
          <w:sz w:val="20"/>
          <w:lang w:eastAsia="en-US"/>
        </w:rPr>
        <w:t>ствование и оптимизация процессов управления на основе использования передовых достижений в области информационных технологий; практическое применение в бюджетном процессе инструментов реформир</w:t>
      </w:r>
      <w:r w:rsidRPr="005937EC">
        <w:rPr>
          <w:rFonts w:eastAsiaTheme="minorHAnsi"/>
          <w:color w:val="000000"/>
          <w:sz w:val="20"/>
          <w:lang w:eastAsia="en-US"/>
        </w:rPr>
        <w:t>о</w:t>
      </w:r>
      <w:r w:rsidRPr="005937EC">
        <w:rPr>
          <w:rFonts w:eastAsiaTheme="minorHAnsi"/>
          <w:color w:val="000000"/>
          <w:sz w:val="20"/>
          <w:lang w:eastAsia="en-US"/>
        </w:rPr>
        <w:t xml:space="preserve">вания муниципальных финансов; проведение административной реформы, оптимизация структуры и задач органов местного самоуправления; совершенствование работы органов местного самоуправления, комиссий, с населением и хозяйствующими субъектами в целях ликвидации административных барьеров. </w:t>
      </w:r>
    </w:p>
    <w:p w:rsidR="006B6D77" w:rsidRPr="005937EC" w:rsidRDefault="006B6D77" w:rsidP="003931DA">
      <w:pPr>
        <w:autoSpaceDE w:val="0"/>
        <w:autoSpaceDN w:val="0"/>
        <w:adjustRightInd w:val="0"/>
        <w:rPr>
          <w:rFonts w:eastAsiaTheme="minorHAnsi"/>
          <w:color w:val="000000"/>
          <w:sz w:val="20"/>
          <w:lang w:eastAsia="en-US"/>
        </w:rPr>
      </w:pPr>
      <w:r w:rsidRPr="005937EC">
        <w:rPr>
          <w:rFonts w:eastAsiaTheme="minorHAnsi"/>
          <w:color w:val="000000"/>
          <w:sz w:val="20"/>
          <w:lang w:eastAsia="en-US"/>
        </w:rPr>
        <w:t>Также развитие местного самоуправления может осуществляться на основе принципов гражданск</w:t>
      </w:r>
      <w:r w:rsidRPr="005937EC">
        <w:rPr>
          <w:rFonts w:eastAsiaTheme="minorHAnsi"/>
          <w:color w:val="000000"/>
          <w:sz w:val="20"/>
          <w:lang w:eastAsia="en-US"/>
        </w:rPr>
        <w:t>о</w:t>
      </w:r>
      <w:r w:rsidRPr="005937EC">
        <w:rPr>
          <w:rFonts w:eastAsiaTheme="minorHAnsi"/>
          <w:color w:val="000000"/>
          <w:sz w:val="20"/>
          <w:lang w:eastAsia="en-US"/>
        </w:rPr>
        <w:t>го общества. Для этого необходимо повышение эффективности взаимодействия органов местного сам</w:t>
      </w:r>
      <w:r w:rsidRPr="005937EC">
        <w:rPr>
          <w:rFonts w:eastAsiaTheme="minorHAnsi"/>
          <w:color w:val="000000"/>
          <w:sz w:val="20"/>
          <w:lang w:eastAsia="en-US"/>
        </w:rPr>
        <w:t>о</w:t>
      </w:r>
      <w:r w:rsidRPr="005937EC">
        <w:rPr>
          <w:rFonts w:eastAsiaTheme="minorHAnsi"/>
          <w:color w:val="000000"/>
          <w:sz w:val="20"/>
          <w:lang w:eastAsia="en-US"/>
        </w:rPr>
        <w:t>управления и населения района; обеспечение доступности открытых муниципальных информационных р</w:t>
      </w:r>
      <w:r w:rsidRPr="005937EC">
        <w:rPr>
          <w:rFonts w:eastAsiaTheme="minorHAnsi"/>
          <w:color w:val="000000"/>
          <w:sz w:val="20"/>
          <w:lang w:eastAsia="en-US"/>
        </w:rPr>
        <w:t>е</w:t>
      </w:r>
      <w:r w:rsidRPr="005937EC">
        <w:rPr>
          <w:rFonts w:eastAsiaTheme="minorHAnsi"/>
          <w:color w:val="000000"/>
          <w:sz w:val="20"/>
          <w:lang w:eastAsia="en-US"/>
        </w:rPr>
        <w:t>сурсов, создание условий для эффективного информационного взаимодействия; внедрение и использование информационно – коммуникационных и вычислительных технологий во всех сферах общественной жизн</w:t>
      </w:r>
      <w:r w:rsidRPr="005937EC">
        <w:rPr>
          <w:rFonts w:eastAsiaTheme="minorHAnsi"/>
          <w:color w:val="000000"/>
          <w:sz w:val="20"/>
          <w:lang w:eastAsia="en-US"/>
        </w:rPr>
        <w:t>е</w:t>
      </w:r>
      <w:r w:rsidRPr="005937EC">
        <w:rPr>
          <w:rFonts w:eastAsiaTheme="minorHAnsi"/>
          <w:color w:val="000000"/>
          <w:sz w:val="20"/>
          <w:lang w:eastAsia="en-US"/>
        </w:rPr>
        <w:t>деятельности; содействие развитию общественного самоуправления и самоорганизации граждан; формир</w:t>
      </w:r>
      <w:r w:rsidRPr="005937EC">
        <w:rPr>
          <w:rFonts w:eastAsiaTheme="minorHAnsi"/>
          <w:color w:val="000000"/>
          <w:sz w:val="20"/>
          <w:lang w:eastAsia="en-US"/>
        </w:rPr>
        <w:t>о</w:t>
      </w:r>
      <w:r w:rsidRPr="005937EC">
        <w:rPr>
          <w:rFonts w:eastAsiaTheme="minorHAnsi"/>
          <w:color w:val="000000"/>
          <w:sz w:val="20"/>
          <w:lang w:eastAsia="en-US"/>
        </w:rPr>
        <w:t>вание у населения культуры социальной жизни, сохранение социального мира, укрепление межконфесси</w:t>
      </w:r>
      <w:r w:rsidRPr="005937EC">
        <w:rPr>
          <w:rFonts w:eastAsiaTheme="minorHAnsi"/>
          <w:color w:val="000000"/>
          <w:sz w:val="20"/>
          <w:lang w:eastAsia="en-US"/>
        </w:rPr>
        <w:t>о</w:t>
      </w:r>
      <w:r w:rsidRPr="005937EC">
        <w:rPr>
          <w:rFonts w:eastAsiaTheme="minorHAnsi"/>
          <w:color w:val="000000"/>
          <w:sz w:val="20"/>
          <w:lang w:eastAsia="en-US"/>
        </w:rPr>
        <w:t>нального согласия и терпимости.</w:t>
      </w:r>
    </w:p>
    <w:p w:rsidR="006B6D77" w:rsidRPr="005937EC" w:rsidRDefault="006B6D77" w:rsidP="003931DA">
      <w:pPr>
        <w:autoSpaceDE w:val="0"/>
        <w:autoSpaceDN w:val="0"/>
        <w:adjustRightInd w:val="0"/>
        <w:rPr>
          <w:rFonts w:eastAsiaTheme="minorHAnsi"/>
          <w:color w:val="000000"/>
          <w:sz w:val="20"/>
          <w:lang w:eastAsia="en-US"/>
        </w:rPr>
      </w:pPr>
      <w:r w:rsidRPr="005937EC">
        <w:rPr>
          <w:rFonts w:eastAsiaTheme="minorHAnsi"/>
          <w:color w:val="000000"/>
          <w:sz w:val="20"/>
          <w:lang w:eastAsia="en-US"/>
        </w:rPr>
        <w:t xml:space="preserve"> Повышение доходного потенциала бюджета района путем совершенствования администрирования местного бюджета; использование механизмов среднесрочного финансового планирования; совершенств</w:t>
      </w:r>
      <w:r w:rsidRPr="005937EC">
        <w:rPr>
          <w:rFonts w:eastAsiaTheme="minorHAnsi"/>
          <w:color w:val="000000"/>
          <w:sz w:val="20"/>
          <w:lang w:eastAsia="en-US"/>
        </w:rPr>
        <w:t>о</w:t>
      </w:r>
      <w:r w:rsidRPr="005937EC">
        <w:rPr>
          <w:rFonts w:eastAsiaTheme="minorHAnsi"/>
          <w:color w:val="000000"/>
          <w:sz w:val="20"/>
          <w:lang w:eastAsia="en-US"/>
        </w:rPr>
        <w:t>вание системы управления бюджетными расходами посредством применения принципов бюджетирования, ориентированного на результат; обеспечение публичности и прозрачности процесса принятия решений в области бюджетного и налогового законодательства; внедрение передовых информационных технологий управления муниципальными финансами – меры, необходимые для реализации ответственной бюджетной политики и способствующие использованию бюджета района в качестве активного инструмента для обесп</w:t>
      </w:r>
      <w:r w:rsidRPr="005937EC">
        <w:rPr>
          <w:rFonts w:eastAsiaTheme="minorHAnsi"/>
          <w:color w:val="000000"/>
          <w:sz w:val="20"/>
          <w:lang w:eastAsia="en-US"/>
        </w:rPr>
        <w:t>е</w:t>
      </w:r>
      <w:r w:rsidRPr="005937EC">
        <w:rPr>
          <w:rFonts w:eastAsiaTheme="minorHAnsi"/>
          <w:color w:val="000000"/>
          <w:sz w:val="20"/>
          <w:lang w:eastAsia="en-US"/>
        </w:rPr>
        <w:t xml:space="preserve">чения социально-экономического развития района и повышения уровня жизни населения. </w:t>
      </w:r>
    </w:p>
    <w:p w:rsidR="004B6034" w:rsidRPr="005937EC" w:rsidRDefault="006B6D77" w:rsidP="003931DA">
      <w:pPr>
        <w:autoSpaceDE w:val="0"/>
        <w:autoSpaceDN w:val="0"/>
        <w:adjustRightInd w:val="0"/>
        <w:ind w:firstLine="0"/>
        <w:rPr>
          <w:rFonts w:eastAsiaTheme="minorHAnsi"/>
          <w:color w:val="000000"/>
          <w:sz w:val="20"/>
          <w:lang w:eastAsia="en-US"/>
        </w:rPr>
      </w:pPr>
      <w:r w:rsidRPr="005937EC">
        <w:rPr>
          <w:rFonts w:eastAsiaTheme="minorHAnsi"/>
          <w:color w:val="000000"/>
          <w:sz w:val="20"/>
          <w:lang w:eastAsia="en-US"/>
        </w:rPr>
        <w:t xml:space="preserve">           В демографической ситуации </w:t>
      </w:r>
      <w:r w:rsidR="004B6034" w:rsidRPr="005937EC">
        <w:rPr>
          <w:rFonts w:eastAsiaTheme="minorHAnsi"/>
          <w:color w:val="000000"/>
          <w:sz w:val="20"/>
          <w:lang w:eastAsia="en-US"/>
        </w:rPr>
        <w:t xml:space="preserve">Богучарского </w:t>
      </w:r>
      <w:r w:rsidRPr="005937EC">
        <w:rPr>
          <w:rFonts w:eastAsiaTheme="minorHAnsi"/>
          <w:color w:val="000000"/>
          <w:sz w:val="20"/>
          <w:lang w:eastAsia="en-US"/>
        </w:rPr>
        <w:t>муниципального района наблюдается естественная и м</w:t>
      </w:r>
      <w:r w:rsidRPr="005937EC">
        <w:rPr>
          <w:rFonts w:eastAsiaTheme="minorHAnsi"/>
          <w:color w:val="000000"/>
          <w:sz w:val="20"/>
          <w:lang w:eastAsia="en-US"/>
        </w:rPr>
        <w:t>и</w:t>
      </w:r>
      <w:r w:rsidRPr="005937EC">
        <w:rPr>
          <w:rFonts w:eastAsiaTheme="minorHAnsi"/>
          <w:color w:val="000000"/>
          <w:sz w:val="20"/>
          <w:lang w:eastAsia="en-US"/>
        </w:rPr>
        <w:t>грационная убыль населения. Для е</w:t>
      </w:r>
      <w:r w:rsidRPr="005937EC">
        <w:rPr>
          <w:rFonts w:ascii="Cambria Math" w:eastAsiaTheme="minorHAnsi" w:hAnsi="Cambria Math" w:cs="Cambria Math"/>
          <w:color w:val="000000"/>
          <w:sz w:val="20"/>
          <w:lang w:eastAsia="en-US"/>
        </w:rPr>
        <w:t>ѐ</w:t>
      </w:r>
      <w:r w:rsidRPr="005937EC">
        <w:rPr>
          <w:rFonts w:eastAsiaTheme="minorHAnsi"/>
          <w:color w:val="000000"/>
          <w:sz w:val="20"/>
          <w:lang w:eastAsia="en-US"/>
        </w:rPr>
        <w:t xml:space="preserve">  улучшения необходимо снижение смертности в трудоспособном во</w:t>
      </w:r>
      <w:r w:rsidRPr="005937EC">
        <w:rPr>
          <w:rFonts w:eastAsiaTheme="minorHAnsi"/>
          <w:color w:val="000000"/>
          <w:sz w:val="20"/>
          <w:lang w:eastAsia="en-US"/>
        </w:rPr>
        <w:t>з</w:t>
      </w:r>
      <w:r w:rsidRPr="005937EC">
        <w:rPr>
          <w:rFonts w:eastAsiaTheme="minorHAnsi"/>
          <w:color w:val="000000"/>
          <w:sz w:val="20"/>
          <w:lang w:eastAsia="en-US"/>
        </w:rPr>
        <w:t>расте, повышение продолжительности жизни путем проведения мероприятий в сфере здравоохранения, с</w:t>
      </w:r>
      <w:r w:rsidRPr="005937EC">
        <w:rPr>
          <w:rFonts w:eastAsiaTheme="minorHAnsi"/>
          <w:color w:val="000000"/>
          <w:sz w:val="20"/>
          <w:lang w:eastAsia="en-US"/>
        </w:rPr>
        <w:t>о</w:t>
      </w:r>
      <w:r w:rsidRPr="005937EC">
        <w:rPr>
          <w:rFonts w:eastAsiaTheme="minorHAnsi"/>
          <w:color w:val="000000"/>
          <w:sz w:val="20"/>
          <w:lang w:eastAsia="en-US"/>
        </w:rPr>
        <w:t>циальной поддержки населения, экологической и общественной безопасности, охраны труда; создание условий для уменьшения оттока наиболее конкурентоспособной рабочей силы за пределы района; стимул</w:t>
      </w:r>
      <w:r w:rsidRPr="005937EC">
        <w:rPr>
          <w:rFonts w:eastAsiaTheme="minorHAnsi"/>
          <w:color w:val="000000"/>
          <w:sz w:val="20"/>
          <w:lang w:eastAsia="en-US"/>
        </w:rPr>
        <w:t>и</w:t>
      </w:r>
      <w:r w:rsidRPr="005937EC">
        <w:rPr>
          <w:rFonts w:eastAsiaTheme="minorHAnsi"/>
          <w:color w:val="000000"/>
          <w:sz w:val="20"/>
          <w:lang w:eastAsia="en-US"/>
        </w:rPr>
        <w:t xml:space="preserve">рование рождаемости путем развития сети дошкольных учреждений и обеспечения доступности жилья для молодых семей. </w:t>
      </w:r>
    </w:p>
    <w:p w:rsidR="004B6034" w:rsidRPr="005937EC" w:rsidRDefault="006B6D77" w:rsidP="003931DA">
      <w:pPr>
        <w:autoSpaceDE w:val="0"/>
        <w:autoSpaceDN w:val="0"/>
        <w:adjustRightInd w:val="0"/>
        <w:rPr>
          <w:rFonts w:eastAsiaTheme="minorHAnsi"/>
          <w:color w:val="000000"/>
          <w:sz w:val="20"/>
          <w:lang w:eastAsia="en-US"/>
        </w:rPr>
      </w:pPr>
      <w:r w:rsidRPr="005937EC">
        <w:rPr>
          <w:rFonts w:eastAsiaTheme="minorHAnsi"/>
          <w:color w:val="000000"/>
          <w:sz w:val="20"/>
          <w:lang w:eastAsia="en-US"/>
        </w:rPr>
        <w:t xml:space="preserve">Главной целью реализации молодежной политики в </w:t>
      </w:r>
      <w:r w:rsidR="00CF69EB" w:rsidRPr="005937EC">
        <w:rPr>
          <w:rFonts w:eastAsiaTheme="minorHAnsi"/>
          <w:color w:val="000000"/>
          <w:sz w:val="20"/>
          <w:lang w:eastAsia="en-US"/>
        </w:rPr>
        <w:t>Богучарском</w:t>
      </w:r>
      <w:r w:rsidRPr="005937EC">
        <w:rPr>
          <w:rFonts w:eastAsiaTheme="minorHAnsi"/>
          <w:color w:val="000000"/>
          <w:sz w:val="20"/>
          <w:lang w:eastAsia="en-US"/>
        </w:rPr>
        <w:t xml:space="preserve"> муниципальном районе является развитие и реализация потенциала молодежи в интересах района и страны в целом. </w:t>
      </w:r>
    </w:p>
    <w:p w:rsidR="006B6D77" w:rsidRPr="005937EC" w:rsidRDefault="006B6D77" w:rsidP="003931DA">
      <w:pPr>
        <w:autoSpaceDE w:val="0"/>
        <w:autoSpaceDN w:val="0"/>
        <w:adjustRightInd w:val="0"/>
        <w:rPr>
          <w:rFonts w:eastAsiaTheme="minorHAnsi"/>
          <w:color w:val="000000"/>
          <w:sz w:val="20"/>
          <w:lang w:eastAsia="en-US"/>
        </w:rPr>
      </w:pPr>
      <w:r w:rsidRPr="005937EC">
        <w:rPr>
          <w:rFonts w:eastAsiaTheme="minorHAnsi"/>
          <w:color w:val="000000"/>
          <w:sz w:val="20"/>
          <w:lang w:eastAsia="en-US"/>
        </w:rPr>
        <w:t xml:space="preserve">Основные задачи молодежной политики: </w:t>
      </w:r>
    </w:p>
    <w:p w:rsidR="006B6D77" w:rsidRPr="005937EC" w:rsidRDefault="006B6D77" w:rsidP="00162151">
      <w:pPr>
        <w:pStyle w:val="a5"/>
        <w:numPr>
          <w:ilvl w:val="0"/>
          <w:numId w:val="13"/>
        </w:numPr>
        <w:autoSpaceDE w:val="0"/>
        <w:autoSpaceDN w:val="0"/>
        <w:adjustRightInd w:val="0"/>
        <w:spacing w:after="220"/>
        <w:rPr>
          <w:rFonts w:eastAsiaTheme="minorHAnsi"/>
          <w:color w:val="000000"/>
          <w:sz w:val="20"/>
          <w:lang w:eastAsia="en-US"/>
        </w:rPr>
      </w:pPr>
      <w:r w:rsidRPr="005937EC">
        <w:rPr>
          <w:rFonts w:eastAsiaTheme="minorHAnsi"/>
          <w:color w:val="000000"/>
          <w:sz w:val="20"/>
          <w:lang w:eastAsia="en-US"/>
        </w:rPr>
        <w:t xml:space="preserve">реализация инновационных проектов в сфере молодежной политики; </w:t>
      </w:r>
    </w:p>
    <w:p w:rsidR="004B6034" w:rsidRPr="005937EC" w:rsidRDefault="004B6034" w:rsidP="00162151">
      <w:pPr>
        <w:pStyle w:val="a5"/>
        <w:numPr>
          <w:ilvl w:val="0"/>
          <w:numId w:val="13"/>
        </w:numPr>
        <w:autoSpaceDE w:val="0"/>
        <w:autoSpaceDN w:val="0"/>
        <w:adjustRightInd w:val="0"/>
        <w:spacing w:after="220"/>
        <w:rPr>
          <w:rFonts w:eastAsiaTheme="minorHAnsi"/>
          <w:color w:val="000000"/>
          <w:sz w:val="20"/>
          <w:lang w:eastAsia="en-US"/>
        </w:rPr>
      </w:pPr>
      <w:r w:rsidRPr="005937EC">
        <w:rPr>
          <w:rFonts w:eastAsiaTheme="minorHAnsi"/>
          <w:color w:val="000000"/>
          <w:sz w:val="20"/>
          <w:lang w:eastAsia="en-US"/>
        </w:rPr>
        <w:t>создание правовых, социально-экономических условий выбора молодыми гражданами своего жи</w:t>
      </w:r>
      <w:r w:rsidRPr="005937EC">
        <w:rPr>
          <w:rFonts w:eastAsiaTheme="minorHAnsi"/>
          <w:color w:val="000000"/>
          <w:sz w:val="20"/>
          <w:lang w:eastAsia="en-US"/>
        </w:rPr>
        <w:t>з</w:t>
      </w:r>
      <w:r w:rsidRPr="005937EC">
        <w:rPr>
          <w:rFonts w:eastAsiaTheme="minorHAnsi"/>
          <w:color w:val="000000"/>
          <w:sz w:val="20"/>
          <w:lang w:eastAsia="en-US"/>
        </w:rPr>
        <w:t>ненного пути;</w:t>
      </w:r>
    </w:p>
    <w:p w:rsidR="004B6034" w:rsidRPr="005937EC" w:rsidRDefault="004B6034" w:rsidP="00162151">
      <w:pPr>
        <w:pStyle w:val="a5"/>
        <w:numPr>
          <w:ilvl w:val="0"/>
          <w:numId w:val="13"/>
        </w:numPr>
        <w:autoSpaceDE w:val="0"/>
        <w:autoSpaceDN w:val="0"/>
        <w:adjustRightInd w:val="0"/>
        <w:spacing w:after="220"/>
        <w:rPr>
          <w:rFonts w:eastAsiaTheme="minorHAnsi"/>
          <w:color w:val="000000"/>
          <w:sz w:val="20"/>
          <w:lang w:eastAsia="en-US"/>
        </w:rPr>
      </w:pPr>
      <w:r w:rsidRPr="005937EC">
        <w:rPr>
          <w:rFonts w:eastAsiaTheme="minorHAnsi"/>
          <w:color w:val="000000"/>
          <w:sz w:val="20"/>
          <w:lang w:eastAsia="en-US"/>
        </w:rPr>
        <w:t>создание условий для включения молодежи в социально-экономическую, политическую и культу</w:t>
      </w:r>
      <w:r w:rsidRPr="005937EC">
        <w:rPr>
          <w:rFonts w:eastAsiaTheme="minorHAnsi"/>
          <w:color w:val="000000"/>
          <w:sz w:val="20"/>
          <w:lang w:eastAsia="en-US"/>
        </w:rPr>
        <w:t>р</w:t>
      </w:r>
      <w:r w:rsidRPr="005937EC">
        <w:rPr>
          <w:rFonts w:eastAsiaTheme="minorHAnsi"/>
          <w:color w:val="000000"/>
          <w:sz w:val="20"/>
          <w:lang w:eastAsia="en-US"/>
        </w:rPr>
        <w:t>ную жизнь общества;</w:t>
      </w:r>
    </w:p>
    <w:p w:rsidR="004B6034" w:rsidRPr="005937EC" w:rsidRDefault="004B6034" w:rsidP="00162151">
      <w:pPr>
        <w:pStyle w:val="a5"/>
        <w:numPr>
          <w:ilvl w:val="0"/>
          <w:numId w:val="13"/>
        </w:numPr>
        <w:autoSpaceDE w:val="0"/>
        <w:autoSpaceDN w:val="0"/>
        <w:adjustRightInd w:val="0"/>
        <w:spacing w:after="220"/>
        <w:rPr>
          <w:rFonts w:eastAsiaTheme="minorHAnsi"/>
          <w:color w:val="000000"/>
          <w:sz w:val="20"/>
          <w:lang w:eastAsia="en-US"/>
        </w:rPr>
      </w:pPr>
      <w:r w:rsidRPr="005937EC">
        <w:rPr>
          <w:rFonts w:eastAsiaTheme="minorHAnsi"/>
          <w:color w:val="000000"/>
          <w:sz w:val="20"/>
          <w:lang w:eastAsia="en-US"/>
        </w:rPr>
        <w:t xml:space="preserve">воспитание молодежи, защита ее прав и законных интересов, реализация общественно значимых инициатив, общественно полезной деятельности; </w:t>
      </w:r>
    </w:p>
    <w:p w:rsidR="004B6034" w:rsidRPr="005937EC" w:rsidRDefault="004B6034" w:rsidP="00162151">
      <w:pPr>
        <w:pStyle w:val="a5"/>
        <w:numPr>
          <w:ilvl w:val="0"/>
          <w:numId w:val="13"/>
        </w:numPr>
        <w:autoSpaceDE w:val="0"/>
        <w:autoSpaceDN w:val="0"/>
        <w:adjustRightInd w:val="0"/>
        <w:spacing w:after="220"/>
        <w:rPr>
          <w:rFonts w:eastAsiaTheme="minorHAnsi"/>
          <w:color w:val="000000"/>
          <w:sz w:val="20"/>
          <w:lang w:eastAsia="en-US"/>
        </w:rPr>
      </w:pPr>
      <w:r w:rsidRPr="005937EC">
        <w:rPr>
          <w:rFonts w:eastAsiaTheme="minorHAnsi"/>
          <w:color w:val="000000"/>
          <w:sz w:val="20"/>
          <w:lang w:eastAsia="en-US"/>
        </w:rPr>
        <w:t xml:space="preserve">поддержка молодежных, детских общественных организаций и объединений; </w:t>
      </w:r>
    </w:p>
    <w:p w:rsidR="004B6034" w:rsidRPr="005937EC" w:rsidRDefault="004B6034" w:rsidP="00162151">
      <w:pPr>
        <w:pStyle w:val="a5"/>
        <w:numPr>
          <w:ilvl w:val="0"/>
          <w:numId w:val="13"/>
        </w:numPr>
        <w:autoSpaceDE w:val="0"/>
        <w:autoSpaceDN w:val="0"/>
        <w:adjustRightInd w:val="0"/>
        <w:rPr>
          <w:rFonts w:eastAsiaTheme="minorHAnsi"/>
          <w:color w:val="000000"/>
          <w:sz w:val="20"/>
          <w:lang w:eastAsia="en-US"/>
        </w:rPr>
      </w:pPr>
      <w:r w:rsidRPr="005937EC">
        <w:rPr>
          <w:rFonts w:eastAsiaTheme="minorHAnsi"/>
          <w:color w:val="000000"/>
          <w:sz w:val="20"/>
          <w:lang w:eastAsia="en-US"/>
        </w:rPr>
        <w:t>социализация молодежи, оказавшейся в трудной жизненной ситуации.</w:t>
      </w:r>
    </w:p>
    <w:p w:rsidR="004B6034" w:rsidRPr="005937EC" w:rsidRDefault="006B6D77" w:rsidP="003931DA">
      <w:pPr>
        <w:autoSpaceDE w:val="0"/>
        <w:autoSpaceDN w:val="0"/>
        <w:adjustRightInd w:val="0"/>
        <w:rPr>
          <w:rFonts w:eastAsiaTheme="minorHAnsi"/>
          <w:color w:val="000000"/>
          <w:sz w:val="20"/>
          <w:lang w:eastAsia="en-US"/>
        </w:rPr>
      </w:pPr>
      <w:r w:rsidRPr="005937EC">
        <w:rPr>
          <w:rFonts w:eastAsiaTheme="minorHAnsi"/>
          <w:color w:val="000000"/>
          <w:sz w:val="20"/>
          <w:lang w:eastAsia="en-US"/>
        </w:rPr>
        <w:lastRenderedPageBreak/>
        <w:t xml:space="preserve"> Учитывая цели и задачи, стоящие перед районом, и объективную ограниченность ресурсов разв</w:t>
      </w:r>
      <w:r w:rsidRPr="005937EC">
        <w:rPr>
          <w:rFonts w:eastAsiaTheme="minorHAnsi"/>
          <w:color w:val="000000"/>
          <w:sz w:val="20"/>
          <w:lang w:eastAsia="en-US"/>
        </w:rPr>
        <w:t>и</w:t>
      </w:r>
      <w:r w:rsidRPr="005937EC">
        <w:rPr>
          <w:rFonts w:eastAsiaTheme="minorHAnsi"/>
          <w:color w:val="000000"/>
          <w:sz w:val="20"/>
          <w:lang w:eastAsia="en-US"/>
        </w:rPr>
        <w:t>тия, приоритетными должны стать такие направления, как работа, которая обеспечит создание условий для успешной социализации и эффективной самореализации молодежи, а также возможности для самостоятел</w:t>
      </w:r>
      <w:r w:rsidRPr="005937EC">
        <w:rPr>
          <w:rFonts w:eastAsiaTheme="minorHAnsi"/>
          <w:color w:val="000000"/>
          <w:sz w:val="20"/>
          <w:lang w:eastAsia="en-US"/>
        </w:rPr>
        <w:t>ь</w:t>
      </w:r>
      <w:r w:rsidRPr="005937EC">
        <w:rPr>
          <w:rFonts w:eastAsiaTheme="minorHAnsi"/>
          <w:color w:val="000000"/>
          <w:sz w:val="20"/>
          <w:lang w:eastAsia="en-US"/>
        </w:rPr>
        <w:t>ного и эффективного решения молодыми людьми возникающих проблем. Учитывая это, молодежная пол</w:t>
      </w:r>
      <w:r w:rsidRPr="005937EC">
        <w:rPr>
          <w:rFonts w:eastAsiaTheme="minorHAnsi"/>
          <w:color w:val="000000"/>
          <w:sz w:val="20"/>
          <w:lang w:eastAsia="en-US"/>
        </w:rPr>
        <w:t>и</w:t>
      </w:r>
      <w:r w:rsidRPr="005937EC">
        <w:rPr>
          <w:rFonts w:eastAsiaTheme="minorHAnsi"/>
          <w:color w:val="000000"/>
          <w:sz w:val="20"/>
          <w:lang w:eastAsia="en-US"/>
        </w:rPr>
        <w:t xml:space="preserve">тика в </w:t>
      </w:r>
      <w:r w:rsidR="00CF69EB" w:rsidRPr="005937EC">
        <w:rPr>
          <w:rFonts w:eastAsiaTheme="minorHAnsi"/>
          <w:color w:val="000000"/>
          <w:sz w:val="20"/>
          <w:lang w:eastAsia="en-US"/>
        </w:rPr>
        <w:t>Богучарском</w:t>
      </w:r>
      <w:r w:rsidRPr="005937EC">
        <w:rPr>
          <w:rFonts w:eastAsiaTheme="minorHAnsi"/>
          <w:color w:val="000000"/>
          <w:sz w:val="20"/>
          <w:lang w:eastAsia="en-US"/>
        </w:rPr>
        <w:t xml:space="preserve"> районе будет реализована по следующим приоритетным направлениям: </w:t>
      </w:r>
    </w:p>
    <w:p w:rsidR="004B6034" w:rsidRPr="005937EC" w:rsidRDefault="006B6D77" w:rsidP="003931DA">
      <w:pPr>
        <w:autoSpaceDE w:val="0"/>
        <w:autoSpaceDN w:val="0"/>
        <w:adjustRightInd w:val="0"/>
        <w:rPr>
          <w:rFonts w:eastAsiaTheme="minorHAnsi"/>
          <w:color w:val="000000"/>
          <w:sz w:val="20"/>
          <w:lang w:eastAsia="en-US"/>
        </w:rPr>
      </w:pPr>
      <w:r w:rsidRPr="005937EC">
        <w:rPr>
          <w:rFonts w:eastAsiaTheme="minorHAnsi"/>
          <w:color w:val="000000"/>
          <w:sz w:val="20"/>
          <w:lang w:eastAsia="en-US"/>
        </w:rPr>
        <w:t xml:space="preserve">1. Вовлечение молодежи в социальную практику и обеспечение поддержки научной, творческой и предпринимательской активности молодежи. </w:t>
      </w:r>
      <w:r w:rsidR="004B6034" w:rsidRPr="005937EC">
        <w:rPr>
          <w:rFonts w:eastAsiaTheme="minorHAnsi"/>
          <w:color w:val="000000"/>
          <w:sz w:val="20"/>
          <w:lang w:eastAsia="en-US"/>
        </w:rPr>
        <w:t xml:space="preserve">     </w:t>
      </w:r>
    </w:p>
    <w:p w:rsidR="004B6034" w:rsidRPr="005937EC" w:rsidRDefault="006B6D77" w:rsidP="003931DA">
      <w:pPr>
        <w:autoSpaceDE w:val="0"/>
        <w:autoSpaceDN w:val="0"/>
        <w:adjustRightInd w:val="0"/>
        <w:rPr>
          <w:rFonts w:eastAsiaTheme="minorHAnsi"/>
          <w:color w:val="000000"/>
          <w:sz w:val="20"/>
          <w:lang w:eastAsia="en-US"/>
        </w:rPr>
      </w:pPr>
      <w:r w:rsidRPr="005937EC">
        <w:rPr>
          <w:rFonts w:eastAsiaTheme="minorHAnsi"/>
          <w:color w:val="000000"/>
          <w:sz w:val="20"/>
          <w:lang w:eastAsia="en-US"/>
        </w:rPr>
        <w:t xml:space="preserve">2. Формирование целостной системы поддержки обладающей лидерскими навыками, инициативной и талантливой молодежи. </w:t>
      </w:r>
    </w:p>
    <w:p w:rsidR="004B6034" w:rsidRPr="005937EC" w:rsidRDefault="006B6D77" w:rsidP="003931DA">
      <w:pPr>
        <w:autoSpaceDE w:val="0"/>
        <w:autoSpaceDN w:val="0"/>
        <w:adjustRightInd w:val="0"/>
        <w:rPr>
          <w:rFonts w:eastAsiaTheme="minorHAnsi"/>
          <w:color w:val="000000"/>
          <w:sz w:val="20"/>
          <w:lang w:eastAsia="en-US"/>
        </w:rPr>
      </w:pPr>
      <w:r w:rsidRPr="005937EC">
        <w:rPr>
          <w:rFonts w:eastAsiaTheme="minorHAnsi"/>
          <w:color w:val="000000"/>
          <w:sz w:val="20"/>
          <w:lang w:eastAsia="en-US"/>
        </w:rPr>
        <w:t xml:space="preserve">3. Гражданское образование и патриотическое воспитание молодежи, содействие формированию правовых, культурных и нравственных ценностей среди молодежи. </w:t>
      </w:r>
    </w:p>
    <w:p w:rsidR="004B6034" w:rsidRPr="005937EC" w:rsidRDefault="006B6D77" w:rsidP="003931DA">
      <w:pPr>
        <w:autoSpaceDE w:val="0"/>
        <w:autoSpaceDN w:val="0"/>
        <w:adjustRightInd w:val="0"/>
        <w:rPr>
          <w:rFonts w:eastAsiaTheme="minorHAnsi"/>
          <w:color w:val="000000"/>
          <w:sz w:val="20"/>
          <w:lang w:eastAsia="en-US"/>
        </w:rPr>
      </w:pPr>
      <w:r w:rsidRPr="005937EC">
        <w:rPr>
          <w:rFonts w:eastAsiaTheme="minorHAnsi"/>
          <w:color w:val="000000"/>
          <w:sz w:val="20"/>
          <w:lang w:eastAsia="en-US"/>
        </w:rPr>
        <w:t>4. Развитие системы информирования молодежи о потенциальных возможностях саморазвития и мониторинга молодежной политики</w:t>
      </w:r>
      <w:r w:rsidR="004B6034" w:rsidRPr="005937EC">
        <w:rPr>
          <w:rFonts w:eastAsiaTheme="minorHAnsi"/>
          <w:color w:val="000000"/>
          <w:sz w:val="20"/>
          <w:lang w:eastAsia="en-US"/>
        </w:rPr>
        <w:t xml:space="preserve">. </w:t>
      </w:r>
    </w:p>
    <w:p w:rsidR="006B6D77" w:rsidRPr="005937EC" w:rsidRDefault="006B6D77" w:rsidP="003931DA">
      <w:pPr>
        <w:autoSpaceDE w:val="0"/>
        <w:autoSpaceDN w:val="0"/>
        <w:adjustRightInd w:val="0"/>
        <w:rPr>
          <w:rFonts w:eastAsiaTheme="minorHAnsi"/>
          <w:color w:val="000000"/>
          <w:sz w:val="20"/>
          <w:lang w:eastAsia="en-US"/>
        </w:rPr>
      </w:pPr>
      <w:r w:rsidRPr="005937EC">
        <w:rPr>
          <w:rFonts w:eastAsiaTheme="minorHAnsi"/>
          <w:color w:val="000000"/>
          <w:sz w:val="20"/>
          <w:lang w:eastAsia="en-US"/>
        </w:rPr>
        <w:t xml:space="preserve"> Для развития промышленного потенциала района и повышения конкурентоспособности произв</w:t>
      </w:r>
      <w:r w:rsidRPr="005937EC">
        <w:rPr>
          <w:rFonts w:eastAsiaTheme="minorHAnsi"/>
          <w:color w:val="000000"/>
          <w:sz w:val="20"/>
          <w:lang w:eastAsia="en-US"/>
        </w:rPr>
        <w:t>о</w:t>
      </w:r>
      <w:r w:rsidRPr="005937EC">
        <w:rPr>
          <w:rFonts w:eastAsiaTheme="minorHAnsi"/>
          <w:color w:val="000000"/>
          <w:sz w:val="20"/>
          <w:lang w:eastAsia="en-US"/>
        </w:rPr>
        <w:t>димой продукции необходимо развитие новых и реконструкция существующих производств на основе пер</w:t>
      </w:r>
      <w:r w:rsidRPr="005937EC">
        <w:rPr>
          <w:rFonts w:eastAsiaTheme="minorHAnsi"/>
          <w:color w:val="000000"/>
          <w:sz w:val="20"/>
          <w:lang w:eastAsia="en-US"/>
        </w:rPr>
        <w:t>е</w:t>
      </w:r>
      <w:r w:rsidRPr="005937EC">
        <w:rPr>
          <w:rFonts w:eastAsiaTheme="minorHAnsi"/>
          <w:color w:val="000000"/>
          <w:sz w:val="20"/>
          <w:lang w:eastAsia="en-US"/>
        </w:rPr>
        <w:t>довых ресурсосберегающих и экологически чистых технологий; расширение производств за счет освоения новых видов деятельности; организация новых инновационных производств; развитие конструктивного диалога с собственниками предприятий, направленного на взаимовыгодное сотрудничество, повышение налоговой отдачи, участие бизнеса в реализации социальных проектов и программ органов местного сам</w:t>
      </w:r>
      <w:r w:rsidRPr="005937EC">
        <w:rPr>
          <w:rFonts w:eastAsiaTheme="minorHAnsi"/>
          <w:color w:val="000000"/>
          <w:sz w:val="20"/>
          <w:lang w:eastAsia="en-US"/>
        </w:rPr>
        <w:t>о</w:t>
      </w:r>
      <w:r w:rsidRPr="005937EC">
        <w:rPr>
          <w:rFonts w:eastAsiaTheme="minorHAnsi"/>
          <w:color w:val="000000"/>
          <w:sz w:val="20"/>
          <w:lang w:eastAsia="en-US"/>
        </w:rPr>
        <w:t xml:space="preserve">управления; поддержка местных товаропроизводителей; расширение рынков сбыта продукции, в том числе через развитие внешнеэкономических связей. </w:t>
      </w:r>
    </w:p>
    <w:p w:rsidR="004B6034" w:rsidRPr="005937EC" w:rsidRDefault="004B6034" w:rsidP="003931DA">
      <w:pPr>
        <w:autoSpaceDE w:val="0"/>
        <w:autoSpaceDN w:val="0"/>
        <w:adjustRightInd w:val="0"/>
        <w:ind w:firstLine="0"/>
        <w:rPr>
          <w:rFonts w:eastAsiaTheme="minorHAnsi"/>
          <w:color w:val="000000"/>
          <w:sz w:val="20"/>
          <w:lang w:eastAsia="en-US"/>
        </w:rPr>
      </w:pPr>
      <w:r w:rsidRPr="005937EC">
        <w:rPr>
          <w:rFonts w:eastAsiaTheme="minorHAnsi"/>
          <w:color w:val="000000"/>
          <w:sz w:val="20"/>
          <w:lang w:eastAsia="en-US"/>
        </w:rPr>
        <w:t xml:space="preserve">           </w:t>
      </w:r>
      <w:r w:rsidR="006B6D77" w:rsidRPr="005937EC">
        <w:rPr>
          <w:rFonts w:eastAsiaTheme="minorHAnsi"/>
          <w:color w:val="000000"/>
          <w:sz w:val="20"/>
          <w:lang w:eastAsia="en-US"/>
        </w:rPr>
        <w:t>В аграрном секторе требуется: привлечение инвестиций для ускоренного развития животноводства; развитие сектора переработки сельскохозяйственной продукции; развитие малых форм хозяйствования; ра</w:t>
      </w:r>
      <w:r w:rsidR="006B6D77" w:rsidRPr="005937EC">
        <w:rPr>
          <w:rFonts w:eastAsiaTheme="minorHAnsi"/>
          <w:color w:val="000000"/>
          <w:sz w:val="20"/>
          <w:lang w:eastAsia="en-US"/>
        </w:rPr>
        <w:t>з</w:t>
      </w:r>
      <w:r w:rsidR="006B6D77" w:rsidRPr="005937EC">
        <w:rPr>
          <w:rFonts w:eastAsiaTheme="minorHAnsi"/>
          <w:color w:val="000000"/>
          <w:sz w:val="20"/>
          <w:lang w:eastAsia="en-US"/>
        </w:rPr>
        <w:t>витие инфраструктурной сети заготовительных, снабженческо</w:t>
      </w:r>
      <w:r w:rsidR="006B6D77" w:rsidRPr="005937EC">
        <w:rPr>
          <w:rFonts w:eastAsiaTheme="minorHAnsi"/>
          <w:b/>
          <w:bCs/>
          <w:color w:val="000000"/>
          <w:sz w:val="20"/>
          <w:lang w:eastAsia="en-US"/>
        </w:rPr>
        <w:t>-</w:t>
      </w:r>
      <w:r w:rsidR="006B6D77" w:rsidRPr="005937EC">
        <w:rPr>
          <w:rFonts w:eastAsiaTheme="minorHAnsi"/>
          <w:color w:val="000000"/>
          <w:sz w:val="20"/>
          <w:lang w:eastAsia="en-US"/>
        </w:rPr>
        <w:t>сбытовых потребительских кооперативов, кооперативов по переработке сельскохозяйственной продукции; развитие рыночной инфраструктуры агр</w:t>
      </w:r>
      <w:r w:rsidR="006B6D77" w:rsidRPr="005937EC">
        <w:rPr>
          <w:rFonts w:eastAsiaTheme="minorHAnsi"/>
          <w:color w:val="000000"/>
          <w:sz w:val="20"/>
          <w:lang w:eastAsia="en-US"/>
        </w:rPr>
        <w:t>о</w:t>
      </w:r>
      <w:r w:rsidR="006B6D77" w:rsidRPr="005937EC">
        <w:rPr>
          <w:rFonts w:eastAsiaTheme="minorHAnsi"/>
          <w:color w:val="000000"/>
          <w:sz w:val="20"/>
          <w:lang w:eastAsia="en-US"/>
        </w:rPr>
        <w:t>промышленного комплекса района для удовлетворения потребностей населения района, в продукции сел</w:t>
      </w:r>
      <w:r w:rsidR="006B6D77" w:rsidRPr="005937EC">
        <w:rPr>
          <w:rFonts w:eastAsiaTheme="minorHAnsi"/>
          <w:color w:val="000000"/>
          <w:sz w:val="20"/>
          <w:lang w:eastAsia="en-US"/>
        </w:rPr>
        <w:t>ь</w:t>
      </w:r>
      <w:r w:rsidR="006B6D77" w:rsidRPr="005937EC">
        <w:rPr>
          <w:rFonts w:eastAsiaTheme="minorHAnsi"/>
          <w:color w:val="000000"/>
          <w:sz w:val="20"/>
          <w:lang w:eastAsia="en-US"/>
        </w:rPr>
        <w:t>скохозяйственного производства и продуктах питания; повышение научно-технического уровня  агропр</w:t>
      </w:r>
      <w:r w:rsidR="006B6D77" w:rsidRPr="005937EC">
        <w:rPr>
          <w:rFonts w:eastAsiaTheme="minorHAnsi"/>
          <w:color w:val="000000"/>
          <w:sz w:val="20"/>
          <w:lang w:eastAsia="en-US"/>
        </w:rPr>
        <w:t>о</w:t>
      </w:r>
      <w:r w:rsidR="006B6D77" w:rsidRPr="005937EC">
        <w:rPr>
          <w:rFonts w:eastAsiaTheme="minorHAnsi"/>
          <w:color w:val="000000"/>
          <w:sz w:val="20"/>
          <w:lang w:eastAsia="en-US"/>
        </w:rPr>
        <w:t xml:space="preserve">мышленного производства на основе совершенствования инновационного и кадрового обеспечения. </w:t>
      </w:r>
    </w:p>
    <w:p w:rsidR="004B6034" w:rsidRPr="005937EC" w:rsidRDefault="004B6034" w:rsidP="003931DA">
      <w:pPr>
        <w:autoSpaceDE w:val="0"/>
        <w:autoSpaceDN w:val="0"/>
        <w:adjustRightInd w:val="0"/>
        <w:ind w:firstLine="0"/>
        <w:rPr>
          <w:rFonts w:eastAsiaTheme="minorHAnsi"/>
          <w:color w:val="000000"/>
          <w:sz w:val="20"/>
          <w:lang w:eastAsia="en-US"/>
        </w:rPr>
      </w:pPr>
      <w:r w:rsidRPr="005937EC">
        <w:rPr>
          <w:rFonts w:eastAsiaTheme="minorHAnsi"/>
          <w:color w:val="000000"/>
          <w:sz w:val="20"/>
          <w:lang w:eastAsia="en-US"/>
        </w:rPr>
        <w:t xml:space="preserve">          </w:t>
      </w:r>
      <w:r w:rsidR="006B6D77" w:rsidRPr="005937EC">
        <w:rPr>
          <w:rFonts w:eastAsiaTheme="minorHAnsi"/>
          <w:color w:val="000000"/>
          <w:sz w:val="20"/>
          <w:lang w:eastAsia="en-US"/>
        </w:rPr>
        <w:t>Итоги развития хозяйственного комплекса, социальной сферы района показали, что рост инвестиц</w:t>
      </w:r>
      <w:r w:rsidR="006B6D77" w:rsidRPr="005937EC">
        <w:rPr>
          <w:rFonts w:eastAsiaTheme="minorHAnsi"/>
          <w:color w:val="000000"/>
          <w:sz w:val="20"/>
          <w:lang w:eastAsia="en-US"/>
        </w:rPr>
        <w:t>и</w:t>
      </w:r>
      <w:r w:rsidR="006B6D77" w:rsidRPr="005937EC">
        <w:rPr>
          <w:rFonts w:eastAsiaTheme="minorHAnsi"/>
          <w:color w:val="000000"/>
          <w:sz w:val="20"/>
          <w:lang w:eastAsia="en-US"/>
        </w:rPr>
        <w:t xml:space="preserve">онной активности способствует улучшению текущей экономической ситуации, закладывает фундамент для последующего устойчивого роста экономики. Необходимо в целях обеспечения улучшения инвестиционной привлекательности активизировать работу по привлечению инвесторов, согласовывать свои намерения с правительством области. </w:t>
      </w:r>
    </w:p>
    <w:p w:rsidR="004B6034" w:rsidRPr="005937EC" w:rsidRDefault="004B6034" w:rsidP="003931DA">
      <w:pPr>
        <w:autoSpaceDE w:val="0"/>
        <w:autoSpaceDN w:val="0"/>
        <w:adjustRightInd w:val="0"/>
        <w:ind w:firstLine="0"/>
        <w:rPr>
          <w:rFonts w:eastAsiaTheme="minorHAnsi"/>
          <w:color w:val="000000"/>
          <w:sz w:val="20"/>
          <w:lang w:eastAsia="en-US"/>
        </w:rPr>
      </w:pPr>
      <w:r w:rsidRPr="005937EC">
        <w:rPr>
          <w:rFonts w:eastAsiaTheme="minorHAnsi"/>
          <w:color w:val="000000"/>
          <w:sz w:val="20"/>
          <w:lang w:eastAsia="en-US"/>
        </w:rPr>
        <w:t xml:space="preserve">           </w:t>
      </w:r>
      <w:r w:rsidR="006B6D77" w:rsidRPr="005937EC">
        <w:rPr>
          <w:rFonts w:eastAsiaTheme="minorHAnsi"/>
          <w:color w:val="000000"/>
          <w:sz w:val="20"/>
          <w:lang w:eastAsia="en-US"/>
        </w:rPr>
        <w:t>Из-за недостаточного финансирования медленно обновляется материально-технической база учр</w:t>
      </w:r>
      <w:r w:rsidR="006B6D77" w:rsidRPr="005937EC">
        <w:rPr>
          <w:rFonts w:eastAsiaTheme="minorHAnsi"/>
          <w:color w:val="000000"/>
          <w:sz w:val="20"/>
          <w:lang w:eastAsia="en-US"/>
        </w:rPr>
        <w:t>е</w:t>
      </w:r>
      <w:r w:rsidR="006B6D77" w:rsidRPr="005937EC">
        <w:rPr>
          <w:rFonts w:eastAsiaTheme="minorHAnsi"/>
          <w:color w:val="000000"/>
          <w:sz w:val="20"/>
          <w:lang w:eastAsia="en-US"/>
        </w:rPr>
        <w:t xml:space="preserve">ждений здравоохранения, существует проблема недостатка квалифицированного врачебного персонала. Необходимо повышение результативности и эффективности работы медицинских учреждений посредством внедрения муниципальных стандартов качества предоставляемых услуг и системы оценки потребности в данных услугах; активизация профилактической работы по улучшению здоровья населения; внедрение в лечебно-профилактических учреждениях медицинских инновационных технологий; обеспечение лечебно </w:t>
      </w:r>
      <w:r w:rsidR="006B6D77" w:rsidRPr="005937EC">
        <w:rPr>
          <w:rFonts w:eastAsiaTheme="minorHAnsi"/>
          <w:b/>
          <w:bCs/>
          <w:color w:val="000000"/>
          <w:sz w:val="20"/>
          <w:lang w:eastAsia="en-US"/>
        </w:rPr>
        <w:t xml:space="preserve">- </w:t>
      </w:r>
      <w:r w:rsidR="006B6D77" w:rsidRPr="005937EC">
        <w:rPr>
          <w:rFonts w:eastAsiaTheme="minorHAnsi"/>
          <w:color w:val="000000"/>
          <w:sz w:val="20"/>
          <w:lang w:eastAsia="en-US"/>
        </w:rPr>
        <w:t>профилактических учреждений высококвалифицированными врачебными кадрами; улучшение материал</w:t>
      </w:r>
      <w:r w:rsidR="006B6D77" w:rsidRPr="005937EC">
        <w:rPr>
          <w:rFonts w:eastAsiaTheme="minorHAnsi"/>
          <w:color w:val="000000"/>
          <w:sz w:val="20"/>
          <w:lang w:eastAsia="en-US"/>
        </w:rPr>
        <w:t>ь</w:t>
      </w:r>
      <w:r w:rsidR="006B6D77" w:rsidRPr="005937EC">
        <w:rPr>
          <w:rFonts w:eastAsiaTheme="minorHAnsi"/>
          <w:color w:val="000000"/>
          <w:sz w:val="20"/>
          <w:lang w:eastAsia="en-US"/>
        </w:rPr>
        <w:t>но-технической базы лечебно-профилактических учреждений.</w:t>
      </w:r>
    </w:p>
    <w:p w:rsidR="004B6034" w:rsidRPr="005937EC" w:rsidRDefault="004B6034" w:rsidP="003931DA">
      <w:pPr>
        <w:autoSpaceDE w:val="0"/>
        <w:autoSpaceDN w:val="0"/>
        <w:adjustRightInd w:val="0"/>
        <w:ind w:firstLine="0"/>
        <w:rPr>
          <w:rFonts w:eastAsiaTheme="minorHAnsi"/>
          <w:color w:val="000000"/>
          <w:sz w:val="20"/>
          <w:lang w:eastAsia="en-US"/>
        </w:rPr>
      </w:pPr>
      <w:r w:rsidRPr="005937EC">
        <w:rPr>
          <w:rFonts w:eastAsiaTheme="minorHAnsi"/>
          <w:color w:val="000000"/>
          <w:sz w:val="20"/>
          <w:lang w:eastAsia="en-US"/>
        </w:rPr>
        <w:t xml:space="preserve">         </w:t>
      </w:r>
      <w:r w:rsidR="006B6D77" w:rsidRPr="005937EC">
        <w:rPr>
          <w:rFonts w:eastAsiaTheme="minorHAnsi"/>
          <w:color w:val="000000"/>
          <w:sz w:val="20"/>
          <w:lang w:eastAsia="en-US"/>
        </w:rPr>
        <w:t xml:space="preserve"> Также необходимо уделить внимание системе образования: создание условий для развития образов</w:t>
      </w:r>
      <w:r w:rsidR="006B6D77" w:rsidRPr="005937EC">
        <w:rPr>
          <w:rFonts w:eastAsiaTheme="minorHAnsi"/>
          <w:color w:val="000000"/>
          <w:sz w:val="20"/>
          <w:lang w:eastAsia="en-US"/>
        </w:rPr>
        <w:t>а</w:t>
      </w:r>
      <w:r w:rsidR="006B6D77" w:rsidRPr="005937EC">
        <w:rPr>
          <w:rFonts w:eastAsiaTheme="minorHAnsi"/>
          <w:color w:val="000000"/>
          <w:sz w:val="20"/>
          <w:lang w:eastAsia="en-US"/>
        </w:rPr>
        <w:t>ния, ориентированного на сохранение и укрепление здоровья детей посредством внедрения современных образовательных и здоровье сберегающих технологий; повышение результативности и эффективности раб</w:t>
      </w:r>
      <w:r w:rsidR="006B6D77" w:rsidRPr="005937EC">
        <w:rPr>
          <w:rFonts w:eastAsiaTheme="minorHAnsi"/>
          <w:color w:val="000000"/>
          <w:sz w:val="20"/>
          <w:lang w:eastAsia="en-US"/>
        </w:rPr>
        <w:t>о</w:t>
      </w:r>
      <w:r w:rsidR="006B6D77" w:rsidRPr="005937EC">
        <w:rPr>
          <w:rFonts w:eastAsiaTheme="minorHAnsi"/>
          <w:color w:val="000000"/>
          <w:sz w:val="20"/>
          <w:lang w:eastAsia="en-US"/>
        </w:rPr>
        <w:t>ты учреждений образования посредством внедрения муниципальных стандартов качества предоставляемых услуг и системы оценки потребности в данных услугах; совершенствование научного и методического с</w:t>
      </w:r>
      <w:r w:rsidR="006B6D77" w:rsidRPr="005937EC">
        <w:rPr>
          <w:rFonts w:eastAsiaTheme="minorHAnsi"/>
          <w:color w:val="000000"/>
          <w:sz w:val="20"/>
          <w:lang w:eastAsia="en-US"/>
        </w:rPr>
        <w:t>о</w:t>
      </w:r>
      <w:r w:rsidR="006B6D77" w:rsidRPr="005937EC">
        <w:rPr>
          <w:rFonts w:eastAsiaTheme="minorHAnsi"/>
          <w:color w:val="000000"/>
          <w:sz w:val="20"/>
          <w:lang w:eastAsia="en-US"/>
        </w:rPr>
        <w:t>провождения инновационных образовательных процессов, в том числе за счет внедрения новых форм обр</w:t>
      </w:r>
      <w:r w:rsidR="006B6D77" w:rsidRPr="005937EC">
        <w:rPr>
          <w:rFonts w:eastAsiaTheme="minorHAnsi"/>
          <w:color w:val="000000"/>
          <w:sz w:val="20"/>
          <w:lang w:eastAsia="en-US"/>
        </w:rPr>
        <w:t>а</w:t>
      </w:r>
      <w:r w:rsidR="006B6D77" w:rsidRPr="005937EC">
        <w:rPr>
          <w:rFonts w:eastAsiaTheme="minorHAnsi"/>
          <w:color w:val="000000"/>
          <w:sz w:val="20"/>
          <w:lang w:eastAsia="en-US"/>
        </w:rPr>
        <w:t>зования; обеспечение доступности дошкольного и дополнительного образования, в том числе для детей, имеющих проблемы со здоровьем и детей</w:t>
      </w:r>
      <w:r w:rsidR="006B6D77" w:rsidRPr="005937EC">
        <w:rPr>
          <w:rFonts w:eastAsiaTheme="minorHAnsi"/>
          <w:b/>
          <w:bCs/>
          <w:color w:val="000000"/>
          <w:sz w:val="20"/>
          <w:lang w:eastAsia="en-US"/>
        </w:rPr>
        <w:t>-</w:t>
      </w:r>
      <w:r w:rsidR="006B6D77" w:rsidRPr="005937EC">
        <w:rPr>
          <w:rFonts w:eastAsiaTheme="minorHAnsi"/>
          <w:color w:val="000000"/>
          <w:sz w:val="20"/>
          <w:lang w:eastAsia="en-US"/>
        </w:rPr>
        <w:t>инвалидов; улучшение материально</w:t>
      </w:r>
      <w:r w:rsidR="006B6D77" w:rsidRPr="005937EC">
        <w:rPr>
          <w:rFonts w:eastAsiaTheme="minorHAnsi"/>
          <w:b/>
          <w:bCs/>
          <w:color w:val="000000"/>
          <w:sz w:val="20"/>
          <w:lang w:eastAsia="en-US"/>
        </w:rPr>
        <w:t>-</w:t>
      </w:r>
      <w:r w:rsidR="006B6D77" w:rsidRPr="005937EC">
        <w:rPr>
          <w:rFonts w:eastAsiaTheme="minorHAnsi"/>
          <w:color w:val="000000"/>
          <w:sz w:val="20"/>
          <w:lang w:eastAsia="en-US"/>
        </w:rPr>
        <w:t>технической базы учрежд</w:t>
      </w:r>
      <w:r w:rsidR="006B6D77" w:rsidRPr="005937EC">
        <w:rPr>
          <w:rFonts w:eastAsiaTheme="minorHAnsi"/>
          <w:color w:val="000000"/>
          <w:sz w:val="20"/>
          <w:lang w:eastAsia="en-US"/>
        </w:rPr>
        <w:t>е</w:t>
      </w:r>
      <w:r w:rsidR="006B6D77" w:rsidRPr="005937EC">
        <w:rPr>
          <w:rFonts w:eastAsiaTheme="minorHAnsi"/>
          <w:color w:val="000000"/>
          <w:sz w:val="20"/>
          <w:lang w:eastAsia="en-US"/>
        </w:rPr>
        <w:t>ний образования и детских оздоровительных лагерей, находящихся в ведении органов местного самоупра</w:t>
      </w:r>
      <w:r w:rsidR="006B6D77" w:rsidRPr="005937EC">
        <w:rPr>
          <w:rFonts w:eastAsiaTheme="minorHAnsi"/>
          <w:color w:val="000000"/>
          <w:sz w:val="20"/>
          <w:lang w:eastAsia="en-US"/>
        </w:rPr>
        <w:t>в</w:t>
      </w:r>
      <w:r w:rsidR="006B6D77" w:rsidRPr="005937EC">
        <w:rPr>
          <w:rFonts w:eastAsiaTheme="minorHAnsi"/>
          <w:color w:val="000000"/>
          <w:sz w:val="20"/>
          <w:lang w:eastAsia="en-US"/>
        </w:rPr>
        <w:t xml:space="preserve">ления </w:t>
      </w:r>
      <w:r w:rsidR="006B6D77" w:rsidRPr="005937EC">
        <w:rPr>
          <w:rFonts w:eastAsiaTheme="minorHAnsi"/>
          <w:b/>
          <w:bCs/>
          <w:color w:val="000000"/>
          <w:sz w:val="20"/>
          <w:lang w:eastAsia="en-US"/>
        </w:rPr>
        <w:t xml:space="preserve">- </w:t>
      </w:r>
      <w:r w:rsidR="006B6D77" w:rsidRPr="005937EC">
        <w:rPr>
          <w:rFonts w:eastAsiaTheme="minorHAnsi"/>
          <w:color w:val="000000"/>
          <w:sz w:val="20"/>
          <w:lang w:eastAsia="en-US"/>
        </w:rPr>
        <w:t>вс</w:t>
      </w:r>
      <w:r w:rsidR="006B6D77" w:rsidRPr="005937EC">
        <w:rPr>
          <w:rFonts w:ascii="Cambria Math" w:eastAsiaTheme="minorHAnsi" w:hAnsi="Cambria Math" w:cs="Cambria Math"/>
          <w:color w:val="000000"/>
          <w:sz w:val="20"/>
          <w:lang w:eastAsia="en-US"/>
        </w:rPr>
        <w:t>ѐ</w:t>
      </w:r>
      <w:r w:rsidR="006B6D77" w:rsidRPr="005937EC">
        <w:rPr>
          <w:rFonts w:eastAsiaTheme="minorHAnsi"/>
          <w:color w:val="000000"/>
          <w:sz w:val="20"/>
          <w:lang w:eastAsia="en-US"/>
        </w:rPr>
        <w:t xml:space="preserve"> это необходимые меры для развития системы образования.</w:t>
      </w:r>
    </w:p>
    <w:p w:rsidR="006B6D77" w:rsidRPr="005937EC" w:rsidRDefault="004B6034" w:rsidP="003931DA">
      <w:pPr>
        <w:autoSpaceDE w:val="0"/>
        <w:autoSpaceDN w:val="0"/>
        <w:adjustRightInd w:val="0"/>
        <w:ind w:firstLine="0"/>
        <w:rPr>
          <w:rFonts w:eastAsiaTheme="minorHAnsi"/>
          <w:color w:val="000000"/>
          <w:sz w:val="20"/>
          <w:lang w:eastAsia="en-US"/>
        </w:rPr>
      </w:pPr>
      <w:r w:rsidRPr="005937EC">
        <w:rPr>
          <w:rFonts w:eastAsiaTheme="minorHAnsi"/>
          <w:color w:val="000000"/>
          <w:sz w:val="20"/>
          <w:lang w:eastAsia="en-US"/>
        </w:rPr>
        <w:t xml:space="preserve">          </w:t>
      </w:r>
      <w:r w:rsidR="006B6D77" w:rsidRPr="005937EC">
        <w:rPr>
          <w:rFonts w:eastAsiaTheme="minorHAnsi"/>
          <w:color w:val="000000"/>
          <w:sz w:val="20"/>
          <w:lang w:eastAsia="en-US"/>
        </w:rPr>
        <w:t xml:space="preserve"> Для создания условий максимального удовлетворения потребностей населения в услугах культурно</w:t>
      </w:r>
      <w:r w:rsidR="006B6D77" w:rsidRPr="005937EC">
        <w:rPr>
          <w:rFonts w:eastAsiaTheme="minorHAnsi"/>
          <w:b/>
          <w:bCs/>
          <w:color w:val="000000"/>
          <w:sz w:val="20"/>
          <w:lang w:eastAsia="en-US"/>
        </w:rPr>
        <w:t>-</w:t>
      </w:r>
      <w:r w:rsidR="006B6D77" w:rsidRPr="005937EC">
        <w:rPr>
          <w:rFonts w:eastAsiaTheme="minorHAnsi"/>
          <w:color w:val="000000"/>
          <w:sz w:val="20"/>
          <w:lang w:eastAsia="en-US"/>
        </w:rPr>
        <w:t>досуговых учреждений необходимо: сохранение и развитие учреждений культуры; внедрение новых мех</w:t>
      </w:r>
      <w:r w:rsidR="006B6D77" w:rsidRPr="005937EC">
        <w:rPr>
          <w:rFonts w:eastAsiaTheme="minorHAnsi"/>
          <w:color w:val="000000"/>
          <w:sz w:val="20"/>
          <w:lang w:eastAsia="en-US"/>
        </w:rPr>
        <w:t>а</w:t>
      </w:r>
      <w:r w:rsidR="006B6D77" w:rsidRPr="005937EC">
        <w:rPr>
          <w:rFonts w:eastAsiaTheme="minorHAnsi"/>
          <w:color w:val="000000"/>
          <w:sz w:val="20"/>
          <w:lang w:eastAsia="en-US"/>
        </w:rPr>
        <w:t>низмов и форм функционирования культуры в городе и на селе; повышение результативности и эффекти</w:t>
      </w:r>
      <w:r w:rsidR="006B6D77" w:rsidRPr="005937EC">
        <w:rPr>
          <w:rFonts w:eastAsiaTheme="minorHAnsi"/>
          <w:color w:val="000000"/>
          <w:sz w:val="20"/>
          <w:lang w:eastAsia="en-US"/>
        </w:rPr>
        <w:t>в</w:t>
      </w:r>
      <w:r w:rsidR="006B6D77" w:rsidRPr="005937EC">
        <w:rPr>
          <w:rFonts w:eastAsiaTheme="minorHAnsi"/>
          <w:color w:val="000000"/>
          <w:sz w:val="20"/>
          <w:lang w:eastAsia="en-US"/>
        </w:rPr>
        <w:t>ности работы учреждений культуры посредством внедрения муниципальных стандартов качества пред</w:t>
      </w:r>
      <w:r w:rsidR="006B6D77" w:rsidRPr="005937EC">
        <w:rPr>
          <w:rFonts w:eastAsiaTheme="minorHAnsi"/>
          <w:color w:val="000000"/>
          <w:sz w:val="20"/>
          <w:lang w:eastAsia="en-US"/>
        </w:rPr>
        <w:t>о</w:t>
      </w:r>
      <w:r w:rsidR="006B6D77" w:rsidRPr="005937EC">
        <w:rPr>
          <w:rFonts w:eastAsiaTheme="minorHAnsi"/>
          <w:color w:val="000000"/>
          <w:sz w:val="20"/>
          <w:lang w:eastAsia="en-US"/>
        </w:rPr>
        <w:t>ставляемых услуг и системы оценки потребности в данных услугах; развитие парков и других мест массов</w:t>
      </w:r>
      <w:r w:rsidR="006B6D77" w:rsidRPr="005937EC">
        <w:rPr>
          <w:rFonts w:eastAsiaTheme="minorHAnsi"/>
          <w:color w:val="000000"/>
          <w:sz w:val="20"/>
          <w:lang w:eastAsia="en-US"/>
        </w:rPr>
        <w:t>о</w:t>
      </w:r>
      <w:r w:rsidR="006B6D77" w:rsidRPr="005937EC">
        <w:rPr>
          <w:rFonts w:eastAsiaTheme="minorHAnsi"/>
          <w:color w:val="000000"/>
          <w:sz w:val="20"/>
          <w:lang w:eastAsia="en-US"/>
        </w:rPr>
        <w:t>го отдыха; обеспечение культурно</w:t>
      </w:r>
      <w:r w:rsidR="006B6D77" w:rsidRPr="005937EC">
        <w:rPr>
          <w:rFonts w:eastAsiaTheme="minorHAnsi"/>
          <w:b/>
          <w:bCs/>
          <w:color w:val="000000"/>
          <w:sz w:val="20"/>
          <w:lang w:eastAsia="en-US"/>
        </w:rPr>
        <w:t>-</w:t>
      </w:r>
      <w:r w:rsidR="006B6D77" w:rsidRPr="005937EC">
        <w:rPr>
          <w:rFonts w:eastAsiaTheme="minorHAnsi"/>
          <w:color w:val="000000"/>
          <w:sz w:val="20"/>
          <w:lang w:eastAsia="en-US"/>
        </w:rPr>
        <w:t>досуговых учреждений профессиональными кадрами; поддержка пр</w:t>
      </w:r>
      <w:r w:rsidR="006B6D77" w:rsidRPr="005937EC">
        <w:rPr>
          <w:rFonts w:eastAsiaTheme="minorHAnsi"/>
          <w:color w:val="000000"/>
          <w:sz w:val="20"/>
          <w:lang w:eastAsia="en-US"/>
        </w:rPr>
        <w:t>о</w:t>
      </w:r>
      <w:r w:rsidR="006B6D77" w:rsidRPr="005937EC">
        <w:rPr>
          <w:rFonts w:eastAsiaTheme="minorHAnsi"/>
          <w:color w:val="000000"/>
          <w:sz w:val="20"/>
          <w:lang w:eastAsia="en-US"/>
        </w:rPr>
        <w:t>фессионального искусства, самодеятельного художественного творчества, местных и национальных кул</w:t>
      </w:r>
      <w:r w:rsidR="006B6D77" w:rsidRPr="005937EC">
        <w:rPr>
          <w:rFonts w:eastAsiaTheme="minorHAnsi"/>
          <w:color w:val="000000"/>
          <w:sz w:val="20"/>
          <w:lang w:eastAsia="en-US"/>
        </w:rPr>
        <w:t>ь</w:t>
      </w:r>
      <w:r w:rsidR="006B6D77" w:rsidRPr="005937EC">
        <w:rPr>
          <w:rFonts w:eastAsiaTheme="minorHAnsi"/>
          <w:color w:val="000000"/>
          <w:sz w:val="20"/>
          <w:lang w:eastAsia="en-US"/>
        </w:rPr>
        <w:t xml:space="preserve">турных традиций, промыслов и ремесел. </w:t>
      </w:r>
    </w:p>
    <w:p w:rsidR="004B6034" w:rsidRPr="005937EC" w:rsidRDefault="004B6034" w:rsidP="003931DA">
      <w:pPr>
        <w:autoSpaceDE w:val="0"/>
        <w:autoSpaceDN w:val="0"/>
        <w:adjustRightInd w:val="0"/>
        <w:ind w:firstLine="0"/>
        <w:rPr>
          <w:rFonts w:eastAsiaTheme="minorHAnsi"/>
          <w:color w:val="000000"/>
          <w:sz w:val="20"/>
          <w:lang w:eastAsia="en-US"/>
        </w:rPr>
      </w:pPr>
      <w:r w:rsidRPr="005937EC">
        <w:rPr>
          <w:rFonts w:eastAsiaTheme="minorHAnsi"/>
          <w:color w:val="000000"/>
          <w:sz w:val="20"/>
          <w:lang w:eastAsia="en-US"/>
        </w:rPr>
        <w:t xml:space="preserve">          </w:t>
      </w:r>
      <w:r w:rsidR="006B6D77" w:rsidRPr="005937EC">
        <w:rPr>
          <w:rFonts w:eastAsiaTheme="minorHAnsi"/>
          <w:color w:val="000000"/>
          <w:sz w:val="20"/>
          <w:lang w:eastAsia="en-US"/>
        </w:rPr>
        <w:t>Для благоприятного развития района необходима целенаправленная пропаганда физической культуры и спорта среди всех слоев населения как основы здорового образа жизни. Проблему свободного времени молодежи и е</w:t>
      </w:r>
      <w:r w:rsidR="006B6D77" w:rsidRPr="005937EC">
        <w:rPr>
          <w:rFonts w:ascii="Cambria Math" w:eastAsiaTheme="minorHAnsi" w:hAnsi="Cambria Math" w:cs="Cambria Math"/>
          <w:color w:val="000000"/>
          <w:sz w:val="20"/>
          <w:lang w:eastAsia="en-US"/>
        </w:rPr>
        <w:t>ѐ</w:t>
      </w:r>
      <w:r w:rsidR="006B6D77" w:rsidRPr="005937EC">
        <w:rPr>
          <w:rFonts w:eastAsiaTheme="minorHAnsi"/>
          <w:color w:val="000000"/>
          <w:sz w:val="20"/>
          <w:lang w:eastAsia="en-US"/>
        </w:rPr>
        <w:t xml:space="preserve"> досуга можно решить увеличением количества и видов спортивных секций, организацией спортивных соревнований, а также с привлечением спортсменов высшей категории. Необходимо строител</w:t>
      </w:r>
      <w:r w:rsidR="006B6D77" w:rsidRPr="005937EC">
        <w:rPr>
          <w:rFonts w:eastAsiaTheme="minorHAnsi"/>
          <w:color w:val="000000"/>
          <w:sz w:val="20"/>
          <w:lang w:eastAsia="en-US"/>
        </w:rPr>
        <w:t>ь</w:t>
      </w:r>
      <w:r w:rsidR="006B6D77" w:rsidRPr="005937EC">
        <w:rPr>
          <w:rFonts w:eastAsiaTheme="minorHAnsi"/>
          <w:color w:val="000000"/>
          <w:sz w:val="20"/>
          <w:lang w:eastAsia="en-US"/>
        </w:rPr>
        <w:lastRenderedPageBreak/>
        <w:t>ство плоскостных спортивных сооружений (футбольное поле, волейбольная площадка, теннисный корт, многофункциональные спортплощадки), реконструкция и материально</w:t>
      </w:r>
      <w:r w:rsidR="006B6D77" w:rsidRPr="005937EC">
        <w:rPr>
          <w:rFonts w:eastAsiaTheme="minorHAnsi"/>
          <w:b/>
          <w:bCs/>
          <w:color w:val="000000"/>
          <w:sz w:val="20"/>
          <w:lang w:eastAsia="en-US"/>
        </w:rPr>
        <w:t>-</w:t>
      </w:r>
      <w:r w:rsidR="006B6D77" w:rsidRPr="005937EC">
        <w:rPr>
          <w:rFonts w:eastAsiaTheme="minorHAnsi"/>
          <w:color w:val="000000"/>
          <w:sz w:val="20"/>
          <w:lang w:eastAsia="en-US"/>
        </w:rPr>
        <w:t>техническое оснащения учреждений физической культуры и спорта, организация спортивных баз для подготовки сборных команд, обеспечение учреждений физической культуры и спорта профессиональными кадрами. Для детей младшего и старшего школьного возраста возможно строительство детских спортивных лагерей и лагерей отдыха, что создаст условия для развития и занятости детей во время летних каникул, а строительство детских площадок пом</w:t>
      </w:r>
      <w:r w:rsidR="006B6D77" w:rsidRPr="005937EC">
        <w:rPr>
          <w:rFonts w:eastAsiaTheme="minorHAnsi"/>
          <w:color w:val="000000"/>
          <w:sz w:val="20"/>
          <w:lang w:eastAsia="en-US"/>
        </w:rPr>
        <w:t>о</w:t>
      </w:r>
      <w:r w:rsidR="006B6D77" w:rsidRPr="005937EC">
        <w:rPr>
          <w:rFonts w:eastAsiaTheme="minorHAnsi"/>
          <w:color w:val="000000"/>
          <w:sz w:val="20"/>
          <w:lang w:eastAsia="en-US"/>
        </w:rPr>
        <w:t>жет решить этот вопрос во время учебного года. Необходимо обеспечение равных возможностей для зан</w:t>
      </w:r>
      <w:r w:rsidR="006B6D77" w:rsidRPr="005937EC">
        <w:rPr>
          <w:rFonts w:eastAsiaTheme="minorHAnsi"/>
          <w:color w:val="000000"/>
          <w:sz w:val="20"/>
          <w:lang w:eastAsia="en-US"/>
        </w:rPr>
        <w:t>я</w:t>
      </w:r>
      <w:r w:rsidR="006B6D77" w:rsidRPr="005937EC">
        <w:rPr>
          <w:rFonts w:eastAsiaTheme="minorHAnsi"/>
          <w:color w:val="000000"/>
          <w:sz w:val="20"/>
          <w:lang w:eastAsia="en-US"/>
        </w:rPr>
        <w:t xml:space="preserve">тий физкультурой и спортом всех слоев и возрастных групп населения. </w:t>
      </w:r>
    </w:p>
    <w:p w:rsidR="004B6034" w:rsidRPr="005937EC" w:rsidRDefault="004B6034" w:rsidP="003931DA">
      <w:pPr>
        <w:autoSpaceDE w:val="0"/>
        <w:autoSpaceDN w:val="0"/>
        <w:adjustRightInd w:val="0"/>
        <w:ind w:firstLine="0"/>
        <w:rPr>
          <w:rFonts w:eastAsiaTheme="minorHAnsi"/>
          <w:color w:val="000000"/>
          <w:sz w:val="20"/>
          <w:lang w:eastAsia="en-US"/>
        </w:rPr>
      </w:pPr>
      <w:r w:rsidRPr="005937EC">
        <w:rPr>
          <w:rFonts w:eastAsiaTheme="minorHAnsi"/>
          <w:color w:val="000000"/>
          <w:sz w:val="20"/>
          <w:lang w:eastAsia="en-US"/>
        </w:rPr>
        <w:t xml:space="preserve">           </w:t>
      </w:r>
      <w:r w:rsidR="006B6D77" w:rsidRPr="005937EC">
        <w:rPr>
          <w:rFonts w:eastAsiaTheme="minorHAnsi"/>
          <w:color w:val="000000"/>
          <w:sz w:val="20"/>
          <w:lang w:eastAsia="en-US"/>
        </w:rPr>
        <w:t>Состояние окружающей среды для жителей района является очень актуальной проблемой. Для улу</w:t>
      </w:r>
      <w:r w:rsidR="006B6D77" w:rsidRPr="005937EC">
        <w:rPr>
          <w:rFonts w:eastAsiaTheme="minorHAnsi"/>
          <w:color w:val="000000"/>
          <w:sz w:val="20"/>
          <w:lang w:eastAsia="en-US"/>
        </w:rPr>
        <w:t>ч</w:t>
      </w:r>
      <w:r w:rsidR="006B6D77" w:rsidRPr="005937EC">
        <w:rPr>
          <w:rFonts w:eastAsiaTheme="minorHAnsi"/>
          <w:color w:val="000000"/>
          <w:sz w:val="20"/>
          <w:lang w:eastAsia="en-US"/>
        </w:rPr>
        <w:t xml:space="preserve">шения экологической обстановки в </w:t>
      </w:r>
      <w:r w:rsidR="00CF69EB" w:rsidRPr="005937EC">
        <w:rPr>
          <w:rFonts w:eastAsiaTheme="minorHAnsi"/>
          <w:color w:val="000000"/>
          <w:sz w:val="20"/>
          <w:lang w:eastAsia="en-US"/>
        </w:rPr>
        <w:t>Богучарском</w:t>
      </w:r>
      <w:r w:rsidR="006B6D77" w:rsidRPr="005937EC">
        <w:rPr>
          <w:rFonts w:eastAsiaTheme="minorHAnsi"/>
          <w:color w:val="000000"/>
          <w:sz w:val="20"/>
          <w:lang w:eastAsia="en-US"/>
        </w:rPr>
        <w:t xml:space="preserve"> муниципальном районе необходимо формирование акти</w:t>
      </w:r>
      <w:r w:rsidR="006B6D77" w:rsidRPr="005937EC">
        <w:rPr>
          <w:rFonts w:eastAsiaTheme="minorHAnsi"/>
          <w:color w:val="000000"/>
          <w:sz w:val="20"/>
          <w:lang w:eastAsia="en-US"/>
        </w:rPr>
        <w:t>в</w:t>
      </w:r>
      <w:r w:rsidR="006B6D77" w:rsidRPr="005937EC">
        <w:rPr>
          <w:rFonts w:eastAsiaTheme="minorHAnsi"/>
          <w:color w:val="000000"/>
          <w:sz w:val="20"/>
          <w:lang w:eastAsia="en-US"/>
        </w:rPr>
        <w:t>ной политики природосбережения, обеспечивающей снижение экологической нагрузки на территорию ра</w:t>
      </w:r>
      <w:r w:rsidR="006B6D77" w:rsidRPr="005937EC">
        <w:rPr>
          <w:rFonts w:eastAsiaTheme="minorHAnsi"/>
          <w:color w:val="000000"/>
          <w:sz w:val="20"/>
          <w:lang w:eastAsia="en-US"/>
        </w:rPr>
        <w:t>й</w:t>
      </w:r>
      <w:r w:rsidR="006B6D77" w:rsidRPr="005937EC">
        <w:rPr>
          <w:rFonts w:eastAsiaTheme="minorHAnsi"/>
          <w:color w:val="000000"/>
          <w:sz w:val="20"/>
          <w:lang w:eastAsia="en-US"/>
        </w:rPr>
        <w:t>она и восстановление природных ресурсов; обеспечение чистоты территории поселений района, рационал</w:t>
      </w:r>
      <w:r w:rsidR="006B6D77" w:rsidRPr="005937EC">
        <w:rPr>
          <w:rFonts w:eastAsiaTheme="minorHAnsi"/>
          <w:color w:val="000000"/>
          <w:sz w:val="20"/>
          <w:lang w:eastAsia="en-US"/>
        </w:rPr>
        <w:t>ь</w:t>
      </w:r>
      <w:r w:rsidR="006B6D77" w:rsidRPr="005937EC">
        <w:rPr>
          <w:rFonts w:eastAsiaTheme="minorHAnsi"/>
          <w:color w:val="000000"/>
          <w:sz w:val="20"/>
          <w:lang w:eastAsia="en-US"/>
        </w:rPr>
        <w:t>ного использования и воспроизводства природных ресурсов; восстановление здоровья населения, подверг</w:t>
      </w:r>
      <w:r w:rsidR="006B6D77" w:rsidRPr="005937EC">
        <w:rPr>
          <w:rFonts w:eastAsiaTheme="minorHAnsi"/>
          <w:color w:val="000000"/>
          <w:sz w:val="20"/>
          <w:lang w:eastAsia="en-US"/>
        </w:rPr>
        <w:t>а</w:t>
      </w:r>
      <w:r w:rsidR="006B6D77" w:rsidRPr="005937EC">
        <w:rPr>
          <w:rFonts w:eastAsiaTheme="minorHAnsi"/>
          <w:color w:val="000000"/>
          <w:sz w:val="20"/>
          <w:lang w:eastAsia="en-US"/>
        </w:rPr>
        <w:t>ющегося негативному влиянию факторов окружающей среды; содействие в активизации научной деятел</w:t>
      </w:r>
      <w:r w:rsidR="006B6D77" w:rsidRPr="005937EC">
        <w:rPr>
          <w:rFonts w:eastAsiaTheme="minorHAnsi"/>
          <w:color w:val="000000"/>
          <w:sz w:val="20"/>
          <w:lang w:eastAsia="en-US"/>
        </w:rPr>
        <w:t>ь</w:t>
      </w:r>
      <w:r w:rsidR="006B6D77" w:rsidRPr="005937EC">
        <w:rPr>
          <w:rFonts w:eastAsiaTheme="minorHAnsi"/>
          <w:color w:val="000000"/>
          <w:sz w:val="20"/>
          <w:lang w:eastAsia="en-US"/>
        </w:rPr>
        <w:t>ности в природоохранной сфере, воспроизводстве природных ресурсов, совершенствовании экологического образования населения и формировании экологической культуры; совершенствование системы управления экологической безопасностью, включая создание современной системы мониторинга, внедрение мер экон</w:t>
      </w:r>
      <w:r w:rsidR="006B6D77" w:rsidRPr="005937EC">
        <w:rPr>
          <w:rFonts w:eastAsiaTheme="minorHAnsi"/>
          <w:color w:val="000000"/>
          <w:sz w:val="20"/>
          <w:lang w:eastAsia="en-US"/>
        </w:rPr>
        <w:t>о</w:t>
      </w:r>
      <w:r w:rsidR="006B6D77" w:rsidRPr="005937EC">
        <w:rPr>
          <w:rFonts w:eastAsiaTheme="minorHAnsi"/>
          <w:color w:val="000000"/>
          <w:sz w:val="20"/>
          <w:lang w:eastAsia="en-US"/>
        </w:rPr>
        <w:t xml:space="preserve">мического стимулирования природоохранной деятельности и усиления роли муниципального контроля по предупреждению и пресечению правонарушений в сфере экологического права. </w:t>
      </w:r>
    </w:p>
    <w:p w:rsidR="006B6D77" w:rsidRPr="005937EC" w:rsidRDefault="004B6034" w:rsidP="003931DA">
      <w:pPr>
        <w:autoSpaceDE w:val="0"/>
        <w:autoSpaceDN w:val="0"/>
        <w:adjustRightInd w:val="0"/>
        <w:ind w:firstLine="0"/>
        <w:rPr>
          <w:rFonts w:eastAsiaTheme="minorHAnsi"/>
          <w:color w:val="000000"/>
          <w:sz w:val="20"/>
          <w:lang w:eastAsia="en-US"/>
        </w:rPr>
      </w:pPr>
      <w:r w:rsidRPr="005937EC">
        <w:rPr>
          <w:rFonts w:eastAsiaTheme="minorHAnsi"/>
          <w:color w:val="000000"/>
          <w:sz w:val="20"/>
          <w:lang w:eastAsia="en-US"/>
        </w:rPr>
        <w:t xml:space="preserve">          </w:t>
      </w:r>
      <w:r w:rsidR="006B6D77" w:rsidRPr="005937EC">
        <w:rPr>
          <w:rFonts w:eastAsiaTheme="minorHAnsi"/>
          <w:color w:val="000000"/>
          <w:sz w:val="20"/>
          <w:lang w:eastAsia="en-US"/>
        </w:rPr>
        <w:t>Благоустройство территории района, его озеленение, устройство цветочных клумб, обустройство па</w:t>
      </w:r>
      <w:r w:rsidR="006B6D77" w:rsidRPr="005937EC">
        <w:rPr>
          <w:rFonts w:eastAsiaTheme="minorHAnsi"/>
          <w:color w:val="000000"/>
          <w:sz w:val="20"/>
          <w:lang w:eastAsia="en-US"/>
        </w:rPr>
        <w:t>р</w:t>
      </w:r>
      <w:r w:rsidR="006B6D77" w:rsidRPr="005937EC">
        <w:rPr>
          <w:rFonts w:eastAsiaTheme="minorHAnsi"/>
          <w:color w:val="000000"/>
          <w:sz w:val="20"/>
          <w:lang w:eastAsia="en-US"/>
        </w:rPr>
        <w:t>ковых зон и мест отдыха, создание детских площадок, асфальтирование дорог и мощение тротуаров, форм</w:t>
      </w:r>
      <w:r w:rsidR="006B6D77" w:rsidRPr="005937EC">
        <w:rPr>
          <w:rFonts w:eastAsiaTheme="minorHAnsi"/>
          <w:color w:val="000000"/>
          <w:sz w:val="20"/>
          <w:lang w:eastAsia="en-US"/>
        </w:rPr>
        <w:t>и</w:t>
      </w:r>
      <w:r w:rsidR="006B6D77" w:rsidRPr="005937EC">
        <w:rPr>
          <w:rFonts w:eastAsiaTheme="minorHAnsi"/>
          <w:color w:val="000000"/>
          <w:sz w:val="20"/>
          <w:lang w:eastAsia="en-US"/>
        </w:rPr>
        <w:t>рование системы рекреационно</w:t>
      </w:r>
      <w:r w:rsidR="006B6D77" w:rsidRPr="005937EC">
        <w:rPr>
          <w:rFonts w:eastAsiaTheme="minorHAnsi"/>
          <w:b/>
          <w:bCs/>
          <w:color w:val="000000"/>
          <w:sz w:val="20"/>
          <w:lang w:eastAsia="en-US"/>
        </w:rPr>
        <w:t>-</w:t>
      </w:r>
      <w:r w:rsidR="006B6D77" w:rsidRPr="005937EC">
        <w:rPr>
          <w:rFonts w:eastAsiaTheme="minorHAnsi"/>
          <w:color w:val="000000"/>
          <w:sz w:val="20"/>
          <w:lang w:eastAsia="en-US"/>
        </w:rPr>
        <w:t xml:space="preserve">оздоровительных территорий и объектов развития туризма и отдыха – все эти мероприятия благоприятно скажутся на облике района в целом. </w:t>
      </w:r>
    </w:p>
    <w:p w:rsidR="00317652" w:rsidRPr="005937EC" w:rsidRDefault="006B6D77" w:rsidP="003931DA">
      <w:pPr>
        <w:rPr>
          <w:rFonts w:eastAsiaTheme="minorHAnsi"/>
          <w:color w:val="000000"/>
          <w:sz w:val="20"/>
          <w:lang w:eastAsia="en-US"/>
        </w:rPr>
      </w:pPr>
      <w:r w:rsidRPr="005937EC">
        <w:rPr>
          <w:rFonts w:eastAsiaTheme="minorHAnsi"/>
          <w:color w:val="000000"/>
          <w:sz w:val="20"/>
          <w:lang w:eastAsia="en-US"/>
        </w:rPr>
        <w:t>Рассмотрение этих проблем и разработка мероприятий по их решению в совокупности поможет сделать район более комфортным для жизни местного населения и привлекательным местом для гостей, что может способствовать улучшению демографической ситуации путем естественного и миграционного пр</w:t>
      </w:r>
      <w:r w:rsidRPr="005937EC">
        <w:rPr>
          <w:rFonts w:eastAsiaTheme="minorHAnsi"/>
          <w:color w:val="000000"/>
          <w:sz w:val="20"/>
          <w:lang w:eastAsia="en-US"/>
        </w:rPr>
        <w:t>и</w:t>
      </w:r>
      <w:r w:rsidRPr="005937EC">
        <w:rPr>
          <w:rFonts w:eastAsiaTheme="minorHAnsi"/>
          <w:color w:val="000000"/>
          <w:sz w:val="20"/>
          <w:lang w:eastAsia="en-US"/>
        </w:rPr>
        <w:t>роста</w:t>
      </w:r>
    </w:p>
    <w:p w:rsidR="00690365" w:rsidRPr="005937EC" w:rsidRDefault="00690365" w:rsidP="003931DA">
      <w:pPr>
        <w:pStyle w:val="ad"/>
        <w:spacing w:before="0" w:beforeAutospacing="0" w:after="0" w:afterAutospacing="0"/>
        <w:ind w:firstLine="709"/>
        <w:rPr>
          <w:sz w:val="20"/>
          <w:szCs w:val="20"/>
        </w:rPr>
      </w:pPr>
      <w:r w:rsidRPr="005937EC">
        <w:rPr>
          <w:sz w:val="20"/>
          <w:szCs w:val="20"/>
        </w:rPr>
        <w:t>Реализация приоритетных направлений возможна  только при условии максимальной концентрации всех ответственных органов исполнительной власти на привлечении инвестиций как основной задаче соц</w:t>
      </w:r>
      <w:r w:rsidRPr="005937EC">
        <w:rPr>
          <w:sz w:val="20"/>
          <w:szCs w:val="20"/>
        </w:rPr>
        <w:t>и</w:t>
      </w:r>
      <w:r w:rsidRPr="005937EC">
        <w:rPr>
          <w:sz w:val="20"/>
          <w:szCs w:val="20"/>
        </w:rPr>
        <w:t>ально-экономического развития Богучарского муниципального района.</w:t>
      </w:r>
    </w:p>
    <w:p w:rsidR="00C90211" w:rsidRPr="005937EC" w:rsidRDefault="00C90211" w:rsidP="003931DA">
      <w:pPr>
        <w:pStyle w:val="ConsPlusNormal"/>
        <w:widowControl/>
        <w:ind w:firstLine="709"/>
        <w:jc w:val="both"/>
        <w:outlineLvl w:val="1"/>
        <w:rPr>
          <w:rFonts w:ascii="Times New Roman" w:eastAsia="Times New Roman" w:hAnsi="Times New Roman" w:cs="Times New Roman"/>
          <w:b/>
        </w:rPr>
      </w:pPr>
    </w:p>
    <w:p w:rsidR="00FD32A9" w:rsidRPr="005937EC" w:rsidRDefault="00FD32A9" w:rsidP="003931DA">
      <w:pPr>
        <w:pStyle w:val="ConsPlusNormal"/>
        <w:widowControl/>
        <w:ind w:firstLine="709"/>
        <w:jc w:val="both"/>
        <w:outlineLvl w:val="1"/>
        <w:rPr>
          <w:rFonts w:ascii="Times New Roman" w:hAnsi="Times New Roman" w:cs="Times New Roman"/>
          <w:b/>
          <w:color w:val="002060"/>
        </w:rPr>
      </w:pPr>
      <w:r w:rsidRPr="005937EC">
        <w:rPr>
          <w:rFonts w:ascii="Times New Roman" w:eastAsia="Times New Roman" w:hAnsi="Times New Roman" w:cs="Times New Roman"/>
          <w:b/>
          <w:color w:val="002060"/>
        </w:rPr>
        <w:t>2.5. Обоснование связи приоритетов социально-экономического развития Богучарского мун</w:t>
      </w:r>
      <w:r w:rsidRPr="005937EC">
        <w:rPr>
          <w:rFonts w:ascii="Times New Roman" w:eastAsia="Times New Roman" w:hAnsi="Times New Roman" w:cs="Times New Roman"/>
          <w:b/>
          <w:color w:val="002060"/>
        </w:rPr>
        <w:t>и</w:t>
      </w:r>
      <w:r w:rsidRPr="005937EC">
        <w:rPr>
          <w:rFonts w:ascii="Times New Roman" w:eastAsia="Times New Roman" w:hAnsi="Times New Roman" w:cs="Times New Roman"/>
          <w:b/>
          <w:color w:val="002060"/>
        </w:rPr>
        <w:t>ципального района с приоритетами Воронежской области, Российской Федерации</w:t>
      </w:r>
    </w:p>
    <w:p w:rsidR="00A13BE1" w:rsidRPr="005937EC" w:rsidRDefault="00A13BE1" w:rsidP="0039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2060"/>
          <w:sz w:val="20"/>
        </w:rPr>
      </w:pPr>
    </w:p>
    <w:p w:rsidR="00B166B3" w:rsidRPr="005937EC" w:rsidRDefault="00B166B3" w:rsidP="003931DA">
      <w:pPr>
        <w:autoSpaceDE w:val="0"/>
        <w:autoSpaceDN w:val="0"/>
        <w:adjustRightInd w:val="0"/>
        <w:ind w:firstLine="0"/>
        <w:rPr>
          <w:rFonts w:eastAsiaTheme="minorHAnsi"/>
          <w:color w:val="000000"/>
          <w:sz w:val="20"/>
          <w:lang w:eastAsia="en-US"/>
        </w:rPr>
      </w:pPr>
      <w:r w:rsidRPr="005937EC">
        <w:rPr>
          <w:rFonts w:eastAsiaTheme="minorHAnsi"/>
          <w:color w:val="000000"/>
          <w:sz w:val="20"/>
          <w:lang w:eastAsia="en-US"/>
        </w:rPr>
        <w:t xml:space="preserve">           </w:t>
      </w:r>
      <w:r w:rsidR="00D03C80" w:rsidRPr="005937EC">
        <w:rPr>
          <w:rFonts w:eastAsiaTheme="minorHAnsi"/>
          <w:color w:val="000000"/>
          <w:sz w:val="20"/>
          <w:lang w:eastAsia="en-US"/>
        </w:rPr>
        <w:t xml:space="preserve">Реализация Программы развития </w:t>
      </w:r>
      <w:r w:rsidRPr="005937EC">
        <w:rPr>
          <w:rFonts w:eastAsiaTheme="minorHAnsi"/>
          <w:color w:val="000000"/>
          <w:sz w:val="20"/>
          <w:lang w:eastAsia="en-US"/>
        </w:rPr>
        <w:t>Богучарского</w:t>
      </w:r>
      <w:r w:rsidR="00D03C80" w:rsidRPr="005937EC">
        <w:rPr>
          <w:rFonts w:eastAsiaTheme="minorHAnsi"/>
          <w:color w:val="000000"/>
          <w:sz w:val="20"/>
          <w:lang w:eastAsia="en-US"/>
        </w:rPr>
        <w:t xml:space="preserve"> муниципального района зависит от процесса реализ</w:t>
      </w:r>
      <w:r w:rsidR="00D03C80" w:rsidRPr="005937EC">
        <w:rPr>
          <w:rFonts w:eastAsiaTheme="minorHAnsi"/>
          <w:color w:val="000000"/>
          <w:sz w:val="20"/>
          <w:lang w:eastAsia="en-US"/>
        </w:rPr>
        <w:t>а</w:t>
      </w:r>
      <w:r w:rsidR="00D03C80" w:rsidRPr="005937EC">
        <w:rPr>
          <w:rFonts w:eastAsiaTheme="minorHAnsi"/>
          <w:color w:val="000000"/>
          <w:sz w:val="20"/>
          <w:lang w:eastAsia="en-US"/>
        </w:rPr>
        <w:t>ции Стратегии социально-экономического развития Воронежской области до 2020 года. Данное обстоятел</w:t>
      </w:r>
      <w:r w:rsidR="00D03C80" w:rsidRPr="005937EC">
        <w:rPr>
          <w:rFonts w:eastAsiaTheme="minorHAnsi"/>
          <w:color w:val="000000"/>
          <w:sz w:val="20"/>
          <w:lang w:eastAsia="en-US"/>
        </w:rPr>
        <w:t>ь</w:t>
      </w:r>
      <w:r w:rsidR="00D03C80" w:rsidRPr="005937EC">
        <w:rPr>
          <w:rFonts w:eastAsiaTheme="minorHAnsi"/>
          <w:color w:val="000000"/>
          <w:sz w:val="20"/>
          <w:lang w:eastAsia="en-US"/>
        </w:rPr>
        <w:t xml:space="preserve">ство обусловлено тем, что реализация приоритетных направлений социально-экономического развития </w:t>
      </w:r>
      <w:r w:rsidRPr="005937EC">
        <w:rPr>
          <w:rFonts w:eastAsiaTheme="minorHAnsi"/>
          <w:color w:val="000000"/>
          <w:sz w:val="20"/>
          <w:lang w:eastAsia="en-US"/>
        </w:rPr>
        <w:t>Б</w:t>
      </w:r>
      <w:r w:rsidRPr="005937EC">
        <w:rPr>
          <w:rFonts w:eastAsiaTheme="minorHAnsi"/>
          <w:color w:val="000000"/>
          <w:sz w:val="20"/>
          <w:lang w:eastAsia="en-US"/>
        </w:rPr>
        <w:t>о</w:t>
      </w:r>
      <w:r w:rsidRPr="005937EC">
        <w:rPr>
          <w:rFonts w:eastAsiaTheme="minorHAnsi"/>
          <w:color w:val="000000"/>
          <w:sz w:val="20"/>
          <w:lang w:eastAsia="en-US"/>
        </w:rPr>
        <w:t>гучарского</w:t>
      </w:r>
      <w:r w:rsidR="00D03C80" w:rsidRPr="005937EC">
        <w:rPr>
          <w:rFonts w:eastAsiaTheme="minorHAnsi"/>
          <w:color w:val="000000"/>
          <w:sz w:val="20"/>
          <w:lang w:eastAsia="en-US"/>
        </w:rPr>
        <w:t xml:space="preserve"> муниципального района должна носить согласованный характер, то есть должна соответствовать главной цели, основным направлениям и индикаторам социально-экономического развития Воронежской области, а также учитывать местные особенности развития территории.</w:t>
      </w:r>
    </w:p>
    <w:p w:rsidR="00B166B3" w:rsidRPr="005937EC" w:rsidRDefault="00B166B3" w:rsidP="003931DA">
      <w:pPr>
        <w:autoSpaceDE w:val="0"/>
        <w:autoSpaceDN w:val="0"/>
        <w:adjustRightInd w:val="0"/>
        <w:ind w:firstLine="0"/>
        <w:rPr>
          <w:rFonts w:eastAsiaTheme="minorHAnsi"/>
          <w:color w:val="000000"/>
          <w:sz w:val="20"/>
          <w:lang w:eastAsia="en-US"/>
        </w:rPr>
      </w:pPr>
      <w:r w:rsidRPr="005937EC">
        <w:rPr>
          <w:rFonts w:eastAsiaTheme="minorHAnsi"/>
          <w:color w:val="000000"/>
          <w:sz w:val="20"/>
          <w:lang w:eastAsia="en-US"/>
        </w:rPr>
        <w:t xml:space="preserve">          </w:t>
      </w:r>
      <w:r w:rsidR="00D03C80" w:rsidRPr="005937EC">
        <w:rPr>
          <w:rFonts w:eastAsiaTheme="minorHAnsi"/>
          <w:color w:val="000000"/>
          <w:sz w:val="20"/>
          <w:lang w:eastAsia="en-US"/>
        </w:rPr>
        <w:t>В соответствии с существующими положениями Стратегии социально-экономического развития В</w:t>
      </w:r>
      <w:r w:rsidR="00D03C80" w:rsidRPr="005937EC">
        <w:rPr>
          <w:rFonts w:eastAsiaTheme="minorHAnsi"/>
          <w:color w:val="000000"/>
          <w:sz w:val="20"/>
          <w:lang w:eastAsia="en-US"/>
        </w:rPr>
        <w:t>о</w:t>
      </w:r>
      <w:r w:rsidR="00D03C80" w:rsidRPr="005937EC">
        <w:rPr>
          <w:rFonts w:eastAsiaTheme="minorHAnsi"/>
          <w:color w:val="000000"/>
          <w:sz w:val="20"/>
          <w:lang w:eastAsia="en-US"/>
        </w:rPr>
        <w:t>ронежской области в качестве основного направления роста (приоритета) выбрано развитие диверсифиц</w:t>
      </w:r>
      <w:r w:rsidR="00D03C80" w:rsidRPr="005937EC">
        <w:rPr>
          <w:rFonts w:eastAsiaTheme="minorHAnsi"/>
          <w:color w:val="000000"/>
          <w:sz w:val="20"/>
          <w:lang w:eastAsia="en-US"/>
        </w:rPr>
        <w:t>и</w:t>
      </w:r>
      <w:r w:rsidR="00D03C80" w:rsidRPr="005937EC">
        <w:rPr>
          <w:rFonts w:eastAsiaTheme="minorHAnsi"/>
          <w:color w:val="000000"/>
          <w:sz w:val="20"/>
          <w:lang w:eastAsia="en-US"/>
        </w:rPr>
        <w:t>рованной экономики за счет привлечения существенного объема инвестиций, в первую очередь, в промы</w:t>
      </w:r>
      <w:r w:rsidR="00D03C80" w:rsidRPr="005937EC">
        <w:rPr>
          <w:rFonts w:eastAsiaTheme="minorHAnsi"/>
          <w:color w:val="000000"/>
          <w:sz w:val="20"/>
          <w:lang w:eastAsia="en-US"/>
        </w:rPr>
        <w:t>ш</w:t>
      </w:r>
      <w:r w:rsidR="00D03C80" w:rsidRPr="005937EC">
        <w:rPr>
          <w:rFonts w:eastAsiaTheme="minorHAnsi"/>
          <w:color w:val="000000"/>
          <w:sz w:val="20"/>
          <w:lang w:eastAsia="en-US"/>
        </w:rPr>
        <w:t>ленности, перерабатывающей продукцию АПК, а также сбалансированный рост на основе развития сельск</w:t>
      </w:r>
      <w:r w:rsidR="00D03C80" w:rsidRPr="005937EC">
        <w:rPr>
          <w:rFonts w:eastAsiaTheme="minorHAnsi"/>
          <w:color w:val="000000"/>
          <w:sz w:val="20"/>
          <w:lang w:eastAsia="en-US"/>
        </w:rPr>
        <w:t>о</w:t>
      </w:r>
      <w:r w:rsidR="00D03C80" w:rsidRPr="005937EC">
        <w:rPr>
          <w:rFonts w:eastAsiaTheme="minorHAnsi"/>
          <w:color w:val="000000"/>
          <w:sz w:val="20"/>
          <w:lang w:eastAsia="en-US"/>
        </w:rPr>
        <w:t xml:space="preserve">го хозяйства, при этом Стратегия является не только документом программно-целевого планирования, но и инструментом повышения инвестиционной привлекательности региона. </w:t>
      </w:r>
      <w:r w:rsidRPr="005937EC">
        <w:rPr>
          <w:rFonts w:eastAsiaTheme="minorHAnsi"/>
          <w:color w:val="000000"/>
          <w:sz w:val="20"/>
          <w:lang w:eastAsia="en-US"/>
        </w:rPr>
        <w:t xml:space="preserve">      </w:t>
      </w:r>
    </w:p>
    <w:p w:rsidR="00B166B3" w:rsidRPr="005937EC" w:rsidRDefault="00B166B3" w:rsidP="003931DA">
      <w:pPr>
        <w:autoSpaceDE w:val="0"/>
        <w:autoSpaceDN w:val="0"/>
        <w:adjustRightInd w:val="0"/>
        <w:ind w:firstLine="0"/>
        <w:rPr>
          <w:rFonts w:eastAsiaTheme="minorHAnsi"/>
          <w:color w:val="000000"/>
          <w:sz w:val="20"/>
          <w:lang w:eastAsia="en-US"/>
        </w:rPr>
      </w:pPr>
      <w:r w:rsidRPr="005937EC">
        <w:rPr>
          <w:rFonts w:eastAsiaTheme="minorHAnsi"/>
          <w:color w:val="000000"/>
          <w:sz w:val="20"/>
          <w:lang w:eastAsia="en-US"/>
        </w:rPr>
        <w:t xml:space="preserve">         </w:t>
      </w:r>
      <w:r w:rsidR="00D03C80" w:rsidRPr="005937EC">
        <w:rPr>
          <w:rFonts w:eastAsiaTheme="minorHAnsi"/>
          <w:color w:val="000000"/>
          <w:sz w:val="20"/>
          <w:lang w:eastAsia="en-US"/>
        </w:rPr>
        <w:t>Основной девиз Стратегии Воронежской области: «От нового качества экономики – к новому качеству жизни: энергия практических действий».</w:t>
      </w:r>
    </w:p>
    <w:p w:rsidR="00B166B3" w:rsidRPr="005937EC" w:rsidRDefault="00B166B3" w:rsidP="003931DA">
      <w:pPr>
        <w:autoSpaceDE w:val="0"/>
        <w:autoSpaceDN w:val="0"/>
        <w:adjustRightInd w:val="0"/>
        <w:ind w:firstLine="0"/>
        <w:rPr>
          <w:rFonts w:eastAsiaTheme="minorHAnsi"/>
          <w:color w:val="000000"/>
          <w:sz w:val="20"/>
          <w:lang w:eastAsia="en-US"/>
        </w:rPr>
      </w:pPr>
      <w:r w:rsidRPr="005937EC">
        <w:rPr>
          <w:rFonts w:eastAsiaTheme="minorHAnsi"/>
          <w:color w:val="000000"/>
          <w:sz w:val="20"/>
          <w:lang w:eastAsia="en-US"/>
        </w:rPr>
        <w:t xml:space="preserve">        </w:t>
      </w:r>
      <w:r w:rsidR="00D03C80" w:rsidRPr="005937EC">
        <w:rPr>
          <w:rFonts w:eastAsiaTheme="minorHAnsi"/>
          <w:color w:val="000000"/>
          <w:sz w:val="20"/>
          <w:lang w:eastAsia="en-US"/>
        </w:rPr>
        <w:t xml:space="preserve"> Основной приоритет экономической стратегии - приток капитала в высокопроизводительные активы. Источников притока капитала несколько:</w:t>
      </w:r>
    </w:p>
    <w:p w:rsidR="00B166B3" w:rsidRPr="005937EC" w:rsidRDefault="00D03C80" w:rsidP="003931DA">
      <w:pPr>
        <w:autoSpaceDE w:val="0"/>
        <w:autoSpaceDN w:val="0"/>
        <w:adjustRightInd w:val="0"/>
        <w:ind w:firstLine="567"/>
        <w:rPr>
          <w:rFonts w:eastAsiaTheme="minorHAnsi"/>
          <w:color w:val="000000"/>
          <w:sz w:val="20"/>
          <w:lang w:eastAsia="en-US"/>
        </w:rPr>
      </w:pPr>
      <w:r w:rsidRPr="005937EC">
        <w:rPr>
          <w:rFonts w:eastAsiaTheme="minorHAnsi"/>
          <w:color w:val="000000"/>
          <w:sz w:val="20"/>
          <w:lang w:eastAsia="en-US"/>
        </w:rPr>
        <w:t xml:space="preserve">- инвестиции существующих предприятий за счет собственных и заемных средств; </w:t>
      </w:r>
    </w:p>
    <w:p w:rsidR="00B166B3" w:rsidRPr="005937EC" w:rsidRDefault="00D03C80" w:rsidP="003931DA">
      <w:pPr>
        <w:autoSpaceDE w:val="0"/>
        <w:autoSpaceDN w:val="0"/>
        <w:adjustRightInd w:val="0"/>
        <w:ind w:firstLine="567"/>
        <w:rPr>
          <w:rFonts w:eastAsiaTheme="minorHAnsi"/>
          <w:color w:val="000000"/>
          <w:sz w:val="20"/>
          <w:lang w:eastAsia="en-US"/>
        </w:rPr>
      </w:pPr>
      <w:r w:rsidRPr="005937EC">
        <w:rPr>
          <w:rFonts w:eastAsiaTheme="minorHAnsi"/>
          <w:color w:val="000000"/>
          <w:sz w:val="20"/>
          <w:lang w:eastAsia="en-US"/>
        </w:rPr>
        <w:t>- частные инвестиции в создание новых предприятий со стороны отечественных компаний;</w:t>
      </w:r>
    </w:p>
    <w:p w:rsidR="00B166B3" w:rsidRPr="005937EC" w:rsidRDefault="00D03C80" w:rsidP="003931DA">
      <w:pPr>
        <w:autoSpaceDE w:val="0"/>
        <w:autoSpaceDN w:val="0"/>
        <w:adjustRightInd w:val="0"/>
        <w:ind w:firstLine="567"/>
        <w:rPr>
          <w:rFonts w:eastAsiaTheme="minorHAnsi"/>
          <w:color w:val="000000"/>
          <w:sz w:val="20"/>
          <w:lang w:eastAsia="en-US"/>
        </w:rPr>
      </w:pPr>
      <w:r w:rsidRPr="005937EC">
        <w:rPr>
          <w:rFonts w:eastAsiaTheme="minorHAnsi"/>
          <w:color w:val="000000"/>
          <w:sz w:val="20"/>
          <w:lang w:eastAsia="en-US"/>
        </w:rPr>
        <w:t>- инвестиции в рамках государственно-частного партн</w:t>
      </w:r>
      <w:r w:rsidRPr="005937EC">
        <w:rPr>
          <w:rFonts w:ascii="Cambria Math" w:eastAsiaTheme="minorHAnsi" w:hAnsi="Cambria Math" w:cs="Cambria Math"/>
          <w:color w:val="000000"/>
          <w:sz w:val="20"/>
          <w:lang w:eastAsia="en-US"/>
        </w:rPr>
        <w:t>ѐ</w:t>
      </w:r>
      <w:r w:rsidRPr="005937EC">
        <w:rPr>
          <w:rFonts w:eastAsiaTheme="minorHAnsi"/>
          <w:color w:val="000000"/>
          <w:sz w:val="20"/>
          <w:lang w:eastAsia="en-US"/>
        </w:rPr>
        <w:t xml:space="preserve">рства (ГЧП); </w:t>
      </w:r>
    </w:p>
    <w:p w:rsidR="00B166B3" w:rsidRPr="005937EC" w:rsidRDefault="00D03C80" w:rsidP="003931DA">
      <w:pPr>
        <w:autoSpaceDE w:val="0"/>
        <w:autoSpaceDN w:val="0"/>
        <w:adjustRightInd w:val="0"/>
        <w:ind w:firstLine="567"/>
        <w:rPr>
          <w:rFonts w:eastAsiaTheme="minorHAnsi"/>
          <w:color w:val="000000"/>
          <w:sz w:val="20"/>
          <w:lang w:eastAsia="en-US"/>
        </w:rPr>
      </w:pPr>
      <w:r w:rsidRPr="005937EC">
        <w:rPr>
          <w:rFonts w:eastAsiaTheme="minorHAnsi"/>
          <w:color w:val="000000"/>
          <w:sz w:val="20"/>
          <w:lang w:eastAsia="en-US"/>
        </w:rPr>
        <w:t xml:space="preserve">- иностранные инвестиции; </w:t>
      </w:r>
    </w:p>
    <w:p w:rsidR="00B166B3" w:rsidRPr="005937EC" w:rsidRDefault="00D03C80" w:rsidP="003931DA">
      <w:pPr>
        <w:autoSpaceDE w:val="0"/>
        <w:autoSpaceDN w:val="0"/>
        <w:adjustRightInd w:val="0"/>
        <w:ind w:firstLine="567"/>
        <w:rPr>
          <w:rFonts w:eastAsiaTheme="minorHAnsi"/>
          <w:color w:val="000000"/>
          <w:sz w:val="20"/>
          <w:lang w:eastAsia="en-US"/>
        </w:rPr>
      </w:pPr>
      <w:r w:rsidRPr="005937EC">
        <w:rPr>
          <w:rFonts w:eastAsiaTheme="minorHAnsi"/>
          <w:color w:val="000000"/>
          <w:sz w:val="20"/>
          <w:lang w:eastAsia="en-US"/>
        </w:rPr>
        <w:t>- инвестиции федерального центра.</w:t>
      </w:r>
    </w:p>
    <w:p w:rsidR="00B166B3" w:rsidRPr="005937EC" w:rsidRDefault="00B166B3" w:rsidP="003931DA">
      <w:pPr>
        <w:autoSpaceDE w:val="0"/>
        <w:autoSpaceDN w:val="0"/>
        <w:adjustRightInd w:val="0"/>
        <w:ind w:firstLine="0"/>
        <w:rPr>
          <w:rFonts w:eastAsiaTheme="minorHAnsi"/>
          <w:color w:val="000000"/>
          <w:sz w:val="20"/>
          <w:lang w:eastAsia="en-US"/>
        </w:rPr>
      </w:pPr>
      <w:r w:rsidRPr="005937EC">
        <w:rPr>
          <w:rFonts w:eastAsiaTheme="minorHAnsi"/>
          <w:color w:val="000000"/>
          <w:sz w:val="20"/>
          <w:lang w:eastAsia="en-US"/>
        </w:rPr>
        <w:t xml:space="preserve">         </w:t>
      </w:r>
      <w:r w:rsidR="00D03C80" w:rsidRPr="005937EC">
        <w:rPr>
          <w:rFonts w:eastAsiaTheme="minorHAnsi"/>
          <w:color w:val="000000"/>
          <w:sz w:val="20"/>
          <w:lang w:eastAsia="en-US"/>
        </w:rPr>
        <w:t xml:space="preserve"> Основное направление инвестиций – модернизация экономики, то есть приведение ее к современным стандартам, прежде всего по уровню производительности. В данный момент средняя производительность Воронежских предприятий отстает от производительности региональных лидеров в разы, а международных компаний, которые конкурируют с ними на национальном рынке, – в десятки раз. Исходя из этого, главным условием при реализации инвестиционных проектов должно быть наличие стабильного рынка сбыта и обе</w:t>
      </w:r>
      <w:r w:rsidR="00D03C80" w:rsidRPr="005937EC">
        <w:rPr>
          <w:rFonts w:eastAsiaTheme="minorHAnsi"/>
          <w:color w:val="000000"/>
          <w:sz w:val="20"/>
          <w:lang w:eastAsia="en-US"/>
        </w:rPr>
        <w:t>с</w:t>
      </w:r>
      <w:r w:rsidR="00D03C80" w:rsidRPr="005937EC">
        <w:rPr>
          <w:rFonts w:eastAsiaTheme="minorHAnsi"/>
          <w:color w:val="000000"/>
          <w:sz w:val="20"/>
          <w:lang w:eastAsia="en-US"/>
        </w:rPr>
        <w:t>печение конкурентоспособности проекта на данном рынке сбыта. В целях экономии времени и ресурсов на коммерциализацию, а также для снижения рисков приоритет отдается не генерации новых, а грамотному заимствованию существующих технологий</w:t>
      </w:r>
      <w:r w:rsidR="00D03C80" w:rsidRPr="005937EC">
        <w:rPr>
          <w:rFonts w:eastAsiaTheme="minorHAnsi"/>
          <w:b/>
          <w:bCs/>
          <w:color w:val="000000"/>
          <w:sz w:val="20"/>
          <w:lang w:eastAsia="en-US"/>
        </w:rPr>
        <w:t xml:space="preserve">, </w:t>
      </w:r>
      <w:r w:rsidR="00D03C80" w:rsidRPr="005937EC">
        <w:rPr>
          <w:rFonts w:eastAsiaTheme="minorHAnsi"/>
          <w:color w:val="000000"/>
          <w:sz w:val="20"/>
          <w:lang w:eastAsia="en-US"/>
        </w:rPr>
        <w:t xml:space="preserve">уже доказавших свою эффективность и жизнеспособность на </w:t>
      </w:r>
      <w:r w:rsidR="00D03C80" w:rsidRPr="005937EC">
        <w:rPr>
          <w:rFonts w:eastAsiaTheme="minorHAnsi"/>
          <w:color w:val="000000"/>
          <w:sz w:val="20"/>
          <w:lang w:eastAsia="en-US"/>
        </w:rPr>
        <w:lastRenderedPageBreak/>
        <w:t>рынке. При этом источники технологий могут быть самые разнообразные – приобретение оборудования российскими компаниями, организация производств зарубежными компаниями на базе собственных техн</w:t>
      </w:r>
      <w:r w:rsidR="00D03C80" w:rsidRPr="005937EC">
        <w:rPr>
          <w:rFonts w:eastAsiaTheme="minorHAnsi"/>
          <w:color w:val="000000"/>
          <w:sz w:val="20"/>
          <w:lang w:eastAsia="en-US"/>
        </w:rPr>
        <w:t>о</w:t>
      </w:r>
      <w:r w:rsidR="00D03C80" w:rsidRPr="005937EC">
        <w:rPr>
          <w:rFonts w:eastAsiaTheme="minorHAnsi"/>
          <w:color w:val="000000"/>
          <w:sz w:val="20"/>
          <w:lang w:eastAsia="en-US"/>
        </w:rPr>
        <w:t>логий, лицензирование технологий российским компаниям. Отдельным направлением по заимствованию современных технологий должно стать привлечение к участию в проектах модернизации квалифицирова</w:t>
      </w:r>
      <w:r w:rsidR="00D03C80" w:rsidRPr="005937EC">
        <w:rPr>
          <w:rFonts w:eastAsiaTheme="minorHAnsi"/>
          <w:color w:val="000000"/>
          <w:sz w:val="20"/>
          <w:lang w:eastAsia="en-US"/>
        </w:rPr>
        <w:t>н</w:t>
      </w:r>
      <w:r w:rsidR="00D03C80" w:rsidRPr="005937EC">
        <w:rPr>
          <w:rFonts w:eastAsiaTheme="minorHAnsi"/>
          <w:color w:val="000000"/>
          <w:sz w:val="20"/>
          <w:lang w:eastAsia="en-US"/>
        </w:rPr>
        <w:t>ных зарубежных специалистов для работы по контракту в российских компаниях.</w:t>
      </w:r>
    </w:p>
    <w:p w:rsidR="00D03C80" w:rsidRPr="005937EC" w:rsidRDefault="00B166B3" w:rsidP="003931DA">
      <w:pPr>
        <w:autoSpaceDE w:val="0"/>
        <w:autoSpaceDN w:val="0"/>
        <w:adjustRightInd w:val="0"/>
        <w:ind w:firstLine="0"/>
        <w:rPr>
          <w:rFonts w:eastAsiaTheme="minorHAnsi"/>
          <w:color w:val="000000"/>
          <w:sz w:val="20"/>
          <w:lang w:eastAsia="en-US"/>
        </w:rPr>
      </w:pPr>
      <w:r w:rsidRPr="005937EC">
        <w:rPr>
          <w:rFonts w:eastAsiaTheme="minorHAnsi"/>
          <w:color w:val="000000"/>
          <w:sz w:val="20"/>
          <w:lang w:eastAsia="en-US"/>
        </w:rPr>
        <w:t xml:space="preserve">        </w:t>
      </w:r>
      <w:r w:rsidR="00D03C80" w:rsidRPr="005937EC">
        <w:rPr>
          <w:rFonts w:eastAsiaTheme="minorHAnsi"/>
          <w:color w:val="000000"/>
          <w:sz w:val="20"/>
          <w:lang w:eastAsia="en-US"/>
        </w:rPr>
        <w:t xml:space="preserve"> Масштабная модернизация приведет к структурным изменениям на рынке труда. Основная роль по минимизации негативных последствий данных процессов отводится малому предпринимательству. Развитие малого бизнеса – необходимый компонент экономической стратегии, способствующий стабилизации зан</w:t>
      </w:r>
      <w:r w:rsidR="00D03C80" w:rsidRPr="005937EC">
        <w:rPr>
          <w:rFonts w:eastAsiaTheme="minorHAnsi"/>
          <w:color w:val="000000"/>
          <w:sz w:val="20"/>
          <w:lang w:eastAsia="en-US"/>
        </w:rPr>
        <w:t>я</w:t>
      </w:r>
      <w:r w:rsidR="00D03C80" w:rsidRPr="005937EC">
        <w:rPr>
          <w:rFonts w:eastAsiaTheme="minorHAnsi"/>
          <w:color w:val="000000"/>
          <w:sz w:val="20"/>
          <w:lang w:eastAsia="en-US"/>
        </w:rPr>
        <w:t>тости, повышению уровня конкуренции, увеличению доступности и ассортимента товаров и услуг, созд</w:t>
      </w:r>
      <w:r w:rsidR="00D03C80" w:rsidRPr="005937EC">
        <w:rPr>
          <w:rFonts w:eastAsiaTheme="minorHAnsi"/>
          <w:color w:val="000000"/>
          <w:sz w:val="20"/>
          <w:lang w:eastAsia="en-US"/>
        </w:rPr>
        <w:t>а</w:t>
      </w:r>
      <w:r w:rsidR="00D03C80" w:rsidRPr="005937EC">
        <w:rPr>
          <w:rFonts w:eastAsiaTheme="minorHAnsi"/>
          <w:color w:val="000000"/>
          <w:sz w:val="20"/>
          <w:lang w:eastAsia="en-US"/>
        </w:rPr>
        <w:t xml:space="preserve">нию условий для реализации предпринимательской инициативы населения. </w:t>
      </w:r>
    </w:p>
    <w:p w:rsidR="00B166B3" w:rsidRPr="005937EC" w:rsidRDefault="00B166B3" w:rsidP="003931DA">
      <w:pPr>
        <w:autoSpaceDE w:val="0"/>
        <w:autoSpaceDN w:val="0"/>
        <w:adjustRightInd w:val="0"/>
        <w:ind w:firstLine="0"/>
        <w:rPr>
          <w:rFonts w:eastAsiaTheme="minorHAnsi"/>
          <w:color w:val="000000"/>
          <w:sz w:val="20"/>
          <w:lang w:eastAsia="en-US"/>
        </w:rPr>
      </w:pPr>
      <w:r w:rsidRPr="005937EC">
        <w:rPr>
          <w:rFonts w:eastAsiaTheme="minorHAnsi"/>
          <w:color w:val="000000"/>
          <w:sz w:val="20"/>
          <w:lang w:eastAsia="en-US"/>
        </w:rPr>
        <w:t xml:space="preserve">         </w:t>
      </w:r>
      <w:r w:rsidR="00D03C80" w:rsidRPr="005937EC">
        <w:rPr>
          <w:rFonts w:eastAsiaTheme="minorHAnsi"/>
          <w:color w:val="000000"/>
          <w:sz w:val="20"/>
          <w:lang w:eastAsia="en-US"/>
        </w:rPr>
        <w:t xml:space="preserve">Необходимо и далее совершенствовать в </w:t>
      </w:r>
      <w:r w:rsidRPr="005937EC">
        <w:rPr>
          <w:rFonts w:eastAsiaTheme="minorHAnsi"/>
          <w:color w:val="000000"/>
          <w:sz w:val="20"/>
          <w:lang w:eastAsia="en-US"/>
        </w:rPr>
        <w:t xml:space="preserve">Богучарском </w:t>
      </w:r>
      <w:r w:rsidR="00D03C80" w:rsidRPr="005937EC">
        <w:rPr>
          <w:rFonts w:eastAsiaTheme="minorHAnsi"/>
          <w:color w:val="000000"/>
          <w:sz w:val="20"/>
          <w:lang w:eastAsia="en-US"/>
        </w:rPr>
        <w:t>муниципальном районе имеющуюся в области многоуровневую систему</w:t>
      </w:r>
      <w:r w:rsidRPr="005937EC">
        <w:rPr>
          <w:rFonts w:eastAsiaTheme="minorHAnsi"/>
          <w:color w:val="000000"/>
          <w:sz w:val="20"/>
          <w:lang w:eastAsia="en-US"/>
        </w:rPr>
        <w:t xml:space="preserve"> </w:t>
      </w:r>
      <w:r w:rsidR="00D03C80" w:rsidRPr="005937EC">
        <w:rPr>
          <w:rFonts w:eastAsiaTheme="minorHAnsi"/>
          <w:color w:val="000000"/>
          <w:sz w:val="20"/>
          <w:lang w:eastAsia="en-US"/>
        </w:rPr>
        <w:t>поддержки и развития малого предпринимательства, способствующую открытию новых малых предприятий, их росту и превращению со временем в устойчивые средние предприятия, с</w:t>
      </w:r>
      <w:r w:rsidR="00D03C80" w:rsidRPr="005937EC">
        <w:rPr>
          <w:rFonts w:eastAsiaTheme="minorHAnsi"/>
          <w:color w:val="000000"/>
          <w:sz w:val="20"/>
          <w:lang w:eastAsia="en-US"/>
        </w:rPr>
        <w:t>о</w:t>
      </w:r>
      <w:r w:rsidR="00D03C80" w:rsidRPr="005937EC">
        <w:rPr>
          <w:rFonts w:eastAsiaTheme="minorHAnsi"/>
          <w:color w:val="000000"/>
          <w:sz w:val="20"/>
          <w:lang w:eastAsia="en-US"/>
        </w:rPr>
        <w:t>здающие основу стабильности экономики. Особое внимание при поддержке малого бизнеса требуется уд</w:t>
      </w:r>
      <w:r w:rsidR="00D03C80" w:rsidRPr="005937EC">
        <w:rPr>
          <w:rFonts w:eastAsiaTheme="minorHAnsi"/>
          <w:color w:val="000000"/>
          <w:sz w:val="20"/>
          <w:lang w:eastAsia="en-US"/>
        </w:rPr>
        <w:t>е</w:t>
      </w:r>
      <w:r w:rsidR="00D03C80" w:rsidRPr="005937EC">
        <w:rPr>
          <w:rFonts w:eastAsiaTheme="minorHAnsi"/>
          <w:color w:val="000000"/>
          <w:sz w:val="20"/>
          <w:lang w:eastAsia="en-US"/>
        </w:rPr>
        <w:t xml:space="preserve">лять развитию информационной инфраструктуры системы сбыта, частью которой могут стать электронные биржи для решения вопросов маркетинга продукции малого бизнеса реального сектора экономики. </w:t>
      </w:r>
    </w:p>
    <w:p w:rsidR="00D03C80" w:rsidRPr="005937EC" w:rsidRDefault="00B166B3" w:rsidP="003931DA">
      <w:pPr>
        <w:autoSpaceDE w:val="0"/>
        <w:autoSpaceDN w:val="0"/>
        <w:adjustRightInd w:val="0"/>
        <w:ind w:firstLine="0"/>
        <w:rPr>
          <w:rFonts w:eastAsiaTheme="minorHAnsi"/>
          <w:color w:val="000000"/>
          <w:sz w:val="20"/>
          <w:lang w:eastAsia="en-US"/>
        </w:rPr>
      </w:pPr>
      <w:r w:rsidRPr="005937EC">
        <w:rPr>
          <w:rFonts w:eastAsiaTheme="minorHAnsi"/>
          <w:color w:val="000000"/>
          <w:sz w:val="20"/>
          <w:lang w:eastAsia="en-US"/>
        </w:rPr>
        <w:t xml:space="preserve">          </w:t>
      </w:r>
      <w:r w:rsidR="00D03C80" w:rsidRPr="005937EC">
        <w:rPr>
          <w:rFonts w:eastAsiaTheme="minorHAnsi"/>
          <w:color w:val="000000"/>
          <w:sz w:val="20"/>
          <w:lang w:eastAsia="en-US"/>
        </w:rPr>
        <w:t xml:space="preserve">На региональном уровне приоритет отдается крупным инвестиционным проектам. Из существующих отраслей приоритетными отраслями для формирования инвестиционного портфеля являются электроника, транспортное машиностроение, пищевая и химическая промышленность. В </w:t>
      </w:r>
      <w:r w:rsidRPr="005937EC">
        <w:rPr>
          <w:rFonts w:eastAsiaTheme="minorHAnsi"/>
          <w:color w:val="000000"/>
          <w:sz w:val="20"/>
          <w:lang w:eastAsia="en-US"/>
        </w:rPr>
        <w:t>Богучарском</w:t>
      </w:r>
      <w:r w:rsidR="00D03C80" w:rsidRPr="005937EC">
        <w:rPr>
          <w:rFonts w:eastAsiaTheme="minorHAnsi"/>
          <w:color w:val="000000"/>
          <w:sz w:val="20"/>
          <w:lang w:eastAsia="en-US"/>
        </w:rPr>
        <w:t xml:space="preserve"> муниципальном районе приоритетным направлением стало развитие отрасли </w:t>
      </w:r>
      <w:r w:rsidR="00821E6A" w:rsidRPr="005937EC">
        <w:rPr>
          <w:rFonts w:eastAsiaTheme="minorHAnsi"/>
          <w:color w:val="000000"/>
          <w:sz w:val="20"/>
          <w:lang w:eastAsia="en-US"/>
        </w:rPr>
        <w:t>предприятий переработки, сельского хозяйства и добычи полезных ископаемых</w:t>
      </w:r>
      <w:r w:rsidR="00D03C80" w:rsidRPr="005937EC">
        <w:rPr>
          <w:rFonts w:eastAsiaTheme="minorHAnsi"/>
          <w:color w:val="000000"/>
          <w:sz w:val="20"/>
          <w:lang w:eastAsia="en-US"/>
        </w:rPr>
        <w:t xml:space="preserve">. </w:t>
      </w:r>
    </w:p>
    <w:p w:rsidR="00B166B3" w:rsidRPr="005937EC" w:rsidRDefault="00B166B3" w:rsidP="003931DA">
      <w:pPr>
        <w:autoSpaceDE w:val="0"/>
        <w:autoSpaceDN w:val="0"/>
        <w:adjustRightInd w:val="0"/>
        <w:ind w:firstLine="0"/>
        <w:rPr>
          <w:rFonts w:eastAsiaTheme="minorHAnsi"/>
          <w:color w:val="000000"/>
          <w:sz w:val="20"/>
          <w:lang w:eastAsia="en-US"/>
        </w:rPr>
      </w:pPr>
      <w:r w:rsidRPr="005937EC">
        <w:rPr>
          <w:rFonts w:eastAsiaTheme="minorHAnsi"/>
          <w:color w:val="000000"/>
          <w:sz w:val="20"/>
          <w:lang w:eastAsia="en-US"/>
        </w:rPr>
        <w:t xml:space="preserve">          </w:t>
      </w:r>
      <w:r w:rsidR="00D03C80" w:rsidRPr="005937EC">
        <w:rPr>
          <w:rFonts w:eastAsiaTheme="minorHAnsi"/>
          <w:color w:val="000000"/>
          <w:sz w:val="20"/>
          <w:lang w:eastAsia="en-US"/>
        </w:rPr>
        <w:t>В соответствии со Стратегией основным направлением по привлечению в Воронежскую область кап</w:t>
      </w:r>
      <w:r w:rsidR="00D03C80" w:rsidRPr="005937EC">
        <w:rPr>
          <w:rFonts w:eastAsiaTheme="minorHAnsi"/>
          <w:color w:val="000000"/>
          <w:sz w:val="20"/>
          <w:lang w:eastAsia="en-US"/>
        </w:rPr>
        <w:t>и</w:t>
      </w:r>
      <w:r w:rsidR="00D03C80" w:rsidRPr="005937EC">
        <w:rPr>
          <w:rFonts w:eastAsiaTheme="minorHAnsi"/>
          <w:color w:val="000000"/>
          <w:sz w:val="20"/>
          <w:lang w:eastAsia="en-US"/>
        </w:rPr>
        <w:t>тала является формирование благоприятного инвестиционного климата. Повышению доходности частных инвестиций будет способствовать создание в регионе индустриальных зон и кластерная политика, которая будет направлена на реализацию проектов в тех секторах, которые ориентированы на наличие значительн</w:t>
      </w:r>
      <w:r w:rsidR="00D03C80" w:rsidRPr="005937EC">
        <w:rPr>
          <w:rFonts w:eastAsiaTheme="minorHAnsi"/>
          <w:color w:val="000000"/>
          <w:sz w:val="20"/>
          <w:lang w:eastAsia="en-US"/>
        </w:rPr>
        <w:t>о</w:t>
      </w:r>
      <w:r w:rsidR="00D03C80" w:rsidRPr="005937EC">
        <w:rPr>
          <w:rFonts w:eastAsiaTheme="minorHAnsi"/>
          <w:color w:val="000000"/>
          <w:sz w:val="20"/>
          <w:lang w:eastAsia="en-US"/>
        </w:rPr>
        <w:t>го потенциала роста рынка сбыта. На первоначальном этапе реализации Стратегии в Воронежской области инвестиционные проекты будут осуществляться в кластерах, связанных с продуктами питания, агропр</w:t>
      </w:r>
      <w:r w:rsidR="00D03C80" w:rsidRPr="005937EC">
        <w:rPr>
          <w:rFonts w:eastAsiaTheme="minorHAnsi"/>
          <w:color w:val="000000"/>
          <w:sz w:val="20"/>
          <w:lang w:eastAsia="en-US"/>
        </w:rPr>
        <w:t>о</w:t>
      </w:r>
      <w:r w:rsidR="00D03C80" w:rsidRPr="005937EC">
        <w:rPr>
          <w:rFonts w:eastAsiaTheme="minorHAnsi"/>
          <w:color w:val="000000"/>
          <w:sz w:val="20"/>
          <w:lang w:eastAsia="en-US"/>
        </w:rPr>
        <w:t>мышленным комплексом, оборонно-промышленным комплексом, обеспечением сырьевых отраслей, стро</w:t>
      </w:r>
      <w:r w:rsidR="00D03C80" w:rsidRPr="005937EC">
        <w:rPr>
          <w:rFonts w:eastAsiaTheme="minorHAnsi"/>
          <w:color w:val="000000"/>
          <w:sz w:val="20"/>
          <w:lang w:eastAsia="en-US"/>
        </w:rPr>
        <w:t>и</w:t>
      </w:r>
      <w:r w:rsidR="00D03C80" w:rsidRPr="005937EC">
        <w:rPr>
          <w:rFonts w:eastAsiaTheme="minorHAnsi"/>
          <w:color w:val="000000"/>
          <w:sz w:val="20"/>
          <w:lang w:eastAsia="en-US"/>
        </w:rPr>
        <w:t>тельством и жильем, индустрией знаний и информационными технологиями. Одним из дополнительных преимуществ для инвесторов в данных кластерах, помимо предоставления всего комплекса мер госпо</w:t>
      </w:r>
      <w:r w:rsidR="00D03C80" w:rsidRPr="005937EC">
        <w:rPr>
          <w:rFonts w:eastAsiaTheme="minorHAnsi"/>
          <w:color w:val="000000"/>
          <w:sz w:val="20"/>
          <w:lang w:eastAsia="en-US"/>
        </w:rPr>
        <w:t>д</w:t>
      </w:r>
      <w:r w:rsidR="00D03C80" w:rsidRPr="005937EC">
        <w:rPr>
          <w:rFonts w:eastAsiaTheme="minorHAnsi"/>
          <w:color w:val="000000"/>
          <w:sz w:val="20"/>
          <w:lang w:eastAsia="en-US"/>
        </w:rPr>
        <w:t xml:space="preserve">держки, является возможность государственного стимулирования спроса на продукцию их предприятий на первоначальном этапе функционирования. </w:t>
      </w:r>
    </w:p>
    <w:p w:rsidR="00D03C80" w:rsidRPr="005937EC" w:rsidRDefault="00B166B3" w:rsidP="003931DA">
      <w:pPr>
        <w:autoSpaceDE w:val="0"/>
        <w:autoSpaceDN w:val="0"/>
        <w:adjustRightInd w:val="0"/>
        <w:ind w:firstLine="0"/>
        <w:rPr>
          <w:rFonts w:eastAsiaTheme="minorHAnsi"/>
          <w:color w:val="000000"/>
          <w:sz w:val="20"/>
          <w:lang w:eastAsia="en-US"/>
        </w:rPr>
      </w:pPr>
      <w:r w:rsidRPr="005937EC">
        <w:rPr>
          <w:rFonts w:eastAsiaTheme="minorHAnsi"/>
          <w:color w:val="000000"/>
          <w:sz w:val="20"/>
          <w:lang w:eastAsia="en-US"/>
        </w:rPr>
        <w:t xml:space="preserve">        </w:t>
      </w:r>
      <w:r w:rsidR="00D03C80" w:rsidRPr="005937EC">
        <w:rPr>
          <w:rFonts w:eastAsiaTheme="minorHAnsi"/>
          <w:color w:val="000000"/>
          <w:sz w:val="20"/>
          <w:lang w:eastAsia="en-US"/>
        </w:rPr>
        <w:t>Это станет возможным благодаря наличию в Воронежской и смежных областях значительного рынка сбыта, а также мерам по продвижению интересов инвесторов среди национальных компаний и федеральных программ. При этом требуемый эффект может быть достигнут только при условии ведения грамотной инв</w:t>
      </w:r>
      <w:r w:rsidR="00D03C80" w:rsidRPr="005937EC">
        <w:rPr>
          <w:rFonts w:eastAsiaTheme="minorHAnsi"/>
          <w:color w:val="000000"/>
          <w:sz w:val="20"/>
          <w:lang w:eastAsia="en-US"/>
        </w:rPr>
        <w:t>е</w:t>
      </w:r>
      <w:r w:rsidR="00D03C80" w:rsidRPr="005937EC">
        <w:rPr>
          <w:rFonts w:eastAsiaTheme="minorHAnsi"/>
          <w:color w:val="000000"/>
          <w:sz w:val="20"/>
          <w:lang w:eastAsia="en-US"/>
        </w:rPr>
        <w:t xml:space="preserve">стиционной политики способствующей активизации экономической деятельности на территории </w:t>
      </w:r>
      <w:r w:rsidR="00C84535" w:rsidRPr="005937EC">
        <w:rPr>
          <w:rFonts w:eastAsiaTheme="minorHAnsi"/>
          <w:color w:val="000000"/>
          <w:sz w:val="20"/>
          <w:lang w:eastAsia="en-US"/>
        </w:rPr>
        <w:t>Богуча</w:t>
      </w:r>
      <w:r w:rsidR="00C84535" w:rsidRPr="005937EC">
        <w:rPr>
          <w:rFonts w:eastAsiaTheme="minorHAnsi"/>
          <w:color w:val="000000"/>
          <w:sz w:val="20"/>
          <w:lang w:eastAsia="en-US"/>
        </w:rPr>
        <w:t>р</w:t>
      </w:r>
      <w:r w:rsidR="00C84535" w:rsidRPr="005937EC">
        <w:rPr>
          <w:rFonts w:eastAsiaTheme="minorHAnsi"/>
          <w:color w:val="000000"/>
          <w:sz w:val="20"/>
          <w:lang w:eastAsia="en-US"/>
        </w:rPr>
        <w:t>ского</w:t>
      </w:r>
      <w:r w:rsidR="00D03C80" w:rsidRPr="005937EC">
        <w:rPr>
          <w:rFonts w:eastAsiaTheme="minorHAnsi"/>
          <w:color w:val="000000"/>
          <w:sz w:val="20"/>
          <w:lang w:eastAsia="en-US"/>
        </w:rPr>
        <w:t xml:space="preserve"> района, привлечения внешних и внутренних инвесторов. Необходима детальная проработка докуме</w:t>
      </w:r>
      <w:r w:rsidR="00D03C80" w:rsidRPr="005937EC">
        <w:rPr>
          <w:rFonts w:eastAsiaTheme="minorHAnsi"/>
          <w:color w:val="000000"/>
          <w:sz w:val="20"/>
          <w:lang w:eastAsia="en-US"/>
        </w:rPr>
        <w:t>н</w:t>
      </w:r>
      <w:r w:rsidR="00D03C80" w:rsidRPr="005937EC">
        <w:rPr>
          <w:rFonts w:eastAsiaTheme="minorHAnsi"/>
          <w:color w:val="000000"/>
          <w:sz w:val="20"/>
          <w:lang w:eastAsia="en-US"/>
        </w:rPr>
        <w:t xml:space="preserve">тов для организации в </w:t>
      </w:r>
      <w:r w:rsidRPr="005937EC">
        <w:rPr>
          <w:rFonts w:eastAsiaTheme="minorHAnsi"/>
          <w:color w:val="000000"/>
          <w:sz w:val="20"/>
          <w:lang w:eastAsia="en-US"/>
        </w:rPr>
        <w:t>Богучарском</w:t>
      </w:r>
      <w:r w:rsidR="00D03C80" w:rsidRPr="005937EC">
        <w:rPr>
          <w:rFonts w:eastAsiaTheme="minorHAnsi"/>
          <w:color w:val="000000"/>
          <w:sz w:val="20"/>
          <w:lang w:eastAsia="en-US"/>
        </w:rPr>
        <w:t xml:space="preserve"> муниципальном районе кластера по производству строительных матер</w:t>
      </w:r>
      <w:r w:rsidR="00D03C80" w:rsidRPr="005937EC">
        <w:rPr>
          <w:rFonts w:eastAsiaTheme="minorHAnsi"/>
          <w:color w:val="000000"/>
          <w:sz w:val="20"/>
          <w:lang w:eastAsia="en-US"/>
        </w:rPr>
        <w:t>и</w:t>
      </w:r>
      <w:r w:rsidR="00D03C80" w:rsidRPr="005937EC">
        <w:rPr>
          <w:rFonts w:eastAsiaTheme="minorHAnsi"/>
          <w:color w:val="000000"/>
          <w:sz w:val="20"/>
          <w:lang w:eastAsia="en-US"/>
        </w:rPr>
        <w:t>алов. Основным приоритетным направлением, соответствующим целям и задачам Стратегии региона, явл</w:t>
      </w:r>
      <w:r w:rsidR="00D03C80" w:rsidRPr="005937EC">
        <w:rPr>
          <w:rFonts w:eastAsiaTheme="minorHAnsi"/>
          <w:color w:val="000000"/>
          <w:sz w:val="20"/>
          <w:lang w:eastAsia="en-US"/>
        </w:rPr>
        <w:t>я</w:t>
      </w:r>
      <w:r w:rsidR="00D03C80" w:rsidRPr="005937EC">
        <w:rPr>
          <w:rFonts w:eastAsiaTheme="minorHAnsi"/>
          <w:color w:val="000000"/>
          <w:sz w:val="20"/>
          <w:lang w:eastAsia="en-US"/>
        </w:rPr>
        <w:t xml:space="preserve">ется дальнейшее развитие </w:t>
      </w:r>
      <w:r w:rsidRPr="005937EC">
        <w:rPr>
          <w:rFonts w:eastAsiaTheme="minorHAnsi"/>
          <w:color w:val="000000"/>
          <w:sz w:val="20"/>
          <w:lang w:eastAsia="en-US"/>
        </w:rPr>
        <w:t>Богучарского</w:t>
      </w:r>
      <w:r w:rsidR="00D03C80" w:rsidRPr="005937EC">
        <w:rPr>
          <w:rFonts w:eastAsiaTheme="minorHAnsi"/>
          <w:color w:val="000000"/>
          <w:sz w:val="20"/>
          <w:lang w:eastAsia="en-US"/>
        </w:rPr>
        <w:t xml:space="preserve"> муниципального района как аграрно-индустриального с многоо</w:t>
      </w:r>
      <w:r w:rsidR="00D03C80" w:rsidRPr="005937EC">
        <w:rPr>
          <w:rFonts w:eastAsiaTheme="minorHAnsi"/>
          <w:color w:val="000000"/>
          <w:sz w:val="20"/>
          <w:lang w:eastAsia="en-US"/>
        </w:rPr>
        <w:t>т</w:t>
      </w:r>
      <w:r w:rsidR="00D03C80" w:rsidRPr="005937EC">
        <w:rPr>
          <w:rFonts w:eastAsiaTheme="minorHAnsi"/>
          <w:color w:val="000000"/>
          <w:sz w:val="20"/>
          <w:lang w:eastAsia="en-US"/>
        </w:rPr>
        <w:t>раслевым, высокоэффективным, промышленным и сельскохозяйственным производством. Потенциал в др</w:t>
      </w:r>
      <w:r w:rsidR="00D03C80" w:rsidRPr="005937EC">
        <w:rPr>
          <w:rFonts w:eastAsiaTheme="minorHAnsi"/>
          <w:color w:val="000000"/>
          <w:sz w:val="20"/>
          <w:lang w:eastAsia="en-US"/>
        </w:rPr>
        <w:t>у</w:t>
      </w:r>
      <w:r w:rsidR="00D03C80" w:rsidRPr="005937EC">
        <w:rPr>
          <w:rFonts w:eastAsiaTheme="minorHAnsi"/>
          <w:color w:val="000000"/>
          <w:sz w:val="20"/>
          <w:lang w:eastAsia="en-US"/>
        </w:rPr>
        <w:t>гих секторах экономики: строительство, транспорт, логистика, связь, торговля, услуги и пр. выступает, как обеспечивающий и должен быть направлен на реализацию сбалансированности роста, диверсификацию экономики и развитие социальных функций. Основная задача привлечения инвестиций – модернизация эк</w:t>
      </w:r>
      <w:r w:rsidR="00D03C80" w:rsidRPr="005937EC">
        <w:rPr>
          <w:rFonts w:eastAsiaTheme="minorHAnsi"/>
          <w:color w:val="000000"/>
          <w:sz w:val="20"/>
          <w:lang w:eastAsia="en-US"/>
        </w:rPr>
        <w:t>о</w:t>
      </w:r>
      <w:r w:rsidR="00D03C80" w:rsidRPr="005937EC">
        <w:rPr>
          <w:rFonts w:eastAsiaTheme="minorHAnsi"/>
          <w:color w:val="000000"/>
          <w:sz w:val="20"/>
          <w:lang w:eastAsia="en-US"/>
        </w:rPr>
        <w:t>номики, то есть приведение ее к современным стандартам, прежде всего по уровню производительности. Главным условием при реализации проектов должно быть наличие стабильного рынка сбыта и обеспечение конкурентоспособности. Развитие малого и среднего предпринимательства (МСП) – необходимый комп</w:t>
      </w:r>
      <w:r w:rsidR="00D03C80" w:rsidRPr="005937EC">
        <w:rPr>
          <w:rFonts w:eastAsiaTheme="minorHAnsi"/>
          <w:color w:val="000000"/>
          <w:sz w:val="20"/>
          <w:lang w:eastAsia="en-US"/>
        </w:rPr>
        <w:t>о</w:t>
      </w:r>
      <w:r w:rsidR="00D03C80" w:rsidRPr="005937EC">
        <w:rPr>
          <w:rFonts w:eastAsiaTheme="minorHAnsi"/>
          <w:color w:val="000000"/>
          <w:sz w:val="20"/>
          <w:lang w:eastAsia="en-US"/>
        </w:rPr>
        <w:t>нент экономической стратегии, способствующий стабилизации занятости, повышению уровня конкуренции, увеличению доступности и ассортимента товаров и услуг, созданию условий для реализации предприним</w:t>
      </w:r>
      <w:r w:rsidR="00D03C80" w:rsidRPr="005937EC">
        <w:rPr>
          <w:rFonts w:eastAsiaTheme="minorHAnsi"/>
          <w:color w:val="000000"/>
          <w:sz w:val="20"/>
          <w:lang w:eastAsia="en-US"/>
        </w:rPr>
        <w:t>а</w:t>
      </w:r>
      <w:r w:rsidR="00D03C80" w:rsidRPr="005937EC">
        <w:rPr>
          <w:rFonts w:eastAsiaTheme="minorHAnsi"/>
          <w:color w:val="000000"/>
          <w:sz w:val="20"/>
          <w:lang w:eastAsia="en-US"/>
        </w:rPr>
        <w:t xml:space="preserve">тельской инициативы населения. </w:t>
      </w:r>
    </w:p>
    <w:p w:rsidR="00FD32A9" w:rsidRPr="005937EC" w:rsidRDefault="00D03C80" w:rsidP="003931DA">
      <w:pPr>
        <w:pStyle w:val="ConsPlusNormal"/>
        <w:widowControl/>
        <w:ind w:firstLine="709"/>
        <w:jc w:val="both"/>
        <w:outlineLvl w:val="1"/>
        <w:rPr>
          <w:rFonts w:ascii="Times New Roman" w:hAnsi="Times New Roman" w:cs="Times New Roman"/>
          <w:b/>
        </w:rPr>
      </w:pPr>
      <w:r w:rsidRPr="005937EC">
        <w:rPr>
          <w:rFonts w:ascii="Times New Roman" w:eastAsiaTheme="minorHAnsi" w:hAnsi="Times New Roman" w:cs="Times New Roman"/>
          <w:color w:val="000000"/>
          <w:lang w:eastAsia="en-US"/>
        </w:rPr>
        <w:t>Особое внимание при поддержке субъектов МСП требуется уделять начинающим предпринимат</w:t>
      </w:r>
      <w:r w:rsidRPr="005937EC">
        <w:rPr>
          <w:rFonts w:ascii="Times New Roman" w:eastAsiaTheme="minorHAnsi" w:hAnsi="Times New Roman" w:cs="Times New Roman"/>
          <w:color w:val="000000"/>
          <w:lang w:eastAsia="en-US"/>
        </w:rPr>
        <w:t>е</w:t>
      </w:r>
      <w:r w:rsidRPr="005937EC">
        <w:rPr>
          <w:rFonts w:ascii="Times New Roman" w:eastAsiaTheme="minorHAnsi" w:hAnsi="Times New Roman" w:cs="Times New Roman"/>
          <w:color w:val="000000"/>
          <w:lang w:eastAsia="en-US"/>
        </w:rPr>
        <w:t>лям осуществляющих свою деятельность в промышленном производстве, сельском хозяйстве и сфере о</w:t>
      </w:r>
      <w:r w:rsidRPr="005937EC">
        <w:rPr>
          <w:rFonts w:ascii="Times New Roman" w:eastAsiaTheme="minorHAnsi" w:hAnsi="Times New Roman" w:cs="Times New Roman"/>
          <w:color w:val="000000"/>
          <w:lang w:eastAsia="en-US"/>
        </w:rPr>
        <w:t>б</w:t>
      </w:r>
      <w:r w:rsidRPr="005937EC">
        <w:rPr>
          <w:rFonts w:ascii="Times New Roman" w:eastAsiaTheme="minorHAnsi" w:hAnsi="Times New Roman" w:cs="Times New Roman"/>
          <w:color w:val="000000"/>
          <w:lang w:eastAsia="en-US"/>
        </w:rPr>
        <w:t xml:space="preserve">служивания населения. Необходимо совершенствовать имеющиеся в </w:t>
      </w:r>
      <w:r w:rsidR="00C84535" w:rsidRPr="005937EC">
        <w:rPr>
          <w:rFonts w:ascii="Times New Roman" w:eastAsiaTheme="minorHAnsi" w:hAnsi="Times New Roman" w:cs="Times New Roman"/>
          <w:color w:val="000000"/>
          <w:lang w:eastAsia="en-US"/>
        </w:rPr>
        <w:t>Богучарском</w:t>
      </w:r>
      <w:r w:rsidRPr="005937EC">
        <w:rPr>
          <w:rFonts w:ascii="Times New Roman" w:eastAsiaTheme="minorHAnsi" w:hAnsi="Times New Roman" w:cs="Times New Roman"/>
          <w:color w:val="000000"/>
          <w:lang w:eastAsia="en-US"/>
        </w:rPr>
        <w:t xml:space="preserve"> муниципальном районе формы поддержки и развития малого и среднего предпринимательства (МСП), способствующую открытию новых направлений в бизнесе, развитию малых предприятий и их превращению со временем в устойчивые средние предприятия, создающие основу стабильности экономики. Таким образом, с уч</w:t>
      </w:r>
      <w:r w:rsidRPr="005937EC">
        <w:rPr>
          <w:rFonts w:ascii="Cambria Math" w:eastAsiaTheme="minorHAnsi" w:hAnsi="Cambria Math" w:cs="Cambria Math"/>
          <w:color w:val="000000"/>
          <w:lang w:eastAsia="en-US"/>
        </w:rPr>
        <w:t>ѐ</w:t>
      </w:r>
      <w:r w:rsidRPr="005937EC">
        <w:rPr>
          <w:rFonts w:ascii="Times New Roman" w:eastAsiaTheme="minorHAnsi" w:hAnsi="Times New Roman" w:cs="Times New Roman"/>
          <w:color w:val="000000"/>
          <w:lang w:eastAsia="en-US"/>
        </w:rPr>
        <w:t xml:space="preserve">том основных задач и целей Стратегии СЭР Воронежской области до 2020 года, можно сделать заключение, что к приоритетам социально-экономического развития </w:t>
      </w:r>
      <w:r w:rsidR="00821E6A" w:rsidRPr="005937EC">
        <w:rPr>
          <w:rFonts w:ascii="Times New Roman" w:eastAsiaTheme="minorHAnsi" w:hAnsi="Times New Roman" w:cs="Times New Roman"/>
          <w:color w:val="000000"/>
          <w:lang w:eastAsia="en-US"/>
        </w:rPr>
        <w:t>Богучарского</w:t>
      </w:r>
      <w:r w:rsidRPr="005937EC">
        <w:rPr>
          <w:rFonts w:ascii="Times New Roman" w:eastAsiaTheme="minorHAnsi" w:hAnsi="Times New Roman" w:cs="Times New Roman"/>
          <w:color w:val="000000"/>
          <w:lang w:eastAsia="en-US"/>
        </w:rPr>
        <w:t xml:space="preserve"> муниципального района относятся: - создание условий для дальнейшего развития промышленного производства обеспечивающего высокоэффективное и рент</w:t>
      </w:r>
      <w:r w:rsidRPr="005937EC">
        <w:rPr>
          <w:rFonts w:ascii="Times New Roman" w:eastAsiaTheme="minorHAnsi" w:hAnsi="Times New Roman" w:cs="Times New Roman"/>
          <w:color w:val="000000"/>
          <w:lang w:eastAsia="en-US"/>
        </w:rPr>
        <w:t>а</w:t>
      </w:r>
      <w:r w:rsidRPr="005937EC">
        <w:rPr>
          <w:rFonts w:ascii="Times New Roman" w:eastAsiaTheme="minorHAnsi" w:hAnsi="Times New Roman" w:cs="Times New Roman"/>
          <w:color w:val="000000"/>
          <w:lang w:eastAsia="en-US"/>
        </w:rPr>
        <w:t>бельное конкурентоспособной продукции. - создание благоприятного инвестиционного климата и условий для формирования и агропромышленного комплекса состоящего из сельскохозяйственных предприятий и предприятий, обеспечивающие высокоэффективное производство по переработке сельхозпродукции на о</w:t>
      </w:r>
      <w:r w:rsidRPr="005937EC">
        <w:rPr>
          <w:rFonts w:ascii="Times New Roman" w:eastAsiaTheme="minorHAnsi" w:hAnsi="Times New Roman" w:cs="Times New Roman"/>
          <w:color w:val="000000"/>
          <w:lang w:eastAsia="en-US"/>
        </w:rPr>
        <w:t>с</w:t>
      </w:r>
      <w:r w:rsidRPr="005937EC">
        <w:rPr>
          <w:rFonts w:ascii="Times New Roman" w:eastAsiaTheme="minorHAnsi" w:hAnsi="Times New Roman" w:cs="Times New Roman"/>
          <w:color w:val="000000"/>
          <w:lang w:eastAsia="en-US"/>
        </w:rPr>
        <w:t xml:space="preserve">нове применения современных технологий в производстве и переработке сельхозпродукции, - увеличение </w:t>
      </w:r>
      <w:r w:rsidRPr="005937EC">
        <w:rPr>
          <w:rFonts w:ascii="Times New Roman" w:eastAsiaTheme="minorHAnsi" w:hAnsi="Times New Roman" w:cs="Times New Roman"/>
          <w:color w:val="000000"/>
          <w:lang w:eastAsia="en-US"/>
        </w:rPr>
        <w:lastRenderedPageBreak/>
        <w:t>уровня занятости населения пут</w:t>
      </w:r>
      <w:r w:rsidRPr="005937EC">
        <w:rPr>
          <w:rFonts w:ascii="Cambria Math" w:eastAsiaTheme="minorHAnsi" w:hAnsi="Cambria Math" w:cs="Cambria Math"/>
          <w:color w:val="000000"/>
          <w:lang w:eastAsia="en-US"/>
        </w:rPr>
        <w:t>ѐ</w:t>
      </w:r>
      <w:r w:rsidRPr="005937EC">
        <w:rPr>
          <w:rFonts w:ascii="Times New Roman" w:eastAsiaTheme="minorHAnsi" w:hAnsi="Times New Roman" w:cs="Times New Roman"/>
          <w:color w:val="000000"/>
          <w:lang w:eastAsia="en-US"/>
        </w:rPr>
        <w:t>м поддержки и развития малого и среднего бизнеса и личных хозяйств населения, - поддержание и развитие инженерной и социальной инфраструктуры.</w:t>
      </w:r>
    </w:p>
    <w:p w:rsidR="00A13BE1" w:rsidRPr="005937EC" w:rsidRDefault="00A13BE1" w:rsidP="003931DA">
      <w:pPr>
        <w:pStyle w:val="ConsPlusNormal"/>
        <w:widowControl/>
        <w:ind w:firstLine="709"/>
        <w:jc w:val="both"/>
        <w:outlineLvl w:val="1"/>
        <w:rPr>
          <w:rFonts w:ascii="Times New Roman" w:hAnsi="Times New Roman" w:cs="Times New Roman"/>
          <w:b/>
        </w:rPr>
      </w:pPr>
    </w:p>
    <w:p w:rsidR="00945673" w:rsidRPr="005937EC" w:rsidRDefault="00945673" w:rsidP="003931DA">
      <w:pPr>
        <w:pStyle w:val="ConsPlusNormal"/>
        <w:widowControl/>
        <w:ind w:firstLine="709"/>
        <w:jc w:val="both"/>
        <w:outlineLvl w:val="1"/>
        <w:rPr>
          <w:rFonts w:ascii="Times New Roman" w:hAnsi="Times New Roman" w:cs="Times New Roman"/>
          <w:b/>
          <w:color w:val="002060"/>
        </w:rPr>
      </w:pPr>
      <w:r w:rsidRPr="005937EC">
        <w:rPr>
          <w:rFonts w:ascii="Times New Roman" w:hAnsi="Times New Roman" w:cs="Times New Roman"/>
          <w:b/>
          <w:color w:val="002060"/>
        </w:rPr>
        <w:t>2.</w:t>
      </w:r>
      <w:r w:rsidR="00A13BE1" w:rsidRPr="005937EC">
        <w:rPr>
          <w:rFonts w:ascii="Times New Roman" w:hAnsi="Times New Roman" w:cs="Times New Roman"/>
          <w:b/>
          <w:color w:val="002060"/>
        </w:rPr>
        <w:t>6</w:t>
      </w:r>
      <w:r w:rsidRPr="005937EC">
        <w:rPr>
          <w:rFonts w:ascii="Times New Roman" w:hAnsi="Times New Roman" w:cs="Times New Roman"/>
          <w:b/>
          <w:color w:val="002060"/>
        </w:rPr>
        <w:t>. Анализ проблем, на решение которых должно быть направлено основное содержание Пр</w:t>
      </w:r>
      <w:r w:rsidRPr="005937EC">
        <w:rPr>
          <w:rFonts w:ascii="Times New Roman" w:hAnsi="Times New Roman" w:cs="Times New Roman"/>
          <w:b/>
          <w:color w:val="002060"/>
        </w:rPr>
        <w:t>о</w:t>
      </w:r>
      <w:r w:rsidRPr="005937EC">
        <w:rPr>
          <w:rFonts w:ascii="Times New Roman" w:hAnsi="Times New Roman" w:cs="Times New Roman"/>
          <w:b/>
          <w:color w:val="002060"/>
        </w:rPr>
        <w:t>граммы</w:t>
      </w:r>
      <w:bookmarkEnd w:id="26"/>
      <w:r w:rsidRPr="005937EC">
        <w:rPr>
          <w:rFonts w:ascii="Times New Roman" w:hAnsi="Times New Roman" w:cs="Times New Roman"/>
          <w:b/>
          <w:color w:val="002060"/>
        </w:rPr>
        <w:t>.</w:t>
      </w:r>
    </w:p>
    <w:p w:rsidR="00945673" w:rsidRPr="005937EC" w:rsidRDefault="00945673" w:rsidP="003931DA">
      <w:pPr>
        <w:rPr>
          <w:sz w:val="20"/>
        </w:rPr>
      </w:pPr>
      <w:r w:rsidRPr="005937EC">
        <w:rPr>
          <w:sz w:val="20"/>
        </w:rPr>
        <w:t>Исходя из проведенного анализа можно сделать вывод, что нестабильность и не высокие темпы ра</w:t>
      </w:r>
      <w:r w:rsidRPr="005937EC">
        <w:rPr>
          <w:sz w:val="20"/>
        </w:rPr>
        <w:t>з</w:t>
      </w:r>
      <w:r w:rsidRPr="005937EC">
        <w:rPr>
          <w:sz w:val="20"/>
        </w:rPr>
        <w:t>вития Богучарского муниципального  района обусловлены наличием взаимосвязанных проблем в социал</w:t>
      </w:r>
      <w:r w:rsidRPr="005937EC">
        <w:rPr>
          <w:sz w:val="20"/>
        </w:rPr>
        <w:t>ь</w:t>
      </w:r>
      <w:r w:rsidRPr="005937EC">
        <w:rPr>
          <w:sz w:val="20"/>
        </w:rPr>
        <w:t>ной сфере, различных областях экономической деятельности и управления. Главные проблемы Богучарск</w:t>
      </w:r>
      <w:r w:rsidRPr="005937EC">
        <w:rPr>
          <w:sz w:val="20"/>
        </w:rPr>
        <w:t>о</w:t>
      </w:r>
      <w:r w:rsidRPr="005937EC">
        <w:rPr>
          <w:sz w:val="20"/>
        </w:rPr>
        <w:t>го муниципального района, которые необходимо решить в предстоящем периоде следующие:</w:t>
      </w:r>
    </w:p>
    <w:p w:rsidR="00945673" w:rsidRPr="005937EC" w:rsidRDefault="00945673" w:rsidP="003931DA">
      <w:pPr>
        <w:rPr>
          <w:sz w:val="20"/>
        </w:rPr>
      </w:pPr>
      <w:r w:rsidRPr="005937EC">
        <w:rPr>
          <w:sz w:val="20"/>
        </w:rPr>
        <w:t>1. Недостаточно высокий уровень жизни в районе, что находит проявление в отставании района от показателей в среднем по Воронежской области и в целом по Российской Федерации.</w:t>
      </w:r>
    </w:p>
    <w:p w:rsidR="00945673" w:rsidRPr="005937EC" w:rsidRDefault="00945673" w:rsidP="003931DA">
      <w:pPr>
        <w:rPr>
          <w:sz w:val="20"/>
        </w:rPr>
      </w:pPr>
      <w:r w:rsidRPr="005937EC">
        <w:rPr>
          <w:sz w:val="20"/>
        </w:rPr>
        <w:t>2.Недостаточно  эффективная деятельность в экономической сфере, что  приводит к сужению нал</w:t>
      </w:r>
      <w:r w:rsidRPr="005937EC">
        <w:rPr>
          <w:sz w:val="20"/>
        </w:rPr>
        <w:t>о</w:t>
      </w:r>
      <w:r w:rsidRPr="005937EC">
        <w:rPr>
          <w:sz w:val="20"/>
        </w:rPr>
        <w:t>гооблагаемой базы региона, что снижает размер налоговых поступлений в бюджет района, а также негати</w:t>
      </w:r>
      <w:r w:rsidRPr="005937EC">
        <w:rPr>
          <w:sz w:val="20"/>
        </w:rPr>
        <w:t>в</w:t>
      </w:r>
      <w:r w:rsidRPr="005937EC">
        <w:rPr>
          <w:sz w:val="20"/>
        </w:rPr>
        <w:t>но сказывается на уровне занятости населения и его доходах. Это в свою очередь приводит к ухудшению уровня социальной обеспеченности жителей района.</w:t>
      </w:r>
    </w:p>
    <w:p w:rsidR="00945673" w:rsidRPr="005937EC" w:rsidRDefault="00945673" w:rsidP="003931DA">
      <w:pPr>
        <w:rPr>
          <w:b/>
          <w:sz w:val="20"/>
        </w:rPr>
      </w:pPr>
      <w:r w:rsidRPr="005937EC">
        <w:rPr>
          <w:sz w:val="20"/>
        </w:rPr>
        <w:t>Каждая из этих проблем имеет сильный мультипликативный эффект по степени воздействия на уровень социально-экономического развития, и их решение в комплексе возможно только при условии к</w:t>
      </w:r>
      <w:r w:rsidRPr="005937EC">
        <w:rPr>
          <w:sz w:val="20"/>
        </w:rPr>
        <w:t>о</w:t>
      </w:r>
      <w:r w:rsidRPr="005937EC">
        <w:rPr>
          <w:sz w:val="20"/>
        </w:rPr>
        <w:t>ординации усилий всех ветвей власти на программно-целевой основе. Обеспечение такой взаимосвязи должна обеспечить Программа развития Богучарского муниципального района на 2012-2016 гг.</w:t>
      </w:r>
    </w:p>
    <w:p w:rsidR="00945673" w:rsidRPr="005937EC" w:rsidRDefault="00945673" w:rsidP="003931DA">
      <w:pPr>
        <w:autoSpaceDE w:val="0"/>
        <w:autoSpaceDN w:val="0"/>
        <w:adjustRightInd w:val="0"/>
        <w:rPr>
          <w:sz w:val="20"/>
        </w:rPr>
      </w:pPr>
      <w:r w:rsidRPr="005937EC">
        <w:rPr>
          <w:sz w:val="20"/>
        </w:rPr>
        <w:t>Отбор проблем для их программной проработки  (табл. 2.28) выполнен по следующим критериям</w:t>
      </w:r>
      <w:r w:rsidRPr="005937EC">
        <w:rPr>
          <w:rStyle w:val="aff2"/>
          <w:sz w:val="20"/>
        </w:rPr>
        <w:footnoteReference w:id="1"/>
      </w:r>
      <w:r w:rsidRPr="005937EC">
        <w:rPr>
          <w:sz w:val="20"/>
        </w:rPr>
        <w:t>:</w:t>
      </w:r>
    </w:p>
    <w:p w:rsidR="00945673" w:rsidRPr="005937EC" w:rsidRDefault="00945673" w:rsidP="003931DA">
      <w:pPr>
        <w:pStyle w:val="ConsPlusNormal"/>
        <w:widowControl/>
        <w:ind w:firstLine="709"/>
        <w:jc w:val="both"/>
        <w:rPr>
          <w:rFonts w:ascii="Times New Roman" w:hAnsi="Times New Roman" w:cs="Times New Roman"/>
        </w:rPr>
      </w:pPr>
      <w:r w:rsidRPr="005937EC">
        <w:rPr>
          <w:rFonts w:ascii="Times New Roman" w:hAnsi="Times New Roman" w:cs="Times New Roman"/>
        </w:rPr>
        <w:t>- соответствие приоритетам социально-экономического развития Богучарского муниципального района;</w:t>
      </w:r>
    </w:p>
    <w:p w:rsidR="00945673" w:rsidRPr="005937EC" w:rsidRDefault="00945673" w:rsidP="003931DA">
      <w:pPr>
        <w:pStyle w:val="ConsPlusNormal"/>
        <w:widowControl/>
        <w:ind w:firstLine="709"/>
        <w:jc w:val="both"/>
        <w:rPr>
          <w:rFonts w:ascii="Times New Roman" w:hAnsi="Times New Roman" w:cs="Times New Roman"/>
        </w:rPr>
      </w:pPr>
      <w:r w:rsidRPr="005937EC">
        <w:rPr>
          <w:rFonts w:ascii="Times New Roman" w:hAnsi="Times New Roman" w:cs="Times New Roman"/>
        </w:rPr>
        <w:t>- соответствие полномочиям органов местного самоуправления и действующему законодательству;</w:t>
      </w:r>
    </w:p>
    <w:p w:rsidR="00945673" w:rsidRPr="005937EC" w:rsidRDefault="00945673" w:rsidP="003931DA">
      <w:pPr>
        <w:pStyle w:val="ConsPlusNormal"/>
        <w:widowControl/>
        <w:ind w:firstLine="709"/>
        <w:jc w:val="both"/>
        <w:rPr>
          <w:rFonts w:ascii="Times New Roman" w:hAnsi="Times New Roman" w:cs="Times New Roman"/>
        </w:rPr>
      </w:pPr>
      <w:r w:rsidRPr="005937EC">
        <w:rPr>
          <w:rFonts w:ascii="Times New Roman" w:hAnsi="Times New Roman" w:cs="Times New Roman"/>
        </w:rPr>
        <w:t>- значимость проблемы и её комплексный характер;</w:t>
      </w:r>
    </w:p>
    <w:p w:rsidR="00945673" w:rsidRPr="005937EC" w:rsidRDefault="00945673" w:rsidP="003931DA">
      <w:pPr>
        <w:pStyle w:val="ConsPlusNormal"/>
        <w:widowControl/>
        <w:ind w:firstLine="709"/>
        <w:jc w:val="both"/>
        <w:rPr>
          <w:rFonts w:ascii="Times New Roman" w:hAnsi="Times New Roman" w:cs="Times New Roman"/>
        </w:rPr>
      </w:pPr>
      <w:r w:rsidRPr="005937EC">
        <w:rPr>
          <w:rFonts w:ascii="Times New Roman" w:hAnsi="Times New Roman" w:cs="Times New Roman"/>
        </w:rPr>
        <w:t>- направленность на реформирование отрасли, достижение качественно нового уровня развития, в том числе повышение доступности и качества государственных и муниципальных услуг, снижение расходов на их оказание;</w:t>
      </w:r>
    </w:p>
    <w:p w:rsidR="00945673" w:rsidRPr="005937EC" w:rsidRDefault="00945673" w:rsidP="003931DA">
      <w:pPr>
        <w:pStyle w:val="ConsPlusNormal"/>
        <w:widowControl/>
        <w:ind w:firstLine="709"/>
        <w:jc w:val="both"/>
        <w:rPr>
          <w:rFonts w:ascii="Times New Roman" w:hAnsi="Times New Roman" w:cs="Times New Roman"/>
        </w:rPr>
      </w:pPr>
      <w:r w:rsidRPr="005937EC">
        <w:rPr>
          <w:rFonts w:ascii="Times New Roman" w:hAnsi="Times New Roman" w:cs="Times New Roman"/>
        </w:rPr>
        <w:t>- невозможность эффективного решения данных проблем в приемлемые сроки за счет использов</w:t>
      </w:r>
      <w:r w:rsidRPr="005937EC">
        <w:rPr>
          <w:rFonts w:ascii="Times New Roman" w:hAnsi="Times New Roman" w:cs="Times New Roman"/>
        </w:rPr>
        <w:t>а</w:t>
      </w:r>
      <w:r w:rsidRPr="005937EC">
        <w:rPr>
          <w:rFonts w:ascii="Times New Roman" w:hAnsi="Times New Roman" w:cs="Times New Roman"/>
        </w:rPr>
        <w:t>ния действующих механизмов.</w:t>
      </w:r>
    </w:p>
    <w:p w:rsidR="00945673" w:rsidRPr="005937EC" w:rsidRDefault="00945673" w:rsidP="003931DA">
      <w:pPr>
        <w:rPr>
          <w:sz w:val="20"/>
        </w:rPr>
      </w:pPr>
      <w:r w:rsidRPr="005937EC">
        <w:rPr>
          <w:sz w:val="20"/>
        </w:rPr>
        <w:t>Характеристика проблем представлена в таблице 2</w:t>
      </w:r>
      <w:r w:rsidR="00654C5C" w:rsidRPr="005937EC">
        <w:rPr>
          <w:sz w:val="20"/>
        </w:rPr>
        <w:t>7</w:t>
      </w:r>
      <w:r w:rsidRPr="005937EC">
        <w:rPr>
          <w:sz w:val="20"/>
        </w:rPr>
        <w:t>.</w:t>
      </w:r>
    </w:p>
    <w:p w:rsidR="00D0101D" w:rsidRPr="005937EC" w:rsidRDefault="00945673" w:rsidP="003931DA">
      <w:pPr>
        <w:pStyle w:val="ConsPlusNonformat"/>
        <w:ind w:firstLine="708"/>
        <w:jc w:val="right"/>
        <w:rPr>
          <w:rFonts w:ascii="Times New Roman" w:hAnsi="Times New Roman" w:cs="Times New Roman"/>
        </w:rPr>
      </w:pPr>
      <w:r w:rsidRPr="005937EC">
        <w:rPr>
          <w:rFonts w:ascii="Times New Roman" w:hAnsi="Times New Roman" w:cs="Times New Roman"/>
        </w:rPr>
        <w:t>Таблица 2</w:t>
      </w:r>
      <w:r w:rsidR="00654C5C" w:rsidRPr="005937EC">
        <w:rPr>
          <w:rFonts w:ascii="Times New Roman" w:hAnsi="Times New Roman" w:cs="Times New Roman"/>
        </w:rPr>
        <w:t>7.</w:t>
      </w:r>
    </w:p>
    <w:p w:rsidR="00D0101D" w:rsidRPr="005937EC" w:rsidRDefault="00945673" w:rsidP="003931DA">
      <w:pPr>
        <w:pStyle w:val="ConsPlusNonformat"/>
        <w:ind w:firstLine="708"/>
        <w:jc w:val="center"/>
        <w:rPr>
          <w:rFonts w:ascii="Times New Roman" w:hAnsi="Times New Roman" w:cs="Times New Roman"/>
        </w:rPr>
      </w:pPr>
      <w:r w:rsidRPr="005937EC">
        <w:rPr>
          <w:rFonts w:ascii="Times New Roman" w:hAnsi="Times New Roman" w:cs="Times New Roman"/>
        </w:rPr>
        <w:t>Проблемы, решаемые Программой КСЭР</w:t>
      </w:r>
    </w:p>
    <w:p w:rsidR="00945673" w:rsidRPr="005937EC" w:rsidRDefault="00945673" w:rsidP="003931DA">
      <w:pPr>
        <w:pStyle w:val="ConsPlusNonformat"/>
        <w:ind w:firstLine="708"/>
        <w:jc w:val="center"/>
        <w:rPr>
          <w:rFonts w:ascii="Times New Roman" w:hAnsi="Times New Roman" w:cs="Times New Roman"/>
        </w:rPr>
      </w:pPr>
      <w:r w:rsidRPr="005937EC">
        <w:rPr>
          <w:rFonts w:ascii="Times New Roman" w:hAnsi="Times New Roman" w:cs="Times New Roman"/>
        </w:rPr>
        <w:t>Богучарского муниципального района на 2012 – 2016 годы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1134"/>
        <w:gridCol w:w="1417"/>
        <w:gridCol w:w="1134"/>
        <w:gridCol w:w="2693"/>
      </w:tblGrid>
      <w:tr w:rsidR="00945673" w:rsidRPr="005937EC" w:rsidTr="00C90211">
        <w:trPr>
          <w:cantSplit/>
          <w:trHeight w:val="567"/>
          <w:tblHeader/>
        </w:trPr>
        <w:tc>
          <w:tcPr>
            <w:tcW w:w="709" w:type="dxa"/>
            <w:vMerge w:val="restart"/>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rPr>
            </w:pPr>
            <w:r w:rsidRPr="005937EC">
              <w:rPr>
                <w:rFonts w:ascii="Times New Roman" w:hAnsi="Times New Roman" w:cs="Times New Roman"/>
              </w:rPr>
              <w:t xml:space="preserve">N </w:t>
            </w:r>
            <w:r w:rsidRPr="005937EC">
              <w:rPr>
                <w:rFonts w:ascii="Times New Roman" w:hAnsi="Times New Roman" w:cs="Times New Roman"/>
              </w:rPr>
              <w:br/>
              <w:t>п/п</w:t>
            </w:r>
          </w:p>
        </w:tc>
        <w:tc>
          <w:tcPr>
            <w:tcW w:w="2552" w:type="dxa"/>
            <w:vMerge w:val="restart"/>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rPr>
            </w:pPr>
            <w:r w:rsidRPr="005937EC">
              <w:rPr>
                <w:rFonts w:ascii="Times New Roman" w:hAnsi="Times New Roman" w:cs="Times New Roman"/>
              </w:rPr>
              <w:t>Наименование</w:t>
            </w:r>
            <w:r w:rsidRPr="005937EC">
              <w:rPr>
                <w:rFonts w:ascii="Times New Roman" w:hAnsi="Times New Roman" w:cs="Times New Roman"/>
              </w:rPr>
              <w:br/>
              <w:t>проблемы</w:t>
            </w:r>
          </w:p>
        </w:tc>
        <w:tc>
          <w:tcPr>
            <w:tcW w:w="3685" w:type="dxa"/>
            <w:gridSpan w:val="3"/>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rPr>
            </w:pPr>
            <w:r w:rsidRPr="005937EC">
              <w:rPr>
                <w:rFonts w:ascii="Times New Roman" w:hAnsi="Times New Roman" w:cs="Times New Roman"/>
              </w:rPr>
              <w:t>Количественные характеристики пр</w:t>
            </w:r>
            <w:r w:rsidRPr="005937EC">
              <w:rPr>
                <w:rFonts w:ascii="Times New Roman" w:hAnsi="Times New Roman" w:cs="Times New Roman"/>
              </w:rPr>
              <w:t>о</w:t>
            </w:r>
            <w:r w:rsidRPr="005937EC">
              <w:rPr>
                <w:rFonts w:ascii="Times New Roman" w:hAnsi="Times New Roman" w:cs="Times New Roman"/>
              </w:rPr>
              <w:t>блемы</w:t>
            </w:r>
          </w:p>
        </w:tc>
        <w:tc>
          <w:tcPr>
            <w:tcW w:w="2693" w:type="dxa"/>
            <w:vMerge w:val="restart"/>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Краткое описание</w:t>
            </w:r>
          </w:p>
        </w:tc>
      </w:tr>
      <w:tr w:rsidR="00945673" w:rsidRPr="005937EC" w:rsidTr="00C90211">
        <w:trPr>
          <w:cantSplit/>
          <w:trHeight w:val="804"/>
          <w:tblHeader/>
        </w:trPr>
        <w:tc>
          <w:tcPr>
            <w:tcW w:w="709" w:type="dxa"/>
            <w:vMerge/>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b/>
              </w:rPr>
            </w:pPr>
          </w:p>
        </w:tc>
        <w:tc>
          <w:tcPr>
            <w:tcW w:w="2552" w:type="dxa"/>
            <w:vMerge/>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rPr>
            </w:pPr>
            <w:r w:rsidRPr="005937EC">
              <w:rPr>
                <w:rFonts w:ascii="Times New Roman" w:hAnsi="Times New Roman" w:cs="Times New Roman"/>
              </w:rPr>
              <w:t>Значение по МО</w:t>
            </w:r>
          </w:p>
        </w:tc>
        <w:tc>
          <w:tcPr>
            <w:tcW w:w="1417"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rPr>
            </w:pPr>
            <w:r w:rsidRPr="005937EC">
              <w:rPr>
                <w:rFonts w:ascii="Times New Roman" w:hAnsi="Times New Roman" w:cs="Times New Roman"/>
              </w:rPr>
              <w:t>В среднем по области</w:t>
            </w:r>
            <w:r w:rsidRPr="005937EC">
              <w:rPr>
                <w:rStyle w:val="aff2"/>
                <w:rFonts w:ascii="Times New Roman" w:hAnsi="Times New Roman"/>
              </w:rPr>
              <w:footnoteReference w:id="2"/>
            </w:r>
          </w:p>
        </w:tc>
        <w:tc>
          <w:tcPr>
            <w:tcW w:w="1134"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rPr>
            </w:pPr>
            <w:r w:rsidRPr="005937EC">
              <w:rPr>
                <w:rFonts w:ascii="Times New Roman" w:hAnsi="Times New Roman" w:cs="Times New Roman"/>
              </w:rPr>
              <w:t xml:space="preserve">В среднем </w:t>
            </w:r>
            <w:r w:rsidRPr="005937EC">
              <w:rPr>
                <w:rFonts w:ascii="Times New Roman" w:hAnsi="Times New Roman" w:cs="Times New Roman"/>
              </w:rPr>
              <w:br/>
              <w:t>по РФ</w:t>
            </w:r>
          </w:p>
        </w:tc>
        <w:tc>
          <w:tcPr>
            <w:tcW w:w="2693" w:type="dxa"/>
            <w:vMerge/>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b/>
              </w:rPr>
            </w:pPr>
          </w:p>
        </w:tc>
      </w:tr>
      <w:tr w:rsidR="00945673" w:rsidRPr="005937EC" w:rsidTr="00C90211">
        <w:trPr>
          <w:trHeight w:val="1700"/>
        </w:trPr>
        <w:tc>
          <w:tcPr>
            <w:tcW w:w="709" w:type="dxa"/>
            <w:vMerge w:val="restart"/>
            <w:tcBorders>
              <w:top w:val="single" w:sz="4" w:space="0" w:color="auto"/>
              <w:left w:val="single" w:sz="4" w:space="0" w:color="auto"/>
              <w:right w:val="single" w:sz="4" w:space="0" w:color="auto"/>
            </w:tcBorders>
          </w:tcPr>
          <w:p w:rsidR="00945673" w:rsidRPr="005937EC" w:rsidRDefault="00C90211"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w:t>
            </w:r>
            <w:r w:rsidR="00945673" w:rsidRPr="005937EC">
              <w:rPr>
                <w:rFonts w:ascii="Times New Roman" w:hAnsi="Times New Roman" w:cs="Times New Roman"/>
              </w:rPr>
              <w:t>.</w:t>
            </w:r>
          </w:p>
        </w:tc>
        <w:tc>
          <w:tcPr>
            <w:tcW w:w="2552"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ind w:firstLine="0"/>
              <w:rPr>
                <w:rFonts w:ascii="Times New Roman" w:hAnsi="Times New Roman" w:cs="Times New Roman"/>
              </w:rPr>
            </w:pPr>
            <w:r w:rsidRPr="005937EC">
              <w:rPr>
                <w:rFonts w:ascii="Times New Roman" w:hAnsi="Times New Roman" w:cs="Times New Roman"/>
              </w:rPr>
              <w:t>Недостаточный уровень эффективности деятельн</w:t>
            </w:r>
            <w:r w:rsidRPr="005937EC">
              <w:rPr>
                <w:rFonts w:ascii="Times New Roman" w:hAnsi="Times New Roman" w:cs="Times New Roman"/>
              </w:rPr>
              <w:t>о</w:t>
            </w:r>
            <w:r w:rsidRPr="005937EC">
              <w:rPr>
                <w:rFonts w:ascii="Times New Roman" w:hAnsi="Times New Roman" w:cs="Times New Roman"/>
              </w:rPr>
              <w:t>сти в сфере промышленн</w:t>
            </w:r>
            <w:r w:rsidRPr="005937EC">
              <w:rPr>
                <w:rFonts w:ascii="Times New Roman" w:hAnsi="Times New Roman" w:cs="Times New Roman"/>
              </w:rPr>
              <w:t>о</w:t>
            </w:r>
            <w:r w:rsidRPr="005937EC">
              <w:rPr>
                <w:rFonts w:ascii="Times New Roman" w:hAnsi="Times New Roman" w:cs="Times New Roman"/>
              </w:rPr>
              <w:t>го производства  и в пищ</w:t>
            </w:r>
            <w:r w:rsidRPr="005937EC">
              <w:rPr>
                <w:rFonts w:ascii="Times New Roman" w:hAnsi="Times New Roman" w:cs="Times New Roman"/>
              </w:rPr>
              <w:t>е</w:t>
            </w:r>
            <w:r w:rsidRPr="005937EC">
              <w:rPr>
                <w:rFonts w:ascii="Times New Roman" w:hAnsi="Times New Roman" w:cs="Times New Roman"/>
              </w:rPr>
              <w:t xml:space="preserve">вой промышленности  </w:t>
            </w:r>
          </w:p>
        </w:tc>
        <w:tc>
          <w:tcPr>
            <w:tcW w:w="1134"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ind w:firstLine="0"/>
              <w:jc w:val="center"/>
              <w:rPr>
                <w:rFonts w:ascii="Times New Roman" w:hAnsi="Times New Roman" w:cs="Times New Roman"/>
              </w:rPr>
            </w:pPr>
          </w:p>
        </w:tc>
        <w:tc>
          <w:tcPr>
            <w:tcW w:w="2693" w:type="dxa"/>
            <w:vMerge w:val="restart"/>
            <w:tcBorders>
              <w:top w:val="single" w:sz="4" w:space="0" w:color="auto"/>
              <w:left w:val="single" w:sz="4" w:space="0" w:color="auto"/>
              <w:right w:val="single" w:sz="4" w:space="0" w:color="auto"/>
            </w:tcBorders>
          </w:tcPr>
          <w:p w:rsidR="00945673" w:rsidRPr="005937EC" w:rsidRDefault="00945673" w:rsidP="003931DA">
            <w:pPr>
              <w:pStyle w:val="ConsPlusNormal"/>
              <w:widowControl/>
              <w:ind w:right="34" w:firstLine="0"/>
              <w:jc w:val="both"/>
              <w:rPr>
                <w:rFonts w:ascii="Times New Roman" w:hAnsi="Times New Roman" w:cs="Times New Roman"/>
              </w:rPr>
            </w:pPr>
            <w:r w:rsidRPr="005937EC">
              <w:rPr>
                <w:rFonts w:ascii="Times New Roman" w:hAnsi="Times New Roman" w:cs="Times New Roman"/>
              </w:rPr>
              <w:t>Только три предприятия из 9 действующих в районе показали в последние годы рост объемов производств; 1/3 предприятий промы</w:t>
            </w:r>
            <w:r w:rsidRPr="005937EC">
              <w:rPr>
                <w:rFonts w:ascii="Times New Roman" w:hAnsi="Times New Roman" w:cs="Times New Roman"/>
              </w:rPr>
              <w:t>ш</w:t>
            </w:r>
            <w:r w:rsidRPr="005937EC">
              <w:rPr>
                <w:rFonts w:ascii="Times New Roman" w:hAnsi="Times New Roman" w:cs="Times New Roman"/>
              </w:rPr>
              <w:t>ленности понесли убытки в 2010 г.</w:t>
            </w:r>
          </w:p>
        </w:tc>
      </w:tr>
      <w:tr w:rsidR="00945673" w:rsidRPr="005937EC" w:rsidTr="00C90211">
        <w:trPr>
          <w:trHeight w:val="521"/>
        </w:trPr>
        <w:tc>
          <w:tcPr>
            <w:tcW w:w="709" w:type="dxa"/>
            <w:vMerge/>
            <w:tcBorders>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ind w:firstLine="0"/>
              <w:rPr>
                <w:rFonts w:ascii="Times New Roman" w:hAnsi="Times New Roman" w:cs="Times New Roman"/>
                <w:b/>
                <w:color w:val="002060"/>
              </w:rPr>
            </w:pPr>
            <w:r w:rsidRPr="005937EC">
              <w:rPr>
                <w:rFonts w:ascii="Times New Roman" w:hAnsi="Times New Roman" w:cs="Times New Roman"/>
                <w:b/>
                <w:color w:val="002060"/>
              </w:rPr>
              <w:t xml:space="preserve">1.1 </w:t>
            </w:r>
            <w:r w:rsidRPr="005937EC">
              <w:rPr>
                <w:rFonts w:ascii="Times New Roman" w:hAnsi="Times New Roman" w:cs="Times New Roman"/>
                <w:b/>
                <w:i/>
                <w:color w:val="002060"/>
              </w:rPr>
              <w:t>Индекс физического объёма промышленного производства, %</w:t>
            </w:r>
          </w:p>
        </w:tc>
        <w:tc>
          <w:tcPr>
            <w:tcW w:w="1134"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b/>
                <w:color w:val="002060"/>
              </w:rPr>
            </w:pPr>
            <w:r w:rsidRPr="005937EC">
              <w:rPr>
                <w:rFonts w:ascii="Times New Roman" w:hAnsi="Times New Roman" w:cs="Times New Roman"/>
                <w:b/>
                <w:color w:val="002060"/>
              </w:rPr>
              <w:t>107,5</w:t>
            </w:r>
          </w:p>
        </w:tc>
        <w:tc>
          <w:tcPr>
            <w:tcW w:w="1417"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b/>
                <w:color w:val="002060"/>
              </w:rPr>
            </w:pPr>
            <w:r w:rsidRPr="005937EC">
              <w:rPr>
                <w:rFonts w:ascii="Times New Roman" w:hAnsi="Times New Roman" w:cs="Times New Roman"/>
                <w:b/>
                <w:color w:val="002060"/>
              </w:rPr>
              <w:t>107,9%</w:t>
            </w:r>
          </w:p>
        </w:tc>
        <w:tc>
          <w:tcPr>
            <w:tcW w:w="1134"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b/>
                <w:color w:val="002060"/>
              </w:rPr>
            </w:pPr>
            <w:r w:rsidRPr="005937EC">
              <w:rPr>
                <w:rFonts w:ascii="Times New Roman" w:hAnsi="Times New Roman" w:cs="Times New Roman"/>
                <w:b/>
                <w:color w:val="002060"/>
              </w:rPr>
              <w:t>110,6</w:t>
            </w:r>
          </w:p>
        </w:tc>
        <w:tc>
          <w:tcPr>
            <w:tcW w:w="2693" w:type="dxa"/>
            <w:vMerge/>
            <w:tcBorders>
              <w:left w:val="single" w:sz="4" w:space="0" w:color="auto"/>
              <w:bottom w:val="single" w:sz="4" w:space="0" w:color="auto"/>
              <w:right w:val="single" w:sz="4" w:space="0" w:color="auto"/>
            </w:tcBorders>
          </w:tcPr>
          <w:p w:rsidR="00945673" w:rsidRPr="005937EC" w:rsidRDefault="00945673" w:rsidP="003931DA">
            <w:pPr>
              <w:pStyle w:val="ConsPlusNormal"/>
              <w:ind w:right="34"/>
              <w:jc w:val="both"/>
              <w:rPr>
                <w:rFonts w:ascii="Times New Roman" w:hAnsi="Times New Roman" w:cs="Times New Roman"/>
              </w:rPr>
            </w:pPr>
          </w:p>
        </w:tc>
      </w:tr>
      <w:tr w:rsidR="00945673" w:rsidRPr="005937EC" w:rsidTr="00C90211">
        <w:trPr>
          <w:trHeight w:val="1613"/>
        </w:trPr>
        <w:tc>
          <w:tcPr>
            <w:tcW w:w="709"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rPr>
            </w:pPr>
            <w:r w:rsidRPr="005937EC">
              <w:rPr>
                <w:rFonts w:ascii="Times New Roman" w:hAnsi="Times New Roman" w:cs="Times New Roman"/>
              </w:rPr>
              <w:lastRenderedPageBreak/>
              <w:t>2</w:t>
            </w:r>
          </w:p>
        </w:tc>
        <w:tc>
          <w:tcPr>
            <w:tcW w:w="2552"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ind w:firstLine="0"/>
              <w:rPr>
                <w:rFonts w:ascii="Times New Roman" w:hAnsi="Times New Roman" w:cs="Times New Roman"/>
              </w:rPr>
            </w:pPr>
            <w:r w:rsidRPr="005937EC">
              <w:rPr>
                <w:rFonts w:ascii="Times New Roman" w:hAnsi="Times New Roman" w:cs="Times New Roman"/>
              </w:rPr>
              <w:t>Высокий уровень клим</w:t>
            </w:r>
            <w:r w:rsidRPr="005937EC">
              <w:rPr>
                <w:rFonts w:ascii="Times New Roman" w:hAnsi="Times New Roman" w:cs="Times New Roman"/>
              </w:rPr>
              <w:t>а</w:t>
            </w:r>
            <w:r w:rsidRPr="005937EC">
              <w:rPr>
                <w:rFonts w:ascii="Times New Roman" w:hAnsi="Times New Roman" w:cs="Times New Roman"/>
              </w:rPr>
              <w:t>тических рисков и сниж</w:t>
            </w:r>
            <w:r w:rsidRPr="005937EC">
              <w:rPr>
                <w:rFonts w:ascii="Times New Roman" w:hAnsi="Times New Roman" w:cs="Times New Roman"/>
              </w:rPr>
              <w:t>е</w:t>
            </w:r>
            <w:r w:rsidRPr="005937EC">
              <w:rPr>
                <w:rFonts w:ascii="Times New Roman" w:hAnsi="Times New Roman" w:cs="Times New Roman"/>
              </w:rPr>
              <w:t>ние объёмов производства продукции растениево</w:t>
            </w:r>
            <w:r w:rsidRPr="005937EC">
              <w:rPr>
                <w:rFonts w:ascii="Times New Roman" w:hAnsi="Times New Roman" w:cs="Times New Roman"/>
              </w:rPr>
              <w:t>д</w:t>
            </w:r>
            <w:r w:rsidRPr="005937EC">
              <w:rPr>
                <w:rFonts w:ascii="Times New Roman" w:hAnsi="Times New Roman" w:cs="Times New Roman"/>
              </w:rPr>
              <w:t>ства в сельском хозяйстве</w:t>
            </w:r>
          </w:p>
        </w:tc>
        <w:tc>
          <w:tcPr>
            <w:tcW w:w="1134"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rPr>
            </w:pPr>
          </w:p>
        </w:tc>
        <w:tc>
          <w:tcPr>
            <w:tcW w:w="2693" w:type="dxa"/>
            <w:vMerge w:val="restart"/>
            <w:tcBorders>
              <w:top w:val="single" w:sz="4" w:space="0" w:color="auto"/>
              <w:left w:val="single" w:sz="4" w:space="0" w:color="auto"/>
              <w:right w:val="single" w:sz="4" w:space="0" w:color="auto"/>
            </w:tcBorders>
          </w:tcPr>
          <w:p w:rsidR="00945673" w:rsidRPr="005937EC" w:rsidRDefault="00945673" w:rsidP="003931DA">
            <w:pPr>
              <w:pStyle w:val="ConsPlusNormal"/>
              <w:widowControl/>
              <w:spacing w:after="200"/>
              <w:ind w:right="34" w:firstLine="0"/>
              <w:jc w:val="both"/>
              <w:rPr>
                <w:rFonts w:ascii="Times New Roman" w:hAnsi="Times New Roman" w:cs="Times New Roman"/>
              </w:rPr>
            </w:pPr>
            <w:r w:rsidRPr="005937EC">
              <w:rPr>
                <w:rFonts w:ascii="Times New Roman" w:hAnsi="Times New Roman" w:cs="Times New Roman"/>
              </w:rPr>
              <w:t>Неблагоприятные погодные условия2010 года  привели значительному снижению объемов растениеводства;  в сфере животноводства за последние годы не набл</w:t>
            </w:r>
            <w:r w:rsidRPr="005937EC">
              <w:rPr>
                <w:rFonts w:ascii="Times New Roman" w:hAnsi="Times New Roman" w:cs="Times New Roman"/>
              </w:rPr>
              <w:t>ю</w:t>
            </w:r>
            <w:r w:rsidRPr="005937EC">
              <w:rPr>
                <w:rFonts w:ascii="Times New Roman" w:hAnsi="Times New Roman" w:cs="Times New Roman"/>
              </w:rPr>
              <w:t>дается существенного р</w:t>
            </w:r>
            <w:r w:rsidRPr="005937EC">
              <w:rPr>
                <w:rFonts w:ascii="Times New Roman" w:hAnsi="Times New Roman" w:cs="Times New Roman"/>
              </w:rPr>
              <w:t>о</w:t>
            </w:r>
            <w:r w:rsidRPr="005937EC">
              <w:rPr>
                <w:rFonts w:ascii="Times New Roman" w:hAnsi="Times New Roman" w:cs="Times New Roman"/>
              </w:rPr>
              <w:t xml:space="preserve">ста. </w:t>
            </w:r>
          </w:p>
        </w:tc>
      </w:tr>
      <w:tr w:rsidR="00945673" w:rsidRPr="005937EC" w:rsidTr="00C90211">
        <w:tc>
          <w:tcPr>
            <w:tcW w:w="709"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ind w:firstLine="0"/>
              <w:rPr>
                <w:rFonts w:ascii="Times New Roman" w:hAnsi="Times New Roman" w:cs="Times New Roman"/>
                <w:b/>
                <w:color w:val="002060"/>
              </w:rPr>
            </w:pPr>
            <w:r w:rsidRPr="005937EC">
              <w:rPr>
                <w:rFonts w:ascii="Times New Roman" w:hAnsi="Times New Roman" w:cs="Times New Roman"/>
                <w:b/>
                <w:color w:val="002060"/>
              </w:rPr>
              <w:t xml:space="preserve">2.1 </w:t>
            </w:r>
            <w:r w:rsidRPr="005937EC">
              <w:rPr>
                <w:rFonts w:ascii="Times New Roman" w:hAnsi="Times New Roman" w:cs="Times New Roman"/>
                <w:b/>
                <w:i/>
                <w:color w:val="002060"/>
              </w:rPr>
              <w:t>Индекс физического объёма сельскохозя</w:t>
            </w:r>
            <w:r w:rsidRPr="005937EC">
              <w:rPr>
                <w:rFonts w:ascii="Times New Roman" w:hAnsi="Times New Roman" w:cs="Times New Roman"/>
                <w:b/>
                <w:i/>
                <w:color w:val="002060"/>
              </w:rPr>
              <w:t>й</w:t>
            </w:r>
            <w:r w:rsidRPr="005937EC">
              <w:rPr>
                <w:rFonts w:ascii="Times New Roman" w:hAnsi="Times New Roman" w:cs="Times New Roman"/>
                <w:b/>
                <w:i/>
                <w:color w:val="002060"/>
              </w:rPr>
              <w:t>ственного производства, %</w:t>
            </w:r>
          </w:p>
        </w:tc>
        <w:tc>
          <w:tcPr>
            <w:tcW w:w="1134"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b/>
                <w:color w:val="002060"/>
              </w:rPr>
            </w:pPr>
            <w:r w:rsidRPr="005937EC">
              <w:rPr>
                <w:rFonts w:ascii="Times New Roman" w:hAnsi="Times New Roman" w:cs="Times New Roman"/>
                <w:b/>
                <w:color w:val="002060"/>
              </w:rPr>
              <w:t>80,2</w:t>
            </w:r>
          </w:p>
        </w:tc>
        <w:tc>
          <w:tcPr>
            <w:tcW w:w="1417"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b/>
                <w:color w:val="002060"/>
              </w:rPr>
            </w:pPr>
            <w:r w:rsidRPr="005937EC">
              <w:rPr>
                <w:rFonts w:ascii="Times New Roman" w:hAnsi="Times New Roman" w:cs="Times New Roman"/>
                <w:b/>
                <w:color w:val="002060"/>
              </w:rPr>
              <w:t>101,1</w:t>
            </w:r>
          </w:p>
        </w:tc>
        <w:tc>
          <w:tcPr>
            <w:tcW w:w="1134"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b/>
                <w:color w:val="002060"/>
              </w:rPr>
            </w:pPr>
            <w:r w:rsidRPr="005937EC">
              <w:rPr>
                <w:rFonts w:ascii="Times New Roman" w:hAnsi="Times New Roman" w:cs="Times New Roman"/>
                <w:b/>
                <w:color w:val="002060"/>
              </w:rPr>
              <w:t>101,4</w:t>
            </w:r>
          </w:p>
        </w:tc>
        <w:tc>
          <w:tcPr>
            <w:tcW w:w="2693" w:type="dxa"/>
            <w:vMerge/>
            <w:tcBorders>
              <w:left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rPr>
            </w:pPr>
          </w:p>
        </w:tc>
      </w:tr>
      <w:tr w:rsidR="00945673" w:rsidRPr="005937EC" w:rsidTr="00C90211">
        <w:trPr>
          <w:trHeight w:val="1531"/>
        </w:trPr>
        <w:tc>
          <w:tcPr>
            <w:tcW w:w="709"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rPr>
                <w:rFonts w:ascii="Times New Roman" w:hAnsi="Times New Roman" w:cs="Times New Roman"/>
                <w:b/>
                <w:i/>
                <w:color w:val="002060"/>
              </w:rPr>
            </w:pPr>
            <w:r w:rsidRPr="005937EC">
              <w:rPr>
                <w:rFonts w:ascii="Times New Roman" w:hAnsi="Times New Roman" w:cs="Times New Roman"/>
                <w:b/>
                <w:i/>
                <w:color w:val="002060"/>
              </w:rPr>
              <w:t>2.2 Удельный вес пр</w:t>
            </w:r>
            <w:r w:rsidRPr="005937EC">
              <w:rPr>
                <w:rFonts w:ascii="Times New Roman" w:hAnsi="Times New Roman" w:cs="Times New Roman"/>
                <w:b/>
                <w:i/>
                <w:color w:val="002060"/>
              </w:rPr>
              <w:t>и</w:t>
            </w:r>
            <w:r w:rsidRPr="005937EC">
              <w:rPr>
                <w:rFonts w:ascii="Times New Roman" w:hAnsi="Times New Roman" w:cs="Times New Roman"/>
                <w:b/>
                <w:i/>
                <w:color w:val="002060"/>
              </w:rPr>
              <w:t>быльных сельскохозя</w:t>
            </w:r>
            <w:r w:rsidRPr="005937EC">
              <w:rPr>
                <w:rFonts w:ascii="Times New Roman" w:hAnsi="Times New Roman" w:cs="Times New Roman"/>
                <w:b/>
                <w:i/>
                <w:color w:val="002060"/>
              </w:rPr>
              <w:t>й</w:t>
            </w:r>
            <w:r w:rsidRPr="005937EC">
              <w:rPr>
                <w:rFonts w:ascii="Times New Roman" w:hAnsi="Times New Roman" w:cs="Times New Roman"/>
                <w:b/>
                <w:i/>
                <w:color w:val="002060"/>
              </w:rPr>
              <w:t>ственных организаций в общем числе, %</w:t>
            </w:r>
          </w:p>
        </w:tc>
        <w:tc>
          <w:tcPr>
            <w:tcW w:w="1134"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ind w:firstLine="0"/>
              <w:rPr>
                <w:rFonts w:ascii="Times New Roman" w:hAnsi="Times New Roman" w:cs="Times New Roman"/>
                <w:b/>
                <w:color w:val="002060"/>
              </w:rPr>
            </w:pPr>
            <w:r w:rsidRPr="005937EC">
              <w:rPr>
                <w:rFonts w:ascii="Times New Roman" w:hAnsi="Times New Roman" w:cs="Times New Roman"/>
                <w:b/>
                <w:color w:val="002060"/>
              </w:rPr>
              <w:t>53,85</w:t>
            </w:r>
          </w:p>
        </w:tc>
        <w:tc>
          <w:tcPr>
            <w:tcW w:w="1417"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b/>
                <w:color w:val="002060"/>
              </w:rPr>
            </w:pPr>
            <w:r w:rsidRPr="005937EC">
              <w:rPr>
                <w:rFonts w:ascii="Times New Roman" w:hAnsi="Times New Roman" w:cs="Times New Roman"/>
                <w:b/>
                <w:color w:val="002060"/>
              </w:rPr>
              <w:t>63,6</w:t>
            </w:r>
          </w:p>
        </w:tc>
        <w:tc>
          <w:tcPr>
            <w:tcW w:w="1134"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b/>
                <w:color w:val="002060"/>
              </w:rPr>
            </w:pPr>
            <w:r w:rsidRPr="005937EC">
              <w:rPr>
                <w:rFonts w:ascii="Times New Roman" w:hAnsi="Times New Roman" w:cs="Times New Roman"/>
                <w:b/>
                <w:color w:val="002060"/>
              </w:rPr>
              <w:t>74,1</w:t>
            </w:r>
          </w:p>
        </w:tc>
        <w:tc>
          <w:tcPr>
            <w:tcW w:w="2693" w:type="dxa"/>
            <w:vMerge/>
            <w:tcBorders>
              <w:left w:val="single" w:sz="4" w:space="0" w:color="auto"/>
              <w:bottom w:val="single" w:sz="4" w:space="0" w:color="auto"/>
              <w:right w:val="single" w:sz="4" w:space="0" w:color="auto"/>
            </w:tcBorders>
          </w:tcPr>
          <w:p w:rsidR="00945673" w:rsidRPr="005937EC" w:rsidRDefault="00945673" w:rsidP="003931DA">
            <w:pPr>
              <w:autoSpaceDE w:val="0"/>
              <w:autoSpaceDN w:val="0"/>
              <w:adjustRightInd w:val="0"/>
              <w:ind w:firstLine="0"/>
              <w:outlineLvl w:val="2"/>
              <w:rPr>
                <w:bCs/>
                <w:sz w:val="20"/>
              </w:rPr>
            </w:pPr>
          </w:p>
        </w:tc>
      </w:tr>
      <w:tr w:rsidR="00945673" w:rsidRPr="005937EC" w:rsidTr="00C90211">
        <w:trPr>
          <w:trHeight w:val="595"/>
        </w:trPr>
        <w:tc>
          <w:tcPr>
            <w:tcW w:w="709"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rPr>
            </w:pPr>
            <w:r w:rsidRPr="005937EC">
              <w:rPr>
                <w:rFonts w:ascii="Times New Roman" w:hAnsi="Times New Roman" w:cs="Times New Roman"/>
              </w:rPr>
              <w:t>3</w:t>
            </w:r>
          </w:p>
        </w:tc>
        <w:tc>
          <w:tcPr>
            <w:tcW w:w="2552"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rPr>
            </w:pPr>
            <w:r w:rsidRPr="005937EC">
              <w:rPr>
                <w:rFonts w:ascii="Times New Roman" w:hAnsi="Times New Roman" w:cs="Times New Roman"/>
              </w:rPr>
              <w:t>Низкий уровень занятости населения</w:t>
            </w:r>
          </w:p>
        </w:tc>
        <w:tc>
          <w:tcPr>
            <w:tcW w:w="1134"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ind w:firstLine="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rPr>
            </w:pPr>
          </w:p>
        </w:tc>
        <w:tc>
          <w:tcPr>
            <w:tcW w:w="2693" w:type="dxa"/>
            <w:vMerge w:val="restart"/>
            <w:tcBorders>
              <w:top w:val="single" w:sz="4" w:space="0" w:color="auto"/>
              <w:left w:val="single" w:sz="4" w:space="0" w:color="auto"/>
              <w:right w:val="single" w:sz="4" w:space="0" w:color="auto"/>
            </w:tcBorders>
          </w:tcPr>
          <w:p w:rsidR="00945673" w:rsidRPr="005937EC" w:rsidRDefault="00945673" w:rsidP="003931DA">
            <w:pPr>
              <w:autoSpaceDE w:val="0"/>
              <w:autoSpaceDN w:val="0"/>
              <w:adjustRightInd w:val="0"/>
              <w:ind w:right="34" w:firstLine="0"/>
              <w:outlineLvl w:val="2"/>
              <w:rPr>
                <w:sz w:val="20"/>
              </w:rPr>
            </w:pPr>
            <w:r w:rsidRPr="005937EC">
              <w:rPr>
                <w:bCs/>
                <w:sz w:val="20"/>
              </w:rPr>
              <w:t>Наблюдается снижение численности экономически активного населения, так, в 2010 г. данный показатель составляет 20160 человек, или 94,7% от показателя 2009 г.</w:t>
            </w:r>
          </w:p>
        </w:tc>
      </w:tr>
      <w:tr w:rsidR="00945673" w:rsidRPr="005937EC" w:rsidTr="00C90211">
        <w:trPr>
          <w:trHeight w:val="165"/>
        </w:trPr>
        <w:tc>
          <w:tcPr>
            <w:tcW w:w="709"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ind w:firstLine="0"/>
              <w:rPr>
                <w:rFonts w:ascii="Times New Roman" w:hAnsi="Times New Roman" w:cs="Times New Roman"/>
                <w:b/>
                <w:color w:val="002060"/>
              </w:rPr>
            </w:pPr>
            <w:r w:rsidRPr="005937EC">
              <w:rPr>
                <w:rFonts w:ascii="Times New Roman" w:hAnsi="Times New Roman" w:cs="Times New Roman"/>
                <w:b/>
                <w:color w:val="002060"/>
              </w:rPr>
              <w:t>3</w:t>
            </w:r>
            <w:r w:rsidRPr="005937EC">
              <w:rPr>
                <w:rFonts w:ascii="Times New Roman" w:hAnsi="Times New Roman" w:cs="Times New Roman"/>
                <w:b/>
                <w:i/>
                <w:color w:val="002060"/>
              </w:rPr>
              <w:t>.1 Доля занятого в эк</w:t>
            </w:r>
            <w:r w:rsidRPr="005937EC">
              <w:rPr>
                <w:rFonts w:ascii="Times New Roman" w:hAnsi="Times New Roman" w:cs="Times New Roman"/>
                <w:b/>
                <w:i/>
                <w:color w:val="002060"/>
              </w:rPr>
              <w:t>о</w:t>
            </w:r>
            <w:r w:rsidRPr="005937EC">
              <w:rPr>
                <w:rFonts w:ascii="Times New Roman" w:hAnsi="Times New Roman" w:cs="Times New Roman"/>
                <w:b/>
                <w:i/>
                <w:color w:val="002060"/>
              </w:rPr>
              <w:t>номике населения от вс</w:t>
            </w:r>
            <w:r w:rsidRPr="005937EC">
              <w:rPr>
                <w:rFonts w:ascii="Times New Roman" w:hAnsi="Times New Roman" w:cs="Times New Roman"/>
                <w:b/>
                <w:i/>
                <w:color w:val="002060"/>
              </w:rPr>
              <w:t>е</w:t>
            </w:r>
            <w:r w:rsidRPr="005937EC">
              <w:rPr>
                <w:rFonts w:ascii="Times New Roman" w:hAnsi="Times New Roman" w:cs="Times New Roman"/>
                <w:b/>
                <w:i/>
                <w:color w:val="002060"/>
              </w:rPr>
              <w:t>го трудоспособного нас</w:t>
            </w:r>
            <w:r w:rsidRPr="005937EC">
              <w:rPr>
                <w:rFonts w:ascii="Times New Roman" w:hAnsi="Times New Roman" w:cs="Times New Roman"/>
                <w:b/>
                <w:i/>
                <w:color w:val="002060"/>
              </w:rPr>
              <w:t>е</w:t>
            </w:r>
            <w:r w:rsidRPr="005937EC">
              <w:rPr>
                <w:rFonts w:ascii="Times New Roman" w:hAnsi="Times New Roman" w:cs="Times New Roman"/>
                <w:b/>
                <w:i/>
                <w:color w:val="002060"/>
              </w:rPr>
              <w:t>ления района, %</w:t>
            </w:r>
          </w:p>
        </w:tc>
        <w:tc>
          <w:tcPr>
            <w:tcW w:w="1134"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ind w:firstLine="0"/>
              <w:rPr>
                <w:rFonts w:ascii="Times New Roman" w:hAnsi="Times New Roman" w:cs="Times New Roman"/>
                <w:b/>
                <w:color w:val="002060"/>
              </w:rPr>
            </w:pPr>
            <w:r w:rsidRPr="005937EC">
              <w:rPr>
                <w:rFonts w:ascii="Times New Roman" w:hAnsi="Times New Roman" w:cs="Times New Roman"/>
                <w:b/>
                <w:color w:val="002060"/>
              </w:rPr>
              <w:t xml:space="preserve">79,2 </w:t>
            </w:r>
          </w:p>
        </w:tc>
        <w:tc>
          <w:tcPr>
            <w:tcW w:w="1417"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b/>
                <w:color w:val="002060"/>
              </w:rPr>
            </w:pPr>
            <w:r w:rsidRPr="005937EC">
              <w:rPr>
                <w:rFonts w:ascii="Times New Roman" w:hAnsi="Times New Roman" w:cs="Times New Roman"/>
                <w:b/>
                <w:color w:val="002060"/>
              </w:rPr>
              <w:t>92,5</w:t>
            </w:r>
          </w:p>
        </w:tc>
        <w:tc>
          <w:tcPr>
            <w:tcW w:w="1134"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b/>
                <w:color w:val="002060"/>
              </w:rPr>
            </w:pPr>
            <w:r w:rsidRPr="005937EC">
              <w:rPr>
                <w:rFonts w:ascii="Times New Roman" w:hAnsi="Times New Roman" w:cs="Times New Roman"/>
                <w:b/>
                <w:color w:val="002060"/>
              </w:rPr>
              <w:t>91,7</w:t>
            </w:r>
          </w:p>
        </w:tc>
        <w:tc>
          <w:tcPr>
            <w:tcW w:w="2693" w:type="dxa"/>
            <w:vMerge/>
            <w:tcBorders>
              <w:left w:val="single" w:sz="4" w:space="0" w:color="auto"/>
              <w:right w:val="single" w:sz="4" w:space="0" w:color="auto"/>
            </w:tcBorders>
          </w:tcPr>
          <w:p w:rsidR="00945673" w:rsidRPr="005937EC" w:rsidRDefault="00945673" w:rsidP="003931DA">
            <w:pPr>
              <w:pStyle w:val="ConsPlusNormal"/>
              <w:ind w:right="34"/>
              <w:jc w:val="both"/>
              <w:rPr>
                <w:bCs/>
              </w:rPr>
            </w:pPr>
          </w:p>
        </w:tc>
      </w:tr>
      <w:tr w:rsidR="00945673" w:rsidRPr="005937EC" w:rsidTr="00C90211">
        <w:trPr>
          <w:trHeight w:val="165"/>
        </w:trPr>
        <w:tc>
          <w:tcPr>
            <w:tcW w:w="709"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ind w:firstLine="0"/>
              <w:rPr>
                <w:rFonts w:ascii="Times New Roman" w:hAnsi="Times New Roman" w:cs="Times New Roman"/>
                <w:b/>
                <w:i/>
                <w:color w:val="002060"/>
              </w:rPr>
            </w:pPr>
            <w:r w:rsidRPr="005937EC">
              <w:rPr>
                <w:rFonts w:ascii="Times New Roman" w:hAnsi="Times New Roman" w:cs="Times New Roman"/>
                <w:b/>
                <w:i/>
                <w:color w:val="002060"/>
              </w:rPr>
              <w:t>3.2 Уровень общей безр</w:t>
            </w:r>
            <w:r w:rsidRPr="005937EC">
              <w:rPr>
                <w:rFonts w:ascii="Times New Roman" w:hAnsi="Times New Roman" w:cs="Times New Roman"/>
                <w:b/>
                <w:i/>
                <w:color w:val="002060"/>
              </w:rPr>
              <w:t>а</w:t>
            </w:r>
            <w:r w:rsidRPr="005937EC">
              <w:rPr>
                <w:rFonts w:ascii="Times New Roman" w:hAnsi="Times New Roman" w:cs="Times New Roman"/>
                <w:b/>
                <w:i/>
                <w:color w:val="002060"/>
              </w:rPr>
              <w:t>ботицы, %</w:t>
            </w:r>
          </w:p>
        </w:tc>
        <w:tc>
          <w:tcPr>
            <w:tcW w:w="1134"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ind w:firstLine="0"/>
              <w:rPr>
                <w:rFonts w:ascii="Times New Roman" w:hAnsi="Times New Roman" w:cs="Times New Roman"/>
                <w:b/>
                <w:color w:val="002060"/>
              </w:rPr>
            </w:pPr>
            <w:r w:rsidRPr="005937EC">
              <w:rPr>
                <w:rFonts w:ascii="Times New Roman" w:hAnsi="Times New Roman" w:cs="Times New Roman"/>
                <w:b/>
                <w:color w:val="002060"/>
              </w:rPr>
              <w:t>9,6</w:t>
            </w:r>
          </w:p>
        </w:tc>
        <w:tc>
          <w:tcPr>
            <w:tcW w:w="1417"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b/>
                <w:color w:val="002060"/>
              </w:rPr>
            </w:pPr>
            <w:r w:rsidRPr="005937EC">
              <w:rPr>
                <w:rFonts w:ascii="Times New Roman" w:hAnsi="Times New Roman" w:cs="Times New Roman"/>
                <w:b/>
                <w:color w:val="002060"/>
              </w:rPr>
              <w:t>8,6</w:t>
            </w:r>
          </w:p>
        </w:tc>
        <w:tc>
          <w:tcPr>
            <w:tcW w:w="1134"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b/>
                <w:color w:val="002060"/>
              </w:rPr>
            </w:pPr>
            <w:r w:rsidRPr="005937EC">
              <w:rPr>
                <w:rFonts w:ascii="Times New Roman" w:hAnsi="Times New Roman" w:cs="Times New Roman"/>
                <w:b/>
                <w:color w:val="002060"/>
              </w:rPr>
              <w:t>8,4</w:t>
            </w:r>
          </w:p>
        </w:tc>
        <w:tc>
          <w:tcPr>
            <w:tcW w:w="2693" w:type="dxa"/>
            <w:vMerge/>
            <w:tcBorders>
              <w:left w:val="single" w:sz="4" w:space="0" w:color="auto"/>
              <w:bottom w:val="single" w:sz="4" w:space="0" w:color="auto"/>
              <w:right w:val="single" w:sz="4" w:space="0" w:color="auto"/>
            </w:tcBorders>
          </w:tcPr>
          <w:p w:rsidR="00945673" w:rsidRPr="005937EC" w:rsidRDefault="00945673" w:rsidP="003931DA">
            <w:pPr>
              <w:pStyle w:val="ConsPlusNormal"/>
              <w:ind w:right="34"/>
              <w:jc w:val="both"/>
              <w:rPr>
                <w:bCs/>
              </w:rPr>
            </w:pPr>
          </w:p>
        </w:tc>
      </w:tr>
      <w:tr w:rsidR="00945673" w:rsidRPr="005937EC" w:rsidTr="00C90211">
        <w:trPr>
          <w:trHeight w:val="1427"/>
        </w:trPr>
        <w:tc>
          <w:tcPr>
            <w:tcW w:w="709"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rPr>
            </w:pPr>
            <w:r w:rsidRPr="005937EC">
              <w:rPr>
                <w:rFonts w:ascii="Times New Roman" w:hAnsi="Times New Roman" w:cs="Times New Roman"/>
              </w:rPr>
              <w:t>4</w:t>
            </w:r>
          </w:p>
        </w:tc>
        <w:tc>
          <w:tcPr>
            <w:tcW w:w="2552"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rPr>
            </w:pPr>
            <w:r w:rsidRPr="005937EC">
              <w:rPr>
                <w:rFonts w:ascii="Times New Roman" w:hAnsi="Times New Roman" w:cs="Times New Roman"/>
              </w:rPr>
              <w:t>Существует проблема п</w:t>
            </w:r>
            <w:r w:rsidRPr="005937EC">
              <w:rPr>
                <w:rFonts w:ascii="Times New Roman" w:hAnsi="Times New Roman" w:cs="Times New Roman"/>
              </w:rPr>
              <w:t>е</w:t>
            </w:r>
            <w:r w:rsidRPr="005937EC">
              <w:rPr>
                <w:rFonts w:ascii="Times New Roman" w:hAnsi="Times New Roman" w:cs="Times New Roman"/>
              </w:rPr>
              <w:t xml:space="preserve">ребоев подачи горячей и холодной воды, низкого качества питьевой воды </w:t>
            </w:r>
          </w:p>
        </w:tc>
        <w:tc>
          <w:tcPr>
            <w:tcW w:w="1134"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rPr>
            </w:pPr>
          </w:p>
        </w:tc>
        <w:tc>
          <w:tcPr>
            <w:tcW w:w="2693" w:type="dxa"/>
            <w:vMerge w:val="restart"/>
            <w:tcBorders>
              <w:top w:val="single" w:sz="4" w:space="0" w:color="auto"/>
              <w:left w:val="single" w:sz="4" w:space="0" w:color="auto"/>
              <w:right w:val="single" w:sz="4" w:space="0" w:color="auto"/>
            </w:tcBorders>
          </w:tcPr>
          <w:p w:rsidR="00945673" w:rsidRPr="005937EC" w:rsidRDefault="00945673" w:rsidP="003931DA">
            <w:pPr>
              <w:pStyle w:val="ConsPlusNormal"/>
              <w:widowControl/>
              <w:ind w:right="34" w:firstLine="0"/>
              <w:jc w:val="both"/>
              <w:rPr>
                <w:rFonts w:ascii="Times New Roman" w:hAnsi="Times New Roman" w:cs="Times New Roman"/>
              </w:rPr>
            </w:pPr>
            <w:r w:rsidRPr="005937EC">
              <w:rPr>
                <w:rFonts w:ascii="Times New Roman" w:hAnsi="Times New Roman" w:cs="Times New Roman"/>
              </w:rPr>
              <w:t>Большая часть систем вод</w:t>
            </w:r>
            <w:r w:rsidRPr="005937EC">
              <w:rPr>
                <w:rFonts w:ascii="Times New Roman" w:hAnsi="Times New Roman" w:cs="Times New Roman"/>
              </w:rPr>
              <w:t>о</w:t>
            </w:r>
            <w:r w:rsidRPr="005937EC">
              <w:rPr>
                <w:rFonts w:ascii="Times New Roman" w:hAnsi="Times New Roman" w:cs="Times New Roman"/>
              </w:rPr>
              <w:t>снабжения из-за длительной эксплуатации, отсутствия надлежащей службы техн</w:t>
            </w:r>
            <w:r w:rsidRPr="005937EC">
              <w:rPr>
                <w:rFonts w:ascii="Times New Roman" w:hAnsi="Times New Roman" w:cs="Times New Roman"/>
              </w:rPr>
              <w:t>и</w:t>
            </w:r>
            <w:r w:rsidRPr="005937EC">
              <w:rPr>
                <w:rFonts w:ascii="Times New Roman" w:hAnsi="Times New Roman" w:cs="Times New Roman"/>
              </w:rPr>
              <w:t>ческого обслуживания и ремонта находится в крайне неудовлетворительном с</w:t>
            </w:r>
            <w:r w:rsidRPr="005937EC">
              <w:rPr>
                <w:rFonts w:ascii="Times New Roman" w:hAnsi="Times New Roman" w:cs="Times New Roman"/>
              </w:rPr>
              <w:t>о</w:t>
            </w:r>
            <w:r w:rsidRPr="005937EC">
              <w:rPr>
                <w:rFonts w:ascii="Times New Roman" w:hAnsi="Times New Roman" w:cs="Times New Roman"/>
              </w:rPr>
              <w:t>стоянии.</w:t>
            </w:r>
            <w:r w:rsidRPr="005937EC">
              <w:t xml:space="preserve"> </w:t>
            </w:r>
          </w:p>
        </w:tc>
      </w:tr>
      <w:tr w:rsidR="00945673" w:rsidRPr="005937EC" w:rsidTr="00C90211">
        <w:trPr>
          <w:trHeight w:val="1555"/>
        </w:trPr>
        <w:tc>
          <w:tcPr>
            <w:tcW w:w="709"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rPr>
                <w:rFonts w:ascii="Times New Roman" w:hAnsi="Times New Roman" w:cs="Times New Roman"/>
                <w:b/>
                <w:color w:val="002060"/>
              </w:rPr>
            </w:pPr>
            <w:r w:rsidRPr="005937EC">
              <w:rPr>
                <w:rFonts w:ascii="Times New Roman" w:hAnsi="Times New Roman" w:cs="Times New Roman"/>
                <w:b/>
                <w:color w:val="002060"/>
              </w:rPr>
              <w:t>4</w:t>
            </w:r>
            <w:r w:rsidRPr="005937EC">
              <w:rPr>
                <w:rFonts w:ascii="Times New Roman" w:hAnsi="Times New Roman" w:cs="Times New Roman"/>
                <w:b/>
                <w:i/>
                <w:color w:val="002060"/>
              </w:rPr>
              <w:t>.1 Степень износа и</w:t>
            </w:r>
            <w:r w:rsidRPr="005937EC">
              <w:rPr>
                <w:rFonts w:ascii="Times New Roman" w:hAnsi="Times New Roman" w:cs="Times New Roman"/>
                <w:b/>
                <w:i/>
                <w:color w:val="002060"/>
              </w:rPr>
              <w:t>н</w:t>
            </w:r>
            <w:r w:rsidRPr="005937EC">
              <w:rPr>
                <w:rFonts w:ascii="Times New Roman" w:hAnsi="Times New Roman" w:cs="Times New Roman"/>
                <w:b/>
                <w:i/>
                <w:color w:val="002060"/>
              </w:rPr>
              <w:t>женерной инфрастру</w:t>
            </w:r>
            <w:r w:rsidRPr="005937EC">
              <w:rPr>
                <w:rFonts w:ascii="Times New Roman" w:hAnsi="Times New Roman" w:cs="Times New Roman"/>
                <w:b/>
                <w:i/>
                <w:color w:val="002060"/>
              </w:rPr>
              <w:t>к</w:t>
            </w:r>
            <w:r w:rsidRPr="005937EC">
              <w:rPr>
                <w:rFonts w:ascii="Times New Roman" w:hAnsi="Times New Roman" w:cs="Times New Roman"/>
                <w:b/>
                <w:i/>
                <w:color w:val="002060"/>
              </w:rPr>
              <w:t>туры поселений  муниц</w:t>
            </w:r>
            <w:r w:rsidRPr="005937EC">
              <w:rPr>
                <w:rFonts w:ascii="Times New Roman" w:hAnsi="Times New Roman" w:cs="Times New Roman"/>
                <w:b/>
                <w:i/>
                <w:color w:val="002060"/>
              </w:rPr>
              <w:t>и</w:t>
            </w:r>
            <w:r w:rsidRPr="005937EC">
              <w:rPr>
                <w:rFonts w:ascii="Times New Roman" w:hAnsi="Times New Roman" w:cs="Times New Roman"/>
                <w:b/>
                <w:i/>
                <w:color w:val="002060"/>
              </w:rPr>
              <w:t>пального района</w:t>
            </w:r>
          </w:p>
        </w:tc>
        <w:tc>
          <w:tcPr>
            <w:tcW w:w="1134"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b/>
                <w:color w:val="002060"/>
              </w:rPr>
            </w:pPr>
            <w:r w:rsidRPr="005937EC">
              <w:rPr>
                <w:rFonts w:ascii="Times New Roman" w:hAnsi="Times New Roman" w:cs="Times New Roman"/>
                <w:b/>
                <w:color w:val="002060"/>
              </w:rPr>
              <w:t>В среднем до 80-90%</w:t>
            </w:r>
          </w:p>
        </w:tc>
        <w:tc>
          <w:tcPr>
            <w:tcW w:w="1417"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b/>
                <w:color w:val="002060"/>
              </w:rPr>
            </w:pPr>
            <w:r w:rsidRPr="005937EC">
              <w:rPr>
                <w:rFonts w:ascii="Times New Roman" w:hAnsi="Times New Roman" w:cs="Times New Roman"/>
                <w:b/>
                <w:color w:val="002060"/>
              </w:rPr>
              <w:t>75-80%</w:t>
            </w:r>
          </w:p>
        </w:tc>
        <w:tc>
          <w:tcPr>
            <w:tcW w:w="1134"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b/>
                <w:color w:val="002060"/>
              </w:rPr>
            </w:pPr>
            <w:r w:rsidRPr="005937EC">
              <w:rPr>
                <w:rFonts w:ascii="Times New Roman" w:hAnsi="Times New Roman" w:cs="Times New Roman"/>
                <w:b/>
                <w:color w:val="002060"/>
              </w:rPr>
              <w:t>68%</w:t>
            </w:r>
          </w:p>
        </w:tc>
        <w:tc>
          <w:tcPr>
            <w:tcW w:w="2693" w:type="dxa"/>
            <w:vMerge/>
            <w:tcBorders>
              <w:left w:val="single" w:sz="4" w:space="0" w:color="auto"/>
              <w:bottom w:val="single" w:sz="4" w:space="0" w:color="auto"/>
              <w:right w:val="single" w:sz="4" w:space="0" w:color="auto"/>
            </w:tcBorders>
          </w:tcPr>
          <w:p w:rsidR="00945673" w:rsidRPr="005937EC" w:rsidRDefault="00945673" w:rsidP="003931DA">
            <w:pPr>
              <w:pStyle w:val="ConsPlusNormal"/>
              <w:widowControl/>
              <w:ind w:right="34" w:firstLine="0"/>
              <w:jc w:val="both"/>
              <w:rPr>
                <w:rFonts w:ascii="Times New Roman" w:hAnsi="Times New Roman" w:cs="Times New Roman"/>
              </w:rPr>
            </w:pPr>
          </w:p>
        </w:tc>
      </w:tr>
      <w:tr w:rsidR="00945673" w:rsidRPr="005937EC" w:rsidTr="00C90211">
        <w:tc>
          <w:tcPr>
            <w:tcW w:w="709"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rPr>
            </w:pPr>
            <w:r w:rsidRPr="005937EC">
              <w:rPr>
                <w:rFonts w:ascii="Times New Roman" w:hAnsi="Times New Roman" w:cs="Times New Roman"/>
              </w:rPr>
              <w:t>5</w:t>
            </w:r>
          </w:p>
        </w:tc>
        <w:tc>
          <w:tcPr>
            <w:tcW w:w="2552"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rPr>
            </w:pPr>
            <w:r w:rsidRPr="005937EC">
              <w:rPr>
                <w:rFonts w:ascii="Times New Roman" w:hAnsi="Times New Roman" w:cs="Times New Roman"/>
              </w:rPr>
              <w:t>Недостаточный уровень газификации поселений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rPr>
            </w:pPr>
          </w:p>
        </w:tc>
        <w:tc>
          <w:tcPr>
            <w:tcW w:w="2693" w:type="dxa"/>
            <w:vMerge w:val="restart"/>
            <w:tcBorders>
              <w:top w:val="single" w:sz="4" w:space="0" w:color="auto"/>
              <w:left w:val="single" w:sz="4" w:space="0" w:color="auto"/>
              <w:right w:val="single" w:sz="4" w:space="0" w:color="auto"/>
            </w:tcBorders>
          </w:tcPr>
          <w:p w:rsidR="00945673" w:rsidRPr="005937EC" w:rsidRDefault="00945673" w:rsidP="003931DA">
            <w:pPr>
              <w:pStyle w:val="ConsPlusNormal"/>
              <w:widowControl/>
              <w:ind w:right="34" w:firstLine="0"/>
              <w:jc w:val="both"/>
              <w:rPr>
                <w:rFonts w:ascii="Times New Roman" w:hAnsi="Times New Roman" w:cs="Times New Roman"/>
              </w:rPr>
            </w:pPr>
            <w:r w:rsidRPr="005937EC">
              <w:rPr>
                <w:rFonts w:ascii="Times New Roman" w:hAnsi="Times New Roman" w:cs="Times New Roman"/>
              </w:rPr>
              <w:t>Работа по газификации в</w:t>
            </w:r>
            <w:r w:rsidRPr="005937EC">
              <w:rPr>
                <w:rFonts w:ascii="Times New Roman" w:hAnsi="Times New Roman" w:cs="Times New Roman"/>
              </w:rPr>
              <w:t>е</w:t>
            </w:r>
            <w:r w:rsidRPr="005937EC">
              <w:rPr>
                <w:rFonts w:ascii="Times New Roman" w:hAnsi="Times New Roman" w:cs="Times New Roman"/>
              </w:rPr>
              <w:t>дется достаточно активно, но район еще отстает от средних показателей по о</w:t>
            </w:r>
            <w:r w:rsidRPr="005937EC">
              <w:rPr>
                <w:rFonts w:ascii="Times New Roman" w:hAnsi="Times New Roman" w:cs="Times New Roman"/>
              </w:rPr>
              <w:t>б</w:t>
            </w:r>
            <w:r w:rsidRPr="005937EC">
              <w:rPr>
                <w:rFonts w:ascii="Times New Roman" w:hAnsi="Times New Roman" w:cs="Times New Roman"/>
              </w:rPr>
              <w:t>ласти</w:t>
            </w:r>
          </w:p>
        </w:tc>
      </w:tr>
      <w:tr w:rsidR="00945673" w:rsidRPr="005937EC" w:rsidTr="00C90211">
        <w:tc>
          <w:tcPr>
            <w:tcW w:w="709"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b/>
                <w:i/>
                <w:color w:val="002060"/>
              </w:rPr>
            </w:pPr>
            <w:r w:rsidRPr="005937EC">
              <w:rPr>
                <w:rFonts w:ascii="Times New Roman" w:hAnsi="Times New Roman" w:cs="Times New Roman"/>
                <w:b/>
                <w:i/>
                <w:color w:val="002060"/>
              </w:rPr>
              <w:t>5.1 Уровень газификации жилищного фонда пр</w:t>
            </w:r>
            <w:r w:rsidRPr="005937EC">
              <w:rPr>
                <w:rFonts w:ascii="Times New Roman" w:hAnsi="Times New Roman" w:cs="Times New Roman"/>
                <w:b/>
                <w:i/>
                <w:color w:val="002060"/>
              </w:rPr>
              <w:t>и</w:t>
            </w:r>
            <w:r w:rsidRPr="005937EC">
              <w:rPr>
                <w:rFonts w:ascii="Times New Roman" w:hAnsi="Times New Roman" w:cs="Times New Roman"/>
                <w:b/>
                <w:i/>
                <w:color w:val="002060"/>
              </w:rPr>
              <w:t>родным газом. %</w:t>
            </w:r>
          </w:p>
        </w:tc>
        <w:tc>
          <w:tcPr>
            <w:tcW w:w="1134"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b/>
                <w:color w:val="002060"/>
              </w:rPr>
            </w:pPr>
            <w:r w:rsidRPr="005937EC">
              <w:rPr>
                <w:rFonts w:ascii="Times New Roman" w:hAnsi="Times New Roman" w:cs="Times New Roman"/>
                <w:b/>
                <w:color w:val="002060"/>
              </w:rPr>
              <w:t xml:space="preserve">82,9 </w:t>
            </w:r>
            <w:r w:rsidRPr="005937EC">
              <w:rPr>
                <w:rStyle w:val="aff2"/>
                <w:rFonts w:ascii="Times New Roman" w:hAnsi="Times New Roman"/>
                <w:b/>
                <w:color w:val="002060"/>
              </w:rPr>
              <w:footnoteReference w:id="3"/>
            </w:r>
          </w:p>
        </w:tc>
        <w:tc>
          <w:tcPr>
            <w:tcW w:w="1417"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b/>
                <w:color w:val="002060"/>
              </w:rPr>
            </w:pPr>
            <w:r w:rsidRPr="005937EC">
              <w:rPr>
                <w:rFonts w:ascii="Times New Roman" w:hAnsi="Times New Roman" w:cs="Times New Roman"/>
                <w:b/>
                <w:color w:val="002060"/>
              </w:rPr>
              <w:t>89,0</w:t>
            </w:r>
          </w:p>
        </w:tc>
        <w:tc>
          <w:tcPr>
            <w:tcW w:w="1134"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b/>
                <w:color w:val="002060"/>
              </w:rPr>
            </w:pPr>
            <w:r w:rsidRPr="005937EC">
              <w:rPr>
                <w:rFonts w:ascii="Times New Roman" w:hAnsi="Times New Roman" w:cs="Times New Roman"/>
                <w:b/>
                <w:color w:val="002060"/>
              </w:rPr>
              <w:t>69,2</w:t>
            </w:r>
          </w:p>
        </w:tc>
        <w:tc>
          <w:tcPr>
            <w:tcW w:w="2693" w:type="dxa"/>
            <w:vMerge/>
            <w:tcBorders>
              <w:left w:val="single" w:sz="4" w:space="0" w:color="auto"/>
              <w:bottom w:val="single" w:sz="4" w:space="0" w:color="auto"/>
              <w:right w:val="single" w:sz="4" w:space="0" w:color="auto"/>
            </w:tcBorders>
          </w:tcPr>
          <w:p w:rsidR="00945673" w:rsidRPr="005937EC" w:rsidRDefault="00945673" w:rsidP="003931DA">
            <w:pPr>
              <w:pStyle w:val="ConsPlusNormal"/>
              <w:widowControl/>
              <w:ind w:firstLine="0"/>
              <w:jc w:val="center"/>
              <w:rPr>
                <w:rFonts w:ascii="Times New Roman" w:hAnsi="Times New Roman" w:cs="Times New Roman"/>
              </w:rPr>
            </w:pPr>
          </w:p>
        </w:tc>
      </w:tr>
      <w:tr w:rsidR="00945673" w:rsidRPr="005937EC" w:rsidTr="00C90211">
        <w:tc>
          <w:tcPr>
            <w:tcW w:w="709"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rPr>
            </w:pPr>
            <w:r w:rsidRPr="005937EC">
              <w:rPr>
                <w:rFonts w:ascii="Times New Roman" w:hAnsi="Times New Roman" w:cs="Times New Roman"/>
              </w:rPr>
              <w:t>6</w:t>
            </w:r>
          </w:p>
        </w:tc>
        <w:tc>
          <w:tcPr>
            <w:tcW w:w="2552"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rPr>
                <w:rFonts w:ascii="Times New Roman" w:hAnsi="Times New Roman" w:cs="Times New Roman"/>
              </w:rPr>
            </w:pPr>
            <w:r w:rsidRPr="005937EC">
              <w:rPr>
                <w:rFonts w:ascii="Times New Roman" w:hAnsi="Times New Roman" w:cs="Times New Roman"/>
              </w:rPr>
              <w:t>Существенный уровень загрязнения поверхнос</w:t>
            </w:r>
            <w:r w:rsidRPr="005937EC">
              <w:rPr>
                <w:rFonts w:ascii="Times New Roman" w:hAnsi="Times New Roman" w:cs="Times New Roman"/>
              </w:rPr>
              <w:t>т</w:t>
            </w:r>
            <w:r w:rsidRPr="005937EC">
              <w:rPr>
                <w:rFonts w:ascii="Times New Roman" w:hAnsi="Times New Roman" w:cs="Times New Roman"/>
              </w:rPr>
              <w:t>ных водных ресурсов Б</w:t>
            </w:r>
            <w:r w:rsidRPr="005937EC">
              <w:rPr>
                <w:rFonts w:ascii="Times New Roman" w:hAnsi="Times New Roman" w:cs="Times New Roman"/>
              </w:rPr>
              <w:t>о</w:t>
            </w:r>
            <w:r w:rsidRPr="005937EC">
              <w:rPr>
                <w:rFonts w:ascii="Times New Roman" w:hAnsi="Times New Roman" w:cs="Times New Roman"/>
              </w:rPr>
              <w:t>гучарского муниципальн</w:t>
            </w:r>
            <w:r w:rsidRPr="005937EC">
              <w:rPr>
                <w:rFonts w:ascii="Times New Roman" w:hAnsi="Times New Roman" w:cs="Times New Roman"/>
              </w:rPr>
              <w:t>о</w:t>
            </w:r>
            <w:r w:rsidRPr="005937EC">
              <w:rPr>
                <w:rFonts w:ascii="Times New Roman" w:hAnsi="Times New Roman" w:cs="Times New Roman"/>
              </w:rPr>
              <w:t xml:space="preserve">го района </w:t>
            </w:r>
          </w:p>
        </w:tc>
        <w:tc>
          <w:tcPr>
            <w:tcW w:w="1134"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b/>
                <w:color w:val="002060"/>
              </w:rPr>
            </w:pPr>
            <w:r w:rsidRPr="005937EC">
              <w:rPr>
                <w:rFonts w:ascii="Times New Roman" w:hAnsi="Times New Roman" w:cs="Times New Roman"/>
                <w:b/>
                <w:color w:val="002060"/>
              </w:rPr>
              <w:t>около 30% от всех во</w:t>
            </w:r>
            <w:r w:rsidRPr="005937EC">
              <w:rPr>
                <w:rFonts w:ascii="Times New Roman" w:hAnsi="Times New Roman" w:cs="Times New Roman"/>
                <w:b/>
                <w:color w:val="002060"/>
              </w:rPr>
              <w:t>д</w:t>
            </w:r>
            <w:r w:rsidRPr="005937EC">
              <w:rPr>
                <w:rFonts w:ascii="Times New Roman" w:hAnsi="Times New Roman" w:cs="Times New Roman"/>
                <w:b/>
                <w:color w:val="002060"/>
              </w:rPr>
              <w:t>ных р</w:t>
            </w:r>
            <w:r w:rsidRPr="005937EC">
              <w:rPr>
                <w:rFonts w:ascii="Times New Roman" w:hAnsi="Times New Roman" w:cs="Times New Roman"/>
                <w:b/>
                <w:color w:val="002060"/>
              </w:rPr>
              <w:t>е</w:t>
            </w:r>
            <w:r w:rsidRPr="005937EC">
              <w:rPr>
                <w:rFonts w:ascii="Times New Roman" w:hAnsi="Times New Roman" w:cs="Times New Roman"/>
                <w:b/>
                <w:color w:val="002060"/>
              </w:rPr>
              <w:t xml:space="preserve">сурсов </w:t>
            </w:r>
          </w:p>
        </w:tc>
        <w:tc>
          <w:tcPr>
            <w:tcW w:w="1417"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b/>
                <w:color w:val="002060"/>
              </w:rPr>
            </w:pPr>
            <w:r w:rsidRPr="005937EC">
              <w:rPr>
                <w:rFonts w:ascii="Times New Roman" w:hAnsi="Times New Roman" w:cs="Times New Roman"/>
                <w:b/>
                <w:color w:val="002060"/>
              </w:rPr>
              <w:t>30-40%</w:t>
            </w:r>
          </w:p>
        </w:tc>
        <w:tc>
          <w:tcPr>
            <w:tcW w:w="1134"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b/>
                <w:color w:val="002060"/>
              </w:rPr>
            </w:pPr>
            <w:r w:rsidRPr="005937EC">
              <w:rPr>
                <w:rFonts w:ascii="Times New Roman" w:hAnsi="Times New Roman" w:cs="Times New Roman"/>
                <w:b/>
                <w:color w:val="002060"/>
              </w:rPr>
              <w:t>10-15%</w:t>
            </w:r>
          </w:p>
        </w:tc>
        <w:tc>
          <w:tcPr>
            <w:tcW w:w="2693"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ind w:right="34" w:firstLine="0"/>
              <w:jc w:val="both"/>
              <w:rPr>
                <w:rFonts w:ascii="Times New Roman" w:hAnsi="Times New Roman" w:cs="Times New Roman"/>
              </w:rPr>
            </w:pPr>
            <w:r w:rsidRPr="005937EC">
              <w:rPr>
                <w:rFonts w:ascii="Times New Roman" w:hAnsi="Times New Roman" w:cs="Times New Roman"/>
              </w:rPr>
              <w:t>Работы по очистке рек в начаты, их следует продо</w:t>
            </w:r>
            <w:r w:rsidRPr="005937EC">
              <w:rPr>
                <w:rFonts w:ascii="Times New Roman" w:hAnsi="Times New Roman" w:cs="Times New Roman"/>
              </w:rPr>
              <w:t>л</w:t>
            </w:r>
            <w:r w:rsidRPr="005937EC">
              <w:rPr>
                <w:rFonts w:ascii="Times New Roman" w:hAnsi="Times New Roman" w:cs="Times New Roman"/>
              </w:rPr>
              <w:t>жить</w:t>
            </w:r>
          </w:p>
          <w:p w:rsidR="00945673" w:rsidRPr="005937EC" w:rsidRDefault="00945673" w:rsidP="003931DA">
            <w:pPr>
              <w:pStyle w:val="ConsPlusNormal"/>
              <w:widowControl/>
              <w:ind w:firstLine="0"/>
              <w:jc w:val="center"/>
              <w:rPr>
                <w:rFonts w:ascii="Times New Roman" w:hAnsi="Times New Roman" w:cs="Times New Roman"/>
              </w:rPr>
            </w:pPr>
          </w:p>
        </w:tc>
      </w:tr>
      <w:tr w:rsidR="00945673" w:rsidRPr="005937EC" w:rsidTr="00C90211">
        <w:trPr>
          <w:trHeight w:val="2580"/>
        </w:trPr>
        <w:tc>
          <w:tcPr>
            <w:tcW w:w="709" w:type="dxa"/>
            <w:vMerge w:val="restart"/>
            <w:tcBorders>
              <w:top w:val="single" w:sz="4" w:space="0" w:color="auto"/>
              <w:left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rPr>
            </w:pPr>
            <w:r w:rsidRPr="005937EC">
              <w:rPr>
                <w:rFonts w:ascii="Times New Roman" w:hAnsi="Times New Roman" w:cs="Times New Roman"/>
              </w:rPr>
              <w:lastRenderedPageBreak/>
              <w:t>7</w:t>
            </w:r>
          </w:p>
        </w:tc>
        <w:tc>
          <w:tcPr>
            <w:tcW w:w="2552"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rPr>
                <w:rFonts w:ascii="Times New Roman" w:hAnsi="Times New Roman" w:cs="Times New Roman"/>
              </w:rPr>
            </w:pPr>
            <w:r w:rsidRPr="005937EC">
              <w:rPr>
                <w:rFonts w:ascii="Times New Roman" w:hAnsi="Times New Roman" w:cs="Times New Roman"/>
              </w:rPr>
              <w:t>Недостаточное колич</w:t>
            </w:r>
            <w:r w:rsidRPr="005937EC">
              <w:rPr>
                <w:rFonts w:ascii="Times New Roman" w:hAnsi="Times New Roman" w:cs="Times New Roman"/>
              </w:rPr>
              <w:t>е</w:t>
            </w:r>
            <w:r w:rsidRPr="005937EC">
              <w:rPr>
                <w:rFonts w:ascii="Times New Roman" w:hAnsi="Times New Roman" w:cs="Times New Roman"/>
              </w:rPr>
              <w:t>ство, существенный износ и необходимость укрепл</w:t>
            </w:r>
            <w:r w:rsidRPr="005937EC">
              <w:rPr>
                <w:rFonts w:ascii="Times New Roman" w:hAnsi="Times New Roman" w:cs="Times New Roman"/>
              </w:rPr>
              <w:t>е</w:t>
            </w:r>
            <w:r w:rsidRPr="005937EC">
              <w:rPr>
                <w:rFonts w:ascii="Times New Roman" w:hAnsi="Times New Roman" w:cs="Times New Roman"/>
              </w:rPr>
              <w:t>ния материально-технической базы ДДУ и системы школьного обр</w:t>
            </w:r>
            <w:r w:rsidRPr="005937EC">
              <w:rPr>
                <w:rFonts w:ascii="Times New Roman" w:hAnsi="Times New Roman" w:cs="Times New Roman"/>
              </w:rPr>
              <w:t>а</w:t>
            </w:r>
            <w:r w:rsidRPr="005937EC">
              <w:rPr>
                <w:rFonts w:ascii="Times New Roman" w:hAnsi="Times New Roman" w:cs="Times New Roman"/>
              </w:rPr>
              <w:t>зования Богучарского м</w:t>
            </w:r>
            <w:r w:rsidRPr="005937EC">
              <w:rPr>
                <w:rFonts w:ascii="Times New Roman" w:hAnsi="Times New Roman" w:cs="Times New Roman"/>
              </w:rPr>
              <w:t>у</w:t>
            </w:r>
            <w:r w:rsidRPr="005937EC">
              <w:rPr>
                <w:rFonts w:ascii="Times New Roman" w:hAnsi="Times New Roman" w:cs="Times New Roman"/>
              </w:rPr>
              <w:t>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rPr>
            </w:pPr>
          </w:p>
        </w:tc>
        <w:tc>
          <w:tcPr>
            <w:tcW w:w="2693" w:type="dxa"/>
            <w:vMerge w:val="restart"/>
            <w:tcBorders>
              <w:top w:val="single" w:sz="4" w:space="0" w:color="auto"/>
              <w:left w:val="single" w:sz="4" w:space="0" w:color="auto"/>
              <w:right w:val="single" w:sz="4" w:space="0" w:color="auto"/>
            </w:tcBorders>
          </w:tcPr>
          <w:p w:rsidR="00945673" w:rsidRPr="005937EC" w:rsidRDefault="004C6F46" w:rsidP="003931DA">
            <w:pPr>
              <w:autoSpaceDE w:val="0"/>
              <w:autoSpaceDN w:val="0"/>
              <w:adjustRightInd w:val="0"/>
              <w:ind w:right="34" w:hanging="108"/>
              <w:outlineLvl w:val="3"/>
              <w:rPr>
                <w:sz w:val="20"/>
              </w:rPr>
            </w:pPr>
            <w:r w:rsidRPr="005937EC">
              <w:rPr>
                <w:sz w:val="20"/>
              </w:rPr>
              <w:t xml:space="preserve"> </w:t>
            </w:r>
            <w:r w:rsidR="00945673" w:rsidRPr="005937EC">
              <w:rPr>
                <w:sz w:val="20"/>
              </w:rPr>
              <w:t>В трех ДДУ, расположенных в сельской местности, о</w:t>
            </w:r>
            <w:r w:rsidR="00945673" w:rsidRPr="005937EC">
              <w:rPr>
                <w:sz w:val="20"/>
              </w:rPr>
              <w:t>т</w:t>
            </w:r>
            <w:r w:rsidR="00945673" w:rsidRPr="005937EC">
              <w:rPr>
                <w:sz w:val="20"/>
              </w:rPr>
              <w:t>сутствует центральное отопление. В детских садах оборудование помещений и спортивных площадок не в полной мере соответствует СанПиН 2.4.1.1249-03 и нуждается в модернизации.</w:t>
            </w:r>
          </w:p>
          <w:p w:rsidR="004C6F46" w:rsidRPr="005937EC" w:rsidRDefault="00945673" w:rsidP="003931DA">
            <w:pPr>
              <w:autoSpaceDE w:val="0"/>
              <w:autoSpaceDN w:val="0"/>
              <w:adjustRightInd w:val="0"/>
              <w:ind w:right="34" w:firstLine="0"/>
              <w:outlineLvl w:val="3"/>
              <w:rPr>
                <w:sz w:val="20"/>
              </w:rPr>
            </w:pPr>
            <w:r w:rsidRPr="005937EC">
              <w:rPr>
                <w:sz w:val="20"/>
              </w:rPr>
              <w:t>Школы района нуждаются в ремонте и повышении уровня технического осн</w:t>
            </w:r>
            <w:r w:rsidRPr="005937EC">
              <w:rPr>
                <w:sz w:val="20"/>
              </w:rPr>
              <w:t>а</w:t>
            </w:r>
            <w:r w:rsidRPr="005937EC">
              <w:rPr>
                <w:sz w:val="20"/>
              </w:rPr>
              <w:t xml:space="preserve">щения. </w:t>
            </w:r>
          </w:p>
          <w:p w:rsidR="00945673" w:rsidRPr="005937EC" w:rsidRDefault="00945673" w:rsidP="003931DA">
            <w:pPr>
              <w:autoSpaceDE w:val="0"/>
              <w:autoSpaceDN w:val="0"/>
              <w:adjustRightInd w:val="0"/>
              <w:ind w:right="34" w:firstLine="0"/>
              <w:outlineLvl w:val="3"/>
              <w:rPr>
                <w:sz w:val="20"/>
              </w:rPr>
            </w:pPr>
            <w:r w:rsidRPr="005937EC">
              <w:rPr>
                <w:sz w:val="20"/>
              </w:rPr>
              <w:t>Число мест в детских садах, особенно в сельской мес</w:t>
            </w:r>
            <w:r w:rsidRPr="005937EC">
              <w:rPr>
                <w:sz w:val="20"/>
              </w:rPr>
              <w:t>т</w:t>
            </w:r>
            <w:r w:rsidRPr="005937EC">
              <w:rPr>
                <w:sz w:val="20"/>
              </w:rPr>
              <w:t>ности, недостаточно</w:t>
            </w:r>
          </w:p>
        </w:tc>
      </w:tr>
      <w:tr w:rsidR="00945673" w:rsidRPr="005937EC" w:rsidTr="00C90211">
        <w:trPr>
          <w:trHeight w:val="225"/>
        </w:trPr>
        <w:tc>
          <w:tcPr>
            <w:tcW w:w="709" w:type="dxa"/>
            <w:vMerge/>
            <w:tcBorders>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ind w:firstLine="0"/>
              <w:rPr>
                <w:rFonts w:ascii="Times New Roman" w:hAnsi="Times New Roman" w:cs="Times New Roman"/>
                <w:b/>
                <w:i/>
                <w:color w:val="002060"/>
              </w:rPr>
            </w:pPr>
            <w:r w:rsidRPr="005937EC">
              <w:rPr>
                <w:rFonts w:ascii="Times New Roman" w:hAnsi="Times New Roman" w:cs="Times New Roman"/>
                <w:b/>
                <w:i/>
                <w:color w:val="002060"/>
              </w:rPr>
              <w:t>7.1 Доля ДДУ и школ. нуждающихся в ремонте. модернизации и повыш</w:t>
            </w:r>
            <w:r w:rsidRPr="005937EC">
              <w:rPr>
                <w:rFonts w:ascii="Times New Roman" w:hAnsi="Times New Roman" w:cs="Times New Roman"/>
                <w:b/>
                <w:i/>
                <w:color w:val="002060"/>
              </w:rPr>
              <w:t>е</w:t>
            </w:r>
            <w:r w:rsidRPr="005937EC">
              <w:rPr>
                <w:rFonts w:ascii="Times New Roman" w:hAnsi="Times New Roman" w:cs="Times New Roman"/>
                <w:b/>
                <w:i/>
                <w:color w:val="002060"/>
              </w:rPr>
              <w:t>ния уровня оснащенн</w:t>
            </w:r>
            <w:r w:rsidRPr="005937EC">
              <w:rPr>
                <w:rFonts w:ascii="Times New Roman" w:hAnsi="Times New Roman" w:cs="Times New Roman"/>
                <w:b/>
                <w:i/>
                <w:color w:val="002060"/>
              </w:rPr>
              <w:t>о</w:t>
            </w:r>
            <w:r w:rsidRPr="005937EC">
              <w:rPr>
                <w:rFonts w:ascii="Times New Roman" w:hAnsi="Times New Roman" w:cs="Times New Roman"/>
                <w:b/>
                <w:i/>
                <w:color w:val="002060"/>
              </w:rPr>
              <w:t>сти</w:t>
            </w:r>
          </w:p>
        </w:tc>
        <w:tc>
          <w:tcPr>
            <w:tcW w:w="1134"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b/>
                <w:color w:val="002060"/>
              </w:rPr>
            </w:pPr>
            <w:r w:rsidRPr="005937EC">
              <w:rPr>
                <w:rFonts w:ascii="Times New Roman" w:hAnsi="Times New Roman" w:cs="Times New Roman"/>
                <w:b/>
                <w:color w:val="002060"/>
              </w:rPr>
              <w:t>Около 40 % от всех ДДУ и школ</w:t>
            </w:r>
            <w:r w:rsidRPr="005937EC">
              <w:rPr>
                <w:rFonts w:ascii="Times New Roman" w:hAnsi="Times New Roman" w:cs="Times New Roman"/>
                <w:b/>
                <w:color w:val="002060"/>
              </w:rPr>
              <w:t>ь</w:t>
            </w:r>
            <w:r w:rsidRPr="005937EC">
              <w:rPr>
                <w:rFonts w:ascii="Times New Roman" w:hAnsi="Times New Roman" w:cs="Times New Roman"/>
                <w:b/>
                <w:color w:val="002060"/>
              </w:rPr>
              <w:t>ных учрежд</w:t>
            </w:r>
            <w:r w:rsidRPr="005937EC">
              <w:rPr>
                <w:rFonts w:ascii="Times New Roman" w:hAnsi="Times New Roman" w:cs="Times New Roman"/>
                <w:b/>
                <w:color w:val="002060"/>
              </w:rPr>
              <w:t>е</w:t>
            </w:r>
            <w:r w:rsidRPr="005937EC">
              <w:rPr>
                <w:rFonts w:ascii="Times New Roman" w:hAnsi="Times New Roman" w:cs="Times New Roman"/>
                <w:b/>
                <w:color w:val="002060"/>
              </w:rPr>
              <w:t>ний</w:t>
            </w:r>
          </w:p>
        </w:tc>
        <w:tc>
          <w:tcPr>
            <w:tcW w:w="1417"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b/>
                <w:color w:val="002060"/>
              </w:rPr>
            </w:pPr>
            <w:r w:rsidRPr="005937EC">
              <w:rPr>
                <w:rFonts w:ascii="Times New Roman" w:hAnsi="Times New Roman" w:cs="Times New Roman"/>
                <w:b/>
                <w:color w:val="002060"/>
              </w:rPr>
              <w:t>Около 75 % от всех ДДУ и около      65 % школ</w:t>
            </w:r>
            <w:r w:rsidRPr="005937EC">
              <w:rPr>
                <w:rFonts w:ascii="Times New Roman" w:hAnsi="Times New Roman" w:cs="Times New Roman"/>
                <w:b/>
                <w:color w:val="002060"/>
              </w:rPr>
              <w:t>ь</w:t>
            </w:r>
            <w:r w:rsidRPr="005937EC">
              <w:rPr>
                <w:rFonts w:ascii="Times New Roman" w:hAnsi="Times New Roman" w:cs="Times New Roman"/>
                <w:b/>
                <w:color w:val="002060"/>
              </w:rPr>
              <w:t>ных учр</w:t>
            </w:r>
            <w:r w:rsidRPr="005937EC">
              <w:rPr>
                <w:rFonts w:ascii="Times New Roman" w:hAnsi="Times New Roman" w:cs="Times New Roman"/>
                <w:b/>
                <w:color w:val="002060"/>
              </w:rPr>
              <w:t>е</w:t>
            </w:r>
            <w:r w:rsidRPr="005937EC">
              <w:rPr>
                <w:rFonts w:ascii="Times New Roman" w:hAnsi="Times New Roman" w:cs="Times New Roman"/>
                <w:b/>
                <w:color w:val="002060"/>
              </w:rPr>
              <w:t>ждений</w:t>
            </w:r>
          </w:p>
        </w:tc>
        <w:tc>
          <w:tcPr>
            <w:tcW w:w="1134"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b/>
                <w:color w:val="002060"/>
              </w:rPr>
            </w:pPr>
            <w:r w:rsidRPr="005937EC">
              <w:rPr>
                <w:rFonts w:ascii="Times New Roman" w:hAnsi="Times New Roman" w:cs="Times New Roman"/>
                <w:b/>
                <w:color w:val="002060"/>
              </w:rPr>
              <w:t xml:space="preserve">75-80% </w:t>
            </w:r>
          </w:p>
        </w:tc>
        <w:tc>
          <w:tcPr>
            <w:tcW w:w="2693" w:type="dxa"/>
            <w:vMerge/>
            <w:tcBorders>
              <w:left w:val="single" w:sz="4" w:space="0" w:color="auto"/>
              <w:right w:val="single" w:sz="4" w:space="0" w:color="auto"/>
            </w:tcBorders>
          </w:tcPr>
          <w:p w:rsidR="00945673" w:rsidRPr="005937EC" w:rsidRDefault="00945673" w:rsidP="003931DA">
            <w:pPr>
              <w:autoSpaceDE w:val="0"/>
              <w:autoSpaceDN w:val="0"/>
              <w:adjustRightInd w:val="0"/>
              <w:outlineLvl w:val="3"/>
              <w:rPr>
                <w:sz w:val="20"/>
              </w:rPr>
            </w:pPr>
          </w:p>
        </w:tc>
      </w:tr>
      <w:tr w:rsidR="00945673" w:rsidRPr="005937EC" w:rsidTr="00C90211">
        <w:trPr>
          <w:trHeight w:val="1400"/>
        </w:trPr>
        <w:tc>
          <w:tcPr>
            <w:tcW w:w="709"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rPr>
                <w:rFonts w:ascii="Times New Roman" w:hAnsi="Times New Roman" w:cs="Times New Roman"/>
                <w:b/>
                <w:i/>
                <w:color w:val="002060"/>
              </w:rPr>
            </w:pPr>
            <w:r w:rsidRPr="005937EC">
              <w:rPr>
                <w:rFonts w:ascii="Times New Roman" w:hAnsi="Times New Roman" w:cs="Times New Roman"/>
                <w:b/>
                <w:i/>
                <w:color w:val="002060"/>
              </w:rPr>
              <w:t>7.2 Численность детей на 100 мест в дошкол</w:t>
            </w:r>
            <w:r w:rsidRPr="005937EC">
              <w:rPr>
                <w:rFonts w:ascii="Times New Roman" w:hAnsi="Times New Roman" w:cs="Times New Roman"/>
                <w:b/>
                <w:i/>
                <w:color w:val="002060"/>
              </w:rPr>
              <w:t>ь</w:t>
            </w:r>
            <w:r w:rsidRPr="005937EC">
              <w:rPr>
                <w:rFonts w:ascii="Times New Roman" w:hAnsi="Times New Roman" w:cs="Times New Roman"/>
                <w:b/>
                <w:i/>
                <w:color w:val="002060"/>
              </w:rPr>
              <w:t>ных образовательных учреждениях</w:t>
            </w:r>
          </w:p>
        </w:tc>
        <w:tc>
          <w:tcPr>
            <w:tcW w:w="1134"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b/>
                <w:color w:val="002060"/>
              </w:rPr>
            </w:pPr>
            <w:r w:rsidRPr="005937EC">
              <w:rPr>
                <w:rFonts w:ascii="Times New Roman" w:hAnsi="Times New Roman" w:cs="Times New Roman"/>
                <w:b/>
                <w:color w:val="002060"/>
              </w:rPr>
              <w:t>158</w:t>
            </w:r>
          </w:p>
        </w:tc>
        <w:tc>
          <w:tcPr>
            <w:tcW w:w="1417"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b/>
                <w:color w:val="002060"/>
              </w:rPr>
            </w:pPr>
            <w:r w:rsidRPr="005937EC">
              <w:rPr>
                <w:rFonts w:ascii="Times New Roman" w:hAnsi="Times New Roman" w:cs="Times New Roman"/>
                <w:b/>
                <w:color w:val="002060"/>
              </w:rPr>
              <w:t>109</w:t>
            </w:r>
          </w:p>
        </w:tc>
        <w:tc>
          <w:tcPr>
            <w:tcW w:w="1134"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b/>
                <w:color w:val="002060"/>
              </w:rPr>
            </w:pPr>
            <w:r w:rsidRPr="005937EC">
              <w:rPr>
                <w:rFonts w:ascii="Times New Roman" w:hAnsi="Times New Roman" w:cs="Times New Roman"/>
                <w:b/>
                <w:color w:val="002060"/>
              </w:rPr>
              <w:t>106</w:t>
            </w:r>
          </w:p>
        </w:tc>
        <w:tc>
          <w:tcPr>
            <w:tcW w:w="2693" w:type="dxa"/>
            <w:vMerge/>
            <w:tcBorders>
              <w:left w:val="single" w:sz="4" w:space="0" w:color="auto"/>
              <w:right w:val="single" w:sz="4" w:space="0" w:color="auto"/>
            </w:tcBorders>
          </w:tcPr>
          <w:p w:rsidR="00945673" w:rsidRPr="005937EC" w:rsidRDefault="00945673" w:rsidP="003931DA">
            <w:pPr>
              <w:pStyle w:val="ConsPlusNormal"/>
              <w:widowControl/>
              <w:ind w:firstLine="0"/>
              <w:jc w:val="center"/>
              <w:rPr>
                <w:rFonts w:ascii="Times New Roman" w:hAnsi="Times New Roman" w:cs="Times New Roman"/>
              </w:rPr>
            </w:pPr>
          </w:p>
        </w:tc>
      </w:tr>
      <w:tr w:rsidR="00945673" w:rsidRPr="005937EC" w:rsidTr="00C90211">
        <w:trPr>
          <w:trHeight w:val="1898"/>
        </w:trPr>
        <w:tc>
          <w:tcPr>
            <w:tcW w:w="709"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rPr>
            </w:pPr>
            <w:r w:rsidRPr="005937EC">
              <w:rPr>
                <w:rFonts w:ascii="Times New Roman" w:hAnsi="Times New Roman" w:cs="Times New Roman"/>
              </w:rPr>
              <w:t>8.</w:t>
            </w:r>
          </w:p>
        </w:tc>
        <w:tc>
          <w:tcPr>
            <w:tcW w:w="2552"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rPr>
                <w:rFonts w:ascii="Times New Roman" w:hAnsi="Times New Roman" w:cs="Times New Roman"/>
              </w:rPr>
            </w:pPr>
            <w:r w:rsidRPr="005937EC">
              <w:rPr>
                <w:rFonts w:ascii="Times New Roman" w:hAnsi="Times New Roman" w:cs="Times New Roman"/>
              </w:rPr>
              <w:t>Недостаточность со</w:t>
            </w:r>
            <w:r w:rsidRPr="005937EC">
              <w:rPr>
                <w:rFonts w:ascii="Times New Roman" w:hAnsi="Times New Roman" w:cs="Times New Roman"/>
              </w:rPr>
              <w:t>б</w:t>
            </w:r>
            <w:r w:rsidRPr="005937EC">
              <w:rPr>
                <w:rFonts w:ascii="Times New Roman" w:hAnsi="Times New Roman" w:cs="Times New Roman"/>
              </w:rPr>
              <w:t>ственных доходов мун</w:t>
            </w:r>
            <w:r w:rsidRPr="005937EC">
              <w:rPr>
                <w:rFonts w:ascii="Times New Roman" w:hAnsi="Times New Roman" w:cs="Times New Roman"/>
              </w:rPr>
              <w:t>и</w:t>
            </w:r>
            <w:r w:rsidRPr="005937EC">
              <w:rPr>
                <w:rFonts w:ascii="Times New Roman" w:hAnsi="Times New Roman" w:cs="Times New Roman"/>
              </w:rPr>
              <w:t>ципального образования на решение социальных проблем</w:t>
            </w:r>
          </w:p>
        </w:tc>
        <w:tc>
          <w:tcPr>
            <w:tcW w:w="1134"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rPr>
            </w:pPr>
          </w:p>
        </w:tc>
        <w:tc>
          <w:tcPr>
            <w:tcW w:w="2693" w:type="dxa"/>
            <w:vMerge/>
            <w:tcBorders>
              <w:left w:val="single" w:sz="4" w:space="0" w:color="auto"/>
              <w:right w:val="single" w:sz="4" w:space="0" w:color="auto"/>
            </w:tcBorders>
          </w:tcPr>
          <w:p w:rsidR="00945673" w:rsidRPr="005937EC" w:rsidRDefault="00945673" w:rsidP="003931DA">
            <w:pPr>
              <w:pStyle w:val="ConsPlusNormal"/>
              <w:widowControl/>
              <w:ind w:firstLine="0"/>
              <w:jc w:val="center"/>
              <w:rPr>
                <w:rFonts w:ascii="Times New Roman" w:hAnsi="Times New Roman" w:cs="Times New Roman"/>
              </w:rPr>
            </w:pPr>
          </w:p>
        </w:tc>
      </w:tr>
      <w:tr w:rsidR="00945673" w:rsidRPr="005937EC" w:rsidTr="00C90211">
        <w:tc>
          <w:tcPr>
            <w:tcW w:w="709"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rPr>
                <w:rFonts w:ascii="Times New Roman" w:hAnsi="Times New Roman" w:cs="Times New Roman"/>
                <w:b/>
                <w:i/>
                <w:color w:val="002060"/>
              </w:rPr>
            </w:pPr>
            <w:r w:rsidRPr="005937EC">
              <w:rPr>
                <w:rFonts w:ascii="Times New Roman" w:hAnsi="Times New Roman" w:cs="Times New Roman"/>
                <w:b/>
                <w:i/>
                <w:color w:val="002060"/>
              </w:rPr>
              <w:t>8.1 Доля налоговых и н</w:t>
            </w:r>
            <w:r w:rsidRPr="005937EC">
              <w:rPr>
                <w:rFonts w:ascii="Times New Roman" w:hAnsi="Times New Roman" w:cs="Times New Roman"/>
                <w:b/>
                <w:i/>
                <w:color w:val="002060"/>
              </w:rPr>
              <w:t>е</w:t>
            </w:r>
            <w:r w:rsidRPr="005937EC">
              <w:rPr>
                <w:rFonts w:ascii="Times New Roman" w:hAnsi="Times New Roman" w:cs="Times New Roman"/>
                <w:b/>
                <w:i/>
                <w:color w:val="002060"/>
              </w:rPr>
              <w:t>налоговых доходов бю</w:t>
            </w:r>
            <w:r w:rsidRPr="005937EC">
              <w:rPr>
                <w:rFonts w:ascii="Times New Roman" w:hAnsi="Times New Roman" w:cs="Times New Roman"/>
                <w:b/>
                <w:i/>
                <w:color w:val="002060"/>
              </w:rPr>
              <w:t>д</w:t>
            </w:r>
            <w:r w:rsidRPr="005937EC">
              <w:rPr>
                <w:rFonts w:ascii="Times New Roman" w:hAnsi="Times New Roman" w:cs="Times New Roman"/>
                <w:b/>
                <w:i/>
                <w:color w:val="002060"/>
              </w:rPr>
              <w:t>жета муниципального образования в общем об</w:t>
            </w:r>
            <w:r w:rsidRPr="005937EC">
              <w:rPr>
                <w:rFonts w:ascii="Times New Roman" w:hAnsi="Times New Roman" w:cs="Times New Roman"/>
                <w:b/>
                <w:i/>
                <w:color w:val="002060"/>
              </w:rPr>
              <w:t>ъ</w:t>
            </w:r>
            <w:r w:rsidRPr="005937EC">
              <w:rPr>
                <w:rFonts w:ascii="Times New Roman" w:hAnsi="Times New Roman" w:cs="Times New Roman"/>
                <w:b/>
                <w:i/>
                <w:color w:val="002060"/>
              </w:rPr>
              <w:t>еме доходов бюджета муниципального образ</w:t>
            </w:r>
            <w:r w:rsidRPr="005937EC">
              <w:rPr>
                <w:rFonts w:ascii="Times New Roman" w:hAnsi="Times New Roman" w:cs="Times New Roman"/>
                <w:b/>
                <w:i/>
                <w:color w:val="002060"/>
              </w:rPr>
              <w:t>о</w:t>
            </w:r>
            <w:r w:rsidRPr="005937EC">
              <w:rPr>
                <w:rFonts w:ascii="Times New Roman" w:hAnsi="Times New Roman" w:cs="Times New Roman"/>
                <w:b/>
                <w:i/>
                <w:color w:val="002060"/>
              </w:rPr>
              <w:t>вания, %</w:t>
            </w:r>
          </w:p>
        </w:tc>
        <w:tc>
          <w:tcPr>
            <w:tcW w:w="1134"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b/>
                <w:color w:val="002060"/>
              </w:rPr>
            </w:pPr>
            <w:r w:rsidRPr="005937EC">
              <w:rPr>
                <w:rFonts w:ascii="Times New Roman" w:hAnsi="Times New Roman" w:cs="Times New Roman"/>
                <w:b/>
                <w:color w:val="002060"/>
              </w:rPr>
              <w:t>40,0</w:t>
            </w:r>
          </w:p>
        </w:tc>
        <w:tc>
          <w:tcPr>
            <w:tcW w:w="1417"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center"/>
              <w:rPr>
                <w:rFonts w:ascii="Times New Roman" w:hAnsi="Times New Roman" w:cs="Times New Roman"/>
              </w:rPr>
            </w:pPr>
          </w:p>
        </w:tc>
        <w:tc>
          <w:tcPr>
            <w:tcW w:w="2693" w:type="dxa"/>
            <w:tcBorders>
              <w:left w:val="single" w:sz="4" w:space="0" w:color="auto"/>
              <w:bottom w:val="single" w:sz="4" w:space="0" w:color="auto"/>
              <w:right w:val="single" w:sz="4" w:space="0" w:color="auto"/>
            </w:tcBorders>
          </w:tcPr>
          <w:p w:rsidR="00945673" w:rsidRPr="005937EC" w:rsidRDefault="00945673" w:rsidP="003931DA">
            <w:pPr>
              <w:pStyle w:val="ConsPlusNormal"/>
              <w:widowControl/>
              <w:spacing w:after="200"/>
              <w:ind w:firstLine="0"/>
              <w:jc w:val="both"/>
              <w:rPr>
                <w:rFonts w:ascii="Times New Roman" w:hAnsi="Times New Roman" w:cs="Times New Roman"/>
              </w:rPr>
            </w:pPr>
            <w:r w:rsidRPr="005937EC">
              <w:rPr>
                <w:rFonts w:ascii="Times New Roman" w:hAnsi="Times New Roman" w:cs="Times New Roman"/>
              </w:rPr>
              <w:t>Несмотря на снижение в</w:t>
            </w:r>
            <w:r w:rsidRPr="005937EC">
              <w:rPr>
                <w:rFonts w:ascii="Times New Roman" w:hAnsi="Times New Roman" w:cs="Times New Roman"/>
              </w:rPr>
              <w:t>е</w:t>
            </w:r>
            <w:r w:rsidRPr="005937EC">
              <w:rPr>
                <w:rFonts w:ascii="Times New Roman" w:hAnsi="Times New Roman" w:cs="Times New Roman"/>
              </w:rPr>
              <w:t>личины безвозмездных п</w:t>
            </w:r>
            <w:r w:rsidRPr="005937EC">
              <w:rPr>
                <w:rFonts w:ascii="Times New Roman" w:hAnsi="Times New Roman" w:cs="Times New Roman"/>
              </w:rPr>
              <w:t>о</w:t>
            </w:r>
            <w:r w:rsidRPr="005937EC">
              <w:rPr>
                <w:rFonts w:ascii="Times New Roman" w:hAnsi="Times New Roman" w:cs="Times New Roman"/>
              </w:rPr>
              <w:t>ступлений, их доля в разм</w:t>
            </w:r>
            <w:r w:rsidRPr="005937EC">
              <w:rPr>
                <w:rFonts w:ascii="Times New Roman" w:hAnsi="Times New Roman" w:cs="Times New Roman"/>
              </w:rPr>
              <w:t>е</w:t>
            </w:r>
            <w:r w:rsidRPr="005937EC">
              <w:rPr>
                <w:rFonts w:ascii="Times New Roman" w:hAnsi="Times New Roman" w:cs="Times New Roman"/>
              </w:rPr>
              <w:t>ре 60 % в 2010 году пр</w:t>
            </w:r>
            <w:r w:rsidRPr="005937EC">
              <w:rPr>
                <w:rFonts w:ascii="Times New Roman" w:hAnsi="Times New Roman" w:cs="Times New Roman"/>
              </w:rPr>
              <w:t>о</w:t>
            </w:r>
            <w:r w:rsidRPr="005937EC">
              <w:rPr>
                <w:rFonts w:ascii="Times New Roman" w:hAnsi="Times New Roman" w:cs="Times New Roman"/>
              </w:rPr>
              <w:t>должает оставаться наибольшей в структуре формирования консолид</w:t>
            </w:r>
            <w:r w:rsidRPr="005937EC">
              <w:rPr>
                <w:rFonts w:ascii="Times New Roman" w:hAnsi="Times New Roman" w:cs="Times New Roman"/>
              </w:rPr>
              <w:t>и</w:t>
            </w:r>
            <w:r w:rsidRPr="005937EC">
              <w:rPr>
                <w:rFonts w:ascii="Times New Roman" w:hAnsi="Times New Roman" w:cs="Times New Roman"/>
              </w:rPr>
              <w:t>рованного бюджета района.</w:t>
            </w:r>
          </w:p>
        </w:tc>
      </w:tr>
    </w:tbl>
    <w:p w:rsidR="00A93F60" w:rsidRPr="005937EC" w:rsidRDefault="00A93F60" w:rsidP="003931DA">
      <w:pPr>
        <w:pStyle w:val="ConsPlusNormal"/>
        <w:widowControl/>
        <w:ind w:firstLine="709"/>
        <w:jc w:val="both"/>
        <w:rPr>
          <w:rFonts w:ascii="Times New Roman" w:eastAsia="Times New Roman" w:hAnsi="Times New Roman" w:cs="Times New Roman"/>
          <w:b/>
        </w:rPr>
      </w:pPr>
    </w:p>
    <w:p w:rsidR="00A72F60" w:rsidRPr="005937EC" w:rsidRDefault="00A72F60" w:rsidP="003931DA">
      <w:pPr>
        <w:pStyle w:val="ConsPlusNormal"/>
        <w:widowControl/>
        <w:ind w:firstLine="709"/>
        <w:jc w:val="both"/>
        <w:rPr>
          <w:rFonts w:ascii="Times New Roman" w:eastAsia="Times New Roman" w:hAnsi="Times New Roman" w:cs="Times New Roman"/>
          <w:b/>
        </w:rPr>
      </w:pPr>
    </w:p>
    <w:p w:rsidR="003E2016" w:rsidRPr="005937EC" w:rsidRDefault="003E2016" w:rsidP="003931DA">
      <w:pPr>
        <w:ind w:firstLine="851"/>
        <w:rPr>
          <w:sz w:val="20"/>
        </w:rPr>
      </w:pPr>
    </w:p>
    <w:p w:rsidR="003E2016" w:rsidRPr="005937EC" w:rsidRDefault="003E2016" w:rsidP="003931DA">
      <w:pPr>
        <w:ind w:firstLine="851"/>
        <w:rPr>
          <w:sz w:val="20"/>
        </w:rPr>
      </w:pPr>
    </w:p>
    <w:p w:rsidR="003E2016" w:rsidRPr="005937EC" w:rsidRDefault="003E2016" w:rsidP="003931DA">
      <w:pPr>
        <w:pStyle w:val="af3"/>
        <w:spacing w:line="240" w:lineRule="auto"/>
        <w:ind w:firstLine="851"/>
        <w:rPr>
          <w:color w:val="002060"/>
          <w:sz w:val="20"/>
          <w:szCs w:val="20"/>
        </w:rPr>
      </w:pPr>
      <w:r w:rsidRPr="005937EC">
        <w:rPr>
          <w:color w:val="002060"/>
          <w:sz w:val="20"/>
          <w:szCs w:val="20"/>
        </w:rPr>
        <w:t>2.7 Оценка действующих мер по улучшению социально-экономического положения Бог</w:t>
      </w:r>
      <w:r w:rsidRPr="005937EC">
        <w:rPr>
          <w:color w:val="002060"/>
          <w:sz w:val="20"/>
          <w:szCs w:val="20"/>
        </w:rPr>
        <w:t>у</w:t>
      </w:r>
      <w:r w:rsidRPr="005937EC">
        <w:rPr>
          <w:color w:val="002060"/>
          <w:sz w:val="20"/>
          <w:szCs w:val="20"/>
        </w:rPr>
        <w:t>чарского муниципального района</w:t>
      </w:r>
    </w:p>
    <w:p w:rsidR="00C907BF" w:rsidRPr="005937EC" w:rsidRDefault="00C907BF" w:rsidP="003931DA">
      <w:pPr>
        <w:ind w:firstLine="851"/>
        <w:rPr>
          <w:sz w:val="20"/>
        </w:rPr>
      </w:pPr>
      <w:r w:rsidRPr="005937EC">
        <w:rPr>
          <w:sz w:val="20"/>
        </w:rPr>
        <w:t>Меры по улучшению социально-экономического состояния Богучарского муниципального района Воронежской области принимались в рамках Программы комплексного экономического и социального ра</w:t>
      </w:r>
      <w:r w:rsidRPr="005937EC">
        <w:rPr>
          <w:sz w:val="20"/>
        </w:rPr>
        <w:t>з</w:t>
      </w:r>
      <w:r w:rsidRPr="005937EC">
        <w:rPr>
          <w:sz w:val="20"/>
        </w:rPr>
        <w:t xml:space="preserve">вития на 2007-2011 годы, муниципальных целевых и ведомственных программ. </w:t>
      </w:r>
    </w:p>
    <w:p w:rsidR="00167F11" w:rsidRPr="005937EC" w:rsidRDefault="00DF2690" w:rsidP="003931DA">
      <w:pPr>
        <w:rPr>
          <w:sz w:val="20"/>
        </w:rPr>
      </w:pPr>
      <w:r w:rsidRPr="005937EC">
        <w:rPr>
          <w:sz w:val="20"/>
        </w:rPr>
        <w:t xml:space="preserve">  </w:t>
      </w:r>
      <w:r w:rsidR="00167F11" w:rsidRPr="005937EC">
        <w:rPr>
          <w:sz w:val="20"/>
        </w:rPr>
        <w:t>Эффективность реализации программных мероприятий оценивается целевыми показателями утвержденными Указом Президента Российской Федерации от 28.04.2008 г. №607 «Об оценке эффективн</w:t>
      </w:r>
      <w:r w:rsidR="00167F11" w:rsidRPr="005937EC">
        <w:rPr>
          <w:sz w:val="20"/>
        </w:rPr>
        <w:t>о</w:t>
      </w:r>
      <w:r w:rsidR="00167F11" w:rsidRPr="005937EC">
        <w:rPr>
          <w:sz w:val="20"/>
        </w:rPr>
        <w:t>сти деятельности органов местного самоуправления городских округов и муниципальных районов».</w:t>
      </w:r>
    </w:p>
    <w:p w:rsidR="00167F11" w:rsidRPr="005937EC" w:rsidRDefault="00167F11" w:rsidP="003931DA">
      <w:pPr>
        <w:rPr>
          <w:sz w:val="20"/>
        </w:rPr>
      </w:pPr>
      <w:r w:rsidRPr="005937EC">
        <w:rPr>
          <w:sz w:val="20"/>
        </w:rPr>
        <w:lastRenderedPageBreak/>
        <w:t>Проведенный анализ эффективности деятельности органов местного самоуправления Богучарского муниципального района  за 2009-2010 годы выявил следующие тенденции в социально-экономическом ра</w:t>
      </w:r>
      <w:r w:rsidRPr="005937EC">
        <w:rPr>
          <w:sz w:val="20"/>
        </w:rPr>
        <w:t>з</w:t>
      </w:r>
      <w:r w:rsidRPr="005937EC">
        <w:rPr>
          <w:sz w:val="20"/>
        </w:rPr>
        <w:t>витии муниципального района:</w:t>
      </w:r>
    </w:p>
    <w:p w:rsidR="00654C5C" w:rsidRPr="005937EC" w:rsidRDefault="00167F11" w:rsidP="003931DA">
      <w:pPr>
        <w:ind w:firstLine="0"/>
        <w:rPr>
          <w:b/>
          <w:sz w:val="20"/>
        </w:rPr>
      </w:pPr>
      <w:r w:rsidRPr="005937EC">
        <w:rPr>
          <w:b/>
          <w:sz w:val="20"/>
        </w:rPr>
        <w:t xml:space="preserve">          </w:t>
      </w:r>
    </w:p>
    <w:p w:rsidR="00C907BF" w:rsidRPr="005937EC" w:rsidRDefault="00654C5C" w:rsidP="003931DA">
      <w:pPr>
        <w:ind w:firstLine="0"/>
        <w:rPr>
          <w:b/>
          <w:color w:val="002060"/>
          <w:sz w:val="20"/>
        </w:rPr>
      </w:pPr>
      <w:r w:rsidRPr="005937EC">
        <w:rPr>
          <w:b/>
          <w:sz w:val="20"/>
        </w:rPr>
        <w:t xml:space="preserve">          </w:t>
      </w:r>
      <w:r w:rsidR="00167F11" w:rsidRPr="005937EC">
        <w:rPr>
          <w:b/>
          <w:sz w:val="20"/>
        </w:rPr>
        <w:t xml:space="preserve"> </w:t>
      </w:r>
      <w:r w:rsidR="003B57A1" w:rsidRPr="005937EC">
        <w:rPr>
          <w:b/>
          <w:color w:val="002060"/>
          <w:sz w:val="20"/>
        </w:rPr>
        <w:t>2.7.1.</w:t>
      </w:r>
      <w:r w:rsidR="00C907BF" w:rsidRPr="005937EC">
        <w:rPr>
          <w:b/>
          <w:color w:val="002060"/>
          <w:sz w:val="20"/>
        </w:rPr>
        <w:t>Экономическое развитие.</w:t>
      </w:r>
    </w:p>
    <w:p w:rsidR="00C907BF" w:rsidRPr="005937EC" w:rsidRDefault="00C907BF" w:rsidP="003931DA">
      <w:pPr>
        <w:ind w:right="-1" w:firstLine="851"/>
        <w:rPr>
          <w:color w:val="333333"/>
          <w:sz w:val="20"/>
        </w:rPr>
      </w:pPr>
      <w:r w:rsidRPr="005937EC">
        <w:rPr>
          <w:color w:val="002060"/>
          <w:sz w:val="20"/>
          <w:u w:val="single"/>
        </w:rPr>
        <w:t>Дорожное хозяйство и транспорт</w:t>
      </w:r>
      <w:r w:rsidRPr="005937EC">
        <w:rPr>
          <w:sz w:val="20"/>
          <w:u w:val="single"/>
        </w:rPr>
        <w:t>.</w:t>
      </w:r>
      <w:r w:rsidRPr="005937EC">
        <w:rPr>
          <w:b/>
          <w:sz w:val="20"/>
          <w:u w:val="single"/>
        </w:rPr>
        <w:t xml:space="preserve"> </w:t>
      </w:r>
      <w:r w:rsidRPr="005937EC">
        <w:rPr>
          <w:color w:val="333333"/>
          <w:sz w:val="20"/>
        </w:rPr>
        <w:t xml:space="preserve">По территории Богучарского муниципального района проходит обширная сеть автомобильных дорог, в том числе: региональных дорог областного значения составляет </w:t>
      </w:r>
      <w:smartTag w:uri="urn:schemas-microsoft-com:office:smarttags" w:element="metricconverter">
        <w:smartTagPr>
          <w:attr w:name="ProductID" w:val="301,3 км"/>
        </w:smartTagPr>
        <w:r w:rsidRPr="005937EC">
          <w:rPr>
            <w:color w:val="333333"/>
            <w:sz w:val="20"/>
          </w:rPr>
          <w:t>301,3 км</w:t>
        </w:r>
      </w:smartTag>
      <w:r w:rsidRPr="005937EC">
        <w:rPr>
          <w:color w:val="333333"/>
          <w:sz w:val="20"/>
        </w:rPr>
        <w:t xml:space="preserve">, дорог общего пользования местного значения  </w:t>
      </w:r>
      <w:smartTag w:uri="urn:schemas-microsoft-com:office:smarttags" w:element="metricconverter">
        <w:smartTagPr>
          <w:attr w:name="ProductID" w:val="372,77 км"/>
        </w:smartTagPr>
        <w:r w:rsidRPr="005937EC">
          <w:rPr>
            <w:color w:val="333333"/>
            <w:sz w:val="20"/>
          </w:rPr>
          <w:t>372,77 км</w:t>
        </w:r>
      </w:smartTag>
      <w:r w:rsidRPr="005937EC">
        <w:rPr>
          <w:color w:val="333333"/>
          <w:sz w:val="20"/>
        </w:rPr>
        <w:t xml:space="preserve">. </w:t>
      </w:r>
    </w:p>
    <w:p w:rsidR="00C907BF" w:rsidRPr="005937EC" w:rsidRDefault="00C907BF" w:rsidP="003931DA">
      <w:pPr>
        <w:ind w:right="-1" w:firstLine="851"/>
        <w:rPr>
          <w:snapToGrid w:val="0"/>
          <w:color w:val="000000"/>
          <w:sz w:val="20"/>
        </w:rPr>
      </w:pPr>
      <w:r w:rsidRPr="005937EC">
        <w:rPr>
          <w:snapToGrid w:val="0"/>
          <w:color w:val="000000"/>
          <w:sz w:val="20"/>
        </w:rPr>
        <w:t xml:space="preserve">  Из-за дефицита местного  бюджета капитальный ремонт автодорог на территории района не ос</w:t>
      </w:r>
      <w:r w:rsidRPr="005937EC">
        <w:rPr>
          <w:snapToGrid w:val="0"/>
          <w:color w:val="000000"/>
          <w:sz w:val="20"/>
        </w:rPr>
        <w:t>у</w:t>
      </w:r>
      <w:r w:rsidRPr="005937EC">
        <w:rPr>
          <w:snapToGrid w:val="0"/>
          <w:color w:val="000000"/>
          <w:sz w:val="20"/>
        </w:rPr>
        <w:t>ществлялся, вместе с тем, состояние 20%  автодорог, требует текущего и капитального ремонта.</w:t>
      </w:r>
    </w:p>
    <w:p w:rsidR="00C907BF" w:rsidRPr="005937EC" w:rsidRDefault="00C907BF" w:rsidP="003931DA">
      <w:pPr>
        <w:ind w:right="-1" w:firstLine="851"/>
        <w:rPr>
          <w:snapToGrid w:val="0"/>
          <w:color w:val="000000"/>
          <w:sz w:val="20"/>
        </w:rPr>
      </w:pPr>
      <w:r w:rsidRPr="005937EC">
        <w:rPr>
          <w:color w:val="333333"/>
          <w:sz w:val="20"/>
        </w:rPr>
        <w:t xml:space="preserve">   Протяженность дорог общего пользования местного значения, не отвечающих нормативным требованиям составляет </w:t>
      </w:r>
      <w:smartTag w:uri="urn:schemas-microsoft-com:office:smarttags" w:element="metricconverter">
        <w:smartTagPr>
          <w:attr w:name="ProductID" w:val="25 км"/>
        </w:smartTagPr>
        <w:r w:rsidRPr="005937EC">
          <w:rPr>
            <w:color w:val="333333"/>
            <w:sz w:val="20"/>
          </w:rPr>
          <w:t>25 км</w:t>
        </w:r>
      </w:smartTag>
      <w:r w:rsidRPr="005937EC">
        <w:rPr>
          <w:color w:val="333333"/>
          <w:sz w:val="20"/>
        </w:rPr>
        <w:t xml:space="preserve">.  </w:t>
      </w:r>
    </w:p>
    <w:p w:rsidR="00C907BF" w:rsidRPr="005937EC" w:rsidRDefault="00C907BF" w:rsidP="003931DA">
      <w:pPr>
        <w:ind w:right="-1" w:firstLine="851"/>
        <w:rPr>
          <w:color w:val="333333"/>
          <w:sz w:val="20"/>
        </w:rPr>
      </w:pPr>
      <w:r w:rsidRPr="005937EC">
        <w:rPr>
          <w:snapToGrid w:val="0"/>
          <w:color w:val="000000"/>
          <w:sz w:val="20"/>
        </w:rPr>
        <w:t xml:space="preserve">   </w:t>
      </w:r>
      <w:r w:rsidRPr="005937EC">
        <w:rPr>
          <w:color w:val="333333"/>
          <w:sz w:val="20"/>
        </w:rPr>
        <w:t xml:space="preserve">За 2010 год произведен текущий ремонт </w:t>
      </w:r>
      <w:smartTag w:uri="urn:schemas-microsoft-com:office:smarttags" w:element="metricconverter">
        <w:smartTagPr>
          <w:attr w:name="ProductID" w:val="4,98 км"/>
        </w:smartTagPr>
        <w:r w:rsidRPr="005937EC">
          <w:rPr>
            <w:color w:val="333333"/>
            <w:sz w:val="20"/>
          </w:rPr>
          <w:t>4,98 км</w:t>
        </w:r>
      </w:smartTag>
      <w:r w:rsidRPr="005937EC">
        <w:rPr>
          <w:color w:val="333333"/>
          <w:sz w:val="20"/>
        </w:rPr>
        <w:t xml:space="preserve"> дорог общего пользования местного значения с твердым покрытием. </w:t>
      </w:r>
    </w:p>
    <w:p w:rsidR="00C907BF" w:rsidRPr="005937EC" w:rsidRDefault="00C907BF" w:rsidP="003931DA">
      <w:pPr>
        <w:suppressAutoHyphens/>
        <w:ind w:right="-1" w:firstLine="851"/>
        <w:rPr>
          <w:sz w:val="20"/>
        </w:rPr>
      </w:pPr>
      <w:r w:rsidRPr="005937EC">
        <w:rPr>
          <w:sz w:val="20"/>
        </w:rPr>
        <w:t xml:space="preserve">   Не имеют регулярного автобусного сообщения с административным центром 3 населенных пункта: с. Абросимово (93 жителей), с. Каразеево (78 жителей), х. Белый Колодезь (22 жителя). </w:t>
      </w:r>
    </w:p>
    <w:p w:rsidR="003B57A1" w:rsidRPr="005937EC" w:rsidRDefault="00C907BF" w:rsidP="003931DA">
      <w:pPr>
        <w:ind w:right="-1" w:firstLine="851"/>
        <w:rPr>
          <w:color w:val="002060"/>
          <w:sz w:val="20"/>
          <w:u w:val="single"/>
        </w:rPr>
      </w:pPr>
      <w:r w:rsidRPr="005937EC">
        <w:rPr>
          <w:color w:val="002060"/>
          <w:sz w:val="20"/>
          <w:u w:val="single"/>
        </w:rPr>
        <w:t xml:space="preserve">Развитие малого и среднего предпринимательства. </w:t>
      </w:r>
    </w:p>
    <w:p w:rsidR="00C907BF" w:rsidRPr="005937EC" w:rsidRDefault="00C907BF" w:rsidP="003931DA">
      <w:pPr>
        <w:ind w:right="-1" w:firstLine="851"/>
        <w:rPr>
          <w:sz w:val="20"/>
        </w:rPr>
      </w:pPr>
      <w:r w:rsidRPr="005937EC">
        <w:rPr>
          <w:sz w:val="20"/>
        </w:rPr>
        <w:t>Становление и развитие малого и среднего предпринимательства – одна из составляющих  разв</w:t>
      </w:r>
      <w:r w:rsidRPr="005937EC">
        <w:rPr>
          <w:sz w:val="20"/>
        </w:rPr>
        <w:t>и</w:t>
      </w:r>
      <w:r w:rsidRPr="005937EC">
        <w:rPr>
          <w:sz w:val="20"/>
        </w:rPr>
        <w:t>тия экономики  района.</w:t>
      </w:r>
    </w:p>
    <w:p w:rsidR="00C907BF" w:rsidRPr="005937EC" w:rsidRDefault="00C907BF" w:rsidP="003931DA">
      <w:pPr>
        <w:pStyle w:val="af0"/>
        <w:ind w:right="-1" w:firstLine="851"/>
        <w:rPr>
          <w:sz w:val="20"/>
          <w:szCs w:val="20"/>
        </w:rPr>
      </w:pPr>
      <w:r w:rsidRPr="005937EC">
        <w:rPr>
          <w:sz w:val="20"/>
          <w:szCs w:val="20"/>
        </w:rPr>
        <w:t xml:space="preserve">В целях </w:t>
      </w:r>
      <w:r w:rsidRPr="005937EC">
        <w:rPr>
          <w:sz w:val="20"/>
          <w:szCs w:val="20"/>
          <w:lang w:eastAsia="ar-SA"/>
        </w:rPr>
        <w:t xml:space="preserve">   создания благоприятных правовых и экономических условий для развития малого пре</w:t>
      </w:r>
      <w:r w:rsidRPr="005937EC">
        <w:rPr>
          <w:sz w:val="20"/>
          <w:szCs w:val="20"/>
          <w:lang w:eastAsia="ar-SA"/>
        </w:rPr>
        <w:t>д</w:t>
      </w:r>
      <w:r w:rsidRPr="005937EC">
        <w:rPr>
          <w:sz w:val="20"/>
          <w:szCs w:val="20"/>
          <w:lang w:eastAsia="ar-SA"/>
        </w:rPr>
        <w:t>принимательства, роста налогооблагаемой базы, обеспечения занятости населения, насыщения рынка тов</w:t>
      </w:r>
      <w:r w:rsidRPr="005937EC">
        <w:rPr>
          <w:sz w:val="20"/>
          <w:szCs w:val="20"/>
          <w:lang w:eastAsia="ar-SA"/>
        </w:rPr>
        <w:t>а</w:t>
      </w:r>
      <w:r w:rsidRPr="005937EC">
        <w:rPr>
          <w:sz w:val="20"/>
          <w:szCs w:val="20"/>
          <w:lang w:eastAsia="ar-SA"/>
        </w:rPr>
        <w:t>рами и услугами</w:t>
      </w:r>
      <w:r w:rsidRPr="005937EC">
        <w:rPr>
          <w:sz w:val="20"/>
          <w:szCs w:val="20"/>
        </w:rPr>
        <w:t xml:space="preserve"> в 2008-2011 годах на территории района  реализовывалась  муниципальная целевая пр</w:t>
      </w:r>
      <w:r w:rsidRPr="005937EC">
        <w:rPr>
          <w:sz w:val="20"/>
          <w:szCs w:val="20"/>
        </w:rPr>
        <w:t>о</w:t>
      </w:r>
      <w:r w:rsidRPr="005937EC">
        <w:rPr>
          <w:sz w:val="20"/>
          <w:szCs w:val="20"/>
        </w:rPr>
        <w:t>грамма «Развитие и поддержка малого и среднего предпринимательства в Богучарском муниципальном ра</w:t>
      </w:r>
      <w:r w:rsidRPr="005937EC">
        <w:rPr>
          <w:sz w:val="20"/>
          <w:szCs w:val="20"/>
        </w:rPr>
        <w:t>й</w:t>
      </w:r>
      <w:r w:rsidRPr="005937EC">
        <w:rPr>
          <w:sz w:val="20"/>
          <w:szCs w:val="20"/>
        </w:rPr>
        <w:t>оне на 2008-2011 годы». Реализация программы позволила оказать  существенную  поддержку субъектам малого предпринимательства из бюджета Богучарского муниципального района в сумме 200</w:t>
      </w:r>
    </w:p>
    <w:p w:rsidR="00C907BF" w:rsidRPr="005937EC" w:rsidRDefault="00C907BF" w:rsidP="003931DA">
      <w:pPr>
        <w:pStyle w:val="af0"/>
        <w:ind w:right="-1"/>
        <w:rPr>
          <w:sz w:val="20"/>
          <w:szCs w:val="20"/>
        </w:rPr>
      </w:pPr>
      <w:r w:rsidRPr="005937EC">
        <w:rPr>
          <w:sz w:val="20"/>
          <w:szCs w:val="20"/>
        </w:rPr>
        <w:t>тыс.руб. Автономной некоммерческой организацией АНО «Богучарский центр поддержки предприним</w:t>
      </w:r>
      <w:r w:rsidRPr="005937EC">
        <w:rPr>
          <w:sz w:val="20"/>
          <w:szCs w:val="20"/>
        </w:rPr>
        <w:t>а</w:t>
      </w:r>
      <w:r w:rsidRPr="005937EC">
        <w:rPr>
          <w:sz w:val="20"/>
          <w:szCs w:val="20"/>
        </w:rPr>
        <w:t>тельства» в 2010 году  выдано 93 микрозайма на сумму 13,1 млн.руб.  В сентябре текущего года  админ</w:t>
      </w:r>
      <w:r w:rsidRPr="005937EC">
        <w:rPr>
          <w:sz w:val="20"/>
          <w:szCs w:val="20"/>
        </w:rPr>
        <w:t>и</w:t>
      </w:r>
      <w:r w:rsidRPr="005937EC">
        <w:rPr>
          <w:sz w:val="20"/>
          <w:szCs w:val="20"/>
        </w:rPr>
        <w:t>страцией муниципального района и Государственным фондом поддержки малого предпринимательства  Воронежской области учрежден Фонд содействия  кредитованию малого и среднего предпринимательства в Воронежской области. Фондом выдано кредитов в декабре 2010 года на сумму 1 млн.руб. В 2010 году кр</w:t>
      </w:r>
      <w:r w:rsidRPr="005937EC">
        <w:rPr>
          <w:sz w:val="20"/>
          <w:szCs w:val="20"/>
        </w:rPr>
        <w:t>е</w:t>
      </w:r>
      <w:r w:rsidRPr="005937EC">
        <w:rPr>
          <w:sz w:val="20"/>
          <w:szCs w:val="20"/>
        </w:rPr>
        <w:t>дитными организациями района выдано кредитов для субъектов малого и среднего предпринимательства на сумму 592 млн.руб. При главе администрации активно работает Координационный Совет по вопросам предпринимательства, что позволяет своевременно реагировать на поставленные президентом Российской Федерации и губернатором Воронежской области задачи в сфере предпринимательства.</w:t>
      </w:r>
    </w:p>
    <w:p w:rsidR="00C907BF" w:rsidRPr="005937EC" w:rsidRDefault="00C907BF" w:rsidP="003931DA">
      <w:pPr>
        <w:ind w:right="-1" w:firstLine="851"/>
        <w:rPr>
          <w:sz w:val="20"/>
        </w:rPr>
      </w:pPr>
      <w:r w:rsidRPr="005937EC">
        <w:rPr>
          <w:sz w:val="20"/>
        </w:rPr>
        <w:t xml:space="preserve">В районе осуществляют деятельность по состоянию на 1 января 2011 года 1429  субъекта малого и среднего  предпринимательства, из которых 1030  индивидуальных предпринимателей.  В расчете на 10000 человек населения района приходится 377 субъектов малого и среднего предпринимательства. В 2010 году число вновь созданных субъектов малого и среднего </w:t>
      </w:r>
    </w:p>
    <w:p w:rsidR="00C907BF" w:rsidRPr="005937EC" w:rsidRDefault="00C907BF" w:rsidP="003931DA">
      <w:pPr>
        <w:ind w:right="-1" w:firstLine="0"/>
        <w:rPr>
          <w:sz w:val="20"/>
        </w:rPr>
      </w:pPr>
      <w:r w:rsidRPr="005937EC">
        <w:rPr>
          <w:sz w:val="20"/>
        </w:rPr>
        <w:t>предпринимательства составило 56 индивидуальных предпринимателей и 4 малых предприятий. Больши</w:t>
      </w:r>
      <w:r w:rsidRPr="005937EC">
        <w:rPr>
          <w:sz w:val="20"/>
        </w:rPr>
        <w:t>н</w:t>
      </w:r>
      <w:r w:rsidRPr="005937EC">
        <w:rPr>
          <w:sz w:val="20"/>
        </w:rPr>
        <w:t>ство из них открыли собственное дело при</w:t>
      </w:r>
      <w:r w:rsidR="003B57A1" w:rsidRPr="005937EC">
        <w:rPr>
          <w:sz w:val="20"/>
        </w:rPr>
        <w:t xml:space="preserve"> </w:t>
      </w:r>
      <w:r w:rsidRPr="005937EC">
        <w:rPr>
          <w:sz w:val="20"/>
        </w:rPr>
        <w:t>поддержке Центра занятости населения Богучарского  района за счет федеральных средств. В 2010 году 7 индивидуальных предпринимателей стали получателями грантов на развитие собственного бизнеса в сфере производства и оказания услуг. Доля среднесписочной численн</w:t>
      </w:r>
      <w:r w:rsidRPr="005937EC">
        <w:rPr>
          <w:sz w:val="20"/>
        </w:rPr>
        <w:t>о</w:t>
      </w:r>
      <w:r w:rsidRPr="005937EC">
        <w:rPr>
          <w:sz w:val="20"/>
        </w:rPr>
        <w:t>сти работников в сфере предпринимательства составляет 46%.  Доля поступлений налогов от субъектов м</w:t>
      </w:r>
      <w:r w:rsidRPr="005937EC">
        <w:rPr>
          <w:sz w:val="20"/>
        </w:rPr>
        <w:t>а</w:t>
      </w:r>
      <w:r w:rsidRPr="005937EC">
        <w:rPr>
          <w:sz w:val="20"/>
        </w:rPr>
        <w:t>лого предпринимательства в субъекты всех уровней составляет около 22%. Уровень среднемесячной зар</w:t>
      </w:r>
      <w:r w:rsidRPr="005937EC">
        <w:rPr>
          <w:sz w:val="20"/>
        </w:rPr>
        <w:t>а</w:t>
      </w:r>
      <w:r w:rsidRPr="005937EC">
        <w:rPr>
          <w:sz w:val="20"/>
        </w:rPr>
        <w:t xml:space="preserve">ботной платы субъектов среднего и малого предпринимательства составил в 2010 году  7459 тыс.руб. </w:t>
      </w:r>
    </w:p>
    <w:p w:rsidR="00C907BF" w:rsidRPr="005937EC" w:rsidRDefault="00C907BF" w:rsidP="003931DA">
      <w:pPr>
        <w:tabs>
          <w:tab w:val="left" w:pos="1080"/>
        </w:tabs>
        <w:suppressAutoHyphens/>
        <w:ind w:right="-1" w:firstLine="851"/>
        <w:rPr>
          <w:sz w:val="20"/>
        </w:rPr>
      </w:pPr>
      <w:r w:rsidRPr="005937EC">
        <w:rPr>
          <w:sz w:val="20"/>
        </w:rPr>
        <w:t xml:space="preserve"> Администрацией муниципального района выработан ряд мер направленных на поддержку и развитие малого предпринимательства в районе:</w:t>
      </w:r>
    </w:p>
    <w:p w:rsidR="00C907BF" w:rsidRPr="005937EC" w:rsidRDefault="00C907BF" w:rsidP="003931DA">
      <w:pPr>
        <w:tabs>
          <w:tab w:val="left" w:pos="1080"/>
        </w:tabs>
        <w:suppressAutoHyphens/>
        <w:ind w:right="-1" w:firstLine="851"/>
        <w:rPr>
          <w:sz w:val="20"/>
        </w:rPr>
      </w:pPr>
      <w:r w:rsidRPr="005937EC">
        <w:rPr>
          <w:sz w:val="20"/>
        </w:rPr>
        <w:t xml:space="preserve">- совершенствование нормативной правовой базы; </w:t>
      </w:r>
    </w:p>
    <w:p w:rsidR="00C907BF" w:rsidRPr="005937EC" w:rsidRDefault="00C907BF" w:rsidP="003931DA">
      <w:pPr>
        <w:autoSpaceDE w:val="0"/>
        <w:autoSpaceDN w:val="0"/>
        <w:adjustRightInd w:val="0"/>
        <w:ind w:right="-1" w:firstLine="851"/>
        <w:rPr>
          <w:sz w:val="20"/>
        </w:rPr>
      </w:pPr>
      <w:r w:rsidRPr="005937EC">
        <w:rPr>
          <w:sz w:val="20"/>
        </w:rPr>
        <w:t>- оказание имущественной поддержки субъектам малого и среднего предпринимательства и орг</w:t>
      </w:r>
      <w:r w:rsidRPr="005937EC">
        <w:rPr>
          <w:sz w:val="20"/>
        </w:rPr>
        <w:t>а</w:t>
      </w:r>
      <w:r w:rsidRPr="005937EC">
        <w:rPr>
          <w:sz w:val="20"/>
        </w:rPr>
        <w:t>низациям, образующим инфраструктуру поддержки субъектов малого и среднего предпринимательств;</w:t>
      </w:r>
    </w:p>
    <w:p w:rsidR="00C907BF" w:rsidRPr="005937EC" w:rsidRDefault="00C907BF" w:rsidP="003931DA">
      <w:pPr>
        <w:autoSpaceDE w:val="0"/>
        <w:autoSpaceDN w:val="0"/>
        <w:adjustRightInd w:val="0"/>
        <w:ind w:right="-1" w:firstLine="851"/>
        <w:rPr>
          <w:sz w:val="20"/>
        </w:rPr>
      </w:pPr>
      <w:r w:rsidRPr="005937EC">
        <w:rPr>
          <w:sz w:val="20"/>
        </w:rPr>
        <w:t>- содействие развитию  инфраструктуры поддержки субъектов малого и среднего предприним</w:t>
      </w:r>
      <w:r w:rsidRPr="005937EC">
        <w:rPr>
          <w:sz w:val="20"/>
        </w:rPr>
        <w:t>а</w:t>
      </w:r>
      <w:r w:rsidRPr="005937EC">
        <w:rPr>
          <w:sz w:val="20"/>
        </w:rPr>
        <w:t>тельства;</w:t>
      </w:r>
    </w:p>
    <w:p w:rsidR="00C907BF" w:rsidRPr="005937EC" w:rsidRDefault="00C907BF" w:rsidP="003931DA">
      <w:pPr>
        <w:autoSpaceDE w:val="0"/>
        <w:autoSpaceDN w:val="0"/>
        <w:adjustRightInd w:val="0"/>
        <w:ind w:right="-1" w:firstLine="851"/>
        <w:rPr>
          <w:sz w:val="20"/>
        </w:rPr>
      </w:pPr>
      <w:r w:rsidRPr="005937EC">
        <w:rPr>
          <w:sz w:val="20"/>
        </w:rPr>
        <w:t>- оказание информационной  и консультационной поддержки субъектам малого и среднего пре</w:t>
      </w:r>
      <w:r w:rsidRPr="005937EC">
        <w:rPr>
          <w:sz w:val="20"/>
        </w:rPr>
        <w:t>д</w:t>
      </w:r>
      <w:r w:rsidRPr="005937EC">
        <w:rPr>
          <w:sz w:val="20"/>
        </w:rPr>
        <w:t>принимательства, формирование положительного имиджа предпринимательства;</w:t>
      </w:r>
    </w:p>
    <w:p w:rsidR="003B57A1" w:rsidRPr="005937EC" w:rsidRDefault="00C907BF" w:rsidP="003931DA">
      <w:pPr>
        <w:autoSpaceDE w:val="0"/>
        <w:autoSpaceDN w:val="0"/>
        <w:adjustRightInd w:val="0"/>
        <w:ind w:right="-1" w:firstLine="851"/>
        <w:rPr>
          <w:sz w:val="20"/>
        </w:rPr>
      </w:pPr>
      <w:r w:rsidRPr="005937EC">
        <w:rPr>
          <w:sz w:val="20"/>
        </w:rPr>
        <w:t>- развитие системы подготовки кадров для малого и среднего предпринимательства через АНО «Богучарский центр поддержки предпринимательства»;</w:t>
      </w:r>
    </w:p>
    <w:p w:rsidR="00C907BF" w:rsidRPr="005937EC" w:rsidRDefault="00C907BF" w:rsidP="003931DA">
      <w:pPr>
        <w:ind w:right="-1" w:firstLine="851"/>
        <w:rPr>
          <w:sz w:val="20"/>
        </w:rPr>
      </w:pPr>
      <w:r w:rsidRPr="005937EC">
        <w:rPr>
          <w:sz w:val="20"/>
        </w:rPr>
        <w:t>- поддержка и развитие молодежного предпринимательства (популяризация идеи предприним</w:t>
      </w:r>
      <w:r w:rsidRPr="005937EC">
        <w:rPr>
          <w:sz w:val="20"/>
        </w:rPr>
        <w:t>а</w:t>
      </w:r>
      <w:r w:rsidRPr="005937EC">
        <w:rPr>
          <w:sz w:val="20"/>
        </w:rPr>
        <w:t>тельства среди молодежи, вовлечение молодежи в предпринимательскую деятельность).</w:t>
      </w:r>
    </w:p>
    <w:p w:rsidR="003B57A1" w:rsidRPr="005937EC" w:rsidRDefault="00C907BF" w:rsidP="003931DA">
      <w:pPr>
        <w:ind w:right="-1" w:firstLine="851"/>
        <w:rPr>
          <w:color w:val="002060"/>
          <w:sz w:val="20"/>
          <w:u w:val="single"/>
        </w:rPr>
      </w:pPr>
      <w:r w:rsidRPr="005937EC">
        <w:rPr>
          <w:color w:val="002060"/>
          <w:sz w:val="20"/>
          <w:u w:val="single"/>
        </w:rPr>
        <w:t xml:space="preserve">Улучшение инвестиционной привлекательности. </w:t>
      </w:r>
    </w:p>
    <w:p w:rsidR="00C907BF" w:rsidRPr="005937EC" w:rsidRDefault="00C907BF" w:rsidP="003931DA">
      <w:pPr>
        <w:ind w:right="-1" w:firstLine="851"/>
        <w:rPr>
          <w:sz w:val="20"/>
        </w:rPr>
      </w:pPr>
      <w:r w:rsidRPr="005937EC">
        <w:rPr>
          <w:sz w:val="20"/>
        </w:rPr>
        <w:t>Повышение инвестиционной привлекательности  Богучарского муниципального района, создание благоприятного инвестиционного климата являются условиями активизации инвестиционной деятельности и привлечения инвестиций в район.</w:t>
      </w:r>
    </w:p>
    <w:p w:rsidR="00C907BF" w:rsidRPr="005937EC" w:rsidRDefault="00C907BF" w:rsidP="003931DA">
      <w:pPr>
        <w:ind w:right="-1" w:firstLine="851"/>
        <w:rPr>
          <w:sz w:val="20"/>
        </w:rPr>
      </w:pPr>
      <w:r w:rsidRPr="005937EC">
        <w:rPr>
          <w:sz w:val="20"/>
        </w:rPr>
        <w:lastRenderedPageBreak/>
        <w:t>Организована работа по продвижению социально-значимых инвестиционных проектов и предл</w:t>
      </w:r>
      <w:r w:rsidRPr="005937EC">
        <w:rPr>
          <w:sz w:val="20"/>
        </w:rPr>
        <w:t>о</w:t>
      </w:r>
      <w:r w:rsidRPr="005937EC">
        <w:rPr>
          <w:sz w:val="20"/>
        </w:rPr>
        <w:t xml:space="preserve">жений. На официальном  </w:t>
      </w:r>
      <w:r w:rsidRPr="005937EC">
        <w:rPr>
          <w:sz w:val="20"/>
          <w:lang w:val="en-US"/>
        </w:rPr>
        <w:t>web</w:t>
      </w:r>
      <w:r w:rsidRPr="005937EC">
        <w:rPr>
          <w:sz w:val="20"/>
        </w:rPr>
        <w:t xml:space="preserve"> – сайте администрации Богучарского муниципального района открыта стр</w:t>
      </w:r>
      <w:r w:rsidRPr="005937EC">
        <w:rPr>
          <w:sz w:val="20"/>
        </w:rPr>
        <w:t>а</w:t>
      </w:r>
      <w:r w:rsidRPr="005937EC">
        <w:rPr>
          <w:sz w:val="20"/>
        </w:rPr>
        <w:t>ница «Инвестиционные проекты», на которой размещена информация об инвестиционной  деятельности в районе, о реализуемых инвестиционных проектах, а также  о планируемых к реализации. Информация об инвестиционных проектах размещена на сайте Федерального интернет- портала «Россия. Приглашение к сотрудничеству» и  сайте  Всероссийского интернет-проекта «Хелпинвер».</w:t>
      </w:r>
    </w:p>
    <w:p w:rsidR="00C907BF" w:rsidRPr="005937EC" w:rsidRDefault="00C907BF" w:rsidP="003931DA">
      <w:pPr>
        <w:ind w:right="-1" w:firstLine="851"/>
        <w:rPr>
          <w:sz w:val="20"/>
        </w:rPr>
      </w:pPr>
      <w:r w:rsidRPr="005937EC">
        <w:rPr>
          <w:sz w:val="20"/>
        </w:rPr>
        <w:t>В Правительство Воронежской области, в ГУ «Агентство по привлечению инвестиций Вороне</w:t>
      </w:r>
      <w:r w:rsidRPr="005937EC">
        <w:rPr>
          <w:sz w:val="20"/>
        </w:rPr>
        <w:t>ж</w:t>
      </w:r>
      <w:r w:rsidRPr="005937EC">
        <w:rPr>
          <w:sz w:val="20"/>
        </w:rPr>
        <w:t>ской области» направлены предложения о свободных земельных участках на территории Богучарского м</w:t>
      </w:r>
      <w:r w:rsidRPr="005937EC">
        <w:rPr>
          <w:sz w:val="20"/>
        </w:rPr>
        <w:t>у</w:t>
      </w:r>
      <w:r w:rsidRPr="005937EC">
        <w:rPr>
          <w:sz w:val="20"/>
        </w:rPr>
        <w:t>ниципального района, в  том числе обеспеченных объектами коммунальной инфраструктуры, для размещ</w:t>
      </w:r>
      <w:r w:rsidRPr="005937EC">
        <w:rPr>
          <w:sz w:val="20"/>
        </w:rPr>
        <w:t>е</w:t>
      </w:r>
      <w:r w:rsidRPr="005937EC">
        <w:rPr>
          <w:sz w:val="20"/>
        </w:rPr>
        <w:t>ния инвестиционных проектов, реализуемых в Воронежской области.</w:t>
      </w:r>
    </w:p>
    <w:p w:rsidR="00C907BF" w:rsidRPr="005937EC" w:rsidRDefault="00C907BF" w:rsidP="003931DA">
      <w:pPr>
        <w:ind w:firstLine="851"/>
        <w:rPr>
          <w:sz w:val="20"/>
        </w:rPr>
      </w:pPr>
      <w:r w:rsidRPr="005937EC">
        <w:rPr>
          <w:sz w:val="20"/>
        </w:rPr>
        <w:t>В соответствии с Программой комплексного социально-экономического развития  Богучарского муниципального района на 2007-2011 годы на территории района в 2010 году было фактически израсход</w:t>
      </w:r>
      <w:r w:rsidRPr="005937EC">
        <w:rPr>
          <w:sz w:val="20"/>
        </w:rPr>
        <w:t>о</w:t>
      </w:r>
      <w:r w:rsidRPr="005937EC">
        <w:rPr>
          <w:sz w:val="20"/>
        </w:rPr>
        <w:t>вано 214,2 млн.руб.  Было реализовано  2 коммерческих проекта и 7 некоммерческих мероприятий. Объем инвестиций в коммерческую часть Программы составил  в 2010 году - 211,5 млн.руб.  ООО «Томат» на строительство тепличного комплекса израсходовало  210 млн.руб. собственных средств и ООО «Богучар</w:t>
      </w:r>
      <w:r w:rsidRPr="005937EC">
        <w:rPr>
          <w:sz w:val="20"/>
        </w:rPr>
        <w:t>а</w:t>
      </w:r>
      <w:r w:rsidRPr="005937EC">
        <w:rPr>
          <w:sz w:val="20"/>
        </w:rPr>
        <w:t xml:space="preserve">гроснаб» на расширение ремонтно-технической базы  - 1,5 млн.руб. </w:t>
      </w:r>
    </w:p>
    <w:p w:rsidR="00C907BF" w:rsidRPr="005937EC" w:rsidRDefault="00C907BF" w:rsidP="003931DA">
      <w:pPr>
        <w:ind w:firstLine="851"/>
        <w:rPr>
          <w:sz w:val="20"/>
        </w:rPr>
      </w:pPr>
      <w:r w:rsidRPr="005937EC">
        <w:rPr>
          <w:sz w:val="20"/>
        </w:rPr>
        <w:t>В 2010 году по некоммерческой части Программы с объемом инвестиций 2,7 млн.руб. осущест</w:t>
      </w:r>
      <w:r w:rsidRPr="005937EC">
        <w:rPr>
          <w:sz w:val="20"/>
        </w:rPr>
        <w:t>в</w:t>
      </w:r>
      <w:r w:rsidRPr="005937EC">
        <w:rPr>
          <w:sz w:val="20"/>
        </w:rPr>
        <w:t>лялся: ремонт МУЗ «Богучарская ЦРБ»; отопительной системы Суходонецкого сельского дома культуры; строительство газопроводов высокого и низкого давления в селах Малеванное и Свобода; строительство котельных в школах и домах культуры в селах Шуриновка и Варваровка.</w:t>
      </w:r>
    </w:p>
    <w:p w:rsidR="00C907BF" w:rsidRPr="005937EC" w:rsidRDefault="00C907BF" w:rsidP="003931DA">
      <w:pPr>
        <w:ind w:firstLine="851"/>
        <w:rPr>
          <w:sz w:val="20"/>
        </w:rPr>
      </w:pPr>
      <w:r w:rsidRPr="005937EC">
        <w:rPr>
          <w:sz w:val="20"/>
        </w:rPr>
        <w:t>Фактически на реализацию муниципальных целевых программ направлено в 2009-2010т годах 103103,7 тыс. руб. (105% от объема финансирования, предусмотренного программами), из них:</w:t>
      </w:r>
    </w:p>
    <w:p w:rsidR="00C907BF" w:rsidRPr="005937EC" w:rsidRDefault="00C907BF" w:rsidP="00162151">
      <w:pPr>
        <w:numPr>
          <w:ilvl w:val="0"/>
          <w:numId w:val="3"/>
        </w:numPr>
        <w:tabs>
          <w:tab w:val="clear" w:pos="1753"/>
          <w:tab w:val="num" w:pos="1260"/>
        </w:tabs>
        <w:ind w:left="0" w:firstLine="851"/>
        <w:rPr>
          <w:sz w:val="20"/>
        </w:rPr>
      </w:pPr>
      <w:r w:rsidRPr="005937EC">
        <w:rPr>
          <w:sz w:val="20"/>
        </w:rPr>
        <w:t>федеральный бюджет – 41288 тыс. руб. (в рамках аналогичных федеральных целевых пр</w:t>
      </w:r>
      <w:r w:rsidRPr="005937EC">
        <w:rPr>
          <w:sz w:val="20"/>
        </w:rPr>
        <w:t>о</w:t>
      </w:r>
      <w:r w:rsidRPr="005937EC">
        <w:rPr>
          <w:sz w:val="20"/>
        </w:rPr>
        <w:t>грамм),</w:t>
      </w:r>
    </w:p>
    <w:p w:rsidR="00C907BF" w:rsidRPr="005937EC" w:rsidRDefault="00C907BF" w:rsidP="00162151">
      <w:pPr>
        <w:numPr>
          <w:ilvl w:val="0"/>
          <w:numId w:val="3"/>
        </w:numPr>
        <w:tabs>
          <w:tab w:val="clear" w:pos="1753"/>
          <w:tab w:val="num" w:pos="1260"/>
        </w:tabs>
        <w:ind w:left="0" w:firstLine="851"/>
        <w:rPr>
          <w:sz w:val="20"/>
        </w:rPr>
      </w:pPr>
      <w:r w:rsidRPr="005937EC">
        <w:rPr>
          <w:sz w:val="20"/>
        </w:rPr>
        <w:t>областной бюджет – 13760,6 тыс. руб. (в рамках аналогичных областных целевых программ),</w:t>
      </w:r>
    </w:p>
    <w:p w:rsidR="00C907BF" w:rsidRPr="005937EC" w:rsidRDefault="00C907BF" w:rsidP="00162151">
      <w:pPr>
        <w:numPr>
          <w:ilvl w:val="0"/>
          <w:numId w:val="3"/>
        </w:numPr>
        <w:tabs>
          <w:tab w:val="clear" w:pos="1753"/>
          <w:tab w:val="num" w:pos="1260"/>
        </w:tabs>
        <w:ind w:left="0" w:firstLine="851"/>
        <w:rPr>
          <w:sz w:val="20"/>
        </w:rPr>
      </w:pPr>
      <w:r w:rsidRPr="005937EC">
        <w:rPr>
          <w:sz w:val="20"/>
        </w:rPr>
        <w:t xml:space="preserve">бюджет Богучарского муниципального района – 25590,9 тыс. руб., </w:t>
      </w:r>
    </w:p>
    <w:p w:rsidR="00C907BF" w:rsidRPr="005937EC" w:rsidRDefault="00C907BF" w:rsidP="00162151">
      <w:pPr>
        <w:numPr>
          <w:ilvl w:val="0"/>
          <w:numId w:val="3"/>
        </w:numPr>
        <w:tabs>
          <w:tab w:val="clear" w:pos="1753"/>
          <w:tab w:val="num" w:pos="1260"/>
        </w:tabs>
        <w:ind w:left="0" w:firstLine="851"/>
        <w:rPr>
          <w:sz w:val="20"/>
        </w:rPr>
      </w:pPr>
      <w:r w:rsidRPr="005937EC">
        <w:rPr>
          <w:sz w:val="20"/>
        </w:rPr>
        <w:t>внебюджетные средства – 22464,2 тыс. руб.</w:t>
      </w:r>
    </w:p>
    <w:p w:rsidR="00C907BF" w:rsidRPr="005937EC" w:rsidRDefault="00C907BF" w:rsidP="003931DA">
      <w:pPr>
        <w:ind w:firstLine="851"/>
        <w:rPr>
          <w:sz w:val="20"/>
        </w:rPr>
      </w:pPr>
      <w:r w:rsidRPr="005937EC">
        <w:rPr>
          <w:sz w:val="20"/>
        </w:rPr>
        <w:t>1. Программа «Развитие здравоохранения Богучарского района на 2006-2008гг. и на период до 2010 г.».</w:t>
      </w:r>
    </w:p>
    <w:p w:rsidR="00C907BF" w:rsidRPr="005937EC" w:rsidRDefault="00C907BF" w:rsidP="003931DA">
      <w:pPr>
        <w:tabs>
          <w:tab w:val="left" w:pos="720"/>
          <w:tab w:val="num" w:pos="1080"/>
        </w:tabs>
        <w:ind w:firstLine="851"/>
        <w:rPr>
          <w:sz w:val="20"/>
        </w:rPr>
      </w:pPr>
      <w:r w:rsidRPr="005937EC">
        <w:rPr>
          <w:sz w:val="20"/>
        </w:rPr>
        <w:t>В 2009-2010 гг. на реализацию данной программы за счет всех источников финансирования выд</w:t>
      </w:r>
      <w:r w:rsidRPr="005937EC">
        <w:rPr>
          <w:sz w:val="20"/>
        </w:rPr>
        <w:t>е</w:t>
      </w:r>
      <w:r w:rsidRPr="005937EC">
        <w:rPr>
          <w:sz w:val="20"/>
        </w:rPr>
        <w:t>лялись средства в размере 3454 тыс. руб., в том числе за счет федерального бюджета – 1884,6 тыс. руб., о</w:t>
      </w:r>
      <w:r w:rsidRPr="005937EC">
        <w:rPr>
          <w:sz w:val="20"/>
        </w:rPr>
        <w:t>б</w:t>
      </w:r>
      <w:r w:rsidRPr="005937EC">
        <w:rPr>
          <w:sz w:val="20"/>
        </w:rPr>
        <w:t>ластного бюджета – 1569,4 тыс. руб. Средства направлялись на реализацию следующих мероприятий: об</w:t>
      </w:r>
      <w:r w:rsidRPr="005937EC">
        <w:rPr>
          <w:sz w:val="20"/>
        </w:rPr>
        <w:t>у</w:t>
      </w:r>
      <w:r w:rsidRPr="005937EC">
        <w:rPr>
          <w:sz w:val="20"/>
        </w:rPr>
        <w:t>чение студентов в ВГМА им. Н.Н.Бурденко, обеспечение медицинской, санаторно-курортной  помощью и лекарственным обеспечением больных сахарным диабетом, реализация комплексных мероприятий по пр</w:t>
      </w:r>
      <w:r w:rsidRPr="005937EC">
        <w:rPr>
          <w:sz w:val="20"/>
        </w:rPr>
        <w:t>о</w:t>
      </w:r>
      <w:r w:rsidRPr="005937EC">
        <w:rPr>
          <w:sz w:val="20"/>
        </w:rPr>
        <w:t>филактике сахарного диабета, проведение профилактики и раннего выявления туберкулеза, обеспечение вакцинопрофилактики населения (аналогичные мероприятия предусмотрены программой).</w:t>
      </w:r>
    </w:p>
    <w:p w:rsidR="00C907BF" w:rsidRPr="005937EC" w:rsidRDefault="00C907BF" w:rsidP="003931DA">
      <w:pPr>
        <w:ind w:firstLine="851"/>
        <w:rPr>
          <w:sz w:val="20"/>
        </w:rPr>
      </w:pPr>
      <w:r w:rsidRPr="005937EC">
        <w:rPr>
          <w:sz w:val="20"/>
        </w:rPr>
        <w:t>2. Программа «Демографическое развитие Богучарского муниципального района на 2009-2010 г</w:t>
      </w:r>
      <w:r w:rsidRPr="005937EC">
        <w:rPr>
          <w:sz w:val="20"/>
        </w:rPr>
        <w:t>о</w:t>
      </w:r>
      <w:r w:rsidRPr="005937EC">
        <w:rPr>
          <w:sz w:val="20"/>
        </w:rPr>
        <w:t>ды и на период до 2016 года».</w:t>
      </w:r>
    </w:p>
    <w:p w:rsidR="00C907BF" w:rsidRPr="005937EC" w:rsidRDefault="00C907BF" w:rsidP="003931DA">
      <w:pPr>
        <w:ind w:firstLine="851"/>
        <w:rPr>
          <w:sz w:val="20"/>
        </w:rPr>
      </w:pPr>
      <w:r w:rsidRPr="005937EC">
        <w:rPr>
          <w:sz w:val="20"/>
        </w:rPr>
        <w:t>В 2009-2010 гг. на реализацию данной программы за счет всех источников финансирования направлено средств в размере 40516,5 тыс. руб., в том числе за счет федерального бюджета – 32866,3 тыс. руб., областного бюджета – 4895,9 тыс. руб., районного бюджета – 2754,3 тыс. руб. Мероприятия програ</w:t>
      </w:r>
      <w:r w:rsidRPr="005937EC">
        <w:rPr>
          <w:sz w:val="20"/>
        </w:rPr>
        <w:t>м</w:t>
      </w:r>
      <w:r w:rsidRPr="005937EC">
        <w:rPr>
          <w:sz w:val="20"/>
        </w:rPr>
        <w:t>мы систематизированы по трем основным направлениям:</w:t>
      </w:r>
    </w:p>
    <w:p w:rsidR="00C907BF" w:rsidRPr="005937EC" w:rsidRDefault="00C907BF" w:rsidP="003931DA">
      <w:pPr>
        <w:ind w:firstLine="851"/>
        <w:rPr>
          <w:sz w:val="20"/>
        </w:rPr>
      </w:pPr>
      <w:r w:rsidRPr="005937EC">
        <w:rPr>
          <w:sz w:val="20"/>
        </w:rPr>
        <w:t>- «Сохранение человеческого капитала»;</w:t>
      </w:r>
    </w:p>
    <w:p w:rsidR="00C907BF" w:rsidRPr="005937EC" w:rsidRDefault="00C907BF" w:rsidP="003931DA">
      <w:pPr>
        <w:ind w:firstLine="851"/>
        <w:rPr>
          <w:sz w:val="20"/>
        </w:rPr>
      </w:pPr>
      <w:r w:rsidRPr="005937EC">
        <w:rPr>
          <w:sz w:val="20"/>
        </w:rPr>
        <w:t xml:space="preserve"> - «Стимулирование рождаемости, укрепление семьи и пропаганда семейных ценностей»;</w:t>
      </w:r>
    </w:p>
    <w:p w:rsidR="00C907BF" w:rsidRPr="005937EC" w:rsidRDefault="00C907BF" w:rsidP="003931DA">
      <w:pPr>
        <w:ind w:firstLine="851"/>
        <w:rPr>
          <w:sz w:val="20"/>
        </w:rPr>
      </w:pPr>
      <w:r w:rsidRPr="005937EC">
        <w:rPr>
          <w:sz w:val="20"/>
        </w:rPr>
        <w:t xml:space="preserve"> -  «Улучшение миграционной ситуации». </w:t>
      </w:r>
    </w:p>
    <w:p w:rsidR="00C907BF" w:rsidRPr="005937EC" w:rsidRDefault="00C907BF" w:rsidP="003931DA">
      <w:pPr>
        <w:ind w:firstLine="851"/>
        <w:rPr>
          <w:sz w:val="20"/>
        </w:rPr>
      </w:pPr>
      <w:r w:rsidRPr="005937EC">
        <w:rPr>
          <w:sz w:val="20"/>
        </w:rPr>
        <w:t>Средства направлялись на организацию общественных работ, обеспечение временного труд</w:t>
      </w:r>
      <w:r w:rsidRPr="005937EC">
        <w:rPr>
          <w:sz w:val="20"/>
        </w:rPr>
        <w:t>о</w:t>
      </w:r>
      <w:r w:rsidRPr="005937EC">
        <w:rPr>
          <w:sz w:val="20"/>
        </w:rPr>
        <w:t>устройства граждан, содействие трудоустройству инвалидов и самозанятости безработных граждан, на оп</w:t>
      </w:r>
      <w:r w:rsidRPr="005937EC">
        <w:rPr>
          <w:sz w:val="20"/>
        </w:rPr>
        <w:t>е</w:t>
      </w:r>
      <w:r w:rsidRPr="005937EC">
        <w:rPr>
          <w:sz w:val="20"/>
        </w:rPr>
        <w:t>режающее обучение, адресную поддержку, трудовую мобильность (аналогичные мероприятия предусмо</w:t>
      </w:r>
      <w:r w:rsidRPr="005937EC">
        <w:rPr>
          <w:sz w:val="20"/>
        </w:rPr>
        <w:t>т</w:t>
      </w:r>
      <w:r w:rsidRPr="005937EC">
        <w:rPr>
          <w:sz w:val="20"/>
        </w:rPr>
        <w:t>рены программой).</w:t>
      </w:r>
    </w:p>
    <w:p w:rsidR="00C907BF" w:rsidRPr="005937EC" w:rsidRDefault="00C907BF" w:rsidP="003931DA">
      <w:pPr>
        <w:ind w:firstLine="851"/>
        <w:rPr>
          <w:sz w:val="20"/>
        </w:rPr>
      </w:pPr>
      <w:r w:rsidRPr="005937EC">
        <w:rPr>
          <w:sz w:val="20"/>
        </w:rPr>
        <w:t>3. Программа «Развитие образования Богучарского района на 2007-2011гг.».</w:t>
      </w:r>
    </w:p>
    <w:p w:rsidR="00C907BF" w:rsidRPr="005937EC" w:rsidRDefault="00C907BF" w:rsidP="003931DA">
      <w:pPr>
        <w:ind w:firstLine="851"/>
        <w:rPr>
          <w:sz w:val="20"/>
        </w:rPr>
      </w:pPr>
      <w:r w:rsidRPr="005937EC">
        <w:rPr>
          <w:sz w:val="20"/>
        </w:rPr>
        <w:t>На реализацию данной программы в 2009-2010 гг. за счет всех источников финансирования направлено средств в размере 26508,1 тыс. руб., в том числе за счет федерального бюджета – 3052,3 тыс. руб., областного бюджета – 2083,1 тыс. руб., районного бюджета – 21046,5 тыс. руб., внебюджетных исто</w:t>
      </w:r>
      <w:r w:rsidRPr="005937EC">
        <w:rPr>
          <w:sz w:val="20"/>
        </w:rPr>
        <w:t>ч</w:t>
      </w:r>
      <w:r w:rsidRPr="005937EC">
        <w:rPr>
          <w:sz w:val="20"/>
        </w:rPr>
        <w:t>ников – 326,2 тыс. руб. В рамках программы осуществлен капитальный и текущий ремонт школ, проведены противопожарные мероприятия, школы обеспечены твердым топливом, организовано питание учащихся школ, приобретен школьный автобус для МОУ "Суходонецкая ООШ", проведены спортивные соревнования и прочие мероприятия по созданию благоприятных условий обучения (аналогичные мероприятия пред</w:t>
      </w:r>
      <w:r w:rsidRPr="005937EC">
        <w:rPr>
          <w:sz w:val="20"/>
        </w:rPr>
        <w:t>у</w:t>
      </w:r>
      <w:r w:rsidRPr="005937EC">
        <w:rPr>
          <w:sz w:val="20"/>
        </w:rPr>
        <w:t>смотрены программой).</w:t>
      </w:r>
    </w:p>
    <w:p w:rsidR="00C907BF" w:rsidRPr="005937EC" w:rsidRDefault="00C907BF" w:rsidP="003931DA">
      <w:pPr>
        <w:ind w:firstLine="851"/>
        <w:rPr>
          <w:sz w:val="20"/>
        </w:rPr>
      </w:pPr>
      <w:r w:rsidRPr="005937EC">
        <w:rPr>
          <w:sz w:val="20"/>
        </w:rPr>
        <w:t>4. Программа «Организация сетевого взаимодействия образовательных учреждений Богучарского муниципального района на 2007-2011 г.г.».</w:t>
      </w:r>
    </w:p>
    <w:p w:rsidR="00C907BF" w:rsidRPr="005937EC" w:rsidRDefault="00C907BF" w:rsidP="003931DA">
      <w:pPr>
        <w:ind w:firstLine="851"/>
        <w:rPr>
          <w:sz w:val="20"/>
        </w:rPr>
      </w:pPr>
      <w:r w:rsidRPr="005937EC">
        <w:rPr>
          <w:sz w:val="20"/>
        </w:rPr>
        <w:lastRenderedPageBreak/>
        <w:t xml:space="preserve">В 2009 году на реализацию данной программы из районного бюджета выделено средств в размере 218,9 тыс. руб. </w:t>
      </w:r>
      <w:r w:rsidRPr="005937EC">
        <w:rPr>
          <w:bCs/>
          <w:sz w:val="20"/>
        </w:rPr>
        <w:t>Средства были направлены н</w:t>
      </w:r>
      <w:r w:rsidRPr="005937EC">
        <w:rPr>
          <w:sz w:val="20"/>
        </w:rPr>
        <w:t>а обеспечение сетевого взаимодействия между образовательн</w:t>
      </w:r>
      <w:r w:rsidRPr="005937EC">
        <w:rPr>
          <w:sz w:val="20"/>
        </w:rPr>
        <w:t>ы</w:t>
      </w:r>
      <w:r w:rsidRPr="005937EC">
        <w:rPr>
          <w:sz w:val="20"/>
        </w:rPr>
        <w:t>ми учреждениями, подвоз детей в школы района.</w:t>
      </w:r>
    </w:p>
    <w:p w:rsidR="00C907BF" w:rsidRPr="005937EC" w:rsidRDefault="00C907BF" w:rsidP="003931DA">
      <w:pPr>
        <w:ind w:firstLine="851"/>
        <w:rPr>
          <w:sz w:val="20"/>
        </w:rPr>
      </w:pPr>
      <w:r w:rsidRPr="005937EC">
        <w:rPr>
          <w:sz w:val="20"/>
        </w:rPr>
        <w:t>5. Программа «Муниципальная программа реструктуризации и оптимизации сети общеобразов</w:t>
      </w:r>
      <w:r w:rsidRPr="005937EC">
        <w:rPr>
          <w:sz w:val="20"/>
        </w:rPr>
        <w:t>а</w:t>
      </w:r>
      <w:r w:rsidRPr="005937EC">
        <w:rPr>
          <w:sz w:val="20"/>
        </w:rPr>
        <w:t>тельных учреждений».</w:t>
      </w:r>
    </w:p>
    <w:p w:rsidR="00C907BF" w:rsidRPr="005937EC" w:rsidRDefault="00C907BF" w:rsidP="003931DA">
      <w:pPr>
        <w:ind w:firstLine="851"/>
        <w:rPr>
          <w:sz w:val="20"/>
        </w:rPr>
      </w:pPr>
      <w:r w:rsidRPr="005937EC">
        <w:rPr>
          <w:sz w:val="20"/>
        </w:rPr>
        <w:t>На осуществление данной программы в 2009 году из областного бюджета было выделено средств в размере 980 тыс. руб, в результате было проведено изменение транспортной инфраструктуры.</w:t>
      </w:r>
    </w:p>
    <w:p w:rsidR="00C907BF" w:rsidRPr="005937EC" w:rsidRDefault="00C907BF" w:rsidP="003931DA">
      <w:pPr>
        <w:ind w:firstLine="851"/>
        <w:rPr>
          <w:sz w:val="20"/>
        </w:rPr>
      </w:pPr>
      <w:r w:rsidRPr="005937EC">
        <w:rPr>
          <w:sz w:val="20"/>
        </w:rPr>
        <w:t>6. Программа «Мы - Богучарцы».</w:t>
      </w:r>
    </w:p>
    <w:p w:rsidR="00C907BF" w:rsidRPr="005937EC" w:rsidRDefault="00C907BF" w:rsidP="003931DA">
      <w:pPr>
        <w:pStyle w:val="21"/>
        <w:spacing w:after="0" w:line="240" w:lineRule="auto"/>
        <w:ind w:left="0" w:firstLine="851"/>
        <w:jc w:val="both"/>
        <w:rPr>
          <w:sz w:val="20"/>
          <w:szCs w:val="20"/>
        </w:rPr>
      </w:pPr>
      <w:r w:rsidRPr="005937EC">
        <w:rPr>
          <w:sz w:val="20"/>
          <w:szCs w:val="20"/>
        </w:rPr>
        <w:t>Программа реализовывалась в 2009 году, финансирование велось из районного бюджета в размере 339,2 тыс. руб. В рамках программы в Богучарском муниципальном районе были проведены различные спортивные мероприятия.</w:t>
      </w:r>
    </w:p>
    <w:p w:rsidR="00C907BF" w:rsidRPr="005937EC" w:rsidRDefault="00C907BF" w:rsidP="003931DA">
      <w:pPr>
        <w:ind w:firstLine="851"/>
        <w:rPr>
          <w:bCs/>
          <w:sz w:val="20"/>
        </w:rPr>
      </w:pPr>
      <w:r w:rsidRPr="005937EC">
        <w:rPr>
          <w:bCs/>
          <w:sz w:val="20"/>
        </w:rPr>
        <w:t>7. Программа «Молодежь 2008-2011гг.».</w:t>
      </w:r>
    </w:p>
    <w:p w:rsidR="00C907BF" w:rsidRPr="005937EC" w:rsidRDefault="00C907BF" w:rsidP="003931DA">
      <w:pPr>
        <w:ind w:firstLine="851"/>
        <w:rPr>
          <w:bCs/>
          <w:sz w:val="20"/>
        </w:rPr>
      </w:pPr>
      <w:r w:rsidRPr="005937EC">
        <w:rPr>
          <w:sz w:val="20"/>
        </w:rPr>
        <w:t>На реализацию программы в 2010 гг. выделено средств в размере 70 тыс. руб., в том числе за счет районного бюджета – 32 тыс. руб., из внебюджетных источников – 38 тыс. руб. В рамках реализации пр</w:t>
      </w:r>
      <w:r w:rsidRPr="005937EC">
        <w:rPr>
          <w:sz w:val="20"/>
        </w:rPr>
        <w:t>о</w:t>
      </w:r>
      <w:r w:rsidRPr="005937EC">
        <w:rPr>
          <w:sz w:val="20"/>
        </w:rPr>
        <w:t>граммы п</w:t>
      </w:r>
      <w:r w:rsidRPr="005937EC">
        <w:rPr>
          <w:bCs/>
          <w:sz w:val="20"/>
        </w:rPr>
        <w:t>роведены конкурсы, мероприятия, направленные на здоровый образ жизни, на вовлечение мол</w:t>
      </w:r>
      <w:r w:rsidRPr="005937EC">
        <w:rPr>
          <w:bCs/>
          <w:sz w:val="20"/>
        </w:rPr>
        <w:t>о</w:t>
      </w:r>
      <w:r w:rsidRPr="005937EC">
        <w:rPr>
          <w:bCs/>
          <w:sz w:val="20"/>
        </w:rPr>
        <w:t>дежи Богучарского района в социально-экономическую, политическую и культурную жизнь общества, ра</w:t>
      </w:r>
      <w:r w:rsidRPr="005937EC">
        <w:rPr>
          <w:bCs/>
          <w:sz w:val="20"/>
        </w:rPr>
        <w:t>з</w:t>
      </w:r>
      <w:r w:rsidRPr="005937EC">
        <w:rPr>
          <w:bCs/>
          <w:sz w:val="20"/>
        </w:rPr>
        <w:t xml:space="preserve">витие созидательной активности, интеграцию молодых людей, оказавшихся в трудной жизненной ситуации, в жизнь общества </w:t>
      </w:r>
    </w:p>
    <w:p w:rsidR="00C907BF" w:rsidRPr="005937EC" w:rsidRDefault="00C907BF" w:rsidP="003931DA">
      <w:pPr>
        <w:ind w:firstLine="851"/>
        <w:rPr>
          <w:bCs/>
          <w:sz w:val="20"/>
        </w:rPr>
      </w:pPr>
      <w:r w:rsidRPr="005937EC">
        <w:rPr>
          <w:bCs/>
          <w:sz w:val="20"/>
        </w:rPr>
        <w:t>8. Программа «</w:t>
      </w:r>
      <w:r w:rsidRPr="005937EC">
        <w:rPr>
          <w:sz w:val="20"/>
        </w:rPr>
        <w:t>Жилье</w:t>
      </w:r>
      <w:r w:rsidRPr="005937EC">
        <w:rPr>
          <w:bCs/>
          <w:sz w:val="20"/>
        </w:rPr>
        <w:t xml:space="preserve"> для молодых семей  2006-2010гг.».</w:t>
      </w:r>
    </w:p>
    <w:p w:rsidR="00C907BF" w:rsidRPr="005937EC" w:rsidRDefault="00C907BF" w:rsidP="003931DA">
      <w:pPr>
        <w:ind w:firstLine="851"/>
        <w:rPr>
          <w:bCs/>
          <w:sz w:val="20"/>
        </w:rPr>
      </w:pPr>
      <w:r w:rsidRPr="005937EC">
        <w:rPr>
          <w:sz w:val="20"/>
        </w:rPr>
        <w:t xml:space="preserve">В 2010 г. на реализацию данной программы за счет всех источников финансирования выделено средств в размере 7917 тыс. руб., в том числе за счет федерального бюджета – 3484,8 тыс. руб., областного бюджета – 3432,2 тыс. руб., районного бюджета – 1000 тыс. руб. </w:t>
      </w:r>
      <w:r w:rsidRPr="005937EC">
        <w:rPr>
          <w:bCs/>
          <w:sz w:val="20"/>
        </w:rPr>
        <w:t>В результате реализации программы оказ</w:t>
      </w:r>
      <w:r w:rsidRPr="005937EC">
        <w:rPr>
          <w:bCs/>
          <w:sz w:val="20"/>
        </w:rPr>
        <w:t>а</w:t>
      </w:r>
      <w:r w:rsidRPr="005937EC">
        <w:rPr>
          <w:bCs/>
          <w:sz w:val="20"/>
        </w:rPr>
        <w:t>на  поддержка молодым семьям на приобретение (строительство) жилья, 21 семье выданы жилищные се</w:t>
      </w:r>
      <w:r w:rsidRPr="005937EC">
        <w:rPr>
          <w:bCs/>
          <w:sz w:val="20"/>
        </w:rPr>
        <w:t>р</w:t>
      </w:r>
      <w:r w:rsidRPr="005937EC">
        <w:rPr>
          <w:bCs/>
          <w:sz w:val="20"/>
        </w:rPr>
        <w:t>тификаты.</w:t>
      </w:r>
    </w:p>
    <w:p w:rsidR="00C907BF" w:rsidRPr="005937EC" w:rsidRDefault="00C907BF" w:rsidP="003931DA">
      <w:pPr>
        <w:ind w:firstLine="851"/>
        <w:rPr>
          <w:sz w:val="20"/>
        </w:rPr>
      </w:pPr>
      <w:r w:rsidRPr="005937EC">
        <w:rPr>
          <w:sz w:val="20"/>
        </w:rPr>
        <w:t>9. Программа «Развитие и поддержка малого и среднего предпринимательства в Богучарском м</w:t>
      </w:r>
      <w:r w:rsidRPr="005937EC">
        <w:rPr>
          <w:sz w:val="20"/>
        </w:rPr>
        <w:t>у</w:t>
      </w:r>
      <w:r w:rsidRPr="005937EC">
        <w:rPr>
          <w:sz w:val="20"/>
        </w:rPr>
        <w:t>ниципальном районе Воронежской области  на 2008-2011 годы.».</w:t>
      </w:r>
    </w:p>
    <w:p w:rsidR="00C907BF" w:rsidRPr="005937EC" w:rsidRDefault="00C907BF" w:rsidP="003931DA">
      <w:pPr>
        <w:ind w:firstLine="851"/>
        <w:rPr>
          <w:sz w:val="20"/>
        </w:rPr>
      </w:pPr>
      <w:r w:rsidRPr="005937EC">
        <w:rPr>
          <w:sz w:val="20"/>
        </w:rPr>
        <w:t>В 2009-2010 гг. на реализацию данной программы направлено средств в размере 23100 тыс. руб., в том числе за счет областного бюджета – 800 тыс. руб., районного бюджета – 200 тыс. руб., из внебюджетных источников – 22100 тыс. руб. В рамках реализации программы осуществлялось развитие инфраструктуры поддержки малого и среднего предпринимательства, выдано 98 микрозаймов, создано 125 рабочих мест.</w:t>
      </w:r>
    </w:p>
    <w:p w:rsidR="00C907BF" w:rsidRPr="005937EC" w:rsidRDefault="00C907BF" w:rsidP="003931DA">
      <w:pPr>
        <w:ind w:firstLine="851"/>
        <w:rPr>
          <w:sz w:val="20"/>
        </w:rPr>
      </w:pPr>
      <w:r w:rsidRPr="005937EC">
        <w:rPr>
          <w:sz w:val="20"/>
        </w:rPr>
        <w:t>Несмотря на активное использование программно-целевого подхода при решении проблем Бог</w:t>
      </w:r>
      <w:r w:rsidRPr="005937EC">
        <w:rPr>
          <w:sz w:val="20"/>
        </w:rPr>
        <w:t>у</w:t>
      </w:r>
      <w:r w:rsidRPr="005937EC">
        <w:rPr>
          <w:sz w:val="20"/>
        </w:rPr>
        <w:t>чарского муниципального района, недостатком ранее предпринимаемых мер является отсутствие комплек</w:t>
      </w:r>
      <w:r w:rsidRPr="005937EC">
        <w:rPr>
          <w:sz w:val="20"/>
        </w:rPr>
        <w:t>с</w:t>
      </w:r>
      <w:r w:rsidRPr="005937EC">
        <w:rPr>
          <w:sz w:val="20"/>
        </w:rPr>
        <w:t>ности. Разработка настоящей программы позволяет устранить данный недостаток.</w:t>
      </w:r>
    </w:p>
    <w:p w:rsidR="00C907BF" w:rsidRPr="005937EC" w:rsidRDefault="00C907BF" w:rsidP="003931DA">
      <w:pPr>
        <w:pStyle w:val="23"/>
        <w:spacing w:line="240" w:lineRule="auto"/>
        <w:ind w:right="-1" w:firstLine="851"/>
        <w:rPr>
          <w:sz w:val="20"/>
          <w:szCs w:val="20"/>
        </w:rPr>
      </w:pPr>
      <w:r w:rsidRPr="005937EC">
        <w:rPr>
          <w:sz w:val="20"/>
          <w:szCs w:val="20"/>
        </w:rPr>
        <w:t>В 2011-2016 годах планируется реализовать  инвестиционные проекты:</w:t>
      </w:r>
    </w:p>
    <w:p w:rsidR="00C907BF" w:rsidRPr="005937EC" w:rsidRDefault="00C907BF" w:rsidP="00162151">
      <w:pPr>
        <w:pStyle w:val="23"/>
        <w:numPr>
          <w:ilvl w:val="0"/>
          <w:numId w:val="6"/>
        </w:numPr>
        <w:spacing w:after="0" w:line="240" w:lineRule="auto"/>
        <w:ind w:left="0" w:right="-1" w:firstLine="851"/>
        <w:jc w:val="both"/>
        <w:rPr>
          <w:sz w:val="20"/>
          <w:szCs w:val="20"/>
        </w:rPr>
      </w:pPr>
      <w:r w:rsidRPr="005937EC">
        <w:rPr>
          <w:sz w:val="20"/>
          <w:szCs w:val="20"/>
        </w:rPr>
        <w:t xml:space="preserve">Строительство тепличного комплекса ООО «Томат» с объемом инвестиций </w:t>
      </w:r>
      <w:r w:rsidR="00FA5DB2" w:rsidRPr="005937EC">
        <w:rPr>
          <w:sz w:val="20"/>
          <w:szCs w:val="20"/>
        </w:rPr>
        <w:t>2</w:t>
      </w:r>
      <w:r w:rsidRPr="005937EC">
        <w:rPr>
          <w:sz w:val="20"/>
          <w:szCs w:val="20"/>
        </w:rPr>
        <w:t>,</w:t>
      </w:r>
      <w:r w:rsidR="00FA5DB2" w:rsidRPr="005937EC">
        <w:rPr>
          <w:sz w:val="20"/>
          <w:szCs w:val="20"/>
        </w:rPr>
        <w:t>2</w:t>
      </w:r>
      <w:r w:rsidRPr="005937EC">
        <w:rPr>
          <w:sz w:val="20"/>
          <w:szCs w:val="20"/>
        </w:rPr>
        <w:t xml:space="preserve"> млрд.руб. производительностью </w:t>
      </w:r>
      <w:r w:rsidR="00FA5DB2" w:rsidRPr="005937EC">
        <w:rPr>
          <w:sz w:val="20"/>
          <w:szCs w:val="20"/>
        </w:rPr>
        <w:t>23000</w:t>
      </w:r>
      <w:r w:rsidRPr="005937EC">
        <w:rPr>
          <w:sz w:val="20"/>
          <w:szCs w:val="20"/>
        </w:rPr>
        <w:t xml:space="preserve"> тонн овощей в год.</w:t>
      </w:r>
    </w:p>
    <w:p w:rsidR="00C907BF" w:rsidRPr="005937EC" w:rsidRDefault="00C907BF" w:rsidP="00162151">
      <w:pPr>
        <w:pStyle w:val="23"/>
        <w:numPr>
          <w:ilvl w:val="0"/>
          <w:numId w:val="6"/>
        </w:numPr>
        <w:spacing w:after="0" w:line="240" w:lineRule="auto"/>
        <w:ind w:left="0" w:right="-1" w:firstLine="851"/>
        <w:jc w:val="both"/>
        <w:rPr>
          <w:sz w:val="20"/>
          <w:szCs w:val="20"/>
        </w:rPr>
      </w:pPr>
      <w:r w:rsidRPr="005937EC">
        <w:rPr>
          <w:sz w:val="20"/>
          <w:szCs w:val="20"/>
        </w:rPr>
        <w:t>Строительство двух коровников ИП «Тищенко» на 400 голов с объемом инвестиций 10 млн.руб.</w:t>
      </w:r>
    </w:p>
    <w:p w:rsidR="00C907BF" w:rsidRPr="005937EC" w:rsidRDefault="00C907BF" w:rsidP="00162151">
      <w:pPr>
        <w:pStyle w:val="23"/>
        <w:numPr>
          <w:ilvl w:val="0"/>
          <w:numId w:val="6"/>
        </w:numPr>
        <w:spacing w:after="0" w:line="240" w:lineRule="auto"/>
        <w:ind w:left="0" w:right="-1" w:firstLine="851"/>
        <w:jc w:val="both"/>
        <w:rPr>
          <w:sz w:val="20"/>
          <w:szCs w:val="20"/>
        </w:rPr>
      </w:pPr>
      <w:r w:rsidRPr="005937EC">
        <w:rPr>
          <w:sz w:val="20"/>
          <w:szCs w:val="20"/>
        </w:rPr>
        <w:t>Строительство комплекса по разведению овец Эдильбаевской породы на 5000 голов  СПК СХА «Первомайский» объемом инвестиций 6,0 млн.руб.</w:t>
      </w:r>
    </w:p>
    <w:p w:rsidR="00C907BF" w:rsidRPr="005937EC" w:rsidRDefault="00C907BF" w:rsidP="00162151">
      <w:pPr>
        <w:pStyle w:val="23"/>
        <w:numPr>
          <w:ilvl w:val="0"/>
          <w:numId w:val="6"/>
        </w:numPr>
        <w:spacing w:after="0" w:line="240" w:lineRule="auto"/>
        <w:ind w:left="0" w:right="-1" w:firstLine="851"/>
        <w:jc w:val="both"/>
        <w:rPr>
          <w:sz w:val="20"/>
          <w:szCs w:val="20"/>
        </w:rPr>
      </w:pPr>
      <w:r w:rsidRPr="005937EC">
        <w:rPr>
          <w:sz w:val="20"/>
          <w:szCs w:val="20"/>
        </w:rPr>
        <w:t>Строительство комплекса по разведению мясного скотоводства на 7,5 тыс.голов  крупного рогатого скота на сумму 160 млн.руб.</w:t>
      </w:r>
    </w:p>
    <w:p w:rsidR="00C907BF" w:rsidRPr="005937EC" w:rsidRDefault="00C907BF" w:rsidP="00162151">
      <w:pPr>
        <w:pStyle w:val="23"/>
        <w:numPr>
          <w:ilvl w:val="0"/>
          <w:numId w:val="6"/>
        </w:numPr>
        <w:spacing w:after="0" w:line="240" w:lineRule="auto"/>
        <w:ind w:left="0" w:right="-1" w:firstLine="851"/>
        <w:jc w:val="both"/>
        <w:rPr>
          <w:sz w:val="20"/>
          <w:szCs w:val="20"/>
        </w:rPr>
      </w:pPr>
      <w:r w:rsidRPr="005937EC">
        <w:rPr>
          <w:rFonts w:eastAsia="Calibri"/>
          <w:sz w:val="20"/>
          <w:szCs w:val="20"/>
        </w:rPr>
        <w:t>Строительство санаторно-оздоровительного комплекса на базе минерального источника «Белая Горка» Богучарского района Воронежской обл</w:t>
      </w:r>
      <w:r w:rsidRPr="005937EC">
        <w:rPr>
          <w:sz w:val="20"/>
          <w:szCs w:val="20"/>
        </w:rPr>
        <w:t>асти с объемом инвестиций 250 млн.руб.</w:t>
      </w:r>
    </w:p>
    <w:p w:rsidR="00C907BF" w:rsidRPr="005937EC" w:rsidRDefault="00C907BF" w:rsidP="00162151">
      <w:pPr>
        <w:numPr>
          <w:ilvl w:val="0"/>
          <w:numId w:val="6"/>
        </w:numPr>
        <w:ind w:left="0" w:right="-1" w:firstLine="851"/>
        <w:rPr>
          <w:rFonts w:eastAsia="Calibri"/>
          <w:sz w:val="20"/>
        </w:rPr>
      </w:pPr>
      <w:r w:rsidRPr="005937EC">
        <w:rPr>
          <w:rFonts w:eastAsia="Calibri"/>
          <w:sz w:val="20"/>
        </w:rPr>
        <w:t>Производство по розливу минеральной воды из  минерального источника «Белая Горка» производительностью 100 тыс.л. в сутки с объемом инвестиций 50 млн.руб.</w:t>
      </w:r>
    </w:p>
    <w:p w:rsidR="00C907BF" w:rsidRPr="005937EC" w:rsidRDefault="00C907BF" w:rsidP="00162151">
      <w:pPr>
        <w:pStyle w:val="23"/>
        <w:numPr>
          <w:ilvl w:val="0"/>
          <w:numId w:val="6"/>
        </w:numPr>
        <w:spacing w:after="0" w:line="240" w:lineRule="auto"/>
        <w:ind w:left="0" w:right="-1" w:firstLine="851"/>
        <w:jc w:val="both"/>
        <w:rPr>
          <w:sz w:val="20"/>
          <w:szCs w:val="20"/>
        </w:rPr>
      </w:pPr>
      <w:r w:rsidRPr="005937EC">
        <w:rPr>
          <w:rFonts w:eastAsia="Calibri"/>
          <w:i/>
          <w:sz w:val="20"/>
          <w:szCs w:val="20"/>
        </w:rPr>
        <w:t xml:space="preserve"> </w:t>
      </w:r>
      <w:r w:rsidRPr="005937EC">
        <w:rPr>
          <w:rFonts w:eastAsia="Calibri"/>
          <w:sz w:val="20"/>
          <w:szCs w:val="20"/>
        </w:rPr>
        <w:t>Привлечение инвестиций на развитие туризма на территории района (ландшафтный туризм по живописным местам рек Дон, Богучарка;</w:t>
      </w:r>
      <w:r w:rsidRPr="005937EC">
        <w:rPr>
          <w:rFonts w:eastAsia="Calibri"/>
          <w:i/>
          <w:sz w:val="20"/>
          <w:szCs w:val="20"/>
        </w:rPr>
        <w:t xml:space="preserve"> </w:t>
      </w:r>
      <w:r w:rsidRPr="005937EC">
        <w:rPr>
          <w:rFonts w:eastAsia="Calibri"/>
          <w:sz w:val="20"/>
          <w:szCs w:val="20"/>
        </w:rPr>
        <w:t>создание центра семейного ностальгического туризма  в районе; создание культурно-исторического центра в г. Богучар Воронежской области</w:t>
      </w:r>
      <w:r w:rsidRPr="005937EC">
        <w:rPr>
          <w:sz w:val="20"/>
          <w:szCs w:val="20"/>
        </w:rPr>
        <w:t xml:space="preserve">). </w:t>
      </w:r>
    </w:p>
    <w:p w:rsidR="00C907BF" w:rsidRPr="005937EC" w:rsidRDefault="00C907BF" w:rsidP="00162151">
      <w:pPr>
        <w:pStyle w:val="23"/>
        <w:numPr>
          <w:ilvl w:val="0"/>
          <w:numId w:val="6"/>
        </w:numPr>
        <w:spacing w:after="0" w:line="240" w:lineRule="auto"/>
        <w:ind w:left="0" w:right="-1" w:firstLine="851"/>
        <w:jc w:val="both"/>
        <w:rPr>
          <w:sz w:val="20"/>
          <w:szCs w:val="20"/>
        </w:rPr>
      </w:pPr>
      <w:r w:rsidRPr="005937EC">
        <w:rPr>
          <w:sz w:val="20"/>
          <w:szCs w:val="20"/>
        </w:rPr>
        <w:t>Строительство 3  автозаправочных станций с объемом инвестиций 25 млн.руб.</w:t>
      </w:r>
    </w:p>
    <w:p w:rsidR="00C907BF" w:rsidRPr="005937EC" w:rsidRDefault="00C907BF" w:rsidP="00162151">
      <w:pPr>
        <w:pStyle w:val="23"/>
        <w:numPr>
          <w:ilvl w:val="0"/>
          <w:numId w:val="6"/>
        </w:numPr>
        <w:spacing w:after="0" w:line="240" w:lineRule="auto"/>
        <w:ind w:left="0" w:right="-1" w:firstLine="851"/>
        <w:jc w:val="both"/>
        <w:rPr>
          <w:sz w:val="20"/>
          <w:szCs w:val="20"/>
        </w:rPr>
      </w:pPr>
      <w:r w:rsidRPr="005937EC">
        <w:rPr>
          <w:sz w:val="20"/>
          <w:szCs w:val="20"/>
        </w:rPr>
        <w:t>Реконструкция и расширение производства по выпуску снековой продукции ООО «А</w:t>
      </w:r>
      <w:r w:rsidRPr="005937EC">
        <w:rPr>
          <w:sz w:val="20"/>
          <w:szCs w:val="20"/>
        </w:rPr>
        <w:t>г</w:t>
      </w:r>
      <w:r w:rsidRPr="005937EC">
        <w:rPr>
          <w:sz w:val="20"/>
          <w:szCs w:val="20"/>
        </w:rPr>
        <w:t>роспутник» с объемом инвестиций 30 млн.руб.</w:t>
      </w:r>
    </w:p>
    <w:p w:rsidR="00C907BF" w:rsidRPr="005937EC" w:rsidRDefault="00C907BF" w:rsidP="003931DA">
      <w:pPr>
        <w:pStyle w:val="af5"/>
        <w:ind w:right="-1" w:firstLine="851"/>
        <w:jc w:val="both"/>
        <w:rPr>
          <w:rFonts w:ascii="Times New Roman" w:hAnsi="Times New Roman"/>
        </w:rPr>
      </w:pPr>
      <w:r w:rsidRPr="005937EC">
        <w:rPr>
          <w:rFonts w:ascii="Times New Roman" w:hAnsi="Times New Roman"/>
        </w:rPr>
        <w:t>Мировой экономический кризис  в наибольшей степени повлиял на строительный бизнес, что непосредственно сказалось на объеме инвестиций, направляемых в экономику района.  Активность инвест</w:t>
      </w:r>
      <w:r w:rsidRPr="005937EC">
        <w:rPr>
          <w:rFonts w:ascii="Times New Roman" w:hAnsi="Times New Roman"/>
        </w:rPr>
        <w:t>о</w:t>
      </w:r>
      <w:r w:rsidRPr="005937EC">
        <w:rPr>
          <w:rFonts w:ascii="Times New Roman" w:hAnsi="Times New Roman"/>
        </w:rPr>
        <w:t>ров снизилась, по причине возникших трудностей получения инвесторами кредитов в банках, увеличения процентной ставки по кредитам, отсутствия необходимых собственных средств и т.д. Рост жилищного стр</w:t>
      </w:r>
      <w:r w:rsidRPr="005937EC">
        <w:rPr>
          <w:rFonts w:ascii="Times New Roman" w:hAnsi="Times New Roman"/>
        </w:rPr>
        <w:t>о</w:t>
      </w:r>
      <w:r w:rsidRPr="005937EC">
        <w:rPr>
          <w:rFonts w:ascii="Times New Roman" w:hAnsi="Times New Roman"/>
        </w:rPr>
        <w:t xml:space="preserve">ительства также замедлился ввиду снижения спроса и выжидательной позиции потенциальных покупателей. Снижение объема инвестиций за счет средств федерального и областного бюджетов в социальной сфере также обусловило  снижение  инвестиционной активности. </w:t>
      </w:r>
    </w:p>
    <w:p w:rsidR="00C907BF" w:rsidRPr="005937EC" w:rsidRDefault="00C907BF" w:rsidP="003931DA">
      <w:pPr>
        <w:pStyle w:val="af5"/>
        <w:ind w:right="-1" w:firstLine="851"/>
        <w:jc w:val="both"/>
        <w:rPr>
          <w:rFonts w:ascii="Times New Roman" w:hAnsi="Times New Roman"/>
        </w:rPr>
      </w:pPr>
      <w:r w:rsidRPr="005937EC">
        <w:rPr>
          <w:rFonts w:ascii="Times New Roman" w:hAnsi="Times New Roman"/>
        </w:rPr>
        <w:t xml:space="preserve">За  счет всех источников финансирования  в  2010 году   освоено капитальных вложений на сумму 508,9 млн. руб., что составляет 44 % в действующих ценах к уровню 2009 года. Такое снижение объясняется </w:t>
      </w:r>
      <w:r w:rsidRPr="005937EC">
        <w:rPr>
          <w:rFonts w:ascii="Times New Roman" w:hAnsi="Times New Roman"/>
        </w:rPr>
        <w:lastRenderedPageBreak/>
        <w:t xml:space="preserve">тем, что в 2009 году из общего объема инвестиций – 1168 млн.руб. на строительство федеральной дороги М-4 «Дон» инвестировано 471 млн.руб. </w:t>
      </w:r>
    </w:p>
    <w:p w:rsidR="00C907BF" w:rsidRPr="005937EC" w:rsidRDefault="00C907BF" w:rsidP="003931DA">
      <w:pPr>
        <w:ind w:right="-1" w:firstLine="851"/>
        <w:rPr>
          <w:sz w:val="20"/>
        </w:rPr>
      </w:pPr>
      <w:r w:rsidRPr="005937EC">
        <w:rPr>
          <w:sz w:val="20"/>
        </w:rPr>
        <w:t>Учитывая важную роль органов местного самоуправления в формировании разрешительной док</w:t>
      </w:r>
      <w:r w:rsidRPr="005937EC">
        <w:rPr>
          <w:sz w:val="20"/>
        </w:rPr>
        <w:t>у</w:t>
      </w:r>
      <w:r w:rsidRPr="005937EC">
        <w:rPr>
          <w:sz w:val="20"/>
        </w:rPr>
        <w:t>ментации на строительство объектов, а также, учитывая невысокий объем заявлений на эти цели, всеми з</w:t>
      </w:r>
      <w:r w:rsidRPr="005937EC">
        <w:rPr>
          <w:sz w:val="20"/>
        </w:rPr>
        <w:t>а</w:t>
      </w:r>
      <w:r w:rsidRPr="005937EC">
        <w:rPr>
          <w:sz w:val="20"/>
        </w:rPr>
        <w:t>интересованными структурами прилагаются исчерпывающие меры к минимизации сроков выдачи необх</w:t>
      </w:r>
      <w:r w:rsidRPr="005937EC">
        <w:rPr>
          <w:sz w:val="20"/>
        </w:rPr>
        <w:t>о</w:t>
      </w:r>
      <w:r w:rsidRPr="005937EC">
        <w:rPr>
          <w:sz w:val="20"/>
        </w:rPr>
        <w:t>димой документации. Для целей</w:t>
      </w:r>
      <w:r w:rsidRPr="005937EC">
        <w:rPr>
          <w:sz w:val="20"/>
        </w:rPr>
        <w:tab/>
        <w:t xml:space="preserve"> жилищного строительства срок выдачи разрешения на строительство с</w:t>
      </w:r>
      <w:r w:rsidRPr="005937EC">
        <w:rPr>
          <w:sz w:val="20"/>
        </w:rPr>
        <w:t>о</w:t>
      </w:r>
      <w:r w:rsidRPr="005937EC">
        <w:rPr>
          <w:sz w:val="20"/>
        </w:rPr>
        <w:t>ставляет не более 8 дней со дня подачи заявления, для строительства других объектов за 2010 г. его факт</w:t>
      </w:r>
      <w:r w:rsidRPr="005937EC">
        <w:rPr>
          <w:sz w:val="20"/>
        </w:rPr>
        <w:t>и</w:t>
      </w:r>
      <w:r w:rsidRPr="005937EC">
        <w:rPr>
          <w:sz w:val="20"/>
        </w:rPr>
        <w:t>ческое значение составило 45 дней.</w:t>
      </w:r>
    </w:p>
    <w:p w:rsidR="00C907BF" w:rsidRPr="005937EC" w:rsidRDefault="00C907BF" w:rsidP="003931DA">
      <w:pPr>
        <w:ind w:right="-1" w:firstLine="851"/>
        <w:rPr>
          <w:sz w:val="20"/>
        </w:rPr>
      </w:pPr>
      <w:r w:rsidRPr="005937EC">
        <w:rPr>
          <w:sz w:val="20"/>
        </w:rPr>
        <w:t>Администрация муниципального района для увеличения доли площади земельных участков,  я</w:t>
      </w:r>
      <w:r w:rsidRPr="005937EC">
        <w:rPr>
          <w:sz w:val="20"/>
        </w:rPr>
        <w:t>в</w:t>
      </w:r>
      <w:r w:rsidRPr="005937EC">
        <w:rPr>
          <w:sz w:val="20"/>
        </w:rPr>
        <w:t>ляющихся объектами налогообложения земельным налогом, проводит следующие мероприятия:</w:t>
      </w:r>
    </w:p>
    <w:p w:rsidR="00C907BF" w:rsidRPr="005937EC" w:rsidRDefault="00C907BF" w:rsidP="003931DA">
      <w:pPr>
        <w:ind w:right="-1" w:firstLine="851"/>
        <w:rPr>
          <w:sz w:val="20"/>
        </w:rPr>
      </w:pPr>
      <w:r w:rsidRPr="005937EC">
        <w:rPr>
          <w:sz w:val="20"/>
        </w:rPr>
        <w:t>1. Ежемесячно проводит мониторинг государственной регистрации долей сельскохозяйственного назначения;</w:t>
      </w:r>
    </w:p>
    <w:p w:rsidR="00C907BF" w:rsidRPr="005937EC" w:rsidRDefault="00C907BF" w:rsidP="003931DA">
      <w:pPr>
        <w:ind w:right="-1" w:firstLine="851"/>
        <w:rPr>
          <w:sz w:val="20"/>
        </w:rPr>
      </w:pPr>
      <w:r w:rsidRPr="005937EC">
        <w:rPr>
          <w:sz w:val="20"/>
        </w:rPr>
        <w:t>2. Активизирует работу по оформлению в муниципальную собственность невостребованных з</w:t>
      </w:r>
      <w:r w:rsidRPr="005937EC">
        <w:rPr>
          <w:sz w:val="20"/>
        </w:rPr>
        <w:t>е</w:t>
      </w:r>
      <w:r w:rsidRPr="005937EC">
        <w:rPr>
          <w:sz w:val="20"/>
        </w:rPr>
        <w:t>мельных долей;</w:t>
      </w:r>
    </w:p>
    <w:p w:rsidR="00C907BF" w:rsidRPr="005937EC" w:rsidRDefault="00C907BF" w:rsidP="003931DA">
      <w:pPr>
        <w:ind w:right="-1" w:firstLine="851"/>
        <w:rPr>
          <w:b/>
          <w:sz w:val="20"/>
        </w:rPr>
      </w:pPr>
      <w:r w:rsidRPr="005937EC">
        <w:rPr>
          <w:sz w:val="20"/>
        </w:rPr>
        <w:t>3. Совместно с администрациями сельских поселений проводит разъяснительную работу по оформлению земельных участков.</w:t>
      </w:r>
    </w:p>
    <w:p w:rsidR="00C907BF" w:rsidRPr="005937EC" w:rsidRDefault="00C907BF" w:rsidP="003931DA">
      <w:pPr>
        <w:ind w:right="-1" w:firstLine="851"/>
        <w:rPr>
          <w:sz w:val="20"/>
        </w:rPr>
      </w:pPr>
      <w:r w:rsidRPr="005937EC">
        <w:rPr>
          <w:sz w:val="20"/>
        </w:rPr>
        <w:t>4. Совершенствует ведение аукционов по продаже земельных участков в собственность.</w:t>
      </w:r>
      <w:r w:rsidRPr="005937EC">
        <w:rPr>
          <w:sz w:val="20"/>
        </w:rPr>
        <w:tab/>
      </w:r>
    </w:p>
    <w:p w:rsidR="003B57A1" w:rsidRPr="005937EC" w:rsidRDefault="00C907BF" w:rsidP="003931DA">
      <w:pPr>
        <w:ind w:right="-1" w:firstLine="851"/>
        <w:rPr>
          <w:b/>
          <w:color w:val="002060"/>
          <w:sz w:val="20"/>
          <w:u w:val="single"/>
        </w:rPr>
      </w:pPr>
      <w:r w:rsidRPr="005937EC">
        <w:rPr>
          <w:color w:val="002060"/>
          <w:sz w:val="20"/>
          <w:u w:val="single"/>
        </w:rPr>
        <w:t>Сельское хозяйство</w:t>
      </w:r>
      <w:r w:rsidRPr="005937EC">
        <w:rPr>
          <w:b/>
          <w:color w:val="002060"/>
          <w:sz w:val="20"/>
          <w:u w:val="single"/>
        </w:rPr>
        <w:t xml:space="preserve">.  </w:t>
      </w:r>
    </w:p>
    <w:p w:rsidR="00C907BF" w:rsidRPr="005937EC" w:rsidRDefault="00C907BF" w:rsidP="003931DA">
      <w:pPr>
        <w:ind w:right="-1" w:firstLine="851"/>
        <w:rPr>
          <w:sz w:val="20"/>
        </w:rPr>
      </w:pPr>
      <w:r w:rsidRPr="005937EC">
        <w:rPr>
          <w:sz w:val="20"/>
        </w:rPr>
        <w:t>В Богучарском муниципальном районе  работает 26 коллективных хозяйств, занимающихся пр</w:t>
      </w:r>
      <w:r w:rsidRPr="005937EC">
        <w:rPr>
          <w:sz w:val="20"/>
        </w:rPr>
        <w:t>о</w:t>
      </w:r>
      <w:r w:rsidRPr="005937EC">
        <w:rPr>
          <w:sz w:val="20"/>
        </w:rPr>
        <w:t>изводством продукции сельского хозяйства с коллективно-долевой формой собственности.</w:t>
      </w:r>
    </w:p>
    <w:p w:rsidR="00C907BF" w:rsidRPr="005937EC" w:rsidRDefault="00C907BF" w:rsidP="003931DA">
      <w:pPr>
        <w:ind w:right="-1" w:firstLine="851"/>
        <w:rPr>
          <w:sz w:val="20"/>
        </w:rPr>
      </w:pPr>
      <w:r w:rsidRPr="005937EC">
        <w:rPr>
          <w:sz w:val="20"/>
        </w:rPr>
        <w:t xml:space="preserve">Уровень рентабельности сельхозпредприятий в целом по району за               2010 год составил 10 процентов. Из 26 хозяйств в 2010 году 14 были убыточные. Это результат сильной засухи. Хозяйства смогли собрать только пятую часть от запланированного урожая. </w:t>
      </w:r>
    </w:p>
    <w:p w:rsidR="00C907BF" w:rsidRPr="005937EC" w:rsidRDefault="00C907BF" w:rsidP="003931DA">
      <w:pPr>
        <w:ind w:right="-1" w:firstLine="851"/>
        <w:rPr>
          <w:sz w:val="20"/>
        </w:rPr>
      </w:pPr>
      <w:r w:rsidRPr="005937EC">
        <w:rPr>
          <w:sz w:val="20"/>
        </w:rPr>
        <w:t xml:space="preserve">В общей площади земли муниципального района сельскохозяйственные угодья занимают </w:t>
      </w:r>
      <w:smartTag w:uri="urn:schemas-microsoft-com:office:smarttags" w:element="metricconverter">
        <w:smartTagPr>
          <w:attr w:name="ProductID" w:val="170459 га"/>
        </w:smartTagPr>
        <w:r w:rsidRPr="005937EC">
          <w:rPr>
            <w:sz w:val="20"/>
          </w:rPr>
          <w:t>170459 га</w:t>
        </w:r>
      </w:smartTag>
      <w:r w:rsidRPr="005937EC">
        <w:rPr>
          <w:sz w:val="20"/>
        </w:rPr>
        <w:t xml:space="preserve">, в том числе </w:t>
      </w:r>
      <w:smartTag w:uri="urn:schemas-microsoft-com:office:smarttags" w:element="metricconverter">
        <w:smartTagPr>
          <w:attr w:name="ProductID" w:val="117514 га"/>
        </w:smartTagPr>
        <w:r w:rsidRPr="005937EC">
          <w:rPr>
            <w:sz w:val="20"/>
          </w:rPr>
          <w:t>117514 га</w:t>
        </w:r>
      </w:smartTag>
      <w:r w:rsidRPr="005937EC">
        <w:rPr>
          <w:sz w:val="20"/>
        </w:rPr>
        <w:t xml:space="preserve"> пашня, </w:t>
      </w:r>
      <w:smartTag w:uri="urn:schemas-microsoft-com:office:smarttags" w:element="metricconverter">
        <w:smartTagPr>
          <w:attr w:name="ProductID" w:val="76 га"/>
        </w:smartTagPr>
        <w:r w:rsidRPr="005937EC">
          <w:rPr>
            <w:sz w:val="20"/>
          </w:rPr>
          <w:t>76 га</w:t>
        </w:r>
      </w:smartTag>
      <w:r w:rsidRPr="005937EC">
        <w:rPr>
          <w:sz w:val="20"/>
        </w:rPr>
        <w:t xml:space="preserve"> залежи, </w:t>
      </w:r>
      <w:smartTag w:uri="urn:schemas-microsoft-com:office:smarttags" w:element="metricconverter">
        <w:smartTagPr>
          <w:attr w:name="ProductID" w:val="1185 га"/>
        </w:smartTagPr>
        <w:r w:rsidRPr="005937EC">
          <w:rPr>
            <w:sz w:val="20"/>
          </w:rPr>
          <w:t>1185 га</w:t>
        </w:r>
      </w:smartTag>
      <w:r w:rsidRPr="005937EC">
        <w:rPr>
          <w:sz w:val="20"/>
        </w:rPr>
        <w:t xml:space="preserve"> многолетние насаждения, </w:t>
      </w:r>
      <w:smartTag w:uri="urn:schemas-microsoft-com:office:smarttags" w:element="metricconverter">
        <w:smartTagPr>
          <w:attr w:name="ProductID" w:val="6154 га"/>
        </w:smartTagPr>
        <w:r w:rsidRPr="005937EC">
          <w:rPr>
            <w:sz w:val="20"/>
          </w:rPr>
          <w:t>6154 га</w:t>
        </w:r>
      </w:smartTag>
      <w:r w:rsidRPr="005937EC">
        <w:rPr>
          <w:sz w:val="20"/>
        </w:rPr>
        <w:t xml:space="preserve"> сенокосы и </w:t>
      </w:r>
      <w:smartTag w:uri="urn:schemas-microsoft-com:office:smarttags" w:element="metricconverter">
        <w:smartTagPr>
          <w:attr w:name="ProductID" w:val="45530 га"/>
        </w:smartTagPr>
        <w:r w:rsidRPr="005937EC">
          <w:rPr>
            <w:sz w:val="20"/>
          </w:rPr>
          <w:t>45530 га</w:t>
        </w:r>
      </w:smartTag>
      <w:r w:rsidRPr="005937EC">
        <w:rPr>
          <w:sz w:val="20"/>
        </w:rPr>
        <w:t xml:space="preserve"> пастбища.</w:t>
      </w:r>
    </w:p>
    <w:p w:rsidR="00C907BF" w:rsidRPr="005937EC" w:rsidRDefault="00C907BF" w:rsidP="003931DA">
      <w:pPr>
        <w:ind w:right="-1" w:firstLine="851"/>
        <w:rPr>
          <w:sz w:val="20"/>
        </w:rPr>
      </w:pPr>
      <w:r w:rsidRPr="005937EC">
        <w:rPr>
          <w:sz w:val="20"/>
        </w:rPr>
        <w:t xml:space="preserve">В 2010 году в сельхозпредприятиях района обрабатывалось </w:t>
      </w:r>
      <w:smartTag w:uri="urn:schemas-microsoft-com:office:smarttags" w:element="metricconverter">
        <w:smartTagPr>
          <w:attr w:name="ProductID" w:val="112784 га"/>
        </w:smartTagPr>
        <w:r w:rsidRPr="005937EC">
          <w:rPr>
            <w:sz w:val="20"/>
          </w:rPr>
          <w:t>112784 га</w:t>
        </w:r>
      </w:smartTag>
      <w:r w:rsidRPr="005937EC">
        <w:rPr>
          <w:sz w:val="20"/>
        </w:rPr>
        <w:t xml:space="preserve"> пашни, что составляет 96% от общей площади пашни района, в 2011 году планируется обрабатывать </w:t>
      </w:r>
      <w:smartTag w:uri="urn:schemas-microsoft-com:office:smarttags" w:element="metricconverter">
        <w:smartTagPr>
          <w:attr w:name="ProductID" w:val="116339 га"/>
        </w:smartTagPr>
        <w:r w:rsidRPr="005937EC">
          <w:rPr>
            <w:sz w:val="20"/>
          </w:rPr>
          <w:t>116339 га</w:t>
        </w:r>
      </w:smartTag>
      <w:r w:rsidRPr="005937EC">
        <w:rPr>
          <w:sz w:val="20"/>
        </w:rPr>
        <w:t xml:space="preserve"> пашни,  или 99 % общей площади и с  2012 года планируется обрабатывать 100 % пашни.</w:t>
      </w:r>
    </w:p>
    <w:p w:rsidR="00C907BF" w:rsidRPr="005937EC" w:rsidRDefault="00C907BF" w:rsidP="003931DA">
      <w:pPr>
        <w:ind w:right="-1" w:firstLine="851"/>
        <w:rPr>
          <w:sz w:val="20"/>
        </w:rPr>
      </w:pPr>
      <w:r w:rsidRPr="005937EC">
        <w:rPr>
          <w:sz w:val="20"/>
        </w:rPr>
        <w:t>В отчетном году по сравнению с предыдущим годом на 1 % уменьшилась доля обрабатываемой пашни в общей площади пашни муниципального района. Это результат того, что  озимые культуры в 2010 году погибли на площади более 12 тыс.га. Весной параллельно с яровым севом проводился и пересев п</w:t>
      </w:r>
      <w:r w:rsidRPr="005937EC">
        <w:rPr>
          <w:sz w:val="20"/>
        </w:rPr>
        <w:t>о</w:t>
      </w:r>
      <w:r w:rsidRPr="005937EC">
        <w:rPr>
          <w:sz w:val="20"/>
        </w:rPr>
        <w:t>гибших площадей. Но небывалая засуха привела к гибели сельскохозяйственных культур на  площади более 58 % от всех посевных площадей.</w:t>
      </w:r>
    </w:p>
    <w:p w:rsidR="00C907BF" w:rsidRPr="005937EC" w:rsidRDefault="00C907BF" w:rsidP="003931DA">
      <w:pPr>
        <w:ind w:right="-1" w:firstLine="851"/>
        <w:rPr>
          <w:sz w:val="20"/>
        </w:rPr>
      </w:pPr>
      <w:r w:rsidRPr="005937EC">
        <w:rPr>
          <w:sz w:val="20"/>
        </w:rPr>
        <w:t>В сельхозпредприятиях в 2011-2013 голах планируется увеличение посевных площадей и умен</w:t>
      </w:r>
      <w:r w:rsidRPr="005937EC">
        <w:rPr>
          <w:sz w:val="20"/>
        </w:rPr>
        <w:t>ь</w:t>
      </w:r>
      <w:r w:rsidRPr="005937EC">
        <w:rPr>
          <w:sz w:val="20"/>
        </w:rPr>
        <w:t>шение площади паров до  научно-обоснованных норм.</w:t>
      </w:r>
    </w:p>
    <w:p w:rsidR="003B57A1" w:rsidRPr="005937EC" w:rsidRDefault="00C907BF" w:rsidP="003931DA">
      <w:pPr>
        <w:ind w:right="-1" w:hanging="567"/>
        <w:rPr>
          <w:color w:val="002060"/>
          <w:sz w:val="20"/>
          <w:u w:val="single"/>
        </w:rPr>
      </w:pPr>
      <w:r w:rsidRPr="005937EC">
        <w:rPr>
          <w:sz w:val="20"/>
        </w:rPr>
        <w:t xml:space="preserve">       </w:t>
      </w:r>
      <w:r w:rsidR="003B57A1" w:rsidRPr="005937EC">
        <w:rPr>
          <w:sz w:val="20"/>
        </w:rPr>
        <w:t xml:space="preserve">         </w:t>
      </w:r>
      <w:r w:rsidRPr="005937EC">
        <w:rPr>
          <w:sz w:val="20"/>
        </w:rPr>
        <w:t xml:space="preserve"> </w:t>
      </w:r>
      <w:r w:rsidRPr="005937EC">
        <w:rPr>
          <w:color w:val="002060"/>
          <w:sz w:val="20"/>
          <w:u w:val="single"/>
        </w:rPr>
        <w:t>Доходы населения.</w:t>
      </w:r>
    </w:p>
    <w:p w:rsidR="00C907BF" w:rsidRPr="005937EC" w:rsidRDefault="003B57A1" w:rsidP="003931DA">
      <w:pPr>
        <w:ind w:right="-1" w:hanging="567"/>
        <w:rPr>
          <w:sz w:val="20"/>
        </w:rPr>
      </w:pPr>
      <w:r w:rsidRPr="005937EC">
        <w:rPr>
          <w:sz w:val="20"/>
        </w:rPr>
        <w:t xml:space="preserve">                </w:t>
      </w:r>
      <w:r w:rsidR="00C907BF" w:rsidRPr="005937EC">
        <w:rPr>
          <w:b/>
          <w:i/>
          <w:sz w:val="20"/>
        </w:rPr>
        <w:t xml:space="preserve"> </w:t>
      </w:r>
      <w:r w:rsidR="00C907BF" w:rsidRPr="005937EC">
        <w:rPr>
          <w:sz w:val="20"/>
        </w:rPr>
        <w:t>Номинальные денежные доходы (в среднем на душу населения) в Богучарском муниципальном районе в 2010 году увеличились относительно 2009 года на 15,2%. Реальные располагаемые денежные доходы нас</w:t>
      </w:r>
      <w:r w:rsidR="00C907BF" w:rsidRPr="005937EC">
        <w:rPr>
          <w:sz w:val="20"/>
        </w:rPr>
        <w:t>е</w:t>
      </w:r>
      <w:r w:rsidR="00C907BF" w:rsidRPr="005937EC">
        <w:rPr>
          <w:sz w:val="20"/>
        </w:rPr>
        <w:t>ления (доходы за вычетом обязательных платежей, скорректированные на индекс потребительских цен) с</w:t>
      </w:r>
      <w:r w:rsidR="00C907BF" w:rsidRPr="005937EC">
        <w:rPr>
          <w:sz w:val="20"/>
        </w:rPr>
        <w:t>о</w:t>
      </w:r>
      <w:r w:rsidR="00C907BF" w:rsidRPr="005937EC">
        <w:rPr>
          <w:sz w:val="20"/>
        </w:rPr>
        <w:t>ставили  108% к уровню 2010 года. Соотношение среднедушевых среднемесячных доходов населения рай</w:t>
      </w:r>
      <w:r w:rsidR="00C907BF" w:rsidRPr="005937EC">
        <w:rPr>
          <w:sz w:val="20"/>
        </w:rPr>
        <w:t>о</w:t>
      </w:r>
      <w:r w:rsidR="00C907BF" w:rsidRPr="005937EC">
        <w:rPr>
          <w:sz w:val="20"/>
        </w:rPr>
        <w:t>на  и среднегодовой областной величины прожиточного минимума составило в 2010 году 128,1% (2009г. – 121,4%).</w:t>
      </w:r>
    </w:p>
    <w:p w:rsidR="00C907BF" w:rsidRPr="005937EC" w:rsidRDefault="00C907BF" w:rsidP="003931DA">
      <w:pPr>
        <w:pStyle w:val="33"/>
        <w:spacing w:after="0"/>
        <w:ind w:right="-1" w:firstLine="851"/>
        <w:jc w:val="both"/>
        <w:rPr>
          <w:sz w:val="20"/>
          <w:szCs w:val="20"/>
        </w:rPr>
      </w:pPr>
      <w:r w:rsidRPr="005937EC">
        <w:rPr>
          <w:sz w:val="20"/>
          <w:szCs w:val="20"/>
        </w:rPr>
        <w:t>Несмотря на сложную экономическую ситуацию, государство выполняет свои обязательства по увеличению пенсий, пособий, социальной поддержке отдельных групп населения. Следует отметить, что средний размер назначенных пенсий в районе  увеличился по сравнению с 2009 годом на 35%  и  составил  6953 руб.  На 1 января 2011 года в районе проживают 10503 пенсионера. В 2010 году выплачено пенсий на сумму 1,2 млрд.руб.</w:t>
      </w:r>
    </w:p>
    <w:p w:rsidR="00C907BF" w:rsidRPr="005937EC" w:rsidRDefault="00C907BF" w:rsidP="003931DA">
      <w:pPr>
        <w:ind w:right="-1" w:firstLine="851"/>
        <w:rPr>
          <w:sz w:val="20"/>
        </w:rPr>
      </w:pPr>
      <w:r w:rsidRPr="005937EC">
        <w:rPr>
          <w:sz w:val="20"/>
        </w:rPr>
        <w:t>Средняя номинальная заработная плата работающих в крупных и средних организациях в 2010 г</w:t>
      </w:r>
      <w:r w:rsidRPr="005937EC">
        <w:rPr>
          <w:sz w:val="20"/>
        </w:rPr>
        <w:t>о</w:t>
      </w:r>
      <w:r w:rsidRPr="005937EC">
        <w:rPr>
          <w:sz w:val="20"/>
        </w:rPr>
        <w:t>ду составила 10271 руб. и увеличилась  по сравнению с 2009 годом на 5,1%. Среднемесячная начисленная заработная плата работников муниципальных учреждений составила 8394,6 руб. Соотношение среднем</w:t>
      </w:r>
      <w:r w:rsidRPr="005937EC">
        <w:rPr>
          <w:sz w:val="20"/>
        </w:rPr>
        <w:t>е</w:t>
      </w:r>
      <w:r w:rsidRPr="005937EC">
        <w:rPr>
          <w:sz w:val="20"/>
        </w:rPr>
        <w:t>сячной заработной платы работников муниципальных учреждений к средней номинальной начисленной заработной плате работников крупных и средних предприятий составила в 2010 году  81,7%.   Динамика этого показателя сохраниться до 2013 года. Рост заработной платы работников здравоохранения и образов</w:t>
      </w:r>
      <w:r w:rsidRPr="005937EC">
        <w:rPr>
          <w:sz w:val="20"/>
        </w:rPr>
        <w:t>а</w:t>
      </w:r>
      <w:r w:rsidRPr="005937EC">
        <w:rPr>
          <w:sz w:val="20"/>
        </w:rPr>
        <w:t>ния – одна из основных задач социальной политики государства на 2011-2013 годы.</w:t>
      </w:r>
    </w:p>
    <w:p w:rsidR="00C907BF" w:rsidRPr="005937EC" w:rsidRDefault="00C907BF" w:rsidP="003931DA">
      <w:pPr>
        <w:ind w:firstLine="851"/>
        <w:rPr>
          <w:sz w:val="20"/>
        </w:rPr>
      </w:pPr>
      <w:r w:rsidRPr="005937EC">
        <w:rPr>
          <w:sz w:val="20"/>
        </w:rPr>
        <w:t xml:space="preserve">На уровень доходов населения существенное влияние оказывает ситуация на рынке труда. </w:t>
      </w:r>
    </w:p>
    <w:p w:rsidR="00C907BF" w:rsidRPr="005937EC" w:rsidRDefault="00C907BF" w:rsidP="003931DA">
      <w:pPr>
        <w:ind w:firstLine="851"/>
        <w:rPr>
          <w:sz w:val="20"/>
        </w:rPr>
      </w:pPr>
      <w:r w:rsidRPr="005937EC">
        <w:rPr>
          <w:sz w:val="20"/>
        </w:rPr>
        <w:t>К концу 2010 года в результате развития кризисных явлений в экономике города число безрабо</w:t>
      </w:r>
      <w:r w:rsidRPr="005937EC">
        <w:rPr>
          <w:sz w:val="20"/>
        </w:rPr>
        <w:t>т</w:t>
      </w:r>
      <w:r w:rsidRPr="005937EC">
        <w:rPr>
          <w:sz w:val="20"/>
        </w:rPr>
        <w:t xml:space="preserve">ных граждан составило 483 человека, что ниже уровня 2009 года на 53 человека. </w:t>
      </w:r>
    </w:p>
    <w:p w:rsidR="00C907BF" w:rsidRPr="005937EC" w:rsidRDefault="00C907BF" w:rsidP="003931DA">
      <w:pPr>
        <w:ind w:firstLine="851"/>
        <w:rPr>
          <w:sz w:val="20"/>
        </w:rPr>
      </w:pPr>
      <w:r w:rsidRPr="005937EC">
        <w:rPr>
          <w:sz w:val="20"/>
        </w:rPr>
        <w:t xml:space="preserve">Администрацией Богучарского муниципального района совместно с центром  занятости населения Богучарского района проводились  антикризисные мероприятия в рамках Программы дополнительных мер по снижению напряженности на рынке труда муниципального района </w:t>
      </w:r>
      <w:r w:rsidRPr="005937EC">
        <w:rPr>
          <w:b/>
          <w:bCs/>
          <w:i/>
          <w:iCs/>
          <w:sz w:val="20"/>
        </w:rPr>
        <w:t xml:space="preserve"> </w:t>
      </w:r>
      <w:r w:rsidRPr="005937EC">
        <w:rPr>
          <w:sz w:val="20"/>
        </w:rPr>
        <w:t xml:space="preserve"> по следующим направлениям: </w:t>
      </w:r>
    </w:p>
    <w:p w:rsidR="00C907BF" w:rsidRPr="005937EC" w:rsidRDefault="00C907BF" w:rsidP="003931DA">
      <w:pPr>
        <w:pStyle w:val="aff"/>
        <w:ind w:firstLine="851"/>
        <w:jc w:val="both"/>
        <w:rPr>
          <w:rFonts w:ascii="Times New Roman" w:hAnsi="Times New Roman"/>
          <w:sz w:val="20"/>
          <w:szCs w:val="20"/>
          <w:lang w:eastAsia="ru-RU"/>
        </w:rPr>
      </w:pPr>
      <w:r w:rsidRPr="005937EC">
        <w:rPr>
          <w:rFonts w:ascii="Times New Roman" w:hAnsi="Times New Roman"/>
          <w:sz w:val="20"/>
          <w:szCs w:val="20"/>
          <w:lang w:eastAsia="ru-RU"/>
        </w:rPr>
        <w:t>- опережающее обучение работников в случае угрозы массового увольнения;</w:t>
      </w:r>
    </w:p>
    <w:p w:rsidR="00C907BF" w:rsidRPr="005937EC" w:rsidRDefault="00C907BF" w:rsidP="003931DA">
      <w:pPr>
        <w:pStyle w:val="aff"/>
        <w:ind w:firstLine="851"/>
        <w:jc w:val="both"/>
        <w:rPr>
          <w:rFonts w:ascii="Times New Roman" w:hAnsi="Times New Roman"/>
          <w:sz w:val="20"/>
          <w:szCs w:val="20"/>
          <w:lang w:eastAsia="ru-RU"/>
        </w:rPr>
      </w:pPr>
      <w:r w:rsidRPr="005937EC">
        <w:rPr>
          <w:rFonts w:ascii="Times New Roman" w:hAnsi="Times New Roman"/>
          <w:sz w:val="20"/>
          <w:szCs w:val="20"/>
          <w:lang w:eastAsia="ru-RU"/>
        </w:rPr>
        <w:lastRenderedPageBreak/>
        <w:t>- возмещение затрат на заработную плату гражданам, занятым  на временных и общественных р</w:t>
      </w:r>
      <w:r w:rsidRPr="005937EC">
        <w:rPr>
          <w:rFonts w:ascii="Times New Roman" w:hAnsi="Times New Roman"/>
          <w:sz w:val="20"/>
          <w:szCs w:val="20"/>
          <w:lang w:eastAsia="ru-RU"/>
        </w:rPr>
        <w:t>а</w:t>
      </w:r>
      <w:r w:rsidRPr="005937EC">
        <w:rPr>
          <w:rFonts w:ascii="Times New Roman" w:hAnsi="Times New Roman"/>
          <w:sz w:val="20"/>
          <w:szCs w:val="20"/>
          <w:lang w:eastAsia="ru-RU"/>
        </w:rPr>
        <w:t>ботах;</w:t>
      </w:r>
    </w:p>
    <w:p w:rsidR="00C907BF" w:rsidRPr="005937EC" w:rsidRDefault="00C907BF" w:rsidP="003931DA">
      <w:pPr>
        <w:pStyle w:val="aff"/>
        <w:ind w:firstLine="851"/>
        <w:jc w:val="both"/>
        <w:rPr>
          <w:rFonts w:ascii="Times New Roman" w:hAnsi="Times New Roman"/>
          <w:sz w:val="20"/>
          <w:szCs w:val="20"/>
          <w:lang w:eastAsia="ru-RU"/>
        </w:rPr>
      </w:pPr>
      <w:r w:rsidRPr="005937EC">
        <w:rPr>
          <w:rFonts w:ascii="Times New Roman" w:hAnsi="Times New Roman"/>
          <w:sz w:val="20"/>
          <w:szCs w:val="20"/>
          <w:lang w:eastAsia="ru-RU"/>
        </w:rPr>
        <w:t>- содействие развитию малого предпринимательства и самозанятости безработных граждан.</w:t>
      </w:r>
    </w:p>
    <w:p w:rsidR="00C907BF" w:rsidRPr="005937EC" w:rsidRDefault="00C907BF" w:rsidP="003931DA">
      <w:pPr>
        <w:pStyle w:val="aff"/>
        <w:ind w:firstLine="851"/>
        <w:jc w:val="both"/>
        <w:rPr>
          <w:rFonts w:ascii="Times New Roman" w:hAnsi="Times New Roman"/>
          <w:sz w:val="20"/>
          <w:szCs w:val="20"/>
        </w:rPr>
      </w:pPr>
      <w:r w:rsidRPr="005937EC">
        <w:rPr>
          <w:rFonts w:ascii="Times New Roman" w:hAnsi="Times New Roman"/>
          <w:color w:val="000000"/>
          <w:sz w:val="20"/>
          <w:szCs w:val="20"/>
        </w:rPr>
        <w:t>На реализацию мероприятий по сокращению напряженности на рынке труда в 2010 году  напра</w:t>
      </w:r>
      <w:r w:rsidRPr="005937EC">
        <w:rPr>
          <w:rFonts w:ascii="Times New Roman" w:hAnsi="Times New Roman"/>
          <w:color w:val="000000"/>
          <w:sz w:val="20"/>
          <w:szCs w:val="20"/>
        </w:rPr>
        <w:t>в</w:t>
      </w:r>
      <w:r w:rsidRPr="005937EC">
        <w:rPr>
          <w:rFonts w:ascii="Times New Roman" w:hAnsi="Times New Roman"/>
          <w:color w:val="000000"/>
          <w:sz w:val="20"/>
          <w:szCs w:val="20"/>
        </w:rPr>
        <w:t>лено 24,2 млн. руб. из федерального, областного бюджетов и местного бюджета.</w:t>
      </w:r>
    </w:p>
    <w:p w:rsidR="00C907BF" w:rsidRPr="005937EC" w:rsidRDefault="00C907BF" w:rsidP="003931DA">
      <w:pPr>
        <w:ind w:right="-1" w:firstLine="851"/>
        <w:rPr>
          <w:sz w:val="20"/>
        </w:rPr>
      </w:pPr>
      <w:r w:rsidRPr="005937EC">
        <w:rPr>
          <w:sz w:val="20"/>
        </w:rPr>
        <w:t>Регулирование ситуации  на рынке труда, реализация мероприятий Программы содействия занят</w:t>
      </w:r>
      <w:r w:rsidRPr="005937EC">
        <w:rPr>
          <w:sz w:val="20"/>
        </w:rPr>
        <w:t>о</w:t>
      </w:r>
      <w:r w:rsidRPr="005937EC">
        <w:rPr>
          <w:sz w:val="20"/>
        </w:rPr>
        <w:t>сти населения Богучарского муниципального района дополнительных мер по снижению напряженности на рынке труда позволило удержать в 2010 году уровень регистрируемой безработицы   на отметке  2,6%, что ниже уровня 2009 года – 2,9%.</w:t>
      </w:r>
    </w:p>
    <w:p w:rsidR="00C907BF" w:rsidRPr="005937EC" w:rsidRDefault="00C907BF" w:rsidP="003931DA">
      <w:pPr>
        <w:ind w:right="-1" w:firstLine="851"/>
        <w:jc w:val="left"/>
        <w:rPr>
          <w:b/>
          <w:sz w:val="20"/>
        </w:rPr>
      </w:pPr>
    </w:p>
    <w:p w:rsidR="00C907BF" w:rsidRPr="005937EC" w:rsidRDefault="00C907BF" w:rsidP="003931DA">
      <w:pPr>
        <w:ind w:right="-1" w:firstLine="851"/>
        <w:jc w:val="left"/>
        <w:rPr>
          <w:b/>
          <w:color w:val="002060"/>
          <w:sz w:val="20"/>
        </w:rPr>
      </w:pPr>
      <w:r w:rsidRPr="005937EC">
        <w:rPr>
          <w:b/>
          <w:color w:val="002060"/>
          <w:sz w:val="20"/>
        </w:rPr>
        <w:t>2.</w:t>
      </w:r>
      <w:r w:rsidR="003B57A1" w:rsidRPr="005937EC">
        <w:rPr>
          <w:b/>
          <w:color w:val="002060"/>
          <w:sz w:val="20"/>
        </w:rPr>
        <w:t>7.2.</w:t>
      </w:r>
      <w:r w:rsidRPr="005937EC">
        <w:rPr>
          <w:b/>
          <w:color w:val="002060"/>
          <w:sz w:val="20"/>
        </w:rPr>
        <w:t xml:space="preserve"> Здравоохранение  и здоровье населения.</w:t>
      </w:r>
    </w:p>
    <w:p w:rsidR="00C907BF" w:rsidRPr="005937EC" w:rsidRDefault="00C907BF" w:rsidP="003931DA">
      <w:pPr>
        <w:ind w:right="-1" w:firstLine="851"/>
        <w:rPr>
          <w:sz w:val="20"/>
        </w:rPr>
      </w:pPr>
      <w:r w:rsidRPr="005937EC">
        <w:rPr>
          <w:sz w:val="20"/>
        </w:rPr>
        <w:t>Основной целью развития здравоохранения района является сохранение и укрепление состояния здоровья населения, повышение доступности и качества медицинской помощи населению.</w:t>
      </w:r>
    </w:p>
    <w:p w:rsidR="00C907BF" w:rsidRPr="005937EC" w:rsidRDefault="00C907BF" w:rsidP="003931DA">
      <w:pPr>
        <w:ind w:right="-1" w:firstLine="851"/>
        <w:rPr>
          <w:sz w:val="20"/>
        </w:rPr>
      </w:pPr>
      <w:r w:rsidRPr="005937EC">
        <w:rPr>
          <w:sz w:val="20"/>
        </w:rPr>
        <w:t>Оснащение медицинского оборудованием лечебно-профилактических учреждений района ведется за счет разных  источников финансирования. По приоритетному национальному проекту «Здоровье» за  2009-2010 года было получено 6 единиц медицинского оборудования на общую сумму - 6 829,9 тыс. руб. все оборудование введено в эксплуатацию. По состоянию  на  01.01.2010 и 01.01.20011года  все лечебно-профилактические учреждения  района оснащены  медицинским оборудованием на 85% от табеля оснащ</w:t>
      </w:r>
      <w:r w:rsidRPr="005937EC">
        <w:rPr>
          <w:sz w:val="20"/>
        </w:rPr>
        <w:t>е</w:t>
      </w:r>
      <w:r w:rsidRPr="005937EC">
        <w:rPr>
          <w:sz w:val="20"/>
        </w:rPr>
        <w:t>ния. До 2013 года планируется повысить оснащенность медицинским оборудованием до 95 %, за счет пр</w:t>
      </w:r>
      <w:r w:rsidRPr="005937EC">
        <w:rPr>
          <w:sz w:val="20"/>
        </w:rPr>
        <w:t>о</w:t>
      </w:r>
      <w:r w:rsidRPr="005937EC">
        <w:rPr>
          <w:sz w:val="20"/>
        </w:rPr>
        <w:t>ведения модернизации. Оснащение медицинским оборудованием учреждений  здравоохранения позволило улучшить качество профилактических осмотров населения, проведение дополнительной диспансеризации работающих граждан (ДД) в полном объеме, выявлять ряд заболеваний на ранних стадиях.</w:t>
      </w:r>
    </w:p>
    <w:p w:rsidR="00C907BF" w:rsidRPr="005937EC" w:rsidRDefault="00C907BF" w:rsidP="003931DA">
      <w:pPr>
        <w:ind w:right="-1" w:firstLine="851"/>
        <w:rPr>
          <w:sz w:val="20"/>
        </w:rPr>
      </w:pPr>
      <w:r w:rsidRPr="005937EC">
        <w:rPr>
          <w:sz w:val="20"/>
        </w:rPr>
        <w:t>В 2009 году число случаев смерти лиц в возрасте до 65 лет - всего  181 случай:</w:t>
      </w:r>
    </w:p>
    <w:p w:rsidR="00C907BF" w:rsidRPr="005937EC" w:rsidRDefault="00C907BF" w:rsidP="003931DA">
      <w:pPr>
        <w:ind w:right="-1" w:firstLine="851"/>
        <w:rPr>
          <w:sz w:val="20"/>
        </w:rPr>
      </w:pPr>
      <w:r w:rsidRPr="005937EC">
        <w:rPr>
          <w:sz w:val="20"/>
        </w:rPr>
        <w:t>из них: - на дому 76 случаев , от  инфаркта миокарда на дому - 1 случай, в первые сутки в стаци</w:t>
      </w:r>
      <w:r w:rsidRPr="005937EC">
        <w:rPr>
          <w:sz w:val="20"/>
        </w:rPr>
        <w:t>о</w:t>
      </w:r>
      <w:r w:rsidRPr="005937EC">
        <w:rPr>
          <w:sz w:val="20"/>
        </w:rPr>
        <w:t xml:space="preserve">наре -1 случай, </w:t>
      </w:r>
    </w:p>
    <w:p w:rsidR="00C907BF" w:rsidRPr="005937EC" w:rsidRDefault="00C907BF" w:rsidP="003931DA">
      <w:pPr>
        <w:ind w:right="-1" w:firstLine="851"/>
        <w:rPr>
          <w:sz w:val="20"/>
        </w:rPr>
      </w:pPr>
      <w:r w:rsidRPr="005937EC">
        <w:rPr>
          <w:sz w:val="20"/>
        </w:rPr>
        <w:t>от инсульта на дому -2 случая , в первые сутки в стационаре - 1 случай.</w:t>
      </w:r>
    </w:p>
    <w:p w:rsidR="00C907BF" w:rsidRPr="005937EC" w:rsidRDefault="00C907BF" w:rsidP="003931DA">
      <w:pPr>
        <w:ind w:right="-1" w:firstLine="851"/>
        <w:rPr>
          <w:sz w:val="20"/>
        </w:rPr>
      </w:pPr>
      <w:r w:rsidRPr="005937EC">
        <w:rPr>
          <w:sz w:val="20"/>
        </w:rPr>
        <w:t>В 2010 году число случаев смерти лиц в возрасте до 65 лет - всего  165 случаев:</w:t>
      </w:r>
    </w:p>
    <w:p w:rsidR="00C907BF" w:rsidRPr="005937EC" w:rsidRDefault="00C907BF" w:rsidP="003931DA">
      <w:pPr>
        <w:ind w:right="-1" w:firstLine="851"/>
        <w:rPr>
          <w:sz w:val="20"/>
        </w:rPr>
      </w:pPr>
      <w:r w:rsidRPr="005937EC">
        <w:rPr>
          <w:sz w:val="20"/>
        </w:rPr>
        <w:t>из них: -  на дому 102 случая, от  инфаркта миокарда на дому - не зарегистрировано, в первые су</w:t>
      </w:r>
      <w:r w:rsidRPr="005937EC">
        <w:rPr>
          <w:sz w:val="20"/>
        </w:rPr>
        <w:t>т</w:t>
      </w:r>
      <w:r w:rsidRPr="005937EC">
        <w:rPr>
          <w:sz w:val="20"/>
        </w:rPr>
        <w:t>ки в стационаре - 2 случая, от инсульта на дому - 1 случай , в первые сутки в стационаре -3 случая.</w:t>
      </w:r>
    </w:p>
    <w:p w:rsidR="00C907BF" w:rsidRPr="005937EC" w:rsidRDefault="00C907BF" w:rsidP="003931DA">
      <w:pPr>
        <w:ind w:right="-1" w:firstLine="851"/>
        <w:rPr>
          <w:sz w:val="20"/>
        </w:rPr>
      </w:pPr>
      <w:r w:rsidRPr="005937EC">
        <w:rPr>
          <w:sz w:val="20"/>
        </w:rPr>
        <w:t xml:space="preserve">Зарегистрировано  в 2010 году  5 случаев смерти детей до 18 лет, </w:t>
      </w:r>
    </w:p>
    <w:p w:rsidR="00C907BF" w:rsidRPr="005937EC" w:rsidRDefault="00C907BF" w:rsidP="003931DA">
      <w:pPr>
        <w:ind w:right="-1" w:firstLine="851"/>
        <w:rPr>
          <w:sz w:val="20"/>
        </w:rPr>
      </w:pPr>
      <w:r w:rsidRPr="005937EC">
        <w:rPr>
          <w:sz w:val="20"/>
        </w:rPr>
        <w:t xml:space="preserve">из них:   5 случаев на дому </w:t>
      </w:r>
    </w:p>
    <w:p w:rsidR="00C907BF" w:rsidRPr="005937EC" w:rsidRDefault="00C907BF" w:rsidP="003931DA">
      <w:pPr>
        <w:ind w:right="-1" w:firstLine="851"/>
        <w:rPr>
          <w:sz w:val="20"/>
        </w:rPr>
      </w:pPr>
      <w:r w:rsidRPr="005937EC">
        <w:rPr>
          <w:sz w:val="20"/>
        </w:rPr>
        <w:t>- 3 ребенка - до 1 года (врожденные аномалии)</w:t>
      </w:r>
    </w:p>
    <w:p w:rsidR="00C907BF" w:rsidRPr="005937EC" w:rsidRDefault="00C907BF" w:rsidP="003931DA">
      <w:pPr>
        <w:ind w:right="-1" w:firstLine="851"/>
        <w:rPr>
          <w:sz w:val="20"/>
        </w:rPr>
      </w:pPr>
      <w:r w:rsidRPr="005937EC">
        <w:rPr>
          <w:sz w:val="20"/>
        </w:rPr>
        <w:t>- 1 ребенок - 4х лет (раковая кахексия)</w:t>
      </w:r>
    </w:p>
    <w:p w:rsidR="00C907BF" w:rsidRPr="005937EC" w:rsidRDefault="00C907BF" w:rsidP="003931DA">
      <w:pPr>
        <w:ind w:right="-1" w:firstLine="851"/>
        <w:rPr>
          <w:sz w:val="20"/>
        </w:rPr>
      </w:pPr>
      <w:r w:rsidRPr="005937EC">
        <w:rPr>
          <w:sz w:val="20"/>
        </w:rPr>
        <w:t>- 1 ребенок - подросток (черепно-мозговая травма)</w:t>
      </w:r>
    </w:p>
    <w:p w:rsidR="00C907BF" w:rsidRPr="005937EC" w:rsidRDefault="00C907BF" w:rsidP="003931DA">
      <w:pPr>
        <w:ind w:right="-1" w:firstLine="851"/>
        <w:rPr>
          <w:sz w:val="20"/>
        </w:rPr>
      </w:pPr>
      <w:r w:rsidRPr="005937EC">
        <w:rPr>
          <w:sz w:val="20"/>
        </w:rPr>
        <w:t>Смертность детей в возрастных  группах, взрослых  трудоспособного возраста и по нозологиям не превышает прогнозируемых уровней</w:t>
      </w:r>
    </w:p>
    <w:p w:rsidR="00C907BF" w:rsidRPr="005937EC" w:rsidRDefault="00C907BF" w:rsidP="003931DA">
      <w:pPr>
        <w:ind w:right="-1" w:firstLine="851"/>
        <w:rPr>
          <w:sz w:val="20"/>
        </w:rPr>
      </w:pPr>
      <w:r w:rsidRPr="005937EC">
        <w:rPr>
          <w:sz w:val="20"/>
        </w:rPr>
        <w:t>Число работающих в лечебно-профилактическом учреждении увеличилось в 2010 году  в сравн</w:t>
      </w:r>
      <w:r w:rsidRPr="005937EC">
        <w:rPr>
          <w:sz w:val="20"/>
        </w:rPr>
        <w:t>е</w:t>
      </w:r>
      <w:r w:rsidRPr="005937EC">
        <w:rPr>
          <w:sz w:val="20"/>
        </w:rPr>
        <w:t>нии с 2009 годом, так как было принято 7 врачей, 2  среднего медицинского персонала. В районе работает 67 врачей, из них 19 пенсионного возраста. Укомплектованность врачебным персоналом -  - 53%, средним м</w:t>
      </w:r>
      <w:r w:rsidRPr="005937EC">
        <w:rPr>
          <w:sz w:val="20"/>
        </w:rPr>
        <w:t>е</w:t>
      </w:r>
      <w:r w:rsidRPr="005937EC">
        <w:rPr>
          <w:sz w:val="20"/>
        </w:rPr>
        <w:t>дицинским персоналом  85%. На 2011 год планируется  увеличение числа врачей за счет молодых специал</w:t>
      </w:r>
      <w:r w:rsidRPr="005937EC">
        <w:rPr>
          <w:sz w:val="20"/>
        </w:rPr>
        <w:t>и</w:t>
      </w:r>
      <w:r w:rsidRPr="005937EC">
        <w:rPr>
          <w:sz w:val="20"/>
        </w:rPr>
        <w:t>стов. В настоящее время проходят обучение в ВГМА им. Н.Н.Бурденко 20 студентов</w:t>
      </w:r>
    </w:p>
    <w:p w:rsidR="00C907BF" w:rsidRPr="005937EC" w:rsidRDefault="00C907BF" w:rsidP="00162151">
      <w:pPr>
        <w:numPr>
          <w:ilvl w:val="0"/>
          <w:numId w:val="7"/>
        </w:numPr>
        <w:ind w:left="0" w:right="-1" w:firstLine="851"/>
        <w:rPr>
          <w:sz w:val="20"/>
        </w:rPr>
      </w:pPr>
      <w:r w:rsidRPr="005937EC">
        <w:rPr>
          <w:sz w:val="20"/>
        </w:rPr>
        <w:t>по областному заказу  -  13 человек</w:t>
      </w:r>
    </w:p>
    <w:p w:rsidR="00C907BF" w:rsidRPr="005937EC" w:rsidRDefault="00C907BF" w:rsidP="00162151">
      <w:pPr>
        <w:numPr>
          <w:ilvl w:val="0"/>
          <w:numId w:val="7"/>
        </w:numPr>
        <w:ind w:left="0" w:right="-1" w:firstLine="851"/>
        <w:rPr>
          <w:sz w:val="20"/>
        </w:rPr>
      </w:pPr>
      <w:r w:rsidRPr="005937EC">
        <w:rPr>
          <w:sz w:val="20"/>
        </w:rPr>
        <w:t>по целевому направлению  - 7 человек</w:t>
      </w:r>
    </w:p>
    <w:p w:rsidR="00C907BF" w:rsidRPr="005937EC" w:rsidRDefault="00C907BF" w:rsidP="003931DA">
      <w:pPr>
        <w:ind w:right="-1" w:firstLine="851"/>
        <w:rPr>
          <w:sz w:val="20"/>
        </w:rPr>
      </w:pPr>
      <w:r w:rsidRPr="005937EC">
        <w:rPr>
          <w:sz w:val="20"/>
        </w:rPr>
        <w:t>В 2011 году выпускается из ВГМА им. Н.Н.Бурденко   6  специалистов.</w:t>
      </w:r>
    </w:p>
    <w:p w:rsidR="00C907BF" w:rsidRPr="005937EC" w:rsidRDefault="00C907BF" w:rsidP="003931DA">
      <w:pPr>
        <w:ind w:right="-1" w:firstLine="851"/>
        <w:rPr>
          <w:sz w:val="20"/>
        </w:rPr>
      </w:pPr>
      <w:r w:rsidRPr="005937EC">
        <w:rPr>
          <w:sz w:val="20"/>
        </w:rPr>
        <w:t>В 2012 году  -  3  специалиста.</w:t>
      </w:r>
    </w:p>
    <w:p w:rsidR="00C907BF" w:rsidRPr="005937EC" w:rsidRDefault="00C907BF" w:rsidP="003931DA">
      <w:pPr>
        <w:tabs>
          <w:tab w:val="left" w:pos="180"/>
        </w:tabs>
        <w:ind w:right="-1" w:firstLine="851"/>
        <w:rPr>
          <w:sz w:val="20"/>
        </w:rPr>
      </w:pPr>
      <w:r w:rsidRPr="005937EC">
        <w:rPr>
          <w:sz w:val="20"/>
        </w:rPr>
        <w:t xml:space="preserve">Средняя продолжительность пребывания пациента на койке -8,9 дней  существенно не отличается от средне-районных показателей. </w:t>
      </w:r>
    </w:p>
    <w:p w:rsidR="00C907BF" w:rsidRPr="005937EC" w:rsidRDefault="00C907BF" w:rsidP="003931DA">
      <w:pPr>
        <w:tabs>
          <w:tab w:val="left" w:pos="180"/>
        </w:tabs>
        <w:ind w:right="-1" w:firstLine="851"/>
        <w:rPr>
          <w:color w:val="000000"/>
          <w:sz w:val="20"/>
        </w:rPr>
      </w:pPr>
      <w:r w:rsidRPr="005937EC">
        <w:rPr>
          <w:sz w:val="20"/>
        </w:rPr>
        <w:t>Среднегодовая занятость койки (320 дней), выше планового значения (318 дней) доведенного «З</w:t>
      </w:r>
      <w:r w:rsidRPr="005937EC">
        <w:rPr>
          <w:sz w:val="20"/>
        </w:rPr>
        <w:t>а</w:t>
      </w:r>
      <w:r w:rsidRPr="005937EC">
        <w:rPr>
          <w:sz w:val="20"/>
        </w:rPr>
        <w:t>дание по обеспечению государственных гарантий оказания гражданам РФ бесплатной медицинской помощи  на 2010 год</w:t>
      </w:r>
      <w:r w:rsidRPr="005937EC">
        <w:rPr>
          <w:color w:val="000000"/>
          <w:sz w:val="20"/>
        </w:rPr>
        <w:t>».</w:t>
      </w:r>
    </w:p>
    <w:p w:rsidR="00C907BF" w:rsidRPr="005937EC" w:rsidRDefault="00C907BF" w:rsidP="003931DA">
      <w:pPr>
        <w:tabs>
          <w:tab w:val="left" w:pos="180"/>
        </w:tabs>
        <w:ind w:right="-1" w:firstLine="851"/>
        <w:rPr>
          <w:color w:val="000000"/>
          <w:sz w:val="20"/>
        </w:rPr>
      </w:pPr>
      <w:r w:rsidRPr="005937EC">
        <w:rPr>
          <w:color w:val="000000"/>
          <w:sz w:val="20"/>
        </w:rPr>
        <w:t>Объемы медицинской помощи соответствуют плановым значениям, кроме  скорой медицинской помощи- 0,322 вызовов на одного жителя, при плановом значении -0,317 вызовов. Основной задачей на 2011-2013 года  является  уменьшение объемов стационарной  помощи приведение их к нормативам, см</w:t>
      </w:r>
      <w:r w:rsidRPr="005937EC">
        <w:rPr>
          <w:color w:val="000000"/>
          <w:sz w:val="20"/>
        </w:rPr>
        <w:t>е</w:t>
      </w:r>
      <w:r w:rsidRPr="005937EC">
        <w:rPr>
          <w:color w:val="000000"/>
          <w:sz w:val="20"/>
        </w:rPr>
        <w:t>щение акцента в сторону амбулаторно-поликлинического звена.</w:t>
      </w:r>
    </w:p>
    <w:p w:rsidR="00C907BF" w:rsidRPr="005937EC" w:rsidRDefault="00C907BF" w:rsidP="003931DA">
      <w:pPr>
        <w:tabs>
          <w:tab w:val="left" w:pos="180"/>
        </w:tabs>
        <w:ind w:right="-1" w:firstLine="851"/>
        <w:rPr>
          <w:color w:val="000000"/>
          <w:sz w:val="20"/>
        </w:rPr>
      </w:pPr>
      <w:r w:rsidRPr="005937EC">
        <w:rPr>
          <w:color w:val="000000"/>
          <w:sz w:val="20"/>
        </w:rPr>
        <w:t>Стоимость единицы  объема оказанной медицинской помощи  в 2010 году уменьшилась по  сра</w:t>
      </w:r>
      <w:r w:rsidRPr="005937EC">
        <w:rPr>
          <w:color w:val="000000"/>
          <w:sz w:val="20"/>
        </w:rPr>
        <w:t>в</w:t>
      </w:r>
      <w:r w:rsidRPr="005937EC">
        <w:rPr>
          <w:color w:val="000000"/>
          <w:sz w:val="20"/>
        </w:rPr>
        <w:t>нению с 2009 годом по стационарной помощи, дневным стационарам, скорой медицинской помощи. Сн</w:t>
      </w:r>
      <w:r w:rsidRPr="005937EC">
        <w:rPr>
          <w:color w:val="000000"/>
          <w:sz w:val="20"/>
        </w:rPr>
        <w:t>и</w:t>
      </w:r>
      <w:r w:rsidRPr="005937EC">
        <w:rPr>
          <w:color w:val="000000"/>
          <w:sz w:val="20"/>
        </w:rPr>
        <w:t>жение показателя вызвано тем, что с 01.09.2008 года не повышались тарифы на медицинские услуги в с</w:t>
      </w:r>
      <w:r w:rsidRPr="005937EC">
        <w:rPr>
          <w:color w:val="000000"/>
          <w:sz w:val="20"/>
        </w:rPr>
        <w:t>и</w:t>
      </w:r>
      <w:r w:rsidRPr="005937EC">
        <w:rPr>
          <w:color w:val="000000"/>
          <w:sz w:val="20"/>
        </w:rPr>
        <w:t>стеме ОМС,  за счет снижения бюджетного финансирования</w:t>
      </w:r>
    </w:p>
    <w:p w:rsidR="00C907BF" w:rsidRPr="005937EC" w:rsidRDefault="00C907BF" w:rsidP="003931DA">
      <w:pPr>
        <w:tabs>
          <w:tab w:val="left" w:pos="180"/>
        </w:tabs>
        <w:ind w:right="-1" w:firstLine="851"/>
        <w:rPr>
          <w:sz w:val="20"/>
        </w:rPr>
      </w:pPr>
      <w:r w:rsidRPr="005937EC">
        <w:rPr>
          <w:sz w:val="20"/>
        </w:rPr>
        <w:t xml:space="preserve"> По результатам тестирования больных, находящихся в круглосуточном         стационаре пров</w:t>
      </w:r>
      <w:r w:rsidRPr="005937EC">
        <w:rPr>
          <w:sz w:val="20"/>
        </w:rPr>
        <w:t>е</w:t>
      </w:r>
      <w:r w:rsidRPr="005937EC">
        <w:rPr>
          <w:sz w:val="20"/>
        </w:rPr>
        <w:t>денного ТФ ОМС,  удовлетворенность медицинской      помощи в стационаре составила 90%.</w:t>
      </w:r>
    </w:p>
    <w:p w:rsidR="00C907BF" w:rsidRPr="005937EC" w:rsidRDefault="00C907BF" w:rsidP="003931DA">
      <w:pPr>
        <w:ind w:right="-1" w:firstLine="851"/>
        <w:rPr>
          <w:sz w:val="20"/>
        </w:rPr>
      </w:pPr>
      <w:r w:rsidRPr="005937EC">
        <w:rPr>
          <w:sz w:val="20"/>
        </w:rPr>
        <w:t xml:space="preserve">В результате  проводимых мероприятий направленных на сокращение неэффективных  расходов на управление объемами стационарной медицинской  помощи, скорой медицинской помощи, отмечается </w:t>
      </w:r>
      <w:r w:rsidRPr="005937EC">
        <w:rPr>
          <w:sz w:val="20"/>
        </w:rPr>
        <w:lastRenderedPageBreak/>
        <w:t>снижение неэффективных расходов, за счет частичного перемещения на амбулаторно-поликлиническое зв</w:t>
      </w:r>
      <w:r w:rsidRPr="005937EC">
        <w:rPr>
          <w:sz w:val="20"/>
        </w:rPr>
        <w:t>е</w:t>
      </w:r>
      <w:r w:rsidRPr="005937EC">
        <w:rPr>
          <w:sz w:val="20"/>
        </w:rPr>
        <w:t>но.</w:t>
      </w:r>
    </w:p>
    <w:p w:rsidR="00C907BF" w:rsidRPr="005937EC" w:rsidRDefault="00C907BF" w:rsidP="003931DA">
      <w:pPr>
        <w:ind w:right="-1" w:firstLine="851"/>
        <w:rPr>
          <w:sz w:val="20"/>
        </w:rPr>
      </w:pPr>
      <w:r w:rsidRPr="005937EC">
        <w:rPr>
          <w:sz w:val="20"/>
        </w:rPr>
        <w:t xml:space="preserve"> Несмотря на наметившиеся положительные тенденции в развитии      здравоохранения   сущ</w:t>
      </w:r>
      <w:r w:rsidRPr="005937EC">
        <w:rPr>
          <w:sz w:val="20"/>
        </w:rPr>
        <w:t>е</w:t>
      </w:r>
      <w:r w:rsidRPr="005937EC">
        <w:rPr>
          <w:sz w:val="20"/>
        </w:rPr>
        <w:t>ствует ряд нерешенных проблем. Основными из них           являются:</w:t>
      </w:r>
    </w:p>
    <w:p w:rsidR="00C907BF" w:rsidRPr="005937EC" w:rsidRDefault="00C907BF" w:rsidP="003931DA">
      <w:pPr>
        <w:ind w:right="-1" w:firstLine="851"/>
        <w:rPr>
          <w:sz w:val="20"/>
        </w:rPr>
      </w:pPr>
      <w:r w:rsidRPr="005937EC">
        <w:rPr>
          <w:sz w:val="20"/>
        </w:rPr>
        <w:t xml:space="preserve">-  острый дефицит врачебных кадров, </w:t>
      </w:r>
    </w:p>
    <w:p w:rsidR="00C907BF" w:rsidRPr="005937EC" w:rsidRDefault="00C907BF" w:rsidP="003931DA">
      <w:pPr>
        <w:ind w:right="-1" w:firstLine="851"/>
        <w:rPr>
          <w:sz w:val="20"/>
        </w:rPr>
      </w:pPr>
      <w:r w:rsidRPr="005937EC">
        <w:rPr>
          <w:sz w:val="20"/>
        </w:rPr>
        <w:t>-   отсутствие денежных средств на капитальный ремонт центральной районной        больницы.</w:t>
      </w:r>
    </w:p>
    <w:p w:rsidR="00C907BF" w:rsidRPr="005937EC" w:rsidRDefault="00C907BF" w:rsidP="003931DA">
      <w:pPr>
        <w:tabs>
          <w:tab w:val="left" w:pos="180"/>
        </w:tabs>
        <w:ind w:right="-1" w:firstLine="851"/>
        <w:rPr>
          <w:sz w:val="20"/>
        </w:rPr>
      </w:pPr>
      <w:r w:rsidRPr="005937EC">
        <w:rPr>
          <w:sz w:val="20"/>
        </w:rPr>
        <w:t>-  укрепление материально-технической базы  МУЗ «Богучарская ЦРБ»</w:t>
      </w:r>
    </w:p>
    <w:p w:rsidR="00C907BF" w:rsidRPr="005937EC" w:rsidRDefault="00C907BF" w:rsidP="003931DA">
      <w:pPr>
        <w:tabs>
          <w:tab w:val="left" w:pos="180"/>
        </w:tabs>
        <w:ind w:right="-1" w:firstLine="851"/>
        <w:rPr>
          <w:sz w:val="20"/>
        </w:rPr>
      </w:pPr>
      <w:r w:rsidRPr="005937EC">
        <w:rPr>
          <w:sz w:val="20"/>
        </w:rPr>
        <w:t>-   газификация ФАПов .</w:t>
      </w:r>
    </w:p>
    <w:p w:rsidR="003B57A1" w:rsidRPr="005937EC" w:rsidRDefault="003B57A1" w:rsidP="003931DA">
      <w:pPr>
        <w:ind w:right="-1" w:firstLine="851"/>
        <w:jc w:val="left"/>
        <w:rPr>
          <w:b/>
          <w:sz w:val="20"/>
        </w:rPr>
      </w:pPr>
    </w:p>
    <w:p w:rsidR="00C907BF" w:rsidRPr="005937EC" w:rsidRDefault="003B57A1" w:rsidP="003931DA">
      <w:pPr>
        <w:ind w:right="-1" w:firstLine="851"/>
        <w:jc w:val="left"/>
        <w:rPr>
          <w:b/>
          <w:color w:val="002060"/>
          <w:sz w:val="20"/>
        </w:rPr>
      </w:pPr>
      <w:r w:rsidRPr="005937EC">
        <w:rPr>
          <w:b/>
          <w:color w:val="002060"/>
          <w:sz w:val="20"/>
        </w:rPr>
        <w:t>2.7.</w:t>
      </w:r>
      <w:r w:rsidR="00C907BF" w:rsidRPr="005937EC">
        <w:rPr>
          <w:b/>
          <w:color w:val="002060"/>
          <w:sz w:val="20"/>
        </w:rPr>
        <w:t>3.Дошкольное образование</w:t>
      </w:r>
    </w:p>
    <w:p w:rsidR="00C907BF" w:rsidRPr="005937EC" w:rsidRDefault="00C907BF" w:rsidP="003931DA">
      <w:pPr>
        <w:ind w:firstLine="851"/>
        <w:rPr>
          <w:sz w:val="20"/>
        </w:rPr>
      </w:pPr>
      <w:r w:rsidRPr="005937EC">
        <w:rPr>
          <w:sz w:val="20"/>
        </w:rPr>
        <w:t>Стратегической целью администрации Богучарского  муниципального района является удовлетв</w:t>
      </w:r>
      <w:r w:rsidRPr="005937EC">
        <w:rPr>
          <w:sz w:val="20"/>
        </w:rPr>
        <w:t>о</w:t>
      </w:r>
      <w:r w:rsidRPr="005937EC">
        <w:rPr>
          <w:sz w:val="20"/>
        </w:rPr>
        <w:t>рение потребностей населения в качественном образовании. Приоритетными направлениями деятельности в 2010 году являлись:</w:t>
      </w:r>
    </w:p>
    <w:p w:rsidR="00C907BF" w:rsidRPr="005937EC" w:rsidRDefault="00C907BF" w:rsidP="003931DA">
      <w:pPr>
        <w:tabs>
          <w:tab w:val="left" w:pos="0"/>
        </w:tabs>
        <w:ind w:firstLine="0"/>
        <w:rPr>
          <w:sz w:val="20"/>
        </w:rPr>
      </w:pPr>
      <w:r w:rsidRPr="005937EC">
        <w:rPr>
          <w:sz w:val="20"/>
        </w:rPr>
        <w:t xml:space="preserve">         - развитие материально-технической базы образовательных учреждений;</w:t>
      </w:r>
    </w:p>
    <w:p w:rsidR="00C907BF" w:rsidRPr="005937EC" w:rsidRDefault="00C907BF" w:rsidP="003931DA">
      <w:pPr>
        <w:tabs>
          <w:tab w:val="left" w:pos="0"/>
        </w:tabs>
        <w:ind w:firstLine="0"/>
        <w:rPr>
          <w:sz w:val="20"/>
        </w:rPr>
      </w:pPr>
      <w:r w:rsidRPr="005937EC">
        <w:rPr>
          <w:sz w:val="20"/>
        </w:rPr>
        <w:t xml:space="preserve">         - развитие сети дошкольных образовательных учреждений;</w:t>
      </w:r>
    </w:p>
    <w:p w:rsidR="00C907BF" w:rsidRPr="005937EC" w:rsidRDefault="00C907BF" w:rsidP="003931DA">
      <w:pPr>
        <w:tabs>
          <w:tab w:val="left" w:pos="0"/>
        </w:tabs>
        <w:ind w:firstLine="0"/>
        <w:rPr>
          <w:sz w:val="20"/>
        </w:rPr>
      </w:pPr>
      <w:r w:rsidRPr="005937EC">
        <w:rPr>
          <w:sz w:val="20"/>
        </w:rPr>
        <w:t xml:space="preserve">          - совершенствование содержания и повышение качества общего образования и форм организации учебной деятельности;</w:t>
      </w:r>
    </w:p>
    <w:p w:rsidR="00C907BF" w:rsidRPr="005937EC" w:rsidRDefault="00C907BF" w:rsidP="003931DA">
      <w:pPr>
        <w:tabs>
          <w:tab w:val="left" w:pos="0"/>
        </w:tabs>
        <w:ind w:firstLine="0"/>
        <w:rPr>
          <w:sz w:val="20"/>
        </w:rPr>
      </w:pPr>
      <w:r w:rsidRPr="005937EC">
        <w:rPr>
          <w:sz w:val="20"/>
        </w:rPr>
        <w:t xml:space="preserve">         - совершенствование системы управления образованием.</w:t>
      </w:r>
    </w:p>
    <w:p w:rsidR="00C907BF" w:rsidRPr="005937EC" w:rsidRDefault="00C907BF" w:rsidP="003931DA">
      <w:pPr>
        <w:tabs>
          <w:tab w:val="left" w:pos="1080"/>
        </w:tabs>
        <w:ind w:firstLine="851"/>
        <w:rPr>
          <w:sz w:val="20"/>
        </w:rPr>
      </w:pPr>
      <w:r w:rsidRPr="005937EC">
        <w:rPr>
          <w:sz w:val="20"/>
        </w:rPr>
        <w:t xml:space="preserve"> Сеть дошкольных учреждений представлена 7 учреждениями на 855 мест. </w:t>
      </w:r>
    </w:p>
    <w:p w:rsidR="00C907BF" w:rsidRPr="005937EC" w:rsidRDefault="00C907BF" w:rsidP="003931DA">
      <w:pPr>
        <w:ind w:right="-1" w:firstLine="851"/>
        <w:jc w:val="left"/>
        <w:rPr>
          <w:sz w:val="20"/>
        </w:rPr>
      </w:pPr>
      <w:r w:rsidRPr="005937EC">
        <w:rPr>
          <w:sz w:val="20"/>
        </w:rPr>
        <w:t xml:space="preserve"> В 2010 году произошло увеличение численности детей в возрасте 3-7 лет, получающих дошкол</w:t>
      </w:r>
      <w:r w:rsidRPr="005937EC">
        <w:rPr>
          <w:sz w:val="20"/>
        </w:rPr>
        <w:t>ь</w:t>
      </w:r>
      <w:r w:rsidRPr="005937EC">
        <w:rPr>
          <w:sz w:val="20"/>
        </w:rPr>
        <w:t>ную образовательную услугу по их содержанию в муниципальных  дошкольных образовательных учрежд</w:t>
      </w:r>
      <w:r w:rsidRPr="005937EC">
        <w:rPr>
          <w:sz w:val="20"/>
        </w:rPr>
        <w:t>е</w:t>
      </w:r>
      <w:r w:rsidRPr="005937EC">
        <w:rPr>
          <w:sz w:val="20"/>
        </w:rPr>
        <w:t xml:space="preserve">ний.                                          </w:t>
      </w:r>
    </w:p>
    <w:p w:rsidR="00C907BF" w:rsidRPr="005937EC" w:rsidRDefault="00C907BF" w:rsidP="003931DA">
      <w:pPr>
        <w:ind w:right="-1" w:firstLine="851"/>
        <w:jc w:val="left"/>
        <w:rPr>
          <w:sz w:val="20"/>
        </w:rPr>
      </w:pPr>
      <w:r w:rsidRPr="005937EC">
        <w:rPr>
          <w:sz w:val="20"/>
        </w:rPr>
        <w:t xml:space="preserve">   В  2010 году  произведен  капитальный ремонт МДОУ Дьяченковский детский сад "Звездочка" на 55 мест. </w:t>
      </w:r>
    </w:p>
    <w:p w:rsidR="00C907BF" w:rsidRPr="005937EC" w:rsidRDefault="00C907BF" w:rsidP="003931DA">
      <w:pPr>
        <w:ind w:right="-1" w:firstLine="851"/>
        <w:rPr>
          <w:sz w:val="20"/>
        </w:rPr>
      </w:pPr>
      <w:r w:rsidRPr="005937EC">
        <w:rPr>
          <w:sz w:val="20"/>
        </w:rPr>
        <w:t>В 2011-2016 годах планируется расширение сети дошкольных учреждений:</w:t>
      </w:r>
    </w:p>
    <w:p w:rsidR="00C907BF" w:rsidRPr="005937EC" w:rsidRDefault="00C907BF" w:rsidP="003931DA">
      <w:pPr>
        <w:ind w:right="-1" w:firstLine="851"/>
        <w:rPr>
          <w:sz w:val="20"/>
        </w:rPr>
      </w:pPr>
      <w:r w:rsidRPr="005937EC">
        <w:rPr>
          <w:sz w:val="20"/>
        </w:rPr>
        <w:t>- открытие дополнительной группы в МДОУ Поповский детский сад "Истоки" на 15 мест ( 17,8 млн.руб. - 2011 год);</w:t>
      </w:r>
    </w:p>
    <w:p w:rsidR="00C907BF" w:rsidRPr="005937EC" w:rsidRDefault="00C907BF" w:rsidP="003931DA">
      <w:pPr>
        <w:ind w:right="-1" w:firstLine="851"/>
        <w:rPr>
          <w:sz w:val="20"/>
        </w:rPr>
      </w:pPr>
      <w:r w:rsidRPr="005937EC">
        <w:rPr>
          <w:sz w:val="20"/>
        </w:rPr>
        <w:t xml:space="preserve">- реконструкция второго здания школы под детский сад на 50 мест в селе Подколодновка (25 млн.руб. - 2013 год);  </w:t>
      </w:r>
    </w:p>
    <w:p w:rsidR="00C907BF" w:rsidRPr="005937EC" w:rsidRDefault="00C907BF" w:rsidP="003931DA">
      <w:pPr>
        <w:ind w:right="-1" w:firstLine="851"/>
        <w:rPr>
          <w:sz w:val="20"/>
        </w:rPr>
      </w:pPr>
      <w:r w:rsidRPr="005937EC">
        <w:rPr>
          <w:sz w:val="20"/>
        </w:rPr>
        <w:t>- строительство детского сада на 60 мест в селе Монастырщина (37,8 млн.руб. - 2014 год).</w:t>
      </w:r>
    </w:p>
    <w:p w:rsidR="00C907BF" w:rsidRPr="005937EC" w:rsidRDefault="00C907BF" w:rsidP="003931DA">
      <w:pPr>
        <w:ind w:right="-1" w:firstLine="851"/>
        <w:rPr>
          <w:sz w:val="20"/>
        </w:rPr>
      </w:pPr>
      <w:r w:rsidRPr="005937EC">
        <w:rPr>
          <w:sz w:val="20"/>
        </w:rPr>
        <w:t>- принятие  в муниципальную собственность от Министерства Обороны 3-х детских садиков на 570 мест с объемом содержания  35 млн.руб., в том числе на ремонт одного детского сада – 7,1 млн.руб.</w:t>
      </w:r>
    </w:p>
    <w:p w:rsidR="003B57A1" w:rsidRPr="005937EC" w:rsidRDefault="003B57A1" w:rsidP="003931DA">
      <w:pPr>
        <w:ind w:right="-1" w:firstLine="851"/>
        <w:jc w:val="left"/>
        <w:rPr>
          <w:b/>
          <w:sz w:val="20"/>
        </w:rPr>
      </w:pPr>
    </w:p>
    <w:p w:rsidR="00C907BF" w:rsidRPr="005937EC" w:rsidRDefault="003B57A1" w:rsidP="003931DA">
      <w:pPr>
        <w:ind w:right="-1"/>
        <w:jc w:val="left"/>
        <w:rPr>
          <w:b/>
          <w:color w:val="002060"/>
          <w:sz w:val="20"/>
        </w:rPr>
      </w:pPr>
      <w:r w:rsidRPr="005937EC">
        <w:rPr>
          <w:b/>
          <w:color w:val="002060"/>
          <w:sz w:val="20"/>
        </w:rPr>
        <w:t>2.7.4.</w:t>
      </w:r>
      <w:r w:rsidR="00C907BF" w:rsidRPr="005937EC">
        <w:rPr>
          <w:b/>
          <w:color w:val="002060"/>
          <w:sz w:val="20"/>
        </w:rPr>
        <w:t xml:space="preserve"> Общее и дополнительное образование.</w:t>
      </w:r>
    </w:p>
    <w:p w:rsidR="00C907BF" w:rsidRPr="005937EC" w:rsidRDefault="00C907BF" w:rsidP="003931DA">
      <w:pPr>
        <w:ind w:right="-1"/>
        <w:rPr>
          <w:sz w:val="20"/>
        </w:rPr>
      </w:pPr>
      <w:r w:rsidRPr="005937EC">
        <w:rPr>
          <w:sz w:val="20"/>
        </w:rPr>
        <w:t>В 2010г. в двух  общеобразовательных учреждениях  был проведен капитальный ремонт: МОУ Дь</w:t>
      </w:r>
      <w:r w:rsidRPr="005937EC">
        <w:rPr>
          <w:sz w:val="20"/>
        </w:rPr>
        <w:t>я</w:t>
      </w:r>
      <w:r w:rsidRPr="005937EC">
        <w:rPr>
          <w:sz w:val="20"/>
        </w:rPr>
        <w:t xml:space="preserve">ченковская СОШ  и МОУ Лофицкая СОШ. В МОУ ДОД Богучарской детско-юношеской спортивной школе построено футбольное поле с искусственным покрытием. </w:t>
      </w:r>
    </w:p>
    <w:p w:rsidR="00C907BF" w:rsidRPr="005937EC" w:rsidRDefault="00C907BF" w:rsidP="003931DA">
      <w:pPr>
        <w:ind w:right="-1"/>
        <w:rPr>
          <w:sz w:val="20"/>
        </w:rPr>
      </w:pPr>
      <w:r w:rsidRPr="005937EC">
        <w:rPr>
          <w:sz w:val="20"/>
        </w:rPr>
        <w:t xml:space="preserve">На сегодняшний день общеобразовательные учреждения имеют 13 единиц автотранспорта: 11 школьных автобусов, 5 из которых  – автобусы марки КАВЗ–397, имеющие 22 посадочных места; 6 - марки ПАЗ-320, у которых 24 посадочных места, и 2 школьных  газели  марки ГАЗ-322 121 по 11 посадочных мест. А также муниципальное образовательное учреждение дополнительного образования детей Богучарская ДЮСШ имеет автобус «КАВЗ» для обслуживания воспитанников спортшколы. Все школьные автобусы соответствуют ГОСТу Р51160-98 «Автобусы для перевозки детей». </w:t>
      </w:r>
    </w:p>
    <w:p w:rsidR="00C907BF" w:rsidRPr="005937EC" w:rsidRDefault="00C907BF" w:rsidP="003931DA">
      <w:pPr>
        <w:ind w:right="-1"/>
        <w:rPr>
          <w:sz w:val="20"/>
        </w:rPr>
      </w:pPr>
      <w:r w:rsidRPr="005937EC">
        <w:rPr>
          <w:sz w:val="20"/>
        </w:rPr>
        <w:t xml:space="preserve">Численность детей в возрасте от 5-18 лет, получающие услугу по дополнительному образованию в организациях  различной организационно-правовой формы собственности в </w:t>
      </w:r>
      <w:smartTag w:uri="urn:schemas-microsoft-com:office:smarttags" w:element="metricconverter">
        <w:smartTagPr>
          <w:attr w:name="ProductID" w:val="2009 г"/>
        </w:smartTagPr>
        <w:r w:rsidRPr="005937EC">
          <w:rPr>
            <w:sz w:val="20"/>
          </w:rPr>
          <w:t>2009 г</w:t>
        </w:r>
      </w:smartTag>
      <w:r w:rsidRPr="005937EC">
        <w:rPr>
          <w:sz w:val="20"/>
        </w:rPr>
        <w:t>. составило 2022 челов</w:t>
      </w:r>
      <w:r w:rsidRPr="005937EC">
        <w:rPr>
          <w:sz w:val="20"/>
        </w:rPr>
        <w:t>е</w:t>
      </w:r>
      <w:r w:rsidRPr="005937EC">
        <w:rPr>
          <w:sz w:val="20"/>
        </w:rPr>
        <w:t xml:space="preserve">ка, а в 2010г. 2062 чел.,  т.е. произошло увеличение на 40 чел. </w:t>
      </w:r>
    </w:p>
    <w:p w:rsidR="00C907BF" w:rsidRPr="005937EC" w:rsidRDefault="00C907BF" w:rsidP="003931DA">
      <w:pPr>
        <w:ind w:right="-1"/>
        <w:rPr>
          <w:sz w:val="20"/>
        </w:rPr>
      </w:pPr>
      <w:r w:rsidRPr="005937EC">
        <w:rPr>
          <w:sz w:val="20"/>
        </w:rPr>
        <w:t xml:space="preserve">Численность работников в общеобразовательных учреждениях составляет 765 чел. (в отличие от 2009г. меньше  на 83 чел.), из них учителей 370 чел., а численность прочего персонала составила 395 чел. </w:t>
      </w:r>
    </w:p>
    <w:p w:rsidR="00C907BF" w:rsidRPr="005937EC" w:rsidRDefault="00C907BF" w:rsidP="003931DA">
      <w:pPr>
        <w:ind w:right="-1"/>
        <w:rPr>
          <w:sz w:val="20"/>
        </w:rPr>
      </w:pPr>
      <w:r w:rsidRPr="005937EC">
        <w:rPr>
          <w:sz w:val="20"/>
        </w:rPr>
        <w:t xml:space="preserve">В </w:t>
      </w:r>
      <w:smartTag w:uri="urn:schemas-microsoft-com:office:smarttags" w:element="metricconverter">
        <w:smartTagPr>
          <w:attr w:name="ProductID" w:val="2011 г"/>
        </w:smartTagPr>
        <w:r w:rsidRPr="005937EC">
          <w:rPr>
            <w:sz w:val="20"/>
          </w:rPr>
          <w:t>2011 г</w:t>
        </w:r>
      </w:smartTag>
      <w:r w:rsidRPr="005937EC">
        <w:rPr>
          <w:sz w:val="20"/>
        </w:rPr>
        <w:t>. выделен бюджет в размере 1188 тыс. руб. на повышение квалификации педагогических работников, таким образом общеобразовательные учреждения повышают численность высококвалифицир</w:t>
      </w:r>
      <w:r w:rsidRPr="005937EC">
        <w:rPr>
          <w:sz w:val="20"/>
        </w:rPr>
        <w:t>о</w:t>
      </w:r>
      <w:r w:rsidRPr="005937EC">
        <w:rPr>
          <w:sz w:val="20"/>
        </w:rPr>
        <w:t>ванных педагогических кадров и предоставление качественных услуг.</w:t>
      </w:r>
    </w:p>
    <w:p w:rsidR="00C907BF" w:rsidRPr="005937EC" w:rsidRDefault="00C907BF" w:rsidP="003931DA">
      <w:pPr>
        <w:ind w:right="-1"/>
        <w:rPr>
          <w:sz w:val="20"/>
        </w:rPr>
      </w:pPr>
      <w:r w:rsidRPr="005937EC">
        <w:rPr>
          <w:sz w:val="20"/>
        </w:rPr>
        <w:t>В 2009 году принял участие в ЕГЭ  по русскому языку и математике  121 выпускник муниципал</w:t>
      </w:r>
      <w:r w:rsidRPr="005937EC">
        <w:rPr>
          <w:sz w:val="20"/>
        </w:rPr>
        <w:t>ь</w:t>
      </w:r>
      <w:r w:rsidRPr="005937EC">
        <w:rPr>
          <w:sz w:val="20"/>
        </w:rPr>
        <w:t>ных общеобразовательных учреждений  района. 119 учащихся сдали ЕГЭ по русскому языку и математике, что составило 98,35 % сдавших ЕГЭ в 2009 году от общей численности выпускников 11-х классов. 2 в</w:t>
      </w:r>
      <w:r w:rsidRPr="005937EC">
        <w:rPr>
          <w:sz w:val="20"/>
        </w:rPr>
        <w:t>ы</w:t>
      </w:r>
      <w:r w:rsidRPr="005937EC">
        <w:rPr>
          <w:sz w:val="20"/>
        </w:rPr>
        <w:t>пускника  11-х классов не перешагнули минимальный порог по набранным баллам и не получили аттестат о среднем (полном) общем образовании.</w:t>
      </w:r>
    </w:p>
    <w:p w:rsidR="00C907BF" w:rsidRPr="005937EC" w:rsidRDefault="00C907BF" w:rsidP="003931DA">
      <w:pPr>
        <w:ind w:right="-1"/>
        <w:rPr>
          <w:sz w:val="20"/>
        </w:rPr>
      </w:pPr>
      <w:r w:rsidRPr="005937EC">
        <w:rPr>
          <w:sz w:val="20"/>
        </w:rPr>
        <w:t>В 2010 году приняли участие в ЕГЭ по русскому языку и математике 272  выпускника муниципал</w:t>
      </w:r>
      <w:r w:rsidRPr="005937EC">
        <w:rPr>
          <w:sz w:val="20"/>
        </w:rPr>
        <w:t>ь</w:t>
      </w:r>
      <w:r w:rsidRPr="005937EC">
        <w:rPr>
          <w:sz w:val="20"/>
        </w:rPr>
        <w:t>ных общеобразовательных учреждений  района.</w:t>
      </w:r>
    </w:p>
    <w:p w:rsidR="00C907BF" w:rsidRPr="005937EC" w:rsidRDefault="00C907BF" w:rsidP="003931DA">
      <w:pPr>
        <w:ind w:right="-1"/>
        <w:rPr>
          <w:sz w:val="20"/>
        </w:rPr>
      </w:pPr>
      <w:r w:rsidRPr="005937EC">
        <w:rPr>
          <w:sz w:val="20"/>
        </w:rPr>
        <w:t>271  ученик  сдал ЕГЭ по русскому языку и математике, что составило 99,63 % , что на 1,28 % выше в сравнении с прошлым годом.  1 выпускник  11-го класса не перешагнул  минимальный порог по набра</w:t>
      </w:r>
      <w:r w:rsidRPr="005937EC">
        <w:rPr>
          <w:sz w:val="20"/>
        </w:rPr>
        <w:t>н</w:t>
      </w:r>
      <w:r w:rsidRPr="005937EC">
        <w:rPr>
          <w:sz w:val="20"/>
        </w:rPr>
        <w:t>ным баллам и не получил аттестат о среднем (полном) общем образовании.</w:t>
      </w:r>
    </w:p>
    <w:p w:rsidR="00C907BF" w:rsidRPr="005937EC" w:rsidRDefault="00C907BF" w:rsidP="003931DA">
      <w:pPr>
        <w:ind w:right="-1"/>
        <w:rPr>
          <w:sz w:val="20"/>
        </w:rPr>
      </w:pPr>
      <w:r w:rsidRPr="005937EC">
        <w:rPr>
          <w:sz w:val="20"/>
        </w:rPr>
        <w:lastRenderedPageBreak/>
        <w:t>В 2011 году примут  участие в ЕГЭ по русскому языку и математике 227   выпускников 11 классов муниципальных общеобразовательных учреждений  района. Планируется сдать ЕГЭ по русскому языку и математике 100 % учащихся.</w:t>
      </w:r>
    </w:p>
    <w:p w:rsidR="00C907BF" w:rsidRPr="005937EC" w:rsidRDefault="00C907BF" w:rsidP="003931DA">
      <w:pPr>
        <w:ind w:right="-1"/>
        <w:rPr>
          <w:sz w:val="20"/>
        </w:rPr>
      </w:pPr>
      <w:r w:rsidRPr="005937EC">
        <w:rPr>
          <w:sz w:val="20"/>
        </w:rPr>
        <w:t>В 2012-2013  годах количество учащихся снижается, так как. после окончания 9 класса учащиеся, поступают в средние специальные учебные заведения, в 11 класс идут учащиеся желающие поступать в высшие учебные заведения. Планируется сдача  ЕГЭ по русскому языку и математике - 100 % учащихся.</w:t>
      </w:r>
    </w:p>
    <w:p w:rsidR="00C907BF" w:rsidRPr="005937EC" w:rsidRDefault="00C907BF" w:rsidP="003931DA">
      <w:pPr>
        <w:ind w:right="-1"/>
        <w:rPr>
          <w:sz w:val="20"/>
        </w:rPr>
      </w:pPr>
      <w:r w:rsidRPr="005937EC">
        <w:rPr>
          <w:sz w:val="20"/>
        </w:rPr>
        <w:t xml:space="preserve">В Богучарском муниципальном районе в среднем по району соотношение прочего персонала от учителей составляет 51,6%. Несоответствие нормативных показателей (53% прочего персонала от учителей) влечет за собой неэффективные расходы на управление кадровыми ресурсами. Благодаря оптимизации штатной численности общеобразовательных учреждений района снижение неэффективных  бюджетных расходов на управление кадровыми ресурсами в </w:t>
      </w:r>
      <w:smartTag w:uri="urn:schemas-microsoft-com:office:smarttags" w:element="metricconverter">
        <w:smartTagPr>
          <w:attr w:name="ProductID" w:val="2010 г"/>
        </w:smartTagPr>
        <w:r w:rsidRPr="005937EC">
          <w:rPr>
            <w:sz w:val="20"/>
          </w:rPr>
          <w:t>2010 г</w:t>
        </w:r>
      </w:smartTag>
      <w:r w:rsidRPr="005937EC">
        <w:rPr>
          <w:sz w:val="20"/>
        </w:rPr>
        <w:t>. по сравнению с 2009 годом составило 3525 тыс. руб. (2010г. – 37426,3 тыс. руб.; 2009г. – 40951 тыс. руб.).</w:t>
      </w:r>
    </w:p>
    <w:p w:rsidR="00C907BF" w:rsidRPr="005937EC" w:rsidRDefault="00C907BF" w:rsidP="003931DA">
      <w:pPr>
        <w:ind w:right="-1"/>
        <w:rPr>
          <w:sz w:val="20"/>
        </w:rPr>
      </w:pPr>
      <w:r w:rsidRPr="005937EC">
        <w:rPr>
          <w:sz w:val="20"/>
        </w:rPr>
        <w:t xml:space="preserve">Также неэффективные бюджетные расходы в районе имеются в связи с невысокой наполняемостью классов.  В </w:t>
      </w:r>
      <w:smartTag w:uri="urn:schemas-microsoft-com:office:smarttags" w:element="metricconverter">
        <w:smartTagPr>
          <w:attr w:name="ProductID" w:val="2010 г"/>
        </w:smartTagPr>
        <w:r w:rsidRPr="005937EC">
          <w:rPr>
            <w:sz w:val="20"/>
          </w:rPr>
          <w:t xml:space="preserve">2010 году </w:t>
        </w:r>
      </w:smartTag>
      <w:r w:rsidRPr="005937EC">
        <w:rPr>
          <w:sz w:val="20"/>
        </w:rPr>
        <w:t xml:space="preserve"> средняя наполняемость классов составила в городской местности 23,49 чел. (по но</w:t>
      </w:r>
      <w:r w:rsidRPr="005937EC">
        <w:rPr>
          <w:sz w:val="20"/>
        </w:rPr>
        <w:t>р</w:t>
      </w:r>
      <w:r w:rsidRPr="005937EC">
        <w:rPr>
          <w:sz w:val="20"/>
        </w:rPr>
        <w:t xml:space="preserve">мативу должно быть 25 чел.), по сравнению с 2009г. в городской местности произошло увеличение на 1,5 чел.; в сельской   местности в </w:t>
      </w:r>
      <w:smartTag w:uri="urn:schemas-microsoft-com:office:smarttags" w:element="metricconverter">
        <w:smartTagPr>
          <w:attr w:name="ProductID" w:val="2010 г"/>
        </w:smartTagPr>
        <w:r w:rsidRPr="005937EC">
          <w:rPr>
            <w:sz w:val="20"/>
          </w:rPr>
          <w:t>2010 г</w:t>
        </w:r>
      </w:smartTag>
      <w:r w:rsidRPr="005937EC">
        <w:rPr>
          <w:sz w:val="20"/>
        </w:rPr>
        <w:t xml:space="preserve">. наполняемость классов составила – 10,04 чел. (по нормативу должно быть 15 чел.), и по сравнению с </w:t>
      </w:r>
      <w:smartTag w:uri="urn:schemas-microsoft-com:office:smarttags" w:element="metricconverter">
        <w:smartTagPr>
          <w:attr w:name="ProductID" w:val="2009 г"/>
        </w:smartTagPr>
        <w:r w:rsidRPr="005937EC">
          <w:rPr>
            <w:sz w:val="20"/>
          </w:rPr>
          <w:t>2009 г</w:t>
        </w:r>
      </w:smartTag>
      <w:r w:rsidRPr="005937EC">
        <w:rPr>
          <w:sz w:val="20"/>
        </w:rPr>
        <w:t xml:space="preserve">. произошло незначительное дальнейшее снижение наполняемости классов (2009г. -10,06). </w:t>
      </w:r>
    </w:p>
    <w:p w:rsidR="00C907BF" w:rsidRPr="005937EC" w:rsidRDefault="00C907BF" w:rsidP="003931DA">
      <w:pPr>
        <w:ind w:right="-1"/>
        <w:rPr>
          <w:sz w:val="20"/>
        </w:rPr>
      </w:pPr>
      <w:r w:rsidRPr="005937EC">
        <w:rPr>
          <w:sz w:val="20"/>
        </w:rPr>
        <w:t>В связи с недостаточной наполняемостью классов в 2009г. неэффективные бюджетные расходы с</w:t>
      </w:r>
      <w:r w:rsidRPr="005937EC">
        <w:rPr>
          <w:sz w:val="20"/>
        </w:rPr>
        <w:t>о</w:t>
      </w:r>
      <w:r w:rsidRPr="005937EC">
        <w:rPr>
          <w:sz w:val="20"/>
        </w:rPr>
        <w:t>ставляли 6668,1 тыс. руб., а в 2010г. – 5057,5 тыс. руб., что ниже уровня 2009г. на 1610,6тыс. руб.</w:t>
      </w:r>
    </w:p>
    <w:p w:rsidR="00C907BF" w:rsidRPr="005937EC" w:rsidRDefault="00C907BF" w:rsidP="003931DA">
      <w:pPr>
        <w:ind w:right="-1"/>
        <w:rPr>
          <w:sz w:val="20"/>
        </w:rPr>
      </w:pPr>
      <w:r w:rsidRPr="005937EC">
        <w:rPr>
          <w:sz w:val="20"/>
        </w:rPr>
        <w:t>Общий объем расходов бюджета муниципального образования на общее образование составил в 2009г.- 160719 тыс. руб. , 2010г. 164448 тыс. руб. и планируется на 2011г. – 157158 тыс. руб. Объем расх</w:t>
      </w:r>
      <w:r w:rsidRPr="005937EC">
        <w:rPr>
          <w:sz w:val="20"/>
        </w:rPr>
        <w:t>о</w:t>
      </w:r>
      <w:r w:rsidRPr="005937EC">
        <w:rPr>
          <w:sz w:val="20"/>
        </w:rPr>
        <w:t>дов бюджета муниципального образования на общее образование в части бюджетных инвестиций на увел</w:t>
      </w:r>
      <w:r w:rsidRPr="005937EC">
        <w:rPr>
          <w:sz w:val="20"/>
        </w:rPr>
        <w:t>и</w:t>
      </w:r>
      <w:r w:rsidRPr="005937EC">
        <w:rPr>
          <w:sz w:val="20"/>
        </w:rPr>
        <w:t>чение стоимости основных средств составил в 2009г. – 10660, 2010г.- 5998, планируется в 2011г. – 4141. На оплату труда производились расходы в 2009г. в размере 114609 тыс. руб., в 2010г. 118423 тыс. руб., а план</w:t>
      </w:r>
      <w:r w:rsidRPr="005937EC">
        <w:rPr>
          <w:sz w:val="20"/>
        </w:rPr>
        <w:t>и</w:t>
      </w:r>
      <w:r w:rsidRPr="005937EC">
        <w:rPr>
          <w:sz w:val="20"/>
        </w:rPr>
        <w:t xml:space="preserve">руется в 2011г. произвести расход на выплату заработной платы и начисления составил 123315 тыс. руб. </w:t>
      </w:r>
    </w:p>
    <w:p w:rsidR="00C907BF" w:rsidRPr="005937EC" w:rsidRDefault="00C907BF" w:rsidP="003931DA">
      <w:pPr>
        <w:ind w:right="-1"/>
        <w:rPr>
          <w:sz w:val="20"/>
        </w:rPr>
      </w:pPr>
      <w:r w:rsidRPr="005937EC">
        <w:rPr>
          <w:sz w:val="20"/>
        </w:rPr>
        <w:t xml:space="preserve">На дополнительное образование общий объем расходов составил в 2009г -13740тыс. руб., 2010г. – 13245тыс. руб., на 2011 – 15356тыс. руб.. На общий объем расходов бюджета муниципального образования на дополнительное образование в части расходов на оплату труда и начислений составило в 2009г. 10884тыс. руб., 2010г. – 10514 тыс. руб., а в 2011г планируется -13232 тыс. руб. </w:t>
      </w:r>
    </w:p>
    <w:p w:rsidR="00C907BF" w:rsidRPr="005937EC" w:rsidRDefault="00C907BF" w:rsidP="003931DA">
      <w:pPr>
        <w:ind w:right="-1"/>
        <w:rPr>
          <w:sz w:val="20"/>
        </w:rPr>
      </w:pPr>
      <w:r w:rsidRPr="005937EC">
        <w:rPr>
          <w:sz w:val="20"/>
        </w:rPr>
        <w:t>Мероприятиями направленными на достижение нормативных потребностей в общеобразовательных учреждениях района и позволяющим достичь положительных динамических показателей, является оптим</w:t>
      </w:r>
      <w:r w:rsidRPr="005937EC">
        <w:rPr>
          <w:sz w:val="20"/>
        </w:rPr>
        <w:t>и</w:t>
      </w:r>
      <w:r w:rsidRPr="005937EC">
        <w:rPr>
          <w:sz w:val="20"/>
        </w:rPr>
        <w:t xml:space="preserve">зация штатной численности общеобразовательных учреждений, а также сокращение числа классов-комплектов. </w:t>
      </w:r>
    </w:p>
    <w:p w:rsidR="00C907BF" w:rsidRPr="005937EC" w:rsidRDefault="00C907BF" w:rsidP="003931DA">
      <w:pPr>
        <w:ind w:right="-1"/>
        <w:rPr>
          <w:b/>
          <w:sz w:val="20"/>
        </w:rPr>
      </w:pPr>
      <w:r w:rsidRPr="005937EC">
        <w:rPr>
          <w:sz w:val="20"/>
        </w:rPr>
        <w:t>В 2011г. в данном направлении будет проведено изменение статуса МОУ Лофицкой средней общ</w:t>
      </w:r>
      <w:r w:rsidRPr="005937EC">
        <w:rPr>
          <w:sz w:val="20"/>
        </w:rPr>
        <w:t>е</w:t>
      </w:r>
      <w:r w:rsidRPr="005937EC">
        <w:rPr>
          <w:sz w:val="20"/>
        </w:rPr>
        <w:t xml:space="preserve">образовательной школы в МОУ Лофицкую основную общеобразовательную школу, а также закрытие 1 начальной школы Белогорской НОШ, которая является филиалом МОУ Суходонецкой ООШ.                       </w:t>
      </w:r>
    </w:p>
    <w:p w:rsidR="00C907BF" w:rsidRPr="005937EC" w:rsidRDefault="00C907BF" w:rsidP="003931DA">
      <w:pPr>
        <w:ind w:right="-1"/>
        <w:jc w:val="left"/>
        <w:rPr>
          <w:b/>
          <w:sz w:val="20"/>
        </w:rPr>
      </w:pPr>
    </w:p>
    <w:p w:rsidR="00C907BF" w:rsidRPr="005937EC" w:rsidRDefault="003B57A1" w:rsidP="003931DA">
      <w:pPr>
        <w:ind w:right="-1"/>
        <w:jc w:val="left"/>
        <w:rPr>
          <w:b/>
          <w:color w:val="002060"/>
          <w:sz w:val="20"/>
        </w:rPr>
      </w:pPr>
      <w:r w:rsidRPr="005937EC">
        <w:rPr>
          <w:b/>
          <w:color w:val="002060"/>
          <w:sz w:val="20"/>
        </w:rPr>
        <w:t xml:space="preserve">2.7.5. </w:t>
      </w:r>
      <w:r w:rsidR="00C907BF" w:rsidRPr="005937EC">
        <w:rPr>
          <w:b/>
          <w:color w:val="002060"/>
          <w:sz w:val="20"/>
        </w:rPr>
        <w:t>Физическая культура и спорт.</w:t>
      </w:r>
    </w:p>
    <w:p w:rsidR="00C907BF" w:rsidRPr="005937EC" w:rsidRDefault="00C907BF" w:rsidP="003931DA">
      <w:pPr>
        <w:ind w:right="-1"/>
        <w:rPr>
          <w:sz w:val="20"/>
        </w:rPr>
      </w:pPr>
      <w:r w:rsidRPr="005937EC">
        <w:rPr>
          <w:sz w:val="20"/>
        </w:rPr>
        <w:t>По состоянию на 01.01.2011 года в Богучарском муниципальном районе физкультурно-оздоровительную работу проводят 85 учреждений и предприятий разной принадлежности, из которых д</w:t>
      </w:r>
      <w:r w:rsidRPr="005937EC">
        <w:rPr>
          <w:sz w:val="20"/>
        </w:rPr>
        <w:t>о</w:t>
      </w:r>
      <w:r w:rsidRPr="005937EC">
        <w:rPr>
          <w:sz w:val="20"/>
        </w:rPr>
        <w:t>школьные учреждения – 3 шт., образовательные учреждения – 32 шт., спортивные школы – 2 шт., спорти</w:t>
      </w:r>
      <w:r w:rsidRPr="005937EC">
        <w:rPr>
          <w:sz w:val="20"/>
        </w:rPr>
        <w:t>в</w:t>
      </w:r>
      <w:r w:rsidRPr="005937EC">
        <w:rPr>
          <w:sz w:val="20"/>
        </w:rPr>
        <w:t>ные клубы – 2 шт., трудовые коллективы – 40 шт.</w:t>
      </w:r>
    </w:p>
    <w:p w:rsidR="00C907BF" w:rsidRPr="005937EC" w:rsidRDefault="00C907BF" w:rsidP="003931DA">
      <w:pPr>
        <w:ind w:right="-1"/>
        <w:rPr>
          <w:sz w:val="20"/>
        </w:rPr>
      </w:pPr>
      <w:r w:rsidRPr="005937EC">
        <w:rPr>
          <w:sz w:val="20"/>
        </w:rPr>
        <w:t>По данным на 31.12.2010 года в районе на постоянной основе занимается физической культурой и спортом 6072 человека, что составляет 15,9 % от общего числа населения района. В сравнении с 2009 годом этот показатель увеличился на 594 человека, или на 1,68 %.</w:t>
      </w:r>
    </w:p>
    <w:p w:rsidR="00C907BF" w:rsidRPr="005937EC" w:rsidRDefault="00C907BF" w:rsidP="003931DA">
      <w:pPr>
        <w:ind w:right="-1"/>
        <w:rPr>
          <w:sz w:val="20"/>
        </w:rPr>
      </w:pPr>
      <w:r w:rsidRPr="005937EC">
        <w:rPr>
          <w:sz w:val="20"/>
        </w:rPr>
        <w:t xml:space="preserve">Богучарский район располагает 145 спортивными объектами из которых: спортивных залов 23 шт., плавательных бассейнов – 3 шт., плоскостных спортивных площадок – 112 шт., стадионов – 1 шт.. Уровень фактической обеспеченности объектами физической культуры и спорта к нормативным требованиям равен- 0,87 %, из которых :  спортивными залами – 36,43%,  плоскостными спортивными площадками – 56,7%, плавательными бассейнами – 0,73%. В 2010 году на территории района были построены два спортивных объекта ( мини-футбольное поле с искусственным покрытием  20 х </w:t>
      </w:r>
      <w:smartTag w:uri="urn:schemas-microsoft-com:office:smarttags" w:element="metricconverter">
        <w:smartTagPr>
          <w:attr w:name="ProductID" w:val="40 м"/>
        </w:smartTagPr>
        <w:r w:rsidRPr="005937EC">
          <w:rPr>
            <w:sz w:val="20"/>
          </w:rPr>
          <w:t>40 м</w:t>
        </w:r>
      </w:smartTag>
      <w:r w:rsidRPr="005937EC">
        <w:rPr>
          <w:sz w:val="20"/>
        </w:rPr>
        <w:t>.,  открытая универсальная спорти</w:t>
      </w:r>
      <w:r w:rsidRPr="005937EC">
        <w:rPr>
          <w:sz w:val="20"/>
        </w:rPr>
        <w:t>в</w:t>
      </w:r>
      <w:r w:rsidRPr="005937EC">
        <w:rPr>
          <w:sz w:val="20"/>
        </w:rPr>
        <w:t xml:space="preserve">ная площадка 30 х </w:t>
      </w:r>
      <w:smartTag w:uri="urn:schemas-microsoft-com:office:smarttags" w:element="metricconverter">
        <w:smartTagPr>
          <w:attr w:name="ProductID" w:val="50 м"/>
        </w:smartTagPr>
        <w:r w:rsidRPr="005937EC">
          <w:rPr>
            <w:sz w:val="20"/>
          </w:rPr>
          <w:t>50 м</w:t>
        </w:r>
      </w:smartTag>
      <w:r w:rsidRPr="005937EC">
        <w:rPr>
          <w:sz w:val="20"/>
        </w:rPr>
        <w:t xml:space="preserve">.).  </w:t>
      </w:r>
    </w:p>
    <w:p w:rsidR="00C907BF" w:rsidRPr="005937EC" w:rsidRDefault="00C907BF" w:rsidP="003931DA">
      <w:pPr>
        <w:ind w:right="-1"/>
        <w:rPr>
          <w:sz w:val="20"/>
        </w:rPr>
      </w:pPr>
      <w:r w:rsidRPr="005937EC">
        <w:rPr>
          <w:sz w:val="20"/>
        </w:rPr>
        <w:t>Для привлечения населения к регулярным занятиям спортом в районе разработан единый план-календарь спортивно-массовых мероприятий для разных возрастных групп. Делегации района ежегодно и регулярно принимают участие в обще-областных и общероссийских спортивно-массовых проектах (Лыжня России, Российский Азимут, Кросс Нации, День физкультурника, Кожаный мяч, Двор без наркотиков и др.). Сборная футбольная команда «Темп» ежегодно участвует в чемпионатах и Кубках Воронежской области, финансирование которой идет из муниципального бюджета.</w:t>
      </w:r>
    </w:p>
    <w:p w:rsidR="00C907BF" w:rsidRPr="005937EC" w:rsidRDefault="00C907BF" w:rsidP="003931DA">
      <w:pPr>
        <w:ind w:right="-1"/>
        <w:rPr>
          <w:sz w:val="20"/>
        </w:rPr>
      </w:pPr>
      <w:r w:rsidRPr="005937EC">
        <w:rPr>
          <w:sz w:val="20"/>
        </w:rPr>
        <w:t>Успешное выступление в 2010 году детской футбольной команды «Темп-юниор» на международной спортивной арене в ЮАР и детской команды «Интер – Богучар» в г.Осло (Норвегия) позволило мотивир</w:t>
      </w:r>
      <w:r w:rsidRPr="005937EC">
        <w:rPr>
          <w:sz w:val="20"/>
        </w:rPr>
        <w:t>о</w:t>
      </w:r>
      <w:r w:rsidRPr="005937EC">
        <w:rPr>
          <w:sz w:val="20"/>
        </w:rPr>
        <w:t>вать детей разных возрастных категорий, включая дошкольный возраст к занятиям футболом.</w:t>
      </w:r>
    </w:p>
    <w:p w:rsidR="00167F11" w:rsidRPr="005937EC" w:rsidRDefault="00C907BF" w:rsidP="003931DA">
      <w:pPr>
        <w:ind w:right="-1"/>
        <w:jc w:val="left"/>
        <w:rPr>
          <w:sz w:val="20"/>
        </w:rPr>
      </w:pPr>
      <w:r w:rsidRPr="005937EC">
        <w:rPr>
          <w:sz w:val="20"/>
        </w:rPr>
        <w:t xml:space="preserve">  </w:t>
      </w:r>
    </w:p>
    <w:p w:rsidR="00654C5C" w:rsidRPr="005937EC" w:rsidRDefault="00167F11" w:rsidP="003931DA">
      <w:pPr>
        <w:ind w:right="-1" w:firstLine="567"/>
        <w:jc w:val="left"/>
        <w:rPr>
          <w:sz w:val="20"/>
        </w:rPr>
      </w:pPr>
      <w:r w:rsidRPr="005937EC">
        <w:rPr>
          <w:sz w:val="20"/>
        </w:rPr>
        <w:lastRenderedPageBreak/>
        <w:t xml:space="preserve">  </w:t>
      </w:r>
    </w:p>
    <w:p w:rsidR="00F8360F" w:rsidRPr="005937EC" w:rsidRDefault="00654C5C" w:rsidP="003931DA">
      <w:pPr>
        <w:ind w:right="-1" w:firstLine="567"/>
        <w:jc w:val="left"/>
        <w:rPr>
          <w:sz w:val="20"/>
        </w:rPr>
      </w:pPr>
      <w:r w:rsidRPr="005937EC">
        <w:rPr>
          <w:sz w:val="20"/>
        </w:rPr>
        <w:t xml:space="preserve">  </w:t>
      </w:r>
    </w:p>
    <w:p w:rsidR="00F8360F" w:rsidRPr="005937EC" w:rsidRDefault="00F8360F" w:rsidP="003931DA">
      <w:pPr>
        <w:ind w:right="-1" w:firstLine="567"/>
        <w:jc w:val="left"/>
        <w:rPr>
          <w:sz w:val="20"/>
        </w:rPr>
      </w:pPr>
    </w:p>
    <w:p w:rsidR="00F8360F" w:rsidRPr="005937EC" w:rsidRDefault="00F8360F" w:rsidP="003931DA">
      <w:pPr>
        <w:ind w:right="-1" w:firstLine="567"/>
        <w:jc w:val="left"/>
        <w:rPr>
          <w:sz w:val="20"/>
        </w:rPr>
      </w:pPr>
    </w:p>
    <w:p w:rsidR="00F8360F" w:rsidRPr="005937EC" w:rsidRDefault="00F8360F" w:rsidP="003931DA">
      <w:pPr>
        <w:ind w:right="-1" w:firstLine="567"/>
        <w:jc w:val="left"/>
        <w:rPr>
          <w:sz w:val="20"/>
        </w:rPr>
      </w:pPr>
    </w:p>
    <w:p w:rsidR="00C907BF" w:rsidRPr="005937EC" w:rsidRDefault="00654C5C" w:rsidP="003931DA">
      <w:pPr>
        <w:ind w:right="-1" w:firstLine="567"/>
        <w:jc w:val="left"/>
        <w:rPr>
          <w:b/>
          <w:color w:val="002060"/>
          <w:sz w:val="20"/>
        </w:rPr>
      </w:pPr>
      <w:r w:rsidRPr="005937EC">
        <w:rPr>
          <w:sz w:val="20"/>
        </w:rPr>
        <w:t xml:space="preserve">  </w:t>
      </w:r>
      <w:r w:rsidR="003B57A1" w:rsidRPr="005937EC">
        <w:rPr>
          <w:color w:val="002060"/>
          <w:sz w:val="20"/>
        </w:rPr>
        <w:t>2.7.</w:t>
      </w:r>
      <w:r w:rsidR="00C907BF" w:rsidRPr="005937EC">
        <w:rPr>
          <w:b/>
          <w:color w:val="002060"/>
          <w:sz w:val="20"/>
        </w:rPr>
        <w:t>6. Жилищное строительство и обеспечение граждан жильем.</w:t>
      </w:r>
    </w:p>
    <w:p w:rsidR="00C907BF" w:rsidRPr="005937EC" w:rsidRDefault="00C907BF" w:rsidP="003931DA">
      <w:pPr>
        <w:suppressAutoHyphens/>
        <w:ind w:right="-1" w:firstLine="567"/>
        <w:rPr>
          <w:sz w:val="20"/>
        </w:rPr>
      </w:pPr>
      <w:r w:rsidRPr="005937EC">
        <w:rPr>
          <w:sz w:val="20"/>
        </w:rPr>
        <w:t xml:space="preserve">   Жилищный фонд района в </w:t>
      </w:r>
      <w:smartTag w:uri="urn:schemas-microsoft-com:office:smarttags" w:element="metricconverter">
        <w:smartTagPr>
          <w:attr w:name="ProductID" w:val="2010 г"/>
        </w:smartTagPr>
        <w:r w:rsidRPr="005937EC">
          <w:rPr>
            <w:sz w:val="20"/>
          </w:rPr>
          <w:t>2010 г</w:t>
        </w:r>
      </w:smartTag>
      <w:r w:rsidRPr="005937EC">
        <w:rPr>
          <w:sz w:val="20"/>
        </w:rPr>
        <w:t xml:space="preserve">. был  представлен 15928 домовладениями общей площадью 893,889 тыс.кв.м. </w:t>
      </w:r>
    </w:p>
    <w:p w:rsidR="00C907BF" w:rsidRPr="005937EC" w:rsidRDefault="00C907BF" w:rsidP="003931DA">
      <w:pPr>
        <w:suppressAutoHyphens/>
        <w:ind w:right="-1" w:firstLine="567"/>
        <w:rPr>
          <w:sz w:val="20"/>
        </w:rPr>
      </w:pPr>
      <w:r w:rsidRPr="005937EC">
        <w:rPr>
          <w:sz w:val="20"/>
        </w:rPr>
        <w:t xml:space="preserve">   В Богучарском муниципальном районе  154 многоквартирных дома общей площадью  156, 16 тыс.м2, в том числе 41 многоквартирный дом  военного городка является федеральной собственностью. </w:t>
      </w:r>
    </w:p>
    <w:p w:rsidR="00C907BF" w:rsidRPr="005937EC" w:rsidRDefault="00C907BF" w:rsidP="003931DA">
      <w:pPr>
        <w:suppressAutoHyphens/>
        <w:ind w:right="-1" w:firstLine="567"/>
        <w:rPr>
          <w:sz w:val="20"/>
        </w:rPr>
      </w:pPr>
      <w:r w:rsidRPr="005937EC">
        <w:rPr>
          <w:sz w:val="20"/>
        </w:rPr>
        <w:t xml:space="preserve">   </w:t>
      </w:r>
      <w:r w:rsidRPr="005937EC">
        <w:rPr>
          <w:color w:val="333333"/>
          <w:sz w:val="20"/>
        </w:rPr>
        <w:t xml:space="preserve">Жилищное строительство в городском и сельских населенных пунктах ведется небольшими темпами, в основном одно и двух этажными индивидуальными жилыми домами, а также реконструкция существующего жилого фонда. </w:t>
      </w:r>
      <w:r w:rsidRPr="005937EC">
        <w:rPr>
          <w:sz w:val="20"/>
        </w:rPr>
        <w:t>Средний показатель обеспеченности общей жилой площадью на человека по муниципальному  району в 2010 году составляет 23,56 кв.м.</w:t>
      </w:r>
    </w:p>
    <w:p w:rsidR="00C907BF" w:rsidRPr="005937EC" w:rsidRDefault="00C907BF" w:rsidP="003931DA">
      <w:pPr>
        <w:suppressAutoHyphens/>
        <w:ind w:right="-1" w:firstLine="567"/>
        <w:rPr>
          <w:sz w:val="20"/>
        </w:rPr>
      </w:pPr>
      <w:r w:rsidRPr="005937EC">
        <w:rPr>
          <w:sz w:val="20"/>
        </w:rPr>
        <w:t xml:space="preserve">   Ветхого и аварийного жилья за 2010 год не зарегистрировано.</w:t>
      </w:r>
    </w:p>
    <w:p w:rsidR="00C907BF" w:rsidRPr="005937EC" w:rsidRDefault="00C907BF" w:rsidP="003931DA">
      <w:pPr>
        <w:ind w:right="-1" w:firstLine="567"/>
        <w:rPr>
          <w:color w:val="333333"/>
          <w:sz w:val="20"/>
        </w:rPr>
      </w:pPr>
      <w:r w:rsidRPr="005937EC">
        <w:rPr>
          <w:sz w:val="20"/>
        </w:rPr>
        <w:t xml:space="preserve">   Всего в отчетном году было введено в эксплуатацию 3 жилых дома общей площадью 589,1 кв.м. Данное снижение обусловлено тем, что в условиях финансово-экономического кризиса в стране снизились темпы строительства и ввода жилья в эксплуатацию.</w:t>
      </w:r>
    </w:p>
    <w:p w:rsidR="00C907BF" w:rsidRPr="005937EC" w:rsidRDefault="00C907BF" w:rsidP="003931DA">
      <w:pPr>
        <w:ind w:right="-1" w:firstLine="567"/>
        <w:rPr>
          <w:sz w:val="20"/>
        </w:rPr>
      </w:pPr>
      <w:r w:rsidRPr="005937EC">
        <w:rPr>
          <w:sz w:val="20"/>
        </w:rPr>
        <w:t xml:space="preserve">   В рамках участия Богучарского муниципального района в  действующих федеральных и областных целевых программах в отчетном году продолжалась работа по улучшению жилищных условий  молодых семей, молодых специалистов на селе и граждан, проживающих в сельской местности.</w:t>
      </w:r>
      <w:r w:rsidRPr="005937EC">
        <w:rPr>
          <w:color w:val="000000"/>
          <w:spacing w:val="-1"/>
          <w:sz w:val="20"/>
        </w:rPr>
        <w:t xml:space="preserve">  В рамках </w:t>
      </w:r>
      <w:r w:rsidRPr="005937EC">
        <w:rPr>
          <w:rFonts w:ascii="13" w:hAnsi="13"/>
          <w:sz w:val="20"/>
        </w:rPr>
        <w:t>ФЦП «С</w:t>
      </w:r>
      <w:r w:rsidRPr="005937EC">
        <w:rPr>
          <w:rFonts w:ascii="13" w:hAnsi="13"/>
          <w:sz w:val="20"/>
        </w:rPr>
        <w:t>о</w:t>
      </w:r>
      <w:r w:rsidRPr="005937EC">
        <w:rPr>
          <w:rFonts w:ascii="13" w:hAnsi="13"/>
          <w:sz w:val="20"/>
        </w:rPr>
        <w:t>циальное развитие села до 201</w:t>
      </w:r>
      <w:r w:rsidRPr="005937EC">
        <w:rPr>
          <w:sz w:val="20"/>
        </w:rPr>
        <w:t>2</w:t>
      </w:r>
      <w:r w:rsidRPr="005937EC">
        <w:rPr>
          <w:rFonts w:ascii="13" w:hAnsi="13"/>
          <w:sz w:val="20"/>
        </w:rPr>
        <w:t xml:space="preserve"> года»</w:t>
      </w:r>
      <w:r w:rsidRPr="005937EC">
        <w:rPr>
          <w:color w:val="000000"/>
          <w:spacing w:val="-1"/>
          <w:sz w:val="20"/>
        </w:rPr>
        <w:t xml:space="preserve"> в 2010 году 13 семей получили субсидии на улучшение жилищных </w:t>
      </w:r>
      <w:r w:rsidRPr="005937EC">
        <w:rPr>
          <w:color w:val="000000"/>
          <w:sz w:val="20"/>
        </w:rPr>
        <w:t>условий в сельской местности.</w:t>
      </w:r>
      <w:r w:rsidRPr="005937EC">
        <w:rPr>
          <w:sz w:val="20"/>
        </w:rPr>
        <w:t xml:space="preserve"> В рамках подпрограммы   «Обеспечение жильем молодых семей» ФЦП «Ж</w:t>
      </w:r>
      <w:r w:rsidRPr="005937EC">
        <w:rPr>
          <w:sz w:val="20"/>
        </w:rPr>
        <w:t>и</w:t>
      </w:r>
      <w:r w:rsidRPr="005937EC">
        <w:rPr>
          <w:sz w:val="20"/>
        </w:rPr>
        <w:t>лище» на 2002-2010гг. и ОЦП «Обеспечение жильем молодых семей на (2004-2010гг.)» 21 семья получила свидетельство.</w:t>
      </w:r>
    </w:p>
    <w:p w:rsidR="00C907BF" w:rsidRPr="005937EC" w:rsidRDefault="00C907BF" w:rsidP="003931DA">
      <w:pPr>
        <w:ind w:right="-1" w:firstLine="567"/>
        <w:rPr>
          <w:b/>
          <w:i/>
          <w:sz w:val="20"/>
        </w:rPr>
      </w:pPr>
      <w:r w:rsidRPr="005937EC">
        <w:rPr>
          <w:sz w:val="20"/>
        </w:rPr>
        <w:t xml:space="preserve">  В 2010 году выдано 24 разрешения на строительство индивидуального жилья общей площадью 2511 кв.м.</w:t>
      </w:r>
    </w:p>
    <w:p w:rsidR="00C907BF" w:rsidRPr="005937EC" w:rsidRDefault="00C907BF" w:rsidP="003931DA">
      <w:pPr>
        <w:ind w:right="-1" w:firstLine="567"/>
        <w:rPr>
          <w:color w:val="333333"/>
          <w:sz w:val="20"/>
        </w:rPr>
      </w:pPr>
      <w:r w:rsidRPr="005937EC">
        <w:rPr>
          <w:sz w:val="20"/>
        </w:rPr>
        <w:t xml:space="preserve">   </w:t>
      </w:r>
      <w:r w:rsidRPr="005937EC">
        <w:rPr>
          <w:color w:val="333333"/>
          <w:sz w:val="20"/>
        </w:rPr>
        <w:t>В настоящее время разработаны проекты генеральных планов всех 14 поселений (1 городского и 13 сельских). Сельские поселения – Суходонецкое, Монастырщинское, Мёдовское, Дъяченковское, Филоно</w:t>
      </w:r>
      <w:r w:rsidRPr="005937EC">
        <w:rPr>
          <w:color w:val="333333"/>
          <w:sz w:val="20"/>
        </w:rPr>
        <w:t>в</w:t>
      </w:r>
      <w:r w:rsidRPr="005937EC">
        <w:rPr>
          <w:color w:val="333333"/>
          <w:sz w:val="20"/>
        </w:rPr>
        <w:t>ское, Первомайское, Подколодновское приступили к процедуре согласования и утверждения генеральных планов согласно ст. 24,25 Градостроительного кодекса РФ.  Разработан график и проведены 8 публичных слушаний по проектам генеральных планов в каждом населенном пункте данных поселений. По остальным поселениям продолжается работа с проектными организациями по устранению выявленных замечаний.</w:t>
      </w:r>
    </w:p>
    <w:p w:rsidR="00C907BF" w:rsidRPr="005937EC" w:rsidRDefault="00C907BF" w:rsidP="003931DA">
      <w:pPr>
        <w:ind w:right="-1" w:firstLine="567"/>
        <w:rPr>
          <w:color w:val="333333"/>
          <w:sz w:val="20"/>
        </w:rPr>
      </w:pPr>
      <w:r w:rsidRPr="005937EC">
        <w:rPr>
          <w:color w:val="333333"/>
          <w:sz w:val="20"/>
        </w:rPr>
        <w:t xml:space="preserve">   Также ведется работа по разработке правил землепользования и застройки всех поселений района. Заключены прямые договора на разработку правил землепользования и застройки. Проектная организация «Воронежпроект».</w:t>
      </w:r>
    </w:p>
    <w:p w:rsidR="00C907BF" w:rsidRPr="005937EC" w:rsidRDefault="00C907BF" w:rsidP="003931DA">
      <w:pPr>
        <w:ind w:right="-1" w:firstLine="567"/>
        <w:jc w:val="left"/>
        <w:rPr>
          <w:b/>
          <w:sz w:val="20"/>
        </w:rPr>
      </w:pPr>
    </w:p>
    <w:p w:rsidR="00C907BF" w:rsidRPr="005937EC" w:rsidRDefault="003B57A1" w:rsidP="003931DA">
      <w:pPr>
        <w:ind w:right="-1" w:firstLine="567"/>
        <w:jc w:val="left"/>
        <w:rPr>
          <w:b/>
          <w:color w:val="002060"/>
          <w:sz w:val="20"/>
        </w:rPr>
      </w:pPr>
      <w:r w:rsidRPr="005937EC">
        <w:rPr>
          <w:b/>
          <w:color w:val="002060"/>
          <w:sz w:val="20"/>
        </w:rPr>
        <w:t>2.7.7</w:t>
      </w:r>
      <w:r w:rsidR="00C907BF" w:rsidRPr="005937EC">
        <w:rPr>
          <w:b/>
          <w:color w:val="002060"/>
          <w:sz w:val="20"/>
        </w:rPr>
        <w:t>. Жилищно-коммунальное хозяйство.</w:t>
      </w:r>
    </w:p>
    <w:p w:rsidR="00C907BF" w:rsidRPr="005937EC" w:rsidRDefault="00C907BF" w:rsidP="003931DA">
      <w:pPr>
        <w:ind w:right="-1" w:firstLine="567"/>
        <w:rPr>
          <w:sz w:val="20"/>
        </w:rPr>
      </w:pPr>
      <w:r w:rsidRPr="005937EC">
        <w:rPr>
          <w:sz w:val="20"/>
        </w:rPr>
        <w:t xml:space="preserve"> В  Богучарском муниципальном районе  154 многоквартирных дома общей площадью  156, 16 тыс.м2, в том числе 41 многоквартирный дом  военного городка является федеральной собственностью. В</w:t>
      </w:r>
      <w:r w:rsidRPr="005937EC">
        <w:rPr>
          <w:sz w:val="20"/>
        </w:rPr>
        <w:t>о</w:t>
      </w:r>
      <w:r w:rsidRPr="005937EC">
        <w:rPr>
          <w:sz w:val="20"/>
        </w:rPr>
        <w:t xml:space="preserve">прос передачи военного городка в настоящее время находится в стадии проработки.       </w:t>
      </w:r>
    </w:p>
    <w:p w:rsidR="00C907BF" w:rsidRPr="005937EC" w:rsidRDefault="00C907BF" w:rsidP="003931DA">
      <w:pPr>
        <w:ind w:right="-1"/>
        <w:rPr>
          <w:sz w:val="20"/>
        </w:rPr>
      </w:pPr>
      <w:r w:rsidRPr="005937EC">
        <w:rPr>
          <w:sz w:val="20"/>
        </w:rPr>
        <w:t xml:space="preserve"> Для обслуживания многоквартирных домов созданы три управляющих компании: </w:t>
      </w:r>
    </w:p>
    <w:p w:rsidR="00C907BF" w:rsidRPr="005937EC" w:rsidRDefault="00C907BF" w:rsidP="00162151">
      <w:pPr>
        <w:numPr>
          <w:ilvl w:val="0"/>
          <w:numId w:val="2"/>
        </w:numPr>
        <w:tabs>
          <w:tab w:val="num" w:pos="0"/>
        </w:tabs>
        <w:ind w:left="0" w:right="-1" w:firstLine="709"/>
        <w:rPr>
          <w:sz w:val="20"/>
        </w:rPr>
      </w:pPr>
      <w:r w:rsidRPr="005937EC">
        <w:rPr>
          <w:sz w:val="20"/>
        </w:rPr>
        <w:t xml:space="preserve">ООО «Богучар-дом» обслуживает 61 дом общей площадью27,33 тыс.м2, из них 32 дома ТСЖ «Восход» </w:t>
      </w:r>
    </w:p>
    <w:p w:rsidR="00C907BF" w:rsidRPr="005937EC" w:rsidRDefault="00C907BF" w:rsidP="00162151">
      <w:pPr>
        <w:numPr>
          <w:ilvl w:val="0"/>
          <w:numId w:val="2"/>
        </w:numPr>
        <w:ind w:left="0" w:right="-1" w:firstLine="709"/>
        <w:rPr>
          <w:sz w:val="20"/>
        </w:rPr>
      </w:pPr>
      <w:r w:rsidRPr="005937EC">
        <w:rPr>
          <w:sz w:val="20"/>
        </w:rPr>
        <w:t>ООО «Жилсервис» обслуживает 28 домов общей площадью 15,0 тыс.м2</w:t>
      </w:r>
    </w:p>
    <w:p w:rsidR="00C907BF" w:rsidRPr="005937EC" w:rsidRDefault="00C907BF" w:rsidP="00162151">
      <w:pPr>
        <w:numPr>
          <w:ilvl w:val="0"/>
          <w:numId w:val="2"/>
        </w:numPr>
        <w:ind w:left="0" w:right="-1" w:firstLine="709"/>
        <w:rPr>
          <w:sz w:val="20"/>
        </w:rPr>
      </w:pPr>
      <w:r w:rsidRPr="005937EC">
        <w:rPr>
          <w:sz w:val="20"/>
        </w:rPr>
        <w:t>ООО «Домоуправление военного городка»  обслуживает 50 домов общей площадью 112,0 тыс.м2.</w:t>
      </w:r>
    </w:p>
    <w:p w:rsidR="00C907BF" w:rsidRPr="005937EC" w:rsidRDefault="00C907BF" w:rsidP="003931DA">
      <w:pPr>
        <w:ind w:right="-1"/>
        <w:rPr>
          <w:sz w:val="20"/>
        </w:rPr>
      </w:pPr>
      <w:r w:rsidRPr="005937EC">
        <w:rPr>
          <w:sz w:val="20"/>
        </w:rPr>
        <w:t xml:space="preserve"> Кроме того,  15 домов выбрали непосредственный способ управления многоквартирным домом. </w:t>
      </w:r>
    </w:p>
    <w:p w:rsidR="00C907BF" w:rsidRPr="005937EC" w:rsidRDefault="00C907BF" w:rsidP="003931DA">
      <w:pPr>
        <w:ind w:right="-1"/>
        <w:rPr>
          <w:sz w:val="20"/>
        </w:rPr>
      </w:pPr>
      <w:r w:rsidRPr="005937EC">
        <w:rPr>
          <w:sz w:val="20"/>
        </w:rPr>
        <w:t xml:space="preserve"> Таким образом, доля частных управляющих компаний в 2009 году была 67%, в 2010 году доля частных управляющих компаний составила  100%.</w:t>
      </w:r>
    </w:p>
    <w:p w:rsidR="00C907BF" w:rsidRPr="005937EC" w:rsidRDefault="00C907BF" w:rsidP="003931DA">
      <w:pPr>
        <w:ind w:right="-1"/>
        <w:rPr>
          <w:sz w:val="20"/>
        </w:rPr>
      </w:pPr>
      <w:r w:rsidRPr="005937EC">
        <w:rPr>
          <w:sz w:val="20"/>
        </w:rPr>
        <w:t xml:space="preserve">  Доля частных организаций, оказывающих коммунальные услуги,  в общем количестве организаций коммунального комплекса за 2009 год составила 57 %, в 2010г доля частных организаций коммунального комплекса возросла до 60%, в случае  банкротства МУП «Богучаркоммунсервис» в 2011 году возрастет доля частных организаций коммунального комплекса до 70%.</w:t>
      </w:r>
    </w:p>
    <w:p w:rsidR="00C907BF" w:rsidRPr="005937EC" w:rsidRDefault="00C907BF" w:rsidP="003931DA">
      <w:pPr>
        <w:ind w:right="-1"/>
        <w:rPr>
          <w:sz w:val="20"/>
        </w:rPr>
      </w:pPr>
      <w:r w:rsidRPr="005937EC">
        <w:rPr>
          <w:sz w:val="20"/>
        </w:rPr>
        <w:t xml:space="preserve"> В соответствии с законом об энергосбережении  необходимо повышать долю отпуска коммунал</w:t>
      </w:r>
      <w:r w:rsidRPr="005937EC">
        <w:rPr>
          <w:sz w:val="20"/>
        </w:rPr>
        <w:t>ь</w:t>
      </w:r>
      <w:r w:rsidRPr="005937EC">
        <w:rPr>
          <w:sz w:val="20"/>
        </w:rPr>
        <w:t>ных ресурсов по приборам учета.  За 2010 год доля отпуска по приборам учета составляет по видам услуг:</w:t>
      </w:r>
    </w:p>
    <w:p w:rsidR="00C907BF" w:rsidRPr="005937EC" w:rsidRDefault="00C907BF" w:rsidP="003931DA">
      <w:pPr>
        <w:ind w:right="-1"/>
        <w:rPr>
          <w:sz w:val="20"/>
        </w:rPr>
      </w:pPr>
      <w:r w:rsidRPr="005937EC">
        <w:rPr>
          <w:sz w:val="20"/>
        </w:rPr>
        <w:t xml:space="preserve">- холодная вода – 80,2%; горячая вода –96%, природный газ- 95%, электроэнергия -100%, тепловая энергия- 4,6%.   </w:t>
      </w:r>
    </w:p>
    <w:p w:rsidR="00C907BF" w:rsidRPr="005937EC" w:rsidRDefault="00C907BF" w:rsidP="003931DA">
      <w:pPr>
        <w:ind w:right="-1"/>
        <w:rPr>
          <w:sz w:val="20"/>
        </w:rPr>
      </w:pPr>
      <w:r w:rsidRPr="005937EC">
        <w:rPr>
          <w:sz w:val="20"/>
        </w:rPr>
        <w:t xml:space="preserve">  В связи с выходом в свет закона № 261 от 23.11.2009г «Об энергосбережении» в 2012 году объем отпуска энергоресурсов по приборам учета должен составлять 100%, что и запланировано в показателях.</w:t>
      </w:r>
    </w:p>
    <w:p w:rsidR="00C907BF" w:rsidRPr="005937EC" w:rsidRDefault="00C907BF" w:rsidP="003931DA">
      <w:pPr>
        <w:ind w:right="-1"/>
        <w:rPr>
          <w:sz w:val="20"/>
        </w:rPr>
      </w:pPr>
      <w:r w:rsidRPr="005937EC">
        <w:rPr>
          <w:sz w:val="20"/>
        </w:rPr>
        <w:t xml:space="preserve">  Уровень собираемости платежей за 2010 год составил 97%, что выше, чем в 2009 году.</w:t>
      </w:r>
    </w:p>
    <w:p w:rsidR="00C907BF" w:rsidRPr="005937EC" w:rsidRDefault="00C907BF" w:rsidP="003931DA">
      <w:pPr>
        <w:ind w:right="-1"/>
        <w:rPr>
          <w:sz w:val="20"/>
        </w:rPr>
      </w:pPr>
      <w:r w:rsidRPr="005937EC">
        <w:rPr>
          <w:sz w:val="20"/>
        </w:rPr>
        <w:t xml:space="preserve">  По состоянию на 15 ноября отчетного года процент подписанных паспортов готовности жилищн</w:t>
      </w:r>
      <w:r w:rsidRPr="005937EC">
        <w:rPr>
          <w:sz w:val="20"/>
        </w:rPr>
        <w:t>о</w:t>
      </w:r>
      <w:r w:rsidRPr="005937EC">
        <w:rPr>
          <w:sz w:val="20"/>
        </w:rPr>
        <w:t>го фонда и котельных составил 100 %.</w:t>
      </w:r>
    </w:p>
    <w:p w:rsidR="00C907BF" w:rsidRPr="005937EC" w:rsidRDefault="00C907BF" w:rsidP="003931DA">
      <w:pPr>
        <w:ind w:right="-1"/>
        <w:rPr>
          <w:sz w:val="20"/>
        </w:rPr>
      </w:pPr>
      <w:r w:rsidRPr="005937EC">
        <w:rPr>
          <w:sz w:val="20"/>
        </w:rPr>
        <w:lastRenderedPageBreak/>
        <w:t xml:space="preserve">  В Богучарском  муниципальном районе не применяется перекрестное субсидирование, поэтому отношение тарифов для промышленных потребителей к тарифам для населения  составляет 1,0. </w:t>
      </w:r>
    </w:p>
    <w:p w:rsidR="00C907BF" w:rsidRPr="005937EC" w:rsidRDefault="003B57A1" w:rsidP="003931DA">
      <w:pPr>
        <w:ind w:right="-1" w:firstLine="567"/>
        <w:rPr>
          <w:b/>
          <w:color w:val="002060"/>
          <w:sz w:val="20"/>
        </w:rPr>
      </w:pPr>
      <w:r w:rsidRPr="005937EC">
        <w:rPr>
          <w:b/>
          <w:sz w:val="20"/>
        </w:rPr>
        <w:t xml:space="preserve">     </w:t>
      </w:r>
      <w:r w:rsidRPr="005937EC">
        <w:rPr>
          <w:b/>
          <w:color w:val="002060"/>
          <w:sz w:val="20"/>
        </w:rPr>
        <w:t>2.7.</w:t>
      </w:r>
      <w:r w:rsidR="00C907BF" w:rsidRPr="005937EC">
        <w:rPr>
          <w:b/>
          <w:color w:val="002060"/>
          <w:sz w:val="20"/>
        </w:rPr>
        <w:t>8.Организация муниципального управления.</w:t>
      </w:r>
    </w:p>
    <w:p w:rsidR="00C907BF" w:rsidRPr="005937EC" w:rsidRDefault="00C907BF" w:rsidP="003931DA">
      <w:pPr>
        <w:pStyle w:val="ae"/>
        <w:ind w:left="0" w:right="-1" w:firstLine="851"/>
        <w:jc w:val="both"/>
        <w:rPr>
          <w:sz w:val="20"/>
          <w:szCs w:val="20"/>
        </w:rPr>
      </w:pPr>
      <w:r w:rsidRPr="005937EC">
        <w:rPr>
          <w:sz w:val="20"/>
          <w:szCs w:val="20"/>
        </w:rPr>
        <w:t xml:space="preserve"> Муниципальные учреждения  Богучарского муниципального района представлены школами, де</w:t>
      </w:r>
      <w:r w:rsidRPr="005937EC">
        <w:rPr>
          <w:sz w:val="20"/>
          <w:szCs w:val="20"/>
        </w:rPr>
        <w:t>т</w:t>
      </w:r>
      <w:r w:rsidRPr="005937EC">
        <w:rPr>
          <w:sz w:val="20"/>
          <w:szCs w:val="20"/>
        </w:rPr>
        <w:t>скими садами, школой искусств, музеем, больницей, библиотекой и др.  Внедрить новый тип муниципал</w:t>
      </w:r>
      <w:r w:rsidRPr="005937EC">
        <w:rPr>
          <w:sz w:val="20"/>
          <w:szCs w:val="20"/>
        </w:rPr>
        <w:t>ь</w:t>
      </w:r>
      <w:r w:rsidRPr="005937EC">
        <w:rPr>
          <w:sz w:val="20"/>
          <w:szCs w:val="20"/>
        </w:rPr>
        <w:t>ных учреждений – автономные учреждения  на территории Богучарского муниципального района не позв</w:t>
      </w:r>
      <w:r w:rsidRPr="005937EC">
        <w:rPr>
          <w:sz w:val="20"/>
          <w:szCs w:val="20"/>
        </w:rPr>
        <w:t>о</w:t>
      </w:r>
      <w:r w:rsidRPr="005937EC">
        <w:rPr>
          <w:sz w:val="20"/>
          <w:szCs w:val="20"/>
        </w:rPr>
        <w:t>ляет комплекс экономических и социальных причин. Муниципальные учреждения имеют низкие доходы и соответственно  отсутствует экономическая целесообразность их преобразования в автономные учреждения.  Большая часть муниципальных учреждений не соответствуют требованиям, которые позволяют начать пр</w:t>
      </w:r>
      <w:r w:rsidRPr="005937EC">
        <w:rPr>
          <w:sz w:val="20"/>
          <w:szCs w:val="20"/>
        </w:rPr>
        <w:t>о</w:t>
      </w:r>
      <w:r w:rsidRPr="005937EC">
        <w:rPr>
          <w:sz w:val="20"/>
          <w:szCs w:val="20"/>
        </w:rPr>
        <w:t>цедуру по переходу в автономный статус.</w:t>
      </w:r>
    </w:p>
    <w:p w:rsidR="00C907BF" w:rsidRPr="005937EC" w:rsidRDefault="00C907BF" w:rsidP="003931DA">
      <w:pPr>
        <w:ind w:firstLine="851"/>
        <w:rPr>
          <w:sz w:val="20"/>
        </w:rPr>
      </w:pPr>
      <w:r w:rsidRPr="005937EC">
        <w:rPr>
          <w:sz w:val="20"/>
        </w:rPr>
        <w:t xml:space="preserve">В </w:t>
      </w:r>
      <w:smartTag w:uri="urn:schemas-microsoft-com:office:smarttags" w:element="metricconverter">
        <w:smartTagPr>
          <w:attr w:name="ProductID" w:val="2010 г"/>
        </w:smartTagPr>
        <w:r w:rsidRPr="005937EC">
          <w:rPr>
            <w:sz w:val="20"/>
          </w:rPr>
          <w:t>2010 г</w:t>
        </w:r>
      </w:smartTag>
      <w:r w:rsidRPr="005937EC">
        <w:rPr>
          <w:sz w:val="20"/>
        </w:rPr>
        <w:t>. в  Реестрах муниципальной собственности Богучарского муниципального района чи</w:t>
      </w:r>
      <w:r w:rsidRPr="005937EC">
        <w:rPr>
          <w:sz w:val="20"/>
        </w:rPr>
        <w:t>с</w:t>
      </w:r>
      <w:r w:rsidRPr="005937EC">
        <w:rPr>
          <w:sz w:val="20"/>
        </w:rPr>
        <w:t xml:space="preserve">лился  487 объекта недвижимого имущества, общей площадью 230040  кв.м. </w:t>
      </w:r>
    </w:p>
    <w:p w:rsidR="00C907BF" w:rsidRPr="005937EC" w:rsidRDefault="00C907BF" w:rsidP="003931DA">
      <w:pPr>
        <w:ind w:firstLine="851"/>
        <w:rPr>
          <w:sz w:val="20"/>
        </w:rPr>
      </w:pPr>
      <w:r w:rsidRPr="005937EC">
        <w:rPr>
          <w:sz w:val="20"/>
        </w:rPr>
        <w:t xml:space="preserve">Право собственности оформлено на 124  объекта недвижимого имущества, что составляет 25,5 % от общего количества объектов недвижимости.  </w:t>
      </w:r>
    </w:p>
    <w:p w:rsidR="00C907BF" w:rsidRPr="005937EC" w:rsidRDefault="00C907BF" w:rsidP="003931DA">
      <w:pPr>
        <w:ind w:firstLine="851"/>
        <w:rPr>
          <w:sz w:val="20"/>
        </w:rPr>
      </w:pPr>
      <w:r w:rsidRPr="005937EC">
        <w:rPr>
          <w:sz w:val="20"/>
        </w:rPr>
        <w:t xml:space="preserve">В </w:t>
      </w:r>
      <w:smartTag w:uri="urn:schemas-microsoft-com:office:smarttags" w:element="metricconverter">
        <w:smartTagPr>
          <w:attr w:name="ProductID" w:val="2010 г"/>
        </w:smartTagPr>
        <w:r w:rsidRPr="005937EC">
          <w:rPr>
            <w:sz w:val="20"/>
          </w:rPr>
          <w:t>2010 г</w:t>
        </w:r>
      </w:smartTag>
      <w:r w:rsidRPr="005937EC">
        <w:rPr>
          <w:sz w:val="20"/>
        </w:rPr>
        <w:t>. году в структуру муниципальной собственности входили 7 муниципальных предприятия, 46 муниципальных учреждений.</w:t>
      </w:r>
    </w:p>
    <w:p w:rsidR="00C907BF" w:rsidRPr="005937EC" w:rsidRDefault="00C907BF" w:rsidP="003931DA">
      <w:pPr>
        <w:rPr>
          <w:sz w:val="20"/>
        </w:rPr>
      </w:pPr>
      <w:r w:rsidRPr="005937EC">
        <w:rPr>
          <w:sz w:val="20"/>
        </w:rPr>
        <w:t>На сегодняшний день из 7 муниципальных предприятий  планируется: завершение конкурсного производства МУП «Богучаркоммунсервис»,    ликвидация 3  предприятий (МУП «Архитектура и стро</w:t>
      </w:r>
      <w:r w:rsidRPr="005937EC">
        <w:rPr>
          <w:sz w:val="20"/>
        </w:rPr>
        <w:t>и</w:t>
      </w:r>
      <w:r w:rsidRPr="005937EC">
        <w:rPr>
          <w:sz w:val="20"/>
        </w:rPr>
        <w:t>тельство», МП Богучарского района «Богучарская типография», МУП «Городское ЖКХ»), муниципальные учреждения планируется перевести в казенные учреждения.</w:t>
      </w:r>
    </w:p>
    <w:p w:rsidR="00C907BF" w:rsidRPr="005937EC" w:rsidRDefault="00C907BF" w:rsidP="003931DA">
      <w:pPr>
        <w:ind w:right="-1"/>
        <w:rPr>
          <w:sz w:val="20"/>
        </w:rPr>
      </w:pPr>
      <w:r w:rsidRPr="005937EC">
        <w:rPr>
          <w:sz w:val="20"/>
        </w:rPr>
        <w:t>В целях реализации ФЗ -83 от 28.05.2010 г. « О внесении изменений в отдельные законодательные акты Российской Федерации в связи с совершенствованием правового положения государственных  (мун</w:t>
      </w:r>
      <w:r w:rsidRPr="005937EC">
        <w:rPr>
          <w:sz w:val="20"/>
        </w:rPr>
        <w:t>и</w:t>
      </w:r>
      <w:r w:rsidRPr="005937EC">
        <w:rPr>
          <w:sz w:val="20"/>
        </w:rPr>
        <w:t>ципальных) учреждений  администрацией Богучарского муниципального района было принято Постановл</w:t>
      </w:r>
      <w:r w:rsidRPr="005937EC">
        <w:rPr>
          <w:sz w:val="20"/>
        </w:rPr>
        <w:t>е</w:t>
      </w:r>
      <w:r w:rsidRPr="005937EC">
        <w:rPr>
          <w:sz w:val="20"/>
        </w:rPr>
        <w:t>ние от 29.11.2010 г. № 584 « Об утверждении перечня казенных учреждений Богучарского муниципального района Воронежской области, создаваемых путем изменения типа бюджетных учреждений » согласно кот</w:t>
      </w:r>
      <w:r w:rsidRPr="005937EC">
        <w:rPr>
          <w:sz w:val="20"/>
        </w:rPr>
        <w:t>о</w:t>
      </w:r>
      <w:r w:rsidRPr="005937EC">
        <w:rPr>
          <w:sz w:val="20"/>
        </w:rPr>
        <w:t xml:space="preserve">рому все бюджетные учреждения переводятся в категорию казенных учреждений. Перевод бюджетных учреждений в другой тип на начальной стадии реформирования бюджетной сети не планируется в связи с недостаточным уровнем финансовой обеспеченности бюджета района . </w:t>
      </w:r>
    </w:p>
    <w:p w:rsidR="00C907BF" w:rsidRPr="005937EC" w:rsidRDefault="00C907BF" w:rsidP="003931DA">
      <w:pPr>
        <w:pStyle w:val="af5"/>
        <w:ind w:right="-1" w:firstLine="567"/>
        <w:jc w:val="both"/>
        <w:rPr>
          <w:rFonts w:ascii="Times New Roman" w:hAnsi="Times New Roman"/>
        </w:rPr>
      </w:pPr>
      <w:r w:rsidRPr="005937EC">
        <w:rPr>
          <w:rFonts w:ascii="Times New Roman" w:hAnsi="Times New Roman"/>
        </w:rPr>
        <w:t xml:space="preserve">   В 2010 году   доходы бюджета района  составили 393,9 млн. рублей,  том числе  собственные дох</w:t>
      </w:r>
      <w:r w:rsidRPr="005937EC">
        <w:rPr>
          <w:rFonts w:ascii="Times New Roman" w:hAnsi="Times New Roman"/>
        </w:rPr>
        <w:t>о</w:t>
      </w:r>
      <w:r w:rsidRPr="005937EC">
        <w:rPr>
          <w:rFonts w:ascii="Times New Roman" w:hAnsi="Times New Roman"/>
        </w:rPr>
        <w:t>ды 166,1 млн. рублей (на 6,4% больше уровня 2009 года).     В консолидированный районный бюджет пост</w:t>
      </w:r>
      <w:r w:rsidRPr="005937EC">
        <w:rPr>
          <w:rFonts w:ascii="Times New Roman" w:hAnsi="Times New Roman"/>
        </w:rPr>
        <w:t>у</w:t>
      </w:r>
      <w:r w:rsidRPr="005937EC">
        <w:rPr>
          <w:rFonts w:ascii="Times New Roman" w:hAnsi="Times New Roman"/>
        </w:rPr>
        <w:t xml:space="preserve">пило 47,8% всех налогов и сборов, собранных на территории района. </w:t>
      </w:r>
    </w:p>
    <w:p w:rsidR="00C907BF" w:rsidRPr="005937EC" w:rsidRDefault="00C907BF" w:rsidP="003931DA">
      <w:pPr>
        <w:pStyle w:val="af5"/>
        <w:ind w:right="-1" w:firstLine="567"/>
        <w:jc w:val="both"/>
        <w:rPr>
          <w:rFonts w:ascii="Times New Roman" w:hAnsi="Times New Roman"/>
        </w:rPr>
      </w:pPr>
      <w:r w:rsidRPr="005937EC">
        <w:rPr>
          <w:rFonts w:ascii="Times New Roman" w:hAnsi="Times New Roman"/>
        </w:rPr>
        <w:t xml:space="preserve"> Для развития собственной доходной базы в 2010 году были приняты максимальные ставки по з</w:t>
      </w:r>
      <w:r w:rsidRPr="005937EC">
        <w:rPr>
          <w:rFonts w:ascii="Times New Roman" w:hAnsi="Times New Roman"/>
        </w:rPr>
        <w:t>е</w:t>
      </w:r>
      <w:r w:rsidRPr="005937EC">
        <w:rPr>
          <w:rFonts w:ascii="Times New Roman" w:hAnsi="Times New Roman"/>
        </w:rPr>
        <w:t>мельному налогу. По городскому поселению- г.Богучар были отменены льготы по земельному налогу для пенсионеров. Также  для увеличения доходной базы был увеличен корректирующий коэффициент базовой доходности к2 по единому налогу на вмененный доход.</w:t>
      </w:r>
    </w:p>
    <w:p w:rsidR="00C907BF" w:rsidRPr="005937EC" w:rsidRDefault="00C907BF" w:rsidP="003931DA">
      <w:pPr>
        <w:pStyle w:val="af0"/>
        <w:ind w:right="-1" w:firstLine="567"/>
        <w:rPr>
          <w:sz w:val="20"/>
          <w:szCs w:val="20"/>
        </w:rPr>
      </w:pPr>
      <w:r w:rsidRPr="005937EC">
        <w:rPr>
          <w:sz w:val="20"/>
          <w:szCs w:val="20"/>
        </w:rPr>
        <w:t xml:space="preserve">Неналоговых доходов в 2010 году поступило 19 млн.руб. Основные источники поступления доходов от использования муниципального имущества складываются за счет аренды земли, аренды муниципального имущества, прибыли муниципальных предприятий, поступающих в местный бюджет. В </w:t>
      </w:r>
      <w:smartTag w:uri="urn:schemas-microsoft-com:office:smarttags" w:element="metricconverter">
        <w:smartTagPr>
          <w:attr w:name="ProductID" w:val="2010 г"/>
        </w:smartTagPr>
        <w:r w:rsidRPr="005937EC">
          <w:rPr>
            <w:sz w:val="20"/>
            <w:szCs w:val="20"/>
          </w:rPr>
          <w:t>2010 г</w:t>
        </w:r>
      </w:smartTag>
      <w:r w:rsidRPr="005937EC">
        <w:rPr>
          <w:sz w:val="20"/>
          <w:szCs w:val="20"/>
        </w:rPr>
        <w:t>. указанные поступления составили  16 077, 95 тыс. руб., из них: от аренды земли – 12 833,69 тыс. руб., от аренды им</w:t>
      </w:r>
      <w:r w:rsidRPr="005937EC">
        <w:rPr>
          <w:sz w:val="20"/>
          <w:szCs w:val="20"/>
        </w:rPr>
        <w:t>у</w:t>
      </w:r>
      <w:r w:rsidRPr="005937EC">
        <w:rPr>
          <w:sz w:val="20"/>
          <w:szCs w:val="20"/>
        </w:rPr>
        <w:t xml:space="preserve">щества – 2 928,34 тыс. руб., иные поступления – 129, 8 тыс. руб. Указанные доходы в </w:t>
      </w:r>
      <w:smartTag w:uri="urn:schemas-microsoft-com:office:smarttags" w:element="metricconverter">
        <w:smartTagPr>
          <w:attr w:name="ProductID" w:val="2010 г"/>
        </w:smartTagPr>
        <w:r w:rsidRPr="005937EC">
          <w:rPr>
            <w:sz w:val="20"/>
            <w:szCs w:val="20"/>
          </w:rPr>
          <w:t>2010 г</w:t>
        </w:r>
      </w:smartTag>
      <w:r w:rsidRPr="005937EC">
        <w:rPr>
          <w:sz w:val="20"/>
          <w:szCs w:val="20"/>
        </w:rPr>
        <w:t xml:space="preserve">. по сравнению с </w:t>
      </w:r>
      <w:smartTag w:uri="urn:schemas-microsoft-com:office:smarttags" w:element="metricconverter">
        <w:smartTagPr>
          <w:attr w:name="ProductID" w:val="2009 г"/>
        </w:smartTagPr>
        <w:r w:rsidRPr="005937EC">
          <w:rPr>
            <w:sz w:val="20"/>
            <w:szCs w:val="20"/>
          </w:rPr>
          <w:t>2009 г</w:t>
        </w:r>
      </w:smartTag>
      <w:r w:rsidRPr="005937EC">
        <w:rPr>
          <w:sz w:val="20"/>
          <w:szCs w:val="20"/>
        </w:rPr>
        <w:t>. выросли на 123,4 %  и были обусловлены повышением ставки арендной платы по землям сельскох</w:t>
      </w:r>
      <w:r w:rsidRPr="005937EC">
        <w:rPr>
          <w:sz w:val="20"/>
          <w:szCs w:val="20"/>
        </w:rPr>
        <w:t>о</w:t>
      </w:r>
      <w:r w:rsidRPr="005937EC">
        <w:rPr>
          <w:sz w:val="20"/>
          <w:szCs w:val="20"/>
        </w:rPr>
        <w:t xml:space="preserve">зяйственного назначения с 200 руб. до 230 руб. за </w:t>
      </w:r>
      <w:smartTag w:uri="urn:schemas-microsoft-com:office:smarttags" w:element="metricconverter">
        <w:smartTagPr>
          <w:attr w:name="ProductID" w:val="1 га"/>
        </w:smartTagPr>
        <w:r w:rsidRPr="005937EC">
          <w:rPr>
            <w:sz w:val="20"/>
            <w:szCs w:val="20"/>
          </w:rPr>
          <w:t>1 га</w:t>
        </w:r>
      </w:smartTag>
      <w:r w:rsidRPr="005937EC">
        <w:rPr>
          <w:sz w:val="20"/>
          <w:szCs w:val="20"/>
        </w:rPr>
        <w:t xml:space="preserve"> и индексацией ставки арендной платы за аренду м</w:t>
      </w:r>
      <w:r w:rsidRPr="005937EC">
        <w:rPr>
          <w:sz w:val="20"/>
          <w:szCs w:val="20"/>
        </w:rPr>
        <w:t>у</w:t>
      </w:r>
      <w:r w:rsidRPr="005937EC">
        <w:rPr>
          <w:sz w:val="20"/>
          <w:szCs w:val="20"/>
        </w:rPr>
        <w:t xml:space="preserve">ниципального имущества. На </w:t>
      </w:r>
      <w:smartTag w:uri="urn:schemas-microsoft-com:office:smarttags" w:element="metricconverter">
        <w:smartTagPr>
          <w:attr w:name="ProductID" w:val="2011 г"/>
        </w:smartTagPr>
        <w:r w:rsidRPr="005937EC">
          <w:rPr>
            <w:sz w:val="20"/>
            <w:szCs w:val="20"/>
          </w:rPr>
          <w:t>2011 г</w:t>
        </w:r>
      </w:smartTag>
      <w:r w:rsidRPr="005937EC">
        <w:rPr>
          <w:sz w:val="20"/>
          <w:szCs w:val="20"/>
        </w:rPr>
        <w:t xml:space="preserve">. ставку арендной платы по землям сельскохозяйственного назначения прогнозируется утвердить в размере 300 руб. за </w:t>
      </w:r>
      <w:smartTag w:uri="urn:schemas-microsoft-com:office:smarttags" w:element="metricconverter">
        <w:smartTagPr>
          <w:attr w:name="ProductID" w:val="1 га"/>
        </w:smartTagPr>
        <w:r w:rsidRPr="005937EC">
          <w:rPr>
            <w:sz w:val="20"/>
            <w:szCs w:val="20"/>
          </w:rPr>
          <w:t>1 га</w:t>
        </w:r>
      </w:smartTag>
      <w:r w:rsidRPr="005937EC">
        <w:rPr>
          <w:sz w:val="20"/>
          <w:szCs w:val="20"/>
        </w:rPr>
        <w:t>., что соответственно позволит повысить поступление доходов  в сумме 1700 тыс. руб.</w:t>
      </w:r>
    </w:p>
    <w:p w:rsidR="00C907BF" w:rsidRPr="005937EC" w:rsidRDefault="00C907BF" w:rsidP="003931DA">
      <w:pPr>
        <w:ind w:right="-1" w:firstLine="567"/>
        <w:rPr>
          <w:sz w:val="20"/>
        </w:rPr>
      </w:pPr>
      <w:r w:rsidRPr="005937EC">
        <w:rPr>
          <w:sz w:val="20"/>
        </w:rPr>
        <w:t>Бюджетная сеть Богучарского муниципального района состоит из  113 учреждений,  в том числе учреждений образования  - 42 ед.; 52  учреждения культуры   и 1 учреждение здравоохранения . В целях оперативного и качественного управления финансами ресурсами района в целях соблюдения требований БК РФ  с 2006 года было введено казначейское исполнение бюджета по 1 варианту в соответствии с которым  финансирование всей бюджетной сети производится с единого лицевого счета открытого для финансового отдела в отделении федерального казначейства по Богучарскому району с применением программного пр</w:t>
      </w:r>
      <w:r w:rsidRPr="005937EC">
        <w:rPr>
          <w:sz w:val="20"/>
        </w:rPr>
        <w:t>о</w:t>
      </w:r>
      <w:r w:rsidRPr="005937EC">
        <w:rPr>
          <w:sz w:val="20"/>
        </w:rPr>
        <w:t>дукта ООО « ИнРиС », что позволяет оперативно, качественно исполнять бюджет и составлять финансовую отчетность .</w:t>
      </w:r>
    </w:p>
    <w:p w:rsidR="00C907BF" w:rsidRPr="005937EC" w:rsidRDefault="00C907BF" w:rsidP="003931DA">
      <w:pPr>
        <w:ind w:right="-1" w:firstLine="567"/>
        <w:rPr>
          <w:sz w:val="20"/>
        </w:rPr>
      </w:pPr>
      <w:r w:rsidRPr="005937EC">
        <w:rPr>
          <w:sz w:val="20"/>
        </w:rPr>
        <w:t>В целях реализации Постановления администрации Воронежской области от  28.03.2008 г. № 235 а</w:t>
      </w:r>
      <w:r w:rsidRPr="005937EC">
        <w:rPr>
          <w:sz w:val="20"/>
        </w:rPr>
        <w:t>д</w:t>
      </w:r>
      <w:r w:rsidRPr="005937EC">
        <w:rPr>
          <w:sz w:val="20"/>
        </w:rPr>
        <w:t>министрацией Богучарского муниципального района были проведены мероприятия по сокращению расх</w:t>
      </w:r>
      <w:r w:rsidRPr="005937EC">
        <w:rPr>
          <w:sz w:val="20"/>
        </w:rPr>
        <w:t>о</w:t>
      </w:r>
      <w:r w:rsidRPr="005937EC">
        <w:rPr>
          <w:sz w:val="20"/>
        </w:rPr>
        <w:t>дов на оплату труда и начисления органов местного самоуправления.  Норматив на фонд оплаты труда с начислениями по органам местного самоуправления за 2010 год составил 31 761 тыс.руб., фактические ра</w:t>
      </w:r>
      <w:r w:rsidRPr="005937EC">
        <w:rPr>
          <w:sz w:val="20"/>
        </w:rPr>
        <w:t>с</w:t>
      </w:r>
      <w:r w:rsidRPr="005937EC">
        <w:rPr>
          <w:sz w:val="20"/>
        </w:rPr>
        <w:t>ходы составили  31 376       тыс.руб.</w:t>
      </w:r>
    </w:p>
    <w:p w:rsidR="00C907BF" w:rsidRPr="005937EC" w:rsidRDefault="00C907BF" w:rsidP="003931DA">
      <w:pPr>
        <w:pStyle w:val="af0"/>
        <w:tabs>
          <w:tab w:val="left" w:pos="7200"/>
        </w:tabs>
        <w:ind w:right="-1" w:firstLine="567"/>
        <w:rPr>
          <w:sz w:val="20"/>
          <w:szCs w:val="20"/>
        </w:rPr>
      </w:pPr>
      <w:r w:rsidRPr="005937EC">
        <w:rPr>
          <w:sz w:val="20"/>
          <w:szCs w:val="20"/>
        </w:rPr>
        <w:t xml:space="preserve"> Расходная часть консолидированного бюджета Богучарского района за 2009 год составляет 408 745 тыс.руб. в том числе текущие расходы составляют 367 647 тыс.руб. или 90 %  расходной части бюджета, капитальные расходы составляют 41 098 тыс.руб. или 10 % расходной части бюджета. Расходная часть ко</w:t>
      </w:r>
      <w:r w:rsidRPr="005937EC">
        <w:rPr>
          <w:sz w:val="20"/>
          <w:szCs w:val="20"/>
        </w:rPr>
        <w:t>н</w:t>
      </w:r>
      <w:r w:rsidRPr="005937EC">
        <w:rPr>
          <w:sz w:val="20"/>
          <w:szCs w:val="20"/>
        </w:rPr>
        <w:t>солидированного бюджета Богучарского района за 2010 год составляет 402 370 тыс.руб., в том числе тек</w:t>
      </w:r>
      <w:r w:rsidRPr="005937EC">
        <w:rPr>
          <w:sz w:val="20"/>
          <w:szCs w:val="20"/>
        </w:rPr>
        <w:t>у</w:t>
      </w:r>
      <w:r w:rsidRPr="005937EC">
        <w:rPr>
          <w:sz w:val="20"/>
          <w:szCs w:val="20"/>
        </w:rPr>
        <w:lastRenderedPageBreak/>
        <w:t>щие расходы составляют 388 044 тыс.руб., или 99 %  расходной части бюджета, капитальные расходы с</w:t>
      </w:r>
      <w:r w:rsidRPr="005937EC">
        <w:rPr>
          <w:sz w:val="20"/>
          <w:szCs w:val="20"/>
        </w:rPr>
        <w:t>о</w:t>
      </w:r>
      <w:r w:rsidRPr="005937EC">
        <w:rPr>
          <w:sz w:val="20"/>
          <w:szCs w:val="20"/>
        </w:rPr>
        <w:t>ставляют 14 326 тыс.руб. или 4 % расходной части бюджета. Снижение доли капитальных расходов в стру</w:t>
      </w:r>
      <w:r w:rsidRPr="005937EC">
        <w:rPr>
          <w:sz w:val="20"/>
          <w:szCs w:val="20"/>
        </w:rPr>
        <w:t>к</w:t>
      </w:r>
      <w:r w:rsidRPr="005937EC">
        <w:rPr>
          <w:sz w:val="20"/>
          <w:szCs w:val="20"/>
        </w:rPr>
        <w:t>туре бюджета за 2010 год почти в 3 раза по сравнению с бюджетом 2009 года произошло из-за сокращения финансирования инвестиционных проектов за счет средств областного бюджета. Собственных средств бюджета на развитие инвестиционных проектов в бюджете Богучарского муниципального района недост</w:t>
      </w:r>
      <w:r w:rsidRPr="005937EC">
        <w:rPr>
          <w:sz w:val="20"/>
          <w:szCs w:val="20"/>
        </w:rPr>
        <w:t>а</w:t>
      </w:r>
      <w:r w:rsidRPr="005937EC">
        <w:rPr>
          <w:sz w:val="20"/>
          <w:szCs w:val="20"/>
        </w:rPr>
        <w:t>точно.</w:t>
      </w:r>
    </w:p>
    <w:p w:rsidR="00C907BF" w:rsidRPr="005937EC" w:rsidRDefault="00C907BF" w:rsidP="003931DA">
      <w:pPr>
        <w:pStyle w:val="af0"/>
        <w:ind w:firstLine="567"/>
        <w:rPr>
          <w:snapToGrid w:val="0"/>
          <w:sz w:val="20"/>
          <w:szCs w:val="20"/>
        </w:rPr>
      </w:pPr>
      <w:r w:rsidRPr="005937EC">
        <w:rPr>
          <w:snapToGrid w:val="0"/>
          <w:sz w:val="20"/>
          <w:szCs w:val="20"/>
        </w:rPr>
        <w:t>Уполномоченным органом и единой комиссией за 2010 год организовано и проведено: 5 открытых конкурсов, 7 открытых аукционов и 85 запросов котировок на общую сумму 41609,6 тыс. руб. Сумма сэк</w:t>
      </w:r>
      <w:r w:rsidRPr="005937EC">
        <w:rPr>
          <w:snapToGrid w:val="0"/>
          <w:sz w:val="20"/>
          <w:szCs w:val="20"/>
        </w:rPr>
        <w:t>о</w:t>
      </w:r>
      <w:r w:rsidRPr="005937EC">
        <w:rPr>
          <w:snapToGrid w:val="0"/>
          <w:sz w:val="20"/>
          <w:szCs w:val="20"/>
        </w:rPr>
        <w:t>номленных средств от проведения торгов и запроса котировок составила 4872,6 тыс. руб.</w:t>
      </w:r>
    </w:p>
    <w:p w:rsidR="00C907BF" w:rsidRPr="005937EC" w:rsidRDefault="00C907BF" w:rsidP="003931DA">
      <w:pPr>
        <w:pStyle w:val="af0"/>
        <w:ind w:right="-1" w:firstLine="567"/>
        <w:rPr>
          <w:sz w:val="20"/>
          <w:szCs w:val="20"/>
        </w:rPr>
      </w:pPr>
      <w:r w:rsidRPr="005937EC">
        <w:rPr>
          <w:sz w:val="20"/>
          <w:szCs w:val="20"/>
        </w:rPr>
        <w:t>Управление сферой культуры является важным направлением социальной политики, во многом опр</w:t>
      </w:r>
      <w:r w:rsidRPr="005937EC">
        <w:rPr>
          <w:sz w:val="20"/>
          <w:szCs w:val="20"/>
        </w:rPr>
        <w:t>е</w:t>
      </w:r>
      <w:r w:rsidRPr="005937EC">
        <w:rPr>
          <w:sz w:val="20"/>
          <w:szCs w:val="20"/>
        </w:rPr>
        <w:t>деляющим комфортность проживания населения на территории района. С целью создания культурно-досугового пространства, позволяющего различным категориям населения максимально раскрывать свои дарования, приобщаться к достижениям современной культуры приняты муниципальные целевые програ</w:t>
      </w:r>
      <w:r w:rsidRPr="005937EC">
        <w:rPr>
          <w:sz w:val="20"/>
          <w:szCs w:val="20"/>
        </w:rPr>
        <w:t>м</w:t>
      </w:r>
      <w:r w:rsidRPr="005937EC">
        <w:rPr>
          <w:sz w:val="20"/>
          <w:szCs w:val="20"/>
        </w:rPr>
        <w:t>мы: «Сохранение и развитие культуры на территории Богучарского муниципального района на 2011-2015 годы»; «Информационная культура – молодежи»;  «Мой край – моя гордость».</w:t>
      </w:r>
    </w:p>
    <w:p w:rsidR="00C907BF" w:rsidRPr="005937EC" w:rsidRDefault="00C907BF" w:rsidP="003931DA">
      <w:pPr>
        <w:pStyle w:val="af0"/>
        <w:ind w:right="-1" w:firstLine="567"/>
        <w:rPr>
          <w:sz w:val="20"/>
          <w:szCs w:val="20"/>
        </w:rPr>
      </w:pPr>
      <w:r w:rsidRPr="005937EC">
        <w:rPr>
          <w:sz w:val="20"/>
          <w:szCs w:val="20"/>
        </w:rPr>
        <w:t>Доля населения участвующего</w:t>
      </w:r>
      <w:r w:rsidRPr="005937EC">
        <w:rPr>
          <w:b/>
          <w:sz w:val="20"/>
          <w:szCs w:val="20"/>
        </w:rPr>
        <w:t xml:space="preserve"> в </w:t>
      </w:r>
      <w:r w:rsidRPr="005937EC">
        <w:rPr>
          <w:sz w:val="20"/>
          <w:szCs w:val="20"/>
        </w:rPr>
        <w:t>платных культурно – досуговых мероприятиях по району составляет 199,5%, что выше среднеобластного показателя. Дальнейший рост районного показателя не планируется, т.к. в районе уменьшается количество молодежи, составляющей основную массу посетителей платных м</w:t>
      </w:r>
      <w:r w:rsidRPr="005937EC">
        <w:rPr>
          <w:sz w:val="20"/>
          <w:szCs w:val="20"/>
        </w:rPr>
        <w:t>е</w:t>
      </w:r>
      <w:r w:rsidRPr="005937EC">
        <w:rPr>
          <w:sz w:val="20"/>
          <w:szCs w:val="20"/>
        </w:rPr>
        <w:t>роприятий, также сдерживающим фактором является отсутствие ассигнований на модернизацию отрасли.</w:t>
      </w:r>
    </w:p>
    <w:p w:rsidR="00C907BF" w:rsidRPr="005937EC" w:rsidRDefault="00C907BF" w:rsidP="003931DA">
      <w:pPr>
        <w:ind w:right="-1" w:firstLine="567"/>
        <w:rPr>
          <w:sz w:val="20"/>
        </w:rPr>
      </w:pPr>
      <w:r w:rsidRPr="005937EC">
        <w:rPr>
          <w:sz w:val="20"/>
        </w:rPr>
        <w:tab/>
        <w:t>В  районе услуги культуры оказывают  32 библиотеки  и  41  клубное учреждение.</w:t>
      </w:r>
      <w:r w:rsidRPr="005937EC">
        <w:rPr>
          <w:sz w:val="20"/>
        </w:rPr>
        <w:tab/>
        <w:t>Район обеспечен библиотеками – на 103%, культурно – досуговыми учреждениями – на 119% от нормативной потребности.</w:t>
      </w:r>
    </w:p>
    <w:p w:rsidR="00C907BF" w:rsidRPr="005937EC" w:rsidRDefault="00C907BF" w:rsidP="003931DA">
      <w:pPr>
        <w:ind w:right="-1" w:firstLine="567"/>
        <w:rPr>
          <w:b/>
          <w:sz w:val="20"/>
        </w:rPr>
      </w:pPr>
      <w:r w:rsidRPr="005937EC">
        <w:rPr>
          <w:sz w:val="20"/>
        </w:rPr>
        <w:t>В 2011–2013 годах не планируется изменения показателя по библиотекам. Сверх норматива оказалась Поповская библиотека. Но учитывая, что она располагает типовым помещением, работает в с.Поповка с 1938 года, укомплектована библиотечным специалистом, 80% жителей села пользуются ее услугами, прео</w:t>
      </w:r>
      <w:r w:rsidRPr="005937EC">
        <w:rPr>
          <w:sz w:val="20"/>
        </w:rPr>
        <w:t>б</w:t>
      </w:r>
      <w:r w:rsidRPr="005937EC">
        <w:rPr>
          <w:sz w:val="20"/>
        </w:rPr>
        <w:t xml:space="preserve">разовать ее в пункт книговыдачи не планируется. </w:t>
      </w:r>
    </w:p>
    <w:p w:rsidR="00C907BF" w:rsidRPr="005937EC" w:rsidRDefault="00C907BF" w:rsidP="003931DA">
      <w:pPr>
        <w:ind w:right="-1" w:firstLine="567"/>
        <w:rPr>
          <w:sz w:val="20"/>
        </w:rPr>
      </w:pPr>
      <w:r w:rsidRPr="005937EC">
        <w:rPr>
          <w:sz w:val="20"/>
        </w:rPr>
        <w:t>Учреждения культуры клубного типа проводят 6,5 тысяч массовых мероприятий, их них 38 % - на платной основе, в год их посещает 376 тысяч человек. В клубных учреждениях работает 358 клубных фо</w:t>
      </w:r>
      <w:r w:rsidRPr="005937EC">
        <w:rPr>
          <w:sz w:val="20"/>
        </w:rPr>
        <w:t>р</w:t>
      </w:r>
      <w:r w:rsidRPr="005937EC">
        <w:rPr>
          <w:sz w:val="20"/>
        </w:rPr>
        <w:t>мирований, в которых занимается  более 3 –х тысяч человек.</w:t>
      </w:r>
    </w:p>
    <w:p w:rsidR="00C907BF" w:rsidRPr="005937EC" w:rsidRDefault="00C907BF" w:rsidP="003931DA">
      <w:pPr>
        <w:ind w:right="-1" w:firstLine="567"/>
        <w:rPr>
          <w:sz w:val="20"/>
        </w:rPr>
      </w:pPr>
      <w:r w:rsidRPr="005937EC">
        <w:rPr>
          <w:sz w:val="20"/>
        </w:rPr>
        <w:t>Район обеспечен клубными учреждениями сверх норматива на 19%. Это обусловлено тем, что п</w:t>
      </w:r>
      <w:r w:rsidRPr="005937EC">
        <w:rPr>
          <w:sz w:val="20"/>
        </w:rPr>
        <w:t>о</w:t>
      </w:r>
      <w:r w:rsidRPr="005937EC">
        <w:rPr>
          <w:sz w:val="20"/>
        </w:rPr>
        <w:t>строенные в 60-70-х годах типовые ДК и клубы по мощности соразмерялись с населением тех лет. С 1 марта 2011 года закрыты 2 сельских клуба (в населенных пунктах до 100 жителей). В тоже время в г.Богучаре, где оснащенность клубными учреждениями 69,7%, будет открыт на базе гарнизонного Дома офицеров культу</w:t>
      </w:r>
      <w:r w:rsidRPr="005937EC">
        <w:rPr>
          <w:sz w:val="20"/>
        </w:rPr>
        <w:t>р</w:t>
      </w:r>
      <w:r w:rsidRPr="005937EC">
        <w:rPr>
          <w:sz w:val="20"/>
        </w:rPr>
        <w:t>но – досуговый центр детей и молодежи.</w:t>
      </w:r>
    </w:p>
    <w:p w:rsidR="00C907BF" w:rsidRPr="005937EC" w:rsidRDefault="00C907BF" w:rsidP="003931DA">
      <w:pPr>
        <w:ind w:right="-1" w:firstLine="567"/>
        <w:rPr>
          <w:sz w:val="20"/>
        </w:rPr>
      </w:pPr>
      <w:r w:rsidRPr="005937EC">
        <w:rPr>
          <w:color w:val="333333"/>
          <w:sz w:val="20"/>
        </w:rPr>
        <w:t>Административные регламенты по предоставлению муниципальных услуг разрабатываются и вне</w:t>
      </w:r>
      <w:r w:rsidRPr="005937EC">
        <w:rPr>
          <w:color w:val="333333"/>
          <w:sz w:val="20"/>
        </w:rPr>
        <w:t>д</w:t>
      </w:r>
      <w:r w:rsidRPr="005937EC">
        <w:rPr>
          <w:color w:val="333333"/>
          <w:sz w:val="20"/>
        </w:rPr>
        <w:t>ряются в</w:t>
      </w:r>
      <w:r w:rsidRPr="005937EC">
        <w:rPr>
          <w:sz w:val="20"/>
        </w:rPr>
        <w:tab/>
        <w:t>Богучарском муниципальном районе с 2009 года. Реестр муниципальных услуг Богучарск</w:t>
      </w:r>
      <w:r w:rsidRPr="005937EC">
        <w:rPr>
          <w:sz w:val="20"/>
        </w:rPr>
        <w:t>о</w:t>
      </w:r>
      <w:r w:rsidRPr="005937EC">
        <w:rPr>
          <w:sz w:val="20"/>
        </w:rPr>
        <w:t>го муниципального района,  утвержденный постановлением администрации Богучарского муниципального от 21.07.2010 №353а (в ред. от 06.12.2010), содержит 26 услуг. По всем муниципальным услугам разработ</w:t>
      </w:r>
      <w:r w:rsidRPr="005937EC">
        <w:rPr>
          <w:sz w:val="20"/>
        </w:rPr>
        <w:t>а</w:t>
      </w:r>
      <w:r w:rsidRPr="005937EC">
        <w:rPr>
          <w:sz w:val="20"/>
        </w:rPr>
        <w:t>ны и утверждены 26 административных регламента, причем 22 из них размещено на портале государстве</w:t>
      </w:r>
      <w:r w:rsidRPr="005937EC">
        <w:rPr>
          <w:sz w:val="20"/>
        </w:rPr>
        <w:t>н</w:t>
      </w:r>
      <w:r w:rsidRPr="005937EC">
        <w:rPr>
          <w:sz w:val="20"/>
        </w:rPr>
        <w:t>ных и муниципальных услуг. Решением Совета народных депутатов Богучарского муниципального района от 29.03.2011 года №256, был утвержден сводный перечень муниципальных услуг, предоставляемых орг</w:t>
      </w:r>
      <w:r w:rsidRPr="005937EC">
        <w:rPr>
          <w:sz w:val="20"/>
        </w:rPr>
        <w:t>а</w:t>
      </w:r>
      <w:r w:rsidRPr="005937EC">
        <w:rPr>
          <w:sz w:val="20"/>
        </w:rPr>
        <w:t>нами местного самоуправления Богучарского муниципального района и муниципальными учреждениями, который содержит 34 муниципальные услуги. До конца 2011 года планируется разработать и утвердить а</w:t>
      </w:r>
      <w:r w:rsidRPr="005937EC">
        <w:rPr>
          <w:sz w:val="20"/>
        </w:rPr>
        <w:t>д</w:t>
      </w:r>
      <w:r w:rsidRPr="005937EC">
        <w:rPr>
          <w:sz w:val="20"/>
        </w:rPr>
        <w:t>министративные регламенты по всем 34 муниципальным услугам в соответствии с федеральным законом от 27.07.2010 года №210-ФЗ «Об организации предоставления государственных и муниципальных услуг», а также разместить их на портале государственных и муниципальных услуг.</w:t>
      </w:r>
    </w:p>
    <w:p w:rsidR="00C907BF" w:rsidRPr="005937EC" w:rsidRDefault="00C907BF" w:rsidP="003931DA">
      <w:pPr>
        <w:ind w:right="-1" w:firstLine="567"/>
        <w:rPr>
          <w:color w:val="333333"/>
          <w:sz w:val="20"/>
        </w:rPr>
      </w:pPr>
      <w:r w:rsidRPr="005937EC">
        <w:rPr>
          <w:color w:val="333333"/>
          <w:sz w:val="20"/>
        </w:rPr>
        <w:t>В январе 2011 года постановлением администрации Богучарского муниципального района от 28.01.2011 года №28 был утвержден план – график перехода на предоставление муниципальных услуг в электронной форме, в соответствии с которым по 10 муниципальным услугам можно будет получить и</w:t>
      </w:r>
      <w:r w:rsidRPr="005937EC">
        <w:rPr>
          <w:color w:val="333333"/>
          <w:sz w:val="20"/>
        </w:rPr>
        <w:t>н</w:t>
      </w:r>
      <w:r w:rsidRPr="005937EC">
        <w:rPr>
          <w:color w:val="333333"/>
          <w:sz w:val="20"/>
        </w:rPr>
        <w:t>формацию в электронном виде, не позднее 01 июля 2011 года по 5 муниципальным услугам можно будет осуществить мониторинг хода предоставления муниципальных услуг, не позднее 01 августа 2011 года 7 м</w:t>
      </w:r>
      <w:r w:rsidRPr="005937EC">
        <w:rPr>
          <w:color w:val="333333"/>
          <w:sz w:val="20"/>
        </w:rPr>
        <w:t>у</w:t>
      </w:r>
      <w:r w:rsidRPr="005937EC">
        <w:rPr>
          <w:color w:val="333333"/>
          <w:sz w:val="20"/>
        </w:rPr>
        <w:t xml:space="preserve">ниципальных услуг будут предоставляться в электронной форме. </w:t>
      </w:r>
    </w:p>
    <w:p w:rsidR="00C907BF" w:rsidRPr="005937EC" w:rsidRDefault="00C907BF" w:rsidP="003931DA">
      <w:pPr>
        <w:pStyle w:val="aff"/>
        <w:ind w:right="-1" w:firstLine="567"/>
        <w:jc w:val="both"/>
        <w:rPr>
          <w:rFonts w:ascii="Times New Roman" w:hAnsi="Times New Roman"/>
          <w:sz w:val="20"/>
          <w:szCs w:val="20"/>
        </w:rPr>
      </w:pPr>
      <w:r w:rsidRPr="005937EC">
        <w:rPr>
          <w:rFonts w:ascii="Times New Roman" w:hAnsi="Times New Roman"/>
          <w:sz w:val="20"/>
          <w:szCs w:val="20"/>
        </w:rPr>
        <w:t>Проблемы, препятствующие переходу органов местного самоуправления Богучарского  муниципал</w:t>
      </w:r>
      <w:r w:rsidRPr="005937EC">
        <w:rPr>
          <w:rFonts w:ascii="Times New Roman" w:hAnsi="Times New Roman"/>
          <w:sz w:val="20"/>
          <w:szCs w:val="20"/>
        </w:rPr>
        <w:t>ь</w:t>
      </w:r>
      <w:r w:rsidRPr="005937EC">
        <w:rPr>
          <w:rFonts w:ascii="Times New Roman" w:hAnsi="Times New Roman"/>
          <w:sz w:val="20"/>
          <w:szCs w:val="20"/>
        </w:rPr>
        <w:t>ного района на межведомственное электронное взаимодействие.</w:t>
      </w:r>
    </w:p>
    <w:p w:rsidR="00C907BF" w:rsidRPr="005937EC" w:rsidRDefault="00C907BF" w:rsidP="003931DA">
      <w:pPr>
        <w:pStyle w:val="aff"/>
        <w:ind w:right="-1" w:firstLine="567"/>
        <w:jc w:val="both"/>
        <w:rPr>
          <w:rFonts w:ascii="Times New Roman" w:hAnsi="Times New Roman"/>
          <w:sz w:val="20"/>
          <w:szCs w:val="20"/>
        </w:rPr>
      </w:pPr>
      <w:r w:rsidRPr="005937EC">
        <w:rPr>
          <w:rFonts w:ascii="Times New Roman" w:hAnsi="Times New Roman"/>
          <w:sz w:val="20"/>
          <w:szCs w:val="20"/>
        </w:rPr>
        <w:t>Несовершенство нормативно  правового обеспечения предоставления государственных и муниц</w:t>
      </w:r>
      <w:r w:rsidRPr="005937EC">
        <w:rPr>
          <w:rFonts w:ascii="Times New Roman" w:hAnsi="Times New Roman"/>
          <w:sz w:val="20"/>
          <w:szCs w:val="20"/>
        </w:rPr>
        <w:t>и</w:t>
      </w:r>
      <w:r w:rsidRPr="005937EC">
        <w:rPr>
          <w:rFonts w:ascii="Times New Roman" w:hAnsi="Times New Roman"/>
          <w:sz w:val="20"/>
          <w:szCs w:val="20"/>
        </w:rPr>
        <w:t>пальных услуг в электронном виде. В Богучарском муниципальном районе в  настоящий момент идет пр</w:t>
      </w:r>
      <w:r w:rsidRPr="005937EC">
        <w:rPr>
          <w:rFonts w:ascii="Times New Roman" w:hAnsi="Times New Roman"/>
          <w:sz w:val="20"/>
          <w:szCs w:val="20"/>
        </w:rPr>
        <w:t>о</w:t>
      </w:r>
      <w:r w:rsidRPr="005937EC">
        <w:rPr>
          <w:rFonts w:ascii="Times New Roman" w:hAnsi="Times New Roman"/>
          <w:sz w:val="20"/>
          <w:szCs w:val="20"/>
        </w:rPr>
        <w:t>цесс  приведения нормативных правовых актов органов местного самоуправления района и поселений в с</w:t>
      </w:r>
      <w:r w:rsidRPr="005937EC">
        <w:rPr>
          <w:rFonts w:ascii="Times New Roman" w:hAnsi="Times New Roman"/>
          <w:sz w:val="20"/>
          <w:szCs w:val="20"/>
        </w:rPr>
        <w:t>о</w:t>
      </w:r>
      <w:r w:rsidRPr="005937EC">
        <w:rPr>
          <w:rFonts w:ascii="Times New Roman" w:hAnsi="Times New Roman"/>
          <w:sz w:val="20"/>
          <w:szCs w:val="20"/>
        </w:rPr>
        <w:t xml:space="preserve">ответствие с Федеральным законом </w:t>
      </w:r>
      <w:r w:rsidRPr="005937EC">
        <w:rPr>
          <w:rFonts w:ascii="Times New Roman" w:hAnsi="Times New Roman"/>
          <w:color w:val="313C31"/>
          <w:sz w:val="20"/>
          <w:szCs w:val="20"/>
        </w:rPr>
        <w:t>от 27.07.2010 № 210-ФЗ «Об организации предоставления госуда</w:t>
      </w:r>
      <w:r w:rsidRPr="005937EC">
        <w:rPr>
          <w:rFonts w:ascii="Times New Roman" w:hAnsi="Times New Roman"/>
          <w:color w:val="313C31"/>
          <w:sz w:val="20"/>
          <w:szCs w:val="20"/>
        </w:rPr>
        <w:t>р</w:t>
      </w:r>
      <w:r w:rsidRPr="005937EC">
        <w:rPr>
          <w:rFonts w:ascii="Times New Roman" w:hAnsi="Times New Roman"/>
          <w:color w:val="313C31"/>
          <w:sz w:val="20"/>
          <w:szCs w:val="20"/>
        </w:rPr>
        <w:t>ственных и муниципальных услуг».</w:t>
      </w:r>
    </w:p>
    <w:p w:rsidR="00C907BF" w:rsidRPr="005937EC" w:rsidRDefault="00C907BF" w:rsidP="003931DA">
      <w:pPr>
        <w:pStyle w:val="aff"/>
        <w:ind w:right="-1" w:firstLine="567"/>
        <w:jc w:val="both"/>
        <w:rPr>
          <w:rFonts w:ascii="Times New Roman" w:hAnsi="Times New Roman"/>
          <w:sz w:val="20"/>
          <w:szCs w:val="20"/>
        </w:rPr>
      </w:pPr>
      <w:r w:rsidRPr="005937EC">
        <w:rPr>
          <w:rFonts w:ascii="Times New Roman" w:hAnsi="Times New Roman"/>
          <w:sz w:val="20"/>
          <w:szCs w:val="20"/>
        </w:rPr>
        <w:t>Не в полном объеме  в федеральной государственной  информационной системе  имеются информ</w:t>
      </w:r>
      <w:r w:rsidRPr="005937EC">
        <w:rPr>
          <w:rFonts w:ascii="Times New Roman" w:hAnsi="Times New Roman"/>
          <w:sz w:val="20"/>
          <w:szCs w:val="20"/>
        </w:rPr>
        <w:t>а</w:t>
      </w:r>
      <w:r w:rsidRPr="005937EC">
        <w:rPr>
          <w:rFonts w:ascii="Times New Roman" w:hAnsi="Times New Roman"/>
          <w:sz w:val="20"/>
          <w:szCs w:val="20"/>
        </w:rPr>
        <w:t>ционные базы данных, в том числе содержащие сведения об используемых органами и организациями пр</w:t>
      </w:r>
      <w:r w:rsidRPr="005937EC">
        <w:rPr>
          <w:rFonts w:ascii="Times New Roman" w:hAnsi="Times New Roman"/>
          <w:sz w:val="20"/>
          <w:szCs w:val="20"/>
        </w:rPr>
        <w:t>о</w:t>
      </w:r>
      <w:r w:rsidRPr="005937EC">
        <w:rPr>
          <w:rFonts w:ascii="Times New Roman" w:hAnsi="Times New Roman"/>
          <w:sz w:val="20"/>
          <w:szCs w:val="20"/>
        </w:rPr>
        <w:t>граммных и технических средствах, обеспечивающих возможность доступа через систему взаимодействия к их информационным системам, сведения об истории движения в системе взаимодействия электронных с</w:t>
      </w:r>
      <w:r w:rsidRPr="005937EC">
        <w:rPr>
          <w:rFonts w:ascii="Times New Roman" w:hAnsi="Times New Roman"/>
          <w:sz w:val="20"/>
          <w:szCs w:val="20"/>
        </w:rPr>
        <w:t>о</w:t>
      </w:r>
      <w:r w:rsidRPr="005937EC">
        <w:rPr>
          <w:rFonts w:ascii="Times New Roman" w:hAnsi="Times New Roman"/>
          <w:sz w:val="20"/>
          <w:szCs w:val="20"/>
        </w:rPr>
        <w:lastRenderedPageBreak/>
        <w:t>общений при предоставлении государственных и муниципальных услуг, исполнении государственных и муниципальных функций в электронной форме.</w:t>
      </w:r>
    </w:p>
    <w:p w:rsidR="00C907BF" w:rsidRPr="005937EC" w:rsidRDefault="00C907BF" w:rsidP="003931DA">
      <w:pPr>
        <w:pStyle w:val="aff"/>
        <w:ind w:right="-1" w:firstLine="567"/>
        <w:jc w:val="both"/>
        <w:rPr>
          <w:rFonts w:ascii="Times New Roman" w:hAnsi="Times New Roman"/>
          <w:sz w:val="20"/>
          <w:szCs w:val="20"/>
        </w:rPr>
      </w:pPr>
      <w:r w:rsidRPr="005937EC">
        <w:rPr>
          <w:rFonts w:ascii="Times New Roman" w:hAnsi="Times New Roman"/>
          <w:sz w:val="20"/>
          <w:szCs w:val="20"/>
        </w:rPr>
        <w:t xml:space="preserve"> Нет единой сети  между зданиями администрации Богучарского муниципального района и зданиями,  в которых располагаются другие структурные подразделения администрации Богучарского муниципального района.</w:t>
      </w:r>
    </w:p>
    <w:p w:rsidR="00C907BF" w:rsidRPr="005937EC" w:rsidRDefault="00C907BF" w:rsidP="003931DA">
      <w:pPr>
        <w:pStyle w:val="aff"/>
        <w:ind w:right="-1" w:firstLine="567"/>
        <w:jc w:val="both"/>
        <w:rPr>
          <w:rFonts w:ascii="Times New Roman" w:hAnsi="Times New Roman"/>
          <w:sz w:val="20"/>
          <w:szCs w:val="20"/>
        </w:rPr>
      </w:pPr>
      <w:r w:rsidRPr="005937EC">
        <w:rPr>
          <w:rFonts w:ascii="Times New Roman" w:hAnsi="Times New Roman"/>
          <w:sz w:val="20"/>
          <w:szCs w:val="20"/>
        </w:rPr>
        <w:t>В   администрациях поселений отсутствует широкополостной доступ в сеть Интернет,  за исключен</w:t>
      </w:r>
      <w:r w:rsidRPr="005937EC">
        <w:rPr>
          <w:rFonts w:ascii="Times New Roman" w:hAnsi="Times New Roman"/>
          <w:sz w:val="20"/>
          <w:szCs w:val="20"/>
        </w:rPr>
        <w:t>и</w:t>
      </w:r>
      <w:r w:rsidRPr="005937EC">
        <w:rPr>
          <w:rFonts w:ascii="Times New Roman" w:hAnsi="Times New Roman"/>
          <w:sz w:val="20"/>
          <w:szCs w:val="20"/>
        </w:rPr>
        <w:t>ем администраций   Луговского, Филоновского, Залиманского, Дьяченковского, Радченского сельских пос</w:t>
      </w:r>
      <w:r w:rsidRPr="005937EC">
        <w:rPr>
          <w:rFonts w:ascii="Times New Roman" w:hAnsi="Times New Roman"/>
          <w:sz w:val="20"/>
          <w:szCs w:val="20"/>
        </w:rPr>
        <w:t>е</w:t>
      </w:r>
      <w:r w:rsidRPr="005937EC">
        <w:rPr>
          <w:rFonts w:ascii="Times New Roman" w:hAnsi="Times New Roman"/>
          <w:sz w:val="20"/>
          <w:szCs w:val="20"/>
        </w:rPr>
        <w:t>лений, городского поселения – город Богучар. В селах Твердохлебовка, Дубрава, Монастырщина, Подк</w:t>
      </w:r>
      <w:r w:rsidRPr="005937EC">
        <w:rPr>
          <w:rFonts w:ascii="Times New Roman" w:hAnsi="Times New Roman"/>
          <w:sz w:val="20"/>
          <w:szCs w:val="20"/>
        </w:rPr>
        <w:t>о</w:t>
      </w:r>
      <w:r w:rsidRPr="005937EC">
        <w:rPr>
          <w:rFonts w:ascii="Times New Roman" w:hAnsi="Times New Roman"/>
          <w:sz w:val="20"/>
          <w:szCs w:val="20"/>
        </w:rPr>
        <w:t xml:space="preserve">лодновка, Липчанка предоставление доступа к телематическим услугам связи с использованием технологии </w:t>
      </w:r>
      <w:r w:rsidRPr="005937EC">
        <w:rPr>
          <w:rFonts w:ascii="Times New Roman" w:hAnsi="Times New Roman"/>
          <w:sz w:val="20"/>
          <w:szCs w:val="20"/>
          <w:lang w:val="en-US"/>
        </w:rPr>
        <w:t>ADSL</w:t>
      </w:r>
      <w:r w:rsidRPr="005937EC">
        <w:rPr>
          <w:rFonts w:ascii="Times New Roman" w:hAnsi="Times New Roman"/>
          <w:sz w:val="20"/>
          <w:szCs w:val="20"/>
        </w:rPr>
        <w:t xml:space="preserve"> 2 + невозможно по причине отсутствия незадействованных портов на узлах связи, обслуживающих указанные села.</w:t>
      </w:r>
    </w:p>
    <w:p w:rsidR="00C907BF" w:rsidRPr="005937EC" w:rsidRDefault="00C907BF" w:rsidP="003931DA">
      <w:pPr>
        <w:pStyle w:val="aff"/>
        <w:ind w:right="-1" w:firstLine="567"/>
        <w:jc w:val="both"/>
        <w:rPr>
          <w:rFonts w:ascii="Times New Roman" w:hAnsi="Times New Roman"/>
          <w:sz w:val="20"/>
          <w:szCs w:val="20"/>
        </w:rPr>
      </w:pPr>
      <w:r w:rsidRPr="005937EC">
        <w:rPr>
          <w:rFonts w:ascii="Times New Roman" w:hAnsi="Times New Roman"/>
          <w:sz w:val="20"/>
          <w:szCs w:val="20"/>
        </w:rPr>
        <w:t>В 6 администрациях мультисервисная система отсутствует. Строительство объектов МСС в ближа</w:t>
      </w:r>
      <w:r w:rsidRPr="005937EC">
        <w:rPr>
          <w:rFonts w:ascii="Times New Roman" w:hAnsi="Times New Roman"/>
          <w:sz w:val="20"/>
          <w:szCs w:val="20"/>
        </w:rPr>
        <w:t>й</w:t>
      </w:r>
      <w:r w:rsidRPr="005937EC">
        <w:rPr>
          <w:rFonts w:ascii="Times New Roman" w:hAnsi="Times New Roman"/>
          <w:sz w:val="20"/>
          <w:szCs w:val="20"/>
        </w:rPr>
        <w:t>шее время не планируется.</w:t>
      </w:r>
    </w:p>
    <w:p w:rsidR="00C907BF" w:rsidRPr="005937EC" w:rsidRDefault="00C907BF" w:rsidP="003931DA">
      <w:pPr>
        <w:pStyle w:val="aff"/>
        <w:ind w:right="-1" w:firstLine="567"/>
        <w:jc w:val="both"/>
        <w:rPr>
          <w:rFonts w:ascii="Times New Roman" w:hAnsi="Times New Roman"/>
          <w:sz w:val="20"/>
          <w:szCs w:val="20"/>
        </w:rPr>
      </w:pPr>
      <w:r w:rsidRPr="005937EC">
        <w:rPr>
          <w:rFonts w:ascii="Times New Roman" w:hAnsi="Times New Roman"/>
          <w:sz w:val="20"/>
          <w:szCs w:val="20"/>
        </w:rPr>
        <w:t>Отсутствие  современных средств технического обеспечения для осуществления электронного вза</w:t>
      </w:r>
      <w:r w:rsidRPr="005937EC">
        <w:rPr>
          <w:rFonts w:ascii="Times New Roman" w:hAnsi="Times New Roman"/>
          <w:sz w:val="20"/>
          <w:szCs w:val="20"/>
        </w:rPr>
        <w:t>и</w:t>
      </w:r>
      <w:r w:rsidRPr="005937EC">
        <w:rPr>
          <w:rFonts w:ascii="Times New Roman" w:hAnsi="Times New Roman"/>
          <w:sz w:val="20"/>
          <w:szCs w:val="20"/>
        </w:rPr>
        <w:t>модействия.</w:t>
      </w:r>
    </w:p>
    <w:p w:rsidR="00C907BF" w:rsidRPr="005937EC" w:rsidRDefault="00C907BF" w:rsidP="003931DA">
      <w:pPr>
        <w:pStyle w:val="aff"/>
        <w:ind w:right="-1" w:firstLine="567"/>
        <w:jc w:val="both"/>
        <w:rPr>
          <w:rFonts w:ascii="Times New Roman" w:hAnsi="Times New Roman"/>
          <w:sz w:val="20"/>
          <w:szCs w:val="20"/>
        </w:rPr>
      </w:pPr>
      <w:r w:rsidRPr="005937EC">
        <w:rPr>
          <w:rFonts w:ascii="Times New Roman" w:hAnsi="Times New Roman"/>
          <w:sz w:val="20"/>
          <w:szCs w:val="20"/>
        </w:rPr>
        <w:t>Отсутствие штатных единиц в составе администраций поселений и администрации Богучарского м</w:t>
      </w:r>
      <w:r w:rsidRPr="005937EC">
        <w:rPr>
          <w:rFonts w:ascii="Times New Roman" w:hAnsi="Times New Roman"/>
          <w:sz w:val="20"/>
          <w:szCs w:val="20"/>
        </w:rPr>
        <w:t>у</w:t>
      </w:r>
      <w:r w:rsidRPr="005937EC">
        <w:rPr>
          <w:rFonts w:ascii="Times New Roman" w:hAnsi="Times New Roman"/>
          <w:sz w:val="20"/>
          <w:szCs w:val="20"/>
        </w:rPr>
        <w:t>ниципального района для осуществления функций по предоставлению муниципальных услуг в электронном виде и обработки необходимой информации. Большое количество муниципальных услуг выполняемых о</w:t>
      </w:r>
      <w:r w:rsidRPr="005937EC">
        <w:rPr>
          <w:rFonts w:ascii="Times New Roman" w:hAnsi="Times New Roman"/>
          <w:sz w:val="20"/>
          <w:szCs w:val="20"/>
        </w:rPr>
        <w:t>д</w:t>
      </w:r>
      <w:r w:rsidRPr="005937EC">
        <w:rPr>
          <w:rFonts w:ascii="Times New Roman" w:hAnsi="Times New Roman"/>
          <w:sz w:val="20"/>
          <w:szCs w:val="20"/>
        </w:rPr>
        <w:t>ним человеком не может сказаться на их качестве и своевременном предоставлении гражданам.</w:t>
      </w:r>
    </w:p>
    <w:p w:rsidR="00C907BF" w:rsidRPr="005937EC" w:rsidRDefault="00C907BF" w:rsidP="003931DA">
      <w:pPr>
        <w:pStyle w:val="aff"/>
        <w:ind w:right="-1" w:firstLine="567"/>
        <w:jc w:val="both"/>
        <w:rPr>
          <w:rFonts w:ascii="Times New Roman" w:hAnsi="Times New Roman"/>
          <w:sz w:val="20"/>
          <w:szCs w:val="20"/>
        </w:rPr>
      </w:pPr>
      <w:r w:rsidRPr="005937EC">
        <w:rPr>
          <w:rFonts w:ascii="Times New Roman" w:hAnsi="Times New Roman"/>
          <w:sz w:val="20"/>
          <w:szCs w:val="20"/>
        </w:rPr>
        <w:t>Нет программного обеспечения в администрациях поселений по осуществлению межведомственного электронного взаимодействия.</w:t>
      </w:r>
    </w:p>
    <w:p w:rsidR="00C907BF" w:rsidRPr="005937EC" w:rsidRDefault="00C907BF" w:rsidP="003931DA">
      <w:pPr>
        <w:pStyle w:val="aff"/>
        <w:ind w:right="-1" w:firstLine="567"/>
        <w:jc w:val="both"/>
        <w:rPr>
          <w:rFonts w:ascii="Times New Roman" w:hAnsi="Times New Roman"/>
          <w:sz w:val="20"/>
          <w:szCs w:val="20"/>
        </w:rPr>
      </w:pPr>
      <w:r w:rsidRPr="005937EC">
        <w:rPr>
          <w:rFonts w:ascii="Times New Roman" w:hAnsi="Times New Roman"/>
          <w:sz w:val="20"/>
          <w:szCs w:val="20"/>
        </w:rPr>
        <w:t>На должном уровне не обеспечена  защита передаваемой информации  от несанкционированного д</w:t>
      </w:r>
      <w:r w:rsidRPr="005937EC">
        <w:rPr>
          <w:rFonts w:ascii="Times New Roman" w:hAnsi="Times New Roman"/>
          <w:sz w:val="20"/>
          <w:szCs w:val="20"/>
        </w:rPr>
        <w:t>о</w:t>
      </w:r>
      <w:r w:rsidRPr="005937EC">
        <w:rPr>
          <w:rFonts w:ascii="Times New Roman" w:hAnsi="Times New Roman"/>
          <w:sz w:val="20"/>
          <w:szCs w:val="20"/>
        </w:rPr>
        <w:t>ступа. На разработку программ, обеспечивающих защиту информации, в органах местного самоуправления не хватает финансовых средств.</w:t>
      </w:r>
    </w:p>
    <w:p w:rsidR="00C907BF" w:rsidRPr="005937EC" w:rsidRDefault="00C907BF" w:rsidP="003931DA">
      <w:pPr>
        <w:pStyle w:val="aff"/>
        <w:ind w:right="-1" w:firstLine="567"/>
        <w:jc w:val="both"/>
        <w:rPr>
          <w:rFonts w:ascii="Times New Roman" w:hAnsi="Times New Roman"/>
          <w:sz w:val="20"/>
          <w:szCs w:val="20"/>
        </w:rPr>
      </w:pPr>
      <w:r w:rsidRPr="005937EC">
        <w:rPr>
          <w:rFonts w:ascii="Times New Roman" w:hAnsi="Times New Roman"/>
          <w:sz w:val="20"/>
          <w:szCs w:val="20"/>
        </w:rPr>
        <w:t>Предложения по оптимизации и повышению качества предоставления муниципальных услуг в Бог</w:t>
      </w:r>
      <w:r w:rsidRPr="005937EC">
        <w:rPr>
          <w:rFonts w:ascii="Times New Roman" w:hAnsi="Times New Roman"/>
          <w:sz w:val="20"/>
          <w:szCs w:val="20"/>
        </w:rPr>
        <w:t>у</w:t>
      </w:r>
      <w:r w:rsidRPr="005937EC">
        <w:rPr>
          <w:rFonts w:ascii="Times New Roman" w:hAnsi="Times New Roman"/>
          <w:sz w:val="20"/>
          <w:szCs w:val="20"/>
        </w:rPr>
        <w:t>чарском муниципальном районе Воронежской области:</w:t>
      </w:r>
    </w:p>
    <w:p w:rsidR="00C907BF" w:rsidRPr="005937EC" w:rsidRDefault="00C907BF" w:rsidP="003931DA">
      <w:pPr>
        <w:pStyle w:val="aff"/>
        <w:ind w:right="-1" w:firstLine="567"/>
        <w:jc w:val="both"/>
        <w:rPr>
          <w:rFonts w:ascii="Times New Roman" w:hAnsi="Times New Roman"/>
          <w:sz w:val="20"/>
          <w:szCs w:val="20"/>
        </w:rPr>
      </w:pPr>
      <w:r w:rsidRPr="005937EC">
        <w:rPr>
          <w:rFonts w:ascii="Times New Roman" w:hAnsi="Times New Roman"/>
          <w:sz w:val="20"/>
          <w:szCs w:val="20"/>
        </w:rPr>
        <w:t>- привести в соответствие с 210-ФЗ принятые ранее административные регламенты, упорядочить в них административные процедуры, стандарты предоставления муниципальных услуг, административные действия, основания для отказа, перечень документов, сроки предоставления муниципальной услуги, треб</w:t>
      </w:r>
      <w:r w:rsidRPr="005937EC">
        <w:rPr>
          <w:rFonts w:ascii="Times New Roman" w:hAnsi="Times New Roman"/>
          <w:sz w:val="20"/>
          <w:szCs w:val="20"/>
        </w:rPr>
        <w:t>о</w:t>
      </w:r>
      <w:r w:rsidRPr="005937EC">
        <w:rPr>
          <w:rFonts w:ascii="Times New Roman" w:hAnsi="Times New Roman"/>
          <w:sz w:val="20"/>
          <w:szCs w:val="20"/>
        </w:rPr>
        <w:t>вания к результату предоставления муниципальной услуги, устранить избыточные согласования  и уведо</w:t>
      </w:r>
      <w:r w:rsidRPr="005937EC">
        <w:rPr>
          <w:rFonts w:ascii="Times New Roman" w:hAnsi="Times New Roman"/>
          <w:sz w:val="20"/>
          <w:szCs w:val="20"/>
        </w:rPr>
        <w:t>м</w:t>
      </w:r>
      <w:r w:rsidRPr="005937EC">
        <w:rPr>
          <w:rFonts w:ascii="Times New Roman" w:hAnsi="Times New Roman"/>
          <w:sz w:val="20"/>
          <w:szCs w:val="20"/>
        </w:rPr>
        <w:t>ления;</w:t>
      </w:r>
    </w:p>
    <w:p w:rsidR="00C907BF" w:rsidRPr="005937EC" w:rsidRDefault="00C907BF" w:rsidP="003931DA">
      <w:pPr>
        <w:pStyle w:val="aff"/>
        <w:ind w:right="-1" w:firstLine="567"/>
        <w:jc w:val="both"/>
        <w:rPr>
          <w:rFonts w:ascii="Times New Roman" w:hAnsi="Times New Roman"/>
          <w:sz w:val="20"/>
          <w:szCs w:val="20"/>
        </w:rPr>
      </w:pPr>
      <w:r w:rsidRPr="005937EC">
        <w:rPr>
          <w:rFonts w:ascii="Times New Roman" w:hAnsi="Times New Roman"/>
          <w:sz w:val="20"/>
          <w:szCs w:val="20"/>
        </w:rPr>
        <w:t>- отладить работу по межведомственному взаимодействию при предоставлении муниципальной усл</w:t>
      </w:r>
      <w:r w:rsidRPr="005937EC">
        <w:rPr>
          <w:rFonts w:ascii="Times New Roman" w:hAnsi="Times New Roman"/>
          <w:sz w:val="20"/>
          <w:szCs w:val="20"/>
        </w:rPr>
        <w:t>у</w:t>
      </w:r>
      <w:r w:rsidRPr="005937EC">
        <w:rPr>
          <w:rFonts w:ascii="Times New Roman" w:hAnsi="Times New Roman"/>
          <w:sz w:val="20"/>
          <w:szCs w:val="20"/>
        </w:rPr>
        <w:t>ги: сокращение количества документов, требуемых у заявителя, применение новых форм документов, и</w:t>
      </w:r>
      <w:r w:rsidRPr="005937EC">
        <w:rPr>
          <w:rFonts w:ascii="Times New Roman" w:hAnsi="Times New Roman"/>
          <w:sz w:val="20"/>
          <w:szCs w:val="20"/>
        </w:rPr>
        <w:t>с</w:t>
      </w:r>
      <w:r w:rsidRPr="005937EC">
        <w:rPr>
          <w:rFonts w:ascii="Times New Roman" w:hAnsi="Times New Roman"/>
          <w:sz w:val="20"/>
          <w:szCs w:val="20"/>
        </w:rPr>
        <w:t>ключающих необходимость неоднократного предоставления идентичной информации, снижение количества взаимодействий заявителей с должностными лицами (принцип «одно окно»), использование информацио</w:t>
      </w:r>
      <w:r w:rsidRPr="005937EC">
        <w:rPr>
          <w:rFonts w:ascii="Times New Roman" w:hAnsi="Times New Roman"/>
          <w:sz w:val="20"/>
          <w:szCs w:val="20"/>
        </w:rPr>
        <w:t>н</w:t>
      </w:r>
      <w:r w:rsidRPr="005937EC">
        <w:rPr>
          <w:rFonts w:ascii="Times New Roman" w:hAnsi="Times New Roman"/>
          <w:sz w:val="20"/>
          <w:szCs w:val="20"/>
        </w:rPr>
        <w:t>но-коммуникационных технологий;</w:t>
      </w:r>
    </w:p>
    <w:p w:rsidR="00C907BF" w:rsidRPr="005937EC" w:rsidRDefault="00C907BF" w:rsidP="003931DA">
      <w:pPr>
        <w:pStyle w:val="aff"/>
        <w:ind w:right="-1" w:firstLine="567"/>
        <w:jc w:val="both"/>
        <w:rPr>
          <w:rFonts w:ascii="Times New Roman" w:hAnsi="Times New Roman"/>
          <w:sz w:val="20"/>
          <w:szCs w:val="20"/>
        </w:rPr>
      </w:pPr>
      <w:r w:rsidRPr="005937EC">
        <w:rPr>
          <w:rFonts w:ascii="Times New Roman" w:hAnsi="Times New Roman"/>
          <w:sz w:val="20"/>
          <w:szCs w:val="20"/>
        </w:rPr>
        <w:t>- обеспечить прозрачность формирования механизмов ценообразования на услуги, которые являются необходимыми и обязательными для предоставления муниципальных услуг, оказываемых подведомстве</w:t>
      </w:r>
      <w:r w:rsidRPr="005937EC">
        <w:rPr>
          <w:rFonts w:ascii="Times New Roman" w:hAnsi="Times New Roman"/>
          <w:sz w:val="20"/>
          <w:szCs w:val="20"/>
        </w:rPr>
        <w:t>н</w:t>
      </w:r>
      <w:r w:rsidRPr="005937EC">
        <w:rPr>
          <w:rFonts w:ascii="Times New Roman" w:hAnsi="Times New Roman"/>
          <w:sz w:val="20"/>
          <w:szCs w:val="20"/>
        </w:rPr>
        <w:t>ными органам власти организациями: процедура ценообразования должна утверждаться представительным органом местного самоуправления, а стоимость услуги – исполнительным органом местного самоуправл</w:t>
      </w:r>
      <w:r w:rsidRPr="005937EC">
        <w:rPr>
          <w:rFonts w:ascii="Times New Roman" w:hAnsi="Times New Roman"/>
          <w:sz w:val="20"/>
          <w:szCs w:val="20"/>
        </w:rPr>
        <w:t>е</w:t>
      </w:r>
      <w:r w:rsidRPr="005937EC">
        <w:rPr>
          <w:rFonts w:ascii="Times New Roman" w:hAnsi="Times New Roman"/>
          <w:sz w:val="20"/>
          <w:szCs w:val="20"/>
        </w:rPr>
        <w:t>ния и быть экономически обоснованной, подготовить нормативно-правовую базу по методике определения размера платы;</w:t>
      </w:r>
    </w:p>
    <w:p w:rsidR="00C907BF" w:rsidRPr="005937EC" w:rsidRDefault="00C907BF" w:rsidP="003931DA">
      <w:pPr>
        <w:pStyle w:val="aff"/>
        <w:ind w:right="-1" w:firstLine="567"/>
        <w:jc w:val="both"/>
        <w:rPr>
          <w:rFonts w:ascii="Times New Roman" w:hAnsi="Times New Roman"/>
          <w:sz w:val="20"/>
          <w:szCs w:val="20"/>
        </w:rPr>
      </w:pPr>
      <w:r w:rsidRPr="005937EC">
        <w:rPr>
          <w:rFonts w:ascii="Times New Roman" w:hAnsi="Times New Roman"/>
          <w:sz w:val="20"/>
          <w:szCs w:val="20"/>
        </w:rPr>
        <w:t xml:space="preserve">- администрацией муниципального района вести постоянный контроль за работой подведомственных учреждений, участвующих в предоставлении муниципальных услуг, и мониторинг их деятельности по предоставлению муниципальных услуг;  </w:t>
      </w:r>
    </w:p>
    <w:p w:rsidR="00C907BF" w:rsidRPr="005937EC" w:rsidRDefault="00C907BF" w:rsidP="003931DA">
      <w:pPr>
        <w:pStyle w:val="aff"/>
        <w:ind w:right="-1" w:firstLine="567"/>
        <w:jc w:val="both"/>
        <w:rPr>
          <w:rFonts w:ascii="Times New Roman" w:hAnsi="Times New Roman"/>
          <w:sz w:val="20"/>
          <w:szCs w:val="20"/>
        </w:rPr>
      </w:pPr>
      <w:r w:rsidRPr="005937EC">
        <w:rPr>
          <w:rFonts w:ascii="Times New Roman" w:hAnsi="Times New Roman"/>
          <w:sz w:val="20"/>
          <w:szCs w:val="20"/>
        </w:rPr>
        <w:t>-    провести обучение муниципальных служащих работе по оптимизации функций, административно-управленческих процедур, разработке административных регламентов и предоставлению муниципальных услуг в электронном виде.</w:t>
      </w:r>
    </w:p>
    <w:p w:rsidR="00C907BF" w:rsidRPr="005937EC" w:rsidRDefault="00C907BF" w:rsidP="003931DA">
      <w:pPr>
        <w:ind w:firstLine="567"/>
        <w:rPr>
          <w:sz w:val="20"/>
        </w:rPr>
      </w:pPr>
      <w:r w:rsidRPr="005937EC">
        <w:rPr>
          <w:sz w:val="20"/>
        </w:rPr>
        <w:t>Для работы органов местного самоуправления Богучарского муниципального района  характерны информационная открытость и доступность руководителей для жителей района. Руководители органов местного самоуправления района регулярно проводят приемы граждан, в том числе выездные в селах рай</w:t>
      </w:r>
      <w:r w:rsidRPr="005937EC">
        <w:rPr>
          <w:sz w:val="20"/>
        </w:rPr>
        <w:t>о</w:t>
      </w:r>
      <w:r w:rsidRPr="005937EC">
        <w:rPr>
          <w:sz w:val="20"/>
        </w:rPr>
        <w:t>на и на предприятиях.</w:t>
      </w:r>
    </w:p>
    <w:p w:rsidR="00C907BF" w:rsidRPr="005937EC" w:rsidRDefault="00C907BF" w:rsidP="003931DA">
      <w:pPr>
        <w:ind w:firstLine="567"/>
        <w:rPr>
          <w:sz w:val="20"/>
        </w:rPr>
      </w:pPr>
      <w:r w:rsidRPr="005937EC">
        <w:rPr>
          <w:sz w:val="20"/>
        </w:rPr>
        <w:t>Ежегодно  глава администрации Богучарского муниципального района отчитывается перед депутат</w:t>
      </w:r>
      <w:r w:rsidRPr="005937EC">
        <w:rPr>
          <w:sz w:val="20"/>
        </w:rPr>
        <w:t>а</w:t>
      </w:r>
      <w:r w:rsidRPr="005937EC">
        <w:rPr>
          <w:sz w:val="20"/>
        </w:rPr>
        <w:t>ми районного Совета  народных депутатов о социально-экономическом положении района по итогам пр</w:t>
      </w:r>
      <w:r w:rsidRPr="005937EC">
        <w:rPr>
          <w:sz w:val="20"/>
        </w:rPr>
        <w:t>о</w:t>
      </w:r>
      <w:r w:rsidRPr="005937EC">
        <w:rPr>
          <w:sz w:val="20"/>
        </w:rPr>
        <w:t>шедшего года и задачах на последующий год. Отчет широко освещается в местных средствах массовой и</w:t>
      </w:r>
      <w:r w:rsidRPr="005937EC">
        <w:rPr>
          <w:sz w:val="20"/>
        </w:rPr>
        <w:t>н</w:t>
      </w:r>
      <w:r w:rsidRPr="005937EC">
        <w:rPr>
          <w:sz w:val="20"/>
        </w:rPr>
        <w:t>формации, а с 2009 года также в сети Интернет.</w:t>
      </w:r>
    </w:p>
    <w:p w:rsidR="00C907BF" w:rsidRPr="005937EC" w:rsidRDefault="00C907BF" w:rsidP="003931DA">
      <w:pPr>
        <w:ind w:firstLine="567"/>
        <w:rPr>
          <w:sz w:val="20"/>
        </w:rPr>
      </w:pPr>
      <w:r w:rsidRPr="005937EC">
        <w:rPr>
          <w:sz w:val="20"/>
        </w:rPr>
        <w:t>По итогам 2010 года во всех сельских поселениях района прошли сходы граждан, на которых главы поселений отчитались о работе сельских администраций за 2010 год. Так как во всех сходах приняли уч</w:t>
      </w:r>
      <w:r w:rsidRPr="005937EC">
        <w:rPr>
          <w:sz w:val="20"/>
        </w:rPr>
        <w:t>а</w:t>
      </w:r>
      <w:r w:rsidRPr="005937EC">
        <w:rPr>
          <w:sz w:val="20"/>
        </w:rPr>
        <w:t>стие глава администрации  муниципального района, его  заместители, руководители отделов районной а</w:t>
      </w:r>
      <w:r w:rsidRPr="005937EC">
        <w:rPr>
          <w:sz w:val="20"/>
        </w:rPr>
        <w:t>д</w:t>
      </w:r>
      <w:r w:rsidRPr="005937EC">
        <w:rPr>
          <w:sz w:val="20"/>
        </w:rPr>
        <w:t>министрации, граждане имели возможность напрямую задать любые свои вопросы. По итогам сходов гра</w:t>
      </w:r>
      <w:r w:rsidRPr="005937EC">
        <w:rPr>
          <w:sz w:val="20"/>
        </w:rPr>
        <w:t>ж</w:t>
      </w:r>
      <w:r w:rsidRPr="005937EC">
        <w:rPr>
          <w:sz w:val="20"/>
        </w:rPr>
        <w:t xml:space="preserve">дан составлены мероприятия по устранению высказанных замечаний, выполнение которых находится на постоянном контроле. Такая прямая связь с широкими  массами населения района помогает администрации </w:t>
      </w:r>
      <w:r w:rsidRPr="005937EC">
        <w:rPr>
          <w:sz w:val="20"/>
        </w:rPr>
        <w:lastRenderedPageBreak/>
        <w:t>Богучарского муниципального района наиболее полно учитывать интересы и мнение населения в своей р</w:t>
      </w:r>
      <w:r w:rsidRPr="005937EC">
        <w:rPr>
          <w:sz w:val="20"/>
        </w:rPr>
        <w:t>а</w:t>
      </w:r>
      <w:r w:rsidRPr="005937EC">
        <w:rPr>
          <w:sz w:val="20"/>
        </w:rPr>
        <w:t>боте.</w:t>
      </w:r>
    </w:p>
    <w:p w:rsidR="00C907BF" w:rsidRPr="005937EC" w:rsidRDefault="00C907BF" w:rsidP="003931DA">
      <w:pPr>
        <w:ind w:firstLine="567"/>
        <w:rPr>
          <w:sz w:val="20"/>
        </w:rPr>
      </w:pPr>
      <w:r w:rsidRPr="005937EC">
        <w:rPr>
          <w:sz w:val="20"/>
        </w:rPr>
        <w:t>В целях контроля за выполнением разработанных мероприятий по достижению значений показателей эффективности деятельности органов местного самоуправления Богучарского муниципального района на трёхлетний период, организован их ежемесячный мониторинг.</w:t>
      </w:r>
    </w:p>
    <w:p w:rsidR="00F8360F" w:rsidRPr="005937EC" w:rsidRDefault="00C907BF" w:rsidP="003931DA">
      <w:pPr>
        <w:ind w:right="-1" w:firstLine="567"/>
        <w:rPr>
          <w:b/>
          <w:sz w:val="20"/>
        </w:rPr>
      </w:pPr>
      <w:r w:rsidRPr="005937EC">
        <w:rPr>
          <w:b/>
          <w:sz w:val="20"/>
        </w:rPr>
        <w:t xml:space="preserve"> </w:t>
      </w:r>
    </w:p>
    <w:p w:rsidR="00A5406C" w:rsidRPr="005937EC" w:rsidRDefault="00A5406C" w:rsidP="003931DA">
      <w:pPr>
        <w:ind w:right="-1" w:firstLine="567"/>
        <w:rPr>
          <w:b/>
          <w:color w:val="002060"/>
          <w:sz w:val="20"/>
        </w:rPr>
      </w:pPr>
    </w:p>
    <w:p w:rsidR="00A5406C" w:rsidRPr="005937EC" w:rsidRDefault="00A5406C" w:rsidP="003931DA">
      <w:pPr>
        <w:ind w:right="-1" w:firstLine="567"/>
        <w:rPr>
          <w:b/>
          <w:color w:val="002060"/>
          <w:sz w:val="20"/>
        </w:rPr>
      </w:pPr>
    </w:p>
    <w:p w:rsidR="00A5406C" w:rsidRPr="005937EC" w:rsidRDefault="00A5406C" w:rsidP="003931DA">
      <w:pPr>
        <w:ind w:right="-1" w:firstLine="567"/>
        <w:rPr>
          <w:b/>
          <w:color w:val="002060"/>
          <w:sz w:val="20"/>
        </w:rPr>
      </w:pPr>
    </w:p>
    <w:p w:rsidR="00C907BF" w:rsidRPr="005937EC" w:rsidRDefault="003B57A1" w:rsidP="003931DA">
      <w:pPr>
        <w:ind w:right="-1" w:firstLine="567"/>
        <w:rPr>
          <w:b/>
          <w:color w:val="002060"/>
          <w:sz w:val="20"/>
        </w:rPr>
      </w:pPr>
      <w:r w:rsidRPr="005937EC">
        <w:rPr>
          <w:b/>
          <w:color w:val="002060"/>
          <w:sz w:val="20"/>
        </w:rPr>
        <w:t>2.7.9</w:t>
      </w:r>
      <w:r w:rsidR="00C907BF" w:rsidRPr="005937EC">
        <w:rPr>
          <w:b/>
          <w:color w:val="002060"/>
          <w:sz w:val="20"/>
        </w:rPr>
        <w:t>. Энергосбережение и повышение энергетической эффективности</w:t>
      </w:r>
      <w:r w:rsidR="00F8360F" w:rsidRPr="005937EC">
        <w:rPr>
          <w:b/>
          <w:color w:val="002060"/>
          <w:sz w:val="20"/>
        </w:rPr>
        <w:t>.</w:t>
      </w:r>
    </w:p>
    <w:p w:rsidR="00C907BF" w:rsidRPr="005937EC" w:rsidRDefault="00C907BF" w:rsidP="003931DA">
      <w:pPr>
        <w:ind w:right="-1" w:firstLine="567"/>
        <w:rPr>
          <w:sz w:val="20"/>
        </w:rPr>
      </w:pPr>
      <w:r w:rsidRPr="005937EC">
        <w:rPr>
          <w:sz w:val="20"/>
        </w:rPr>
        <w:t xml:space="preserve">В 2010 году при замене </w:t>
      </w:r>
      <w:smartTag w:uri="urn:schemas-microsoft-com:office:smarttags" w:element="metricconverter">
        <w:smartTagPr>
          <w:attr w:name="ProductID" w:val="250 метров"/>
        </w:smartTagPr>
        <w:r w:rsidRPr="005937EC">
          <w:rPr>
            <w:sz w:val="20"/>
          </w:rPr>
          <w:t>250 метров</w:t>
        </w:r>
      </w:smartTag>
      <w:r w:rsidRPr="005937EC">
        <w:rPr>
          <w:sz w:val="20"/>
        </w:rPr>
        <w:t xml:space="preserve"> ветхих тепловых сетей находящихся в муниципальной собстве</w:t>
      </w:r>
      <w:r w:rsidRPr="005937EC">
        <w:rPr>
          <w:sz w:val="20"/>
        </w:rPr>
        <w:t>н</w:t>
      </w:r>
      <w:r w:rsidRPr="005937EC">
        <w:rPr>
          <w:sz w:val="20"/>
        </w:rPr>
        <w:t>ности были применена технология безканальной прокладки труб в пенополиуретановой изоляции в пол</w:t>
      </w:r>
      <w:r w:rsidRPr="005937EC">
        <w:rPr>
          <w:sz w:val="20"/>
        </w:rPr>
        <w:t>и</w:t>
      </w:r>
      <w:r w:rsidRPr="005937EC">
        <w:rPr>
          <w:sz w:val="20"/>
        </w:rPr>
        <w:t xml:space="preserve">этиленовой  оболочке. </w:t>
      </w:r>
    </w:p>
    <w:p w:rsidR="00C907BF" w:rsidRPr="005937EC" w:rsidRDefault="00C907BF" w:rsidP="003931DA">
      <w:pPr>
        <w:ind w:right="-1" w:firstLine="567"/>
        <w:rPr>
          <w:sz w:val="20"/>
        </w:rPr>
      </w:pPr>
      <w:r w:rsidRPr="005937EC">
        <w:rPr>
          <w:sz w:val="20"/>
        </w:rPr>
        <w:t xml:space="preserve"> В рамках ДОЦП «Реформирование и модернизация жилищно-коммунального комплекса Вороне</w:t>
      </w:r>
      <w:r w:rsidRPr="005937EC">
        <w:rPr>
          <w:sz w:val="20"/>
        </w:rPr>
        <w:t>ж</w:t>
      </w:r>
      <w:r w:rsidRPr="005937EC">
        <w:rPr>
          <w:sz w:val="20"/>
        </w:rPr>
        <w:t>ской области на 2011 - 2015 годы» на территории Богучарского муниципального района планируется ряд мероприятий направленных на повышение энергоэффективности в бюджетных учреждениях. Это стро</w:t>
      </w:r>
      <w:r w:rsidRPr="005937EC">
        <w:rPr>
          <w:sz w:val="20"/>
        </w:rPr>
        <w:t>и</w:t>
      </w:r>
      <w:r w:rsidRPr="005937EC">
        <w:rPr>
          <w:sz w:val="20"/>
        </w:rPr>
        <w:t>тельство теплотрассы диаметром 300мм, протяженностью 1950м с центральным тепловым пунктом от те</w:t>
      </w:r>
      <w:r w:rsidRPr="005937EC">
        <w:rPr>
          <w:sz w:val="20"/>
        </w:rPr>
        <w:t>п</w:t>
      </w:r>
      <w:r w:rsidRPr="005937EC">
        <w:rPr>
          <w:sz w:val="20"/>
        </w:rPr>
        <w:t>ловых сетей котельной Богучарской КЭЧ мощностью 86 МВт до тепловой камеры №5 тепловых сетей к</w:t>
      </w:r>
      <w:r w:rsidRPr="005937EC">
        <w:rPr>
          <w:sz w:val="20"/>
        </w:rPr>
        <w:t>о</w:t>
      </w:r>
      <w:r w:rsidRPr="005937EC">
        <w:rPr>
          <w:sz w:val="20"/>
        </w:rPr>
        <w:t>тельной МУЗ «Богучарская ЦРБ». Установка 10 тепловых счетчиков для социальных объектов и 7 аси</w:t>
      </w:r>
      <w:r w:rsidRPr="005937EC">
        <w:rPr>
          <w:sz w:val="20"/>
        </w:rPr>
        <w:t>н</w:t>
      </w:r>
      <w:r w:rsidRPr="005937EC">
        <w:rPr>
          <w:sz w:val="20"/>
        </w:rPr>
        <w:t xml:space="preserve">хронных    частотно-регулируемых  электроприводов. </w:t>
      </w:r>
    </w:p>
    <w:p w:rsidR="00654C5C" w:rsidRPr="005937EC" w:rsidRDefault="00654C5C" w:rsidP="003931DA">
      <w:pPr>
        <w:ind w:right="-1" w:firstLine="567"/>
        <w:rPr>
          <w:sz w:val="20"/>
        </w:rPr>
      </w:pPr>
    </w:p>
    <w:p w:rsidR="00654C5C" w:rsidRPr="005937EC" w:rsidRDefault="00BC1CF4" w:rsidP="00162151">
      <w:pPr>
        <w:pStyle w:val="a5"/>
        <w:numPr>
          <w:ilvl w:val="0"/>
          <w:numId w:val="5"/>
        </w:numPr>
        <w:ind w:left="0" w:firstLine="0"/>
        <w:jc w:val="center"/>
        <w:rPr>
          <w:b/>
          <w:color w:val="002060"/>
          <w:sz w:val="20"/>
        </w:rPr>
      </w:pPr>
      <w:r w:rsidRPr="005937EC">
        <w:rPr>
          <w:b/>
          <w:color w:val="002060"/>
          <w:sz w:val="20"/>
        </w:rPr>
        <w:t>ОСНОВНЫЕ ЦЕЛИ, ЗАДАЧИ И СРОКИ РЕАЛИЗАЦИ</w:t>
      </w:r>
      <w:r w:rsidR="009C258F" w:rsidRPr="005937EC">
        <w:rPr>
          <w:b/>
          <w:color w:val="002060"/>
          <w:sz w:val="20"/>
        </w:rPr>
        <w:t>И</w:t>
      </w:r>
    </w:p>
    <w:p w:rsidR="003B57A1" w:rsidRPr="005937EC" w:rsidRDefault="00BC1CF4" w:rsidP="003931DA">
      <w:pPr>
        <w:pStyle w:val="a5"/>
        <w:ind w:left="0" w:firstLine="0"/>
        <w:jc w:val="center"/>
        <w:rPr>
          <w:b/>
          <w:color w:val="002060"/>
          <w:sz w:val="20"/>
        </w:rPr>
      </w:pPr>
      <w:r w:rsidRPr="005937EC">
        <w:rPr>
          <w:b/>
          <w:color w:val="002060"/>
          <w:sz w:val="20"/>
        </w:rPr>
        <w:t>ПРОГРАММЫ СОЦИАЛЬНО-ЭКОНОМИЧЕСКОГО РАЗВИТИЯ</w:t>
      </w:r>
    </w:p>
    <w:p w:rsidR="00A93F60" w:rsidRPr="005937EC" w:rsidRDefault="009C258F" w:rsidP="003931DA">
      <w:pPr>
        <w:pStyle w:val="a5"/>
        <w:ind w:left="0" w:firstLine="0"/>
        <w:jc w:val="center"/>
        <w:rPr>
          <w:b/>
          <w:color w:val="002060"/>
          <w:sz w:val="20"/>
        </w:rPr>
      </w:pPr>
      <w:r w:rsidRPr="005937EC">
        <w:rPr>
          <w:b/>
          <w:color w:val="002060"/>
          <w:sz w:val="20"/>
        </w:rPr>
        <w:t>Б</w:t>
      </w:r>
      <w:r w:rsidR="00BC1CF4" w:rsidRPr="005937EC">
        <w:rPr>
          <w:b/>
          <w:color w:val="002060"/>
          <w:sz w:val="20"/>
        </w:rPr>
        <w:t>ОГУЧАРСКОГО МУНИЦИПАЛЬНОГО РАЙОНА</w:t>
      </w:r>
      <w:r w:rsidR="00654C5C" w:rsidRPr="005937EC">
        <w:rPr>
          <w:b/>
          <w:color w:val="002060"/>
          <w:sz w:val="20"/>
        </w:rPr>
        <w:t xml:space="preserve"> </w:t>
      </w:r>
      <w:r w:rsidR="00BC1CF4" w:rsidRPr="005937EC">
        <w:rPr>
          <w:b/>
          <w:color w:val="002060"/>
          <w:sz w:val="20"/>
        </w:rPr>
        <w:t>ВОРОНЕЖСКОЙ ОБЛАСТИ НА 2012-2016 Г</w:t>
      </w:r>
      <w:r w:rsidR="00BC1CF4" w:rsidRPr="005937EC">
        <w:rPr>
          <w:b/>
          <w:color w:val="002060"/>
          <w:sz w:val="20"/>
        </w:rPr>
        <w:t>О</w:t>
      </w:r>
      <w:r w:rsidR="00BC1CF4" w:rsidRPr="005937EC">
        <w:rPr>
          <w:b/>
          <w:color w:val="002060"/>
          <w:sz w:val="20"/>
        </w:rPr>
        <w:t>ДЫ</w:t>
      </w:r>
    </w:p>
    <w:p w:rsidR="00FD2EBB" w:rsidRPr="005937EC" w:rsidRDefault="00FD2EBB" w:rsidP="003931DA">
      <w:pPr>
        <w:jc w:val="left"/>
        <w:rPr>
          <w:sz w:val="20"/>
        </w:rPr>
      </w:pPr>
    </w:p>
    <w:p w:rsidR="00A93F60" w:rsidRPr="005937EC" w:rsidRDefault="00A93F60" w:rsidP="003931DA">
      <w:pPr>
        <w:jc w:val="left"/>
        <w:rPr>
          <w:sz w:val="20"/>
        </w:rPr>
      </w:pPr>
      <w:r w:rsidRPr="005937EC">
        <w:rPr>
          <w:sz w:val="20"/>
        </w:rPr>
        <w:t>Цель и задачи настоящей Программы определены с учетом целей и задач Стратегии социально-экономического развития Воронежской области на долгосрочную перспективу ( N 65-ОЗ), принятую о</w:t>
      </w:r>
      <w:r w:rsidRPr="005937EC">
        <w:rPr>
          <w:sz w:val="20"/>
        </w:rPr>
        <w:t>б</w:t>
      </w:r>
      <w:r w:rsidRPr="005937EC">
        <w:rPr>
          <w:sz w:val="20"/>
        </w:rPr>
        <w:t xml:space="preserve">ластной Думой 23 июня 2010 года,  </w:t>
      </w:r>
      <w:hyperlink r:id="rId24" w:history="1">
        <w:r w:rsidRPr="005937EC">
          <w:rPr>
            <w:sz w:val="20"/>
          </w:rPr>
          <w:t>Программы</w:t>
        </w:r>
      </w:hyperlink>
      <w:r w:rsidRPr="005937EC">
        <w:rPr>
          <w:sz w:val="20"/>
        </w:rPr>
        <w:t xml:space="preserve"> экономического и социального развития Воронежской обл</w:t>
      </w:r>
      <w:r w:rsidRPr="005937EC">
        <w:rPr>
          <w:sz w:val="20"/>
        </w:rPr>
        <w:t>а</w:t>
      </w:r>
      <w:r w:rsidRPr="005937EC">
        <w:rPr>
          <w:sz w:val="20"/>
        </w:rPr>
        <w:t xml:space="preserve">сти на 2010 - 2014 годы, а также муниципальных и ведомственных целевых программ и стратегии развития Богучарского муниципального района Воронежской области до 2020 года. </w:t>
      </w:r>
    </w:p>
    <w:p w:rsidR="00A93F60" w:rsidRPr="005937EC" w:rsidRDefault="00A93F60" w:rsidP="003931DA">
      <w:pPr>
        <w:rPr>
          <w:sz w:val="20"/>
        </w:rPr>
      </w:pPr>
      <w:r w:rsidRPr="005937EC">
        <w:rPr>
          <w:sz w:val="20"/>
        </w:rPr>
        <w:t xml:space="preserve">Программа </w:t>
      </w:r>
      <w:r w:rsidR="00500113" w:rsidRPr="005937EC">
        <w:rPr>
          <w:sz w:val="20"/>
        </w:rPr>
        <w:t xml:space="preserve">комплексного </w:t>
      </w:r>
      <w:r w:rsidRPr="005937EC">
        <w:rPr>
          <w:sz w:val="20"/>
        </w:rPr>
        <w:t>социально-экономического развития Богучарского муниципального рай</w:t>
      </w:r>
      <w:r w:rsidRPr="005937EC">
        <w:rPr>
          <w:sz w:val="20"/>
        </w:rPr>
        <w:t>о</w:t>
      </w:r>
      <w:r w:rsidRPr="005937EC">
        <w:rPr>
          <w:sz w:val="20"/>
        </w:rPr>
        <w:t>на Воронежской области на 2012-2016 годы (далее – Программа) является инструментом реализации Стр</w:t>
      </w:r>
      <w:r w:rsidRPr="005937EC">
        <w:rPr>
          <w:sz w:val="20"/>
        </w:rPr>
        <w:t>а</w:t>
      </w:r>
      <w:r w:rsidRPr="005937EC">
        <w:rPr>
          <w:sz w:val="20"/>
        </w:rPr>
        <w:t>тегии социально-экономического развития Богучарского муниципального района Воронежской области на период до 2020 года (далее – Стратегия). В связи с этим цели и задачи настоящей Программы согласованы с основными направлениями и приоритетами Стратегии.</w:t>
      </w:r>
    </w:p>
    <w:p w:rsidR="004C1280" w:rsidRPr="005937EC" w:rsidRDefault="00FD2EBB" w:rsidP="003931DA">
      <w:pPr>
        <w:autoSpaceDE w:val="0"/>
        <w:autoSpaceDN w:val="0"/>
        <w:adjustRightInd w:val="0"/>
        <w:ind w:firstLine="567"/>
        <w:rPr>
          <w:rFonts w:eastAsiaTheme="minorHAnsi"/>
          <w:color w:val="000000"/>
          <w:sz w:val="20"/>
          <w:lang w:eastAsia="en-US"/>
        </w:rPr>
      </w:pPr>
      <w:r w:rsidRPr="005937EC">
        <w:rPr>
          <w:rFonts w:eastAsiaTheme="minorHAnsi"/>
          <w:color w:val="000000"/>
          <w:sz w:val="20"/>
          <w:lang w:eastAsia="en-US"/>
        </w:rPr>
        <w:t xml:space="preserve"> Анализ конкурентных позиций района, учитывающий благоприятные возможности и потенциальные опасности внешней среды, сильные и слабые стороны внутренней среды, выполненные с использованием принципов SWOT-анализа в предыдущем разделе, позволяют определить цели, задачи и основные напра</w:t>
      </w:r>
      <w:r w:rsidRPr="005937EC">
        <w:rPr>
          <w:rFonts w:eastAsiaTheme="minorHAnsi"/>
          <w:color w:val="000000"/>
          <w:sz w:val="20"/>
          <w:lang w:eastAsia="en-US"/>
        </w:rPr>
        <w:t>в</w:t>
      </w:r>
      <w:r w:rsidRPr="005937EC">
        <w:rPr>
          <w:rFonts w:eastAsiaTheme="minorHAnsi"/>
          <w:color w:val="000000"/>
          <w:sz w:val="20"/>
          <w:lang w:eastAsia="en-US"/>
        </w:rPr>
        <w:t>ления социально-экономического развития Богучарского муниципального района.</w:t>
      </w:r>
    </w:p>
    <w:p w:rsidR="00FD2EBB" w:rsidRPr="005937EC" w:rsidRDefault="00FD2EBB" w:rsidP="003931DA">
      <w:pPr>
        <w:autoSpaceDE w:val="0"/>
        <w:autoSpaceDN w:val="0"/>
        <w:adjustRightInd w:val="0"/>
        <w:ind w:firstLine="567"/>
        <w:rPr>
          <w:rFonts w:eastAsiaTheme="minorHAnsi"/>
          <w:color w:val="000000"/>
          <w:sz w:val="20"/>
          <w:lang w:eastAsia="en-US"/>
        </w:rPr>
      </w:pPr>
      <w:r w:rsidRPr="005937EC">
        <w:rPr>
          <w:rFonts w:eastAsiaTheme="minorHAnsi"/>
          <w:color w:val="000000"/>
          <w:sz w:val="20"/>
          <w:lang w:eastAsia="en-US"/>
        </w:rPr>
        <w:t xml:space="preserve"> Главная цель развития территории </w:t>
      </w:r>
      <w:r w:rsidR="004C1280" w:rsidRPr="005937EC">
        <w:rPr>
          <w:rFonts w:eastAsiaTheme="minorHAnsi"/>
          <w:color w:val="000000"/>
          <w:sz w:val="20"/>
          <w:lang w:eastAsia="en-US"/>
        </w:rPr>
        <w:t>Богучарского</w:t>
      </w:r>
      <w:r w:rsidRPr="005937EC">
        <w:rPr>
          <w:rFonts w:eastAsiaTheme="minorHAnsi"/>
          <w:color w:val="000000"/>
          <w:sz w:val="20"/>
          <w:lang w:eastAsia="en-US"/>
        </w:rPr>
        <w:t xml:space="preserve"> района состоит в создании условий для формиров</w:t>
      </w:r>
      <w:r w:rsidRPr="005937EC">
        <w:rPr>
          <w:rFonts w:eastAsiaTheme="minorHAnsi"/>
          <w:color w:val="000000"/>
          <w:sz w:val="20"/>
          <w:lang w:eastAsia="en-US"/>
        </w:rPr>
        <w:t>а</w:t>
      </w:r>
      <w:r w:rsidRPr="005937EC">
        <w:rPr>
          <w:rFonts w:eastAsiaTheme="minorHAnsi"/>
          <w:color w:val="000000"/>
          <w:sz w:val="20"/>
          <w:lang w:eastAsia="en-US"/>
        </w:rPr>
        <w:t xml:space="preserve">ния эффективной экономики </w:t>
      </w:r>
      <w:r w:rsidR="004C1280" w:rsidRPr="005937EC">
        <w:rPr>
          <w:rFonts w:eastAsiaTheme="minorHAnsi"/>
          <w:color w:val="000000"/>
          <w:sz w:val="20"/>
          <w:lang w:eastAsia="en-US"/>
        </w:rPr>
        <w:t>Богучарского</w:t>
      </w:r>
      <w:r w:rsidRPr="005937EC">
        <w:rPr>
          <w:rFonts w:eastAsiaTheme="minorHAnsi"/>
          <w:color w:val="000000"/>
          <w:sz w:val="20"/>
          <w:lang w:eastAsia="en-US"/>
        </w:rPr>
        <w:t xml:space="preserve"> муниципального района и его поселений, способной обеспечить последовательное повышение уровня и качества жизни населения и увеличение доходной части местных бюджетов, а также решении вопросов местного значения, определ</w:t>
      </w:r>
      <w:r w:rsidRPr="005937EC">
        <w:rPr>
          <w:rFonts w:ascii="Cambria Math" w:eastAsiaTheme="minorHAnsi" w:hAnsi="Cambria Math" w:cs="Cambria Math"/>
          <w:color w:val="000000"/>
          <w:sz w:val="20"/>
          <w:lang w:eastAsia="en-US"/>
        </w:rPr>
        <w:t>ѐ</w:t>
      </w:r>
      <w:r w:rsidRPr="005937EC">
        <w:rPr>
          <w:rFonts w:eastAsiaTheme="minorHAnsi"/>
          <w:color w:val="000000"/>
          <w:sz w:val="20"/>
          <w:lang w:eastAsia="en-US"/>
        </w:rPr>
        <w:t>нных в ст.15 Федерального закона от 6 октября 2003 года №131-ФЗ «Об общих принципах организации местного самоуправления в Российской Федерации». Меры поддержки экономики стимулируют экономический рост, ведущий к подъему качества жизни. Муниципальное образование должно создавать условия для возникновения на своей территории предприятий – точек экономического роста, способных эффективно функционировать и развиваться, обе</w:t>
      </w:r>
      <w:r w:rsidRPr="005937EC">
        <w:rPr>
          <w:rFonts w:eastAsiaTheme="minorHAnsi"/>
          <w:color w:val="000000"/>
          <w:sz w:val="20"/>
          <w:lang w:eastAsia="en-US"/>
        </w:rPr>
        <w:t>с</w:t>
      </w:r>
      <w:r w:rsidRPr="005937EC">
        <w:rPr>
          <w:rFonts w:eastAsiaTheme="minorHAnsi"/>
          <w:color w:val="000000"/>
          <w:sz w:val="20"/>
          <w:lang w:eastAsia="en-US"/>
        </w:rPr>
        <w:t xml:space="preserve">печивая, тем самым, личные доходы граждан, новые рабочие места, расширение рынков сбыта, создание новых продуктов и услуг. </w:t>
      </w:r>
    </w:p>
    <w:p w:rsidR="0037415F" w:rsidRPr="005937EC" w:rsidRDefault="00FD2EBB" w:rsidP="003931DA">
      <w:pPr>
        <w:autoSpaceDE w:val="0"/>
        <w:autoSpaceDN w:val="0"/>
        <w:adjustRightInd w:val="0"/>
        <w:ind w:firstLine="567"/>
        <w:rPr>
          <w:rFonts w:eastAsiaTheme="minorHAnsi"/>
          <w:color w:val="000000"/>
          <w:sz w:val="20"/>
          <w:lang w:eastAsia="en-US"/>
        </w:rPr>
      </w:pPr>
      <w:r w:rsidRPr="005937EC">
        <w:rPr>
          <w:rFonts w:eastAsiaTheme="minorHAnsi"/>
          <w:color w:val="000000"/>
          <w:sz w:val="20"/>
          <w:lang w:eastAsia="en-US"/>
        </w:rPr>
        <w:t>Обеспечение достойного уровня и качества жизни населения достигается путем обеспечения его с</w:t>
      </w:r>
      <w:r w:rsidRPr="005937EC">
        <w:rPr>
          <w:rFonts w:eastAsiaTheme="minorHAnsi"/>
          <w:color w:val="000000"/>
          <w:sz w:val="20"/>
          <w:lang w:eastAsia="en-US"/>
        </w:rPr>
        <w:t>о</w:t>
      </w:r>
      <w:r w:rsidRPr="005937EC">
        <w:rPr>
          <w:rFonts w:eastAsiaTheme="minorHAnsi"/>
          <w:color w:val="000000"/>
          <w:sz w:val="20"/>
          <w:lang w:eastAsia="en-US"/>
        </w:rPr>
        <w:t>циальными услугами на уровне, соответствующем принятым стандартам.</w:t>
      </w:r>
    </w:p>
    <w:p w:rsidR="0037415F" w:rsidRPr="005937EC" w:rsidRDefault="00FD2EBB" w:rsidP="003931DA">
      <w:pPr>
        <w:autoSpaceDE w:val="0"/>
        <w:autoSpaceDN w:val="0"/>
        <w:adjustRightInd w:val="0"/>
        <w:ind w:firstLine="567"/>
        <w:rPr>
          <w:rFonts w:eastAsiaTheme="minorHAnsi"/>
          <w:color w:val="000000"/>
          <w:sz w:val="20"/>
          <w:lang w:eastAsia="en-US"/>
        </w:rPr>
      </w:pPr>
      <w:r w:rsidRPr="005937EC">
        <w:rPr>
          <w:rFonts w:eastAsiaTheme="minorHAnsi"/>
          <w:color w:val="000000"/>
          <w:sz w:val="20"/>
          <w:lang w:eastAsia="en-US"/>
        </w:rPr>
        <w:t xml:space="preserve"> В понятие социальных услуг включаются гарантированные качественные услуги образования, здр</w:t>
      </w:r>
      <w:r w:rsidRPr="005937EC">
        <w:rPr>
          <w:rFonts w:eastAsiaTheme="minorHAnsi"/>
          <w:color w:val="000000"/>
          <w:sz w:val="20"/>
          <w:lang w:eastAsia="en-US"/>
        </w:rPr>
        <w:t>а</w:t>
      </w:r>
      <w:r w:rsidRPr="005937EC">
        <w:rPr>
          <w:rFonts w:eastAsiaTheme="minorHAnsi"/>
          <w:color w:val="000000"/>
          <w:sz w:val="20"/>
          <w:lang w:eastAsia="en-US"/>
        </w:rPr>
        <w:t>воохранения и социального обеспечения, качественное жилье, общественная безопасность и т.п. Обеспеч</w:t>
      </w:r>
      <w:r w:rsidRPr="005937EC">
        <w:rPr>
          <w:rFonts w:eastAsiaTheme="minorHAnsi"/>
          <w:color w:val="000000"/>
          <w:sz w:val="20"/>
          <w:lang w:eastAsia="en-US"/>
        </w:rPr>
        <w:t>е</w:t>
      </w:r>
      <w:r w:rsidRPr="005937EC">
        <w:rPr>
          <w:rFonts w:eastAsiaTheme="minorHAnsi"/>
          <w:color w:val="000000"/>
          <w:sz w:val="20"/>
          <w:lang w:eastAsia="en-US"/>
        </w:rPr>
        <w:t>ние населения качественными социальными услугами возможно только на основе здоровой, динамично ра</w:t>
      </w:r>
      <w:r w:rsidRPr="005937EC">
        <w:rPr>
          <w:rFonts w:eastAsiaTheme="minorHAnsi"/>
          <w:color w:val="000000"/>
          <w:sz w:val="20"/>
          <w:lang w:eastAsia="en-US"/>
        </w:rPr>
        <w:t>з</w:t>
      </w:r>
      <w:r w:rsidRPr="005937EC">
        <w:rPr>
          <w:rFonts w:eastAsiaTheme="minorHAnsi"/>
          <w:color w:val="000000"/>
          <w:sz w:val="20"/>
          <w:lang w:eastAsia="en-US"/>
        </w:rPr>
        <w:t>вивающейся экономики. Это является необходимым условием выполнения муниципалитетом своих фун</w:t>
      </w:r>
      <w:r w:rsidRPr="005937EC">
        <w:rPr>
          <w:rFonts w:eastAsiaTheme="minorHAnsi"/>
          <w:color w:val="000000"/>
          <w:sz w:val="20"/>
          <w:lang w:eastAsia="en-US"/>
        </w:rPr>
        <w:t>к</w:t>
      </w:r>
      <w:r w:rsidRPr="005937EC">
        <w:rPr>
          <w:rFonts w:eastAsiaTheme="minorHAnsi"/>
          <w:color w:val="000000"/>
          <w:sz w:val="20"/>
          <w:lang w:eastAsia="en-US"/>
        </w:rPr>
        <w:t xml:space="preserve">ций и обязательств перед гражданами. </w:t>
      </w:r>
    </w:p>
    <w:p w:rsidR="0037415F" w:rsidRPr="005937EC" w:rsidRDefault="00FD2EBB" w:rsidP="003931DA">
      <w:pPr>
        <w:autoSpaceDE w:val="0"/>
        <w:autoSpaceDN w:val="0"/>
        <w:adjustRightInd w:val="0"/>
        <w:ind w:firstLine="567"/>
        <w:rPr>
          <w:rFonts w:eastAsiaTheme="minorHAnsi"/>
          <w:color w:val="000000"/>
          <w:sz w:val="20"/>
          <w:lang w:eastAsia="en-US"/>
        </w:rPr>
      </w:pPr>
      <w:r w:rsidRPr="005937EC">
        <w:rPr>
          <w:rFonts w:eastAsiaTheme="minorHAnsi"/>
          <w:color w:val="000000"/>
          <w:sz w:val="20"/>
          <w:lang w:eastAsia="en-US"/>
        </w:rPr>
        <w:t>Вместе с тем, для повышения качества социальных услуг необходимо также улучшение деятельности органов местного самоуправления и предприятий муниципального сектора экономики, необходим рост со</w:t>
      </w:r>
      <w:r w:rsidRPr="005937EC">
        <w:rPr>
          <w:rFonts w:eastAsiaTheme="minorHAnsi"/>
          <w:color w:val="000000"/>
          <w:sz w:val="20"/>
          <w:lang w:eastAsia="en-US"/>
        </w:rPr>
        <w:t>б</w:t>
      </w:r>
      <w:r w:rsidRPr="005937EC">
        <w:rPr>
          <w:rFonts w:eastAsiaTheme="minorHAnsi"/>
          <w:color w:val="000000"/>
          <w:sz w:val="20"/>
          <w:lang w:eastAsia="en-US"/>
        </w:rPr>
        <w:t>ственных доходов бюджета, оптимальное распределение бюджетных средств и их эффективное использов</w:t>
      </w:r>
      <w:r w:rsidRPr="005937EC">
        <w:rPr>
          <w:rFonts w:eastAsiaTheme="minorHAnsi"/>
          <w:color w:val="000000"/>
          <w:sz w:val="20"/>
          <w:lang w:eastAsia="en-US"/>
        </w:rPr>
        <w:t>а</w:t>
      </w:r>
      <w:r w:rsidRPr="005937EC">
        <w:rPr>
          <w:rFonts w:eastAsiaTheme="minorHAnsi"/>
          <w:color w:val="000000"/>
          <w:sz w:val="20"/>
          <w:lang w:eastAsia="en-US"/>
        </w:rPr>
        <w:t xml:space="preserve">ние. </w:t>
      </w:r>
    </w:p>
    <w:p w:rsidR="004C1280" w:rsidRPr="005937EC" w:rsidRDefault="00FD2EBB" w:rsidP="003931DA">
      <w:pPr>
        <w:autoSpaceDE w:val="0"/>
        <w:autoSpaceDN w:val="0"/>
        <w:adjustRightInd w:val="0"/>
        <w:ind w:firstLine="567"/>
        <w:rPr>
          <w:rFonts w:eastAsiaTheme="minorHAnsi"/>
          <w:color w:val="000000"/>
          <w:sz w:val="20"/>
          <w:lang w:eastAsia="en-US"/>
        </w:rPr>
      </w:pPr>
      <w:r w:rsidRPr="005937EC">
        <w:rPr>
          <w:rFonts w:eastAsiaTheme="minorHAnsi"/>
          <w:color w:val="000000"/>
          <w:sz w:val="20"/>
          <w:lang w:eastAsia="en-US"/>
        </w:rPr>
        <w:t>В понятие качества жизни включается наличие хорошей работы и достойной зарплаты, гарантир</w:t>
      </w:r>
      <w:r w:rsidRPr="005937EC">
        <w:rPr>
          <w:rFonts w:eastAsiaTheme="minorHAnsi"/>
          <w:color w:val="000000"/>
          <w:sz w:val="20"/>
          <w:lang w:eastAsia="en-US"/>
        </w:rPr>
        <w:t>о</w:t>
      </w:r>
      <w:r w:rsidRPr="005937EC">
        <w:rPr>
          <w:rFonts w:eastAsiaTheme="minorHAnsi"/>
          <w:color w:val="000000"/>
          <w:sz w:val="20"/>
          <w:lang w:eastAsia="en-US"/>
        </w:rPr>
        <w:t xml:space="preserve">ванные качественные услуги здравоохранения, образования, социального обеспечения, качественное жилье, </w:t>
      </w:r>
      <w:r w:rsidRPr="005937EC">
        <w:rPr>
          <w:rFonts w:eastAsiaTheme="minorHAnsi"/>
          <w:color w:val="000000"/>
          <w:sz w:val="20"/>
          <w:lang w:eastAsia="en-US"/>
        </w:rPr>
        <w:lastRenderedPageBreak/>
        <w:t xml:space="preserve">общественная безопасность, стабильность, культурные и досуговые возможности, качество окружающей среды. </w:t>
      </w:r>
    </w:p>
    <w:p w:rsidR="004C1280" w:rsidRPr="005937EC" w:rsidRDefault="00FD2EBB" w:rsidP="003931DA">
      <w:pPr>
        <w:autoSpaceDE w:val="0"/>
        <w:autoSpaceDN w:val="0"/>
        <w:adjustRightInd w:val="0"/>
        <w:ind w:firstLine="567"/>
        <w:rPr>
          <w:rFonts w:eastAsiaTheme="minorHAnsi"/>
          <w:color w:val="000000"/>
          <w:sz w:val="20"/>
          <w:lang w:eastAsia="en-US"/>
        </w:rPr>
      </w:pPr>
      <w:r w:rsidRPr="005937EC">
        <w:rPr>
          <w:rFonts w:eastAsiaTheme="minorHAnsi"/>
          <w:color w:val="000000"/>
          <w:sz w:val="20"/>
          <w:lang w:eastAsia="en-US"/>
        </w:rPr>
        <w:t>Меры по развитию экономики района позволят повысить уровень занятости и потребления, преод</w:t>
      </w:r>
      <w:r w:rsidRPr="005937EC">
        <w:rPr>
          <w:rFonts w:eastAsiaTheme="minorHAnsi"/>
          <w:color w:val="000000"/>
          <w:sz w:val="20"/>
          <w:lang w:eastAsia="en-US"/>
        </w:rPr>
        <w:t>о</w:t>
      </w:r>
      <w:r w:rsidRPr="005937EC">
        <w:rPr>
          <w:rFonts w:eastAsiaTheme="minorHAnsi"/>
          <w:color w:val="000000"/>
          <w:sz w:val="20"/>
          <w:lang w:eastAsia="en-US"/>
        </w:rPr>
        <w:t>леть тенденцию падения промышленного производства и стимулировать экономический рост, ведущий к подъему качества жизни.</w:t>
      </w:r>
    </w:p>
    <w:p w:rsidR="00FD2EBB" w:rsidRPr="005937EC" w:rsidRDefault="00FD2EBB" w:rsidP="003931DA">
      <w:pPr>
        <w:autoSpaceDE w:val="0"/>
        <w:autoSpaceDN w:val="0"/>
        <w:adjustRightInd w:val="0"/>
        <w:ind w:firstLine="567"/>
        <w:rPr>
          <w:rFonts w:eastAsiaTheme="minorHAnsi"/>
          <w:color w:val="000000"/>
          <w:sz w:val="20"/>
          <w:lang w:eastAsia="en-US"/>
        </w:rPr>
      </w:pPr>
      <w:r w:rsidRPr="005937EC">
        <w:rPr>
          <w:rFonts w:eastAsiaTheme="minorHAnsi"/>
          <w:color w:val="000000"/>
          <w:sz w:val="20"/>
          <w:lang w:eastAsia="en-US"/>
        </w:rPr>
        <w:t xml:space="preserve">Формирование основы для повышения уровня и качества жизни намечено обеспечить через решение ряда задач: </w:t>
      </w:r>
    </w:p>
    <w:p w:rsidR="00EB5E76" w:rsidRPr="005937EC" w:rsidRDefault="00FD2EBB" w:rsidP="003931DA">
      <w:pPr>
        <w:autoSpaceDE w:val="0"/>
        <w:autoSpaceDN w:val="0"/>
        <w:adjustRightInd w:val="0"/>
        <w:spacing w:after="201"/>
        <w:ind w:firstLine="567"/>
        <w:rPr>
          <w:rFonts w:eastAsiaTheme="minorHAnsi"/>
          <w:color w:val="000000"/>
          <w:sz w:val="20"/>
          <w:lang w:eastAsia="en-US"/>
        </w:rPr>
      </w:pPr>
      <w:r w:rsidRPr="005937EC">
        <w:rPr>
          <w:rFonts w:eastAsiaTheme="minorHAnsi"/>
          <w:color w:val="000000"/>
          <w:sz w:val="20"/>
          <w:lang w:eastAsia="en-US"/>
        </w:rPr>
        <w:t xml:space="preserve">1. Повышение инвестиционной активности, увеличение объема инвестиций в экономику </w:t>
      </w:r>
      <w:r w:rsidR="0037415F" w:rsidRPr="005937EC">
        <w:rPr>
          <w:rFonts w:eastAsiaTheme="minorHAnsi"/>
          <w:color w:val="000000"/>
          <w:sz w:val="20"/>
          <w:lang w:eastAsia="en-US"/>
        </w:rPr>
        <w:t>Богучарск</w:t>
      </w:r>
      <w:r w:rsidR="0037415F" w:rsidRPr="005937EC">
        <w:rPr>
          <w:rFonts w:eastAsiaTheme="minorHAnsi"/>
          <w:color w:val="000000"/>
          <w:sz w:val="20"/>
          <w:lang w:eastAsia="en-US"/>
        </w:rPr>
        <w:t>о</w:t>
      </w:r>
      <w:r w:rsidR="0037415F" w:rsidRPr="005937EC">
        <w:rPr>
          <w:rFonts w:eastAsiaTheme="minorHAnsi"/>
          <w:color w:val="000000"/>
          <w:sz w:val="20"/>
          <w:lang w:eastAsia="en-US"/>
        </w:rPr>
        <w:t>го</w:t>
      </w:r>
      <w:r w:rsidRPr="005937EC">
        <w:rPr>
          <w:rFonts w:eastAsiaTheme="minorHAnsi"/>
          <w:color w:val="000000"/>
          <w:sz w:val="20"/>
          <w:lang w:eastAsia="en-US"/>
        </w:rPr>
        <w:t xml:space="preserve"> муниципального района. </w:t>
      </w:r>
      <w:r w:rsidR="00EB5E76" w:rsidRPr="005937EC">
        <w:rPr>
          <w:rFonts w:eastAsiaTheme="minorHAnsi"/>
          <w:color w:val="000000"/>
          <w:sz w:val="20"/>
          <w:lang w:eastAsia="en-US"/>
        </w:rPr>
        <w:t xml:space="preserve">                                                        </w:t>
      </w:r>
    </w:p>
    <w:p w:rsidR="00FD2EBB" w:rsidRPr="005937EC" w:rsidRDefault="00FD2EBB" w:rsidP="003931DA">
      <w:pPr>
        <w:autoSpaceDE w:val="0"/>
        <w:autoSpaceDN w:val="0"/>
        <w:adjustRightInd w:val="0"/>
        <w:spacing w:after="201"/>
        <w:ind w:firstLine="567"/>
        <w:rPr>
          <w:rFonts w:eastAsiaTheme="minorHAnsi"/>
          <w:color w:val="000000"/>
          <w:sz w:val="20"/>
          <w:lang w:eastAsia="en-US"/>
        </w:rPr>
      </w:pPr>
      <w:r w:rsidRPr="005937EC">
        <w:rPr>
          <w:rFonts w:eastAsiaTheme="minorHAnsi"/>
          <w:color w:val="000000"/>
          <w:sz w:val="20"/>
          <w:lang w:eastAsia="en-US"/>
        </w:rPr>
        <w:t>2. Повышение конкурентоспособности и увеличение объемов производства промышленной проду</w:t>
      </w:r>
      <w:r w:rsidRPr="005937EC">
        <w:rPr>
          <w:rFonts w:eastAsiaTheme="minorHAnsi"/>
          <w:color w:val="000000"/>
          <w:sz w:val="20"/>
          <w:lang w:eastAsia="en-US"/>
        </w:rPr>
        <w:t>к</w:t>
      </w:r>
      <w:r w:rsidRPr="005937EC">
        <w:rPr>
          <w:rFonts w:eastAsiaTheme="minorHAnsi"/>
          <w:color w:val="000000"/>
          <w:sz w:val="20"/>
          <w:lang w:eastAsia="en-US"/>
        </w:rPr>
        <w:t>ции предприятий, обеспечение роста инвестиций в основной капитал промышленного комплекса</w:t>
      </w:r>
      <w:r w:rsidR="0037415F" w:rsidRPr="005937EC">
        <w:rPr>
          <w:rFonts w:eastAsiaTheme="minorHAnsi"/>
          <w:color w:val="000000"/>
          <w:sz w:val="20"/>
          <w:lang w:eastAsia="en-US"/>
        </w:rPr>
        <w:t xml:space="preserve">. </w:t>
      </w:r>
    </w:p>
    <w:p w:rsidR="00FD2EBB" w:rsidRPr="005937EC" w:rsidRDefault="00FD2EBB" w:rsidP="003931DA">
      <w:pPr>
        <w:autoSpaceDE w:val="0"/>
        <w:autoSpaceDN w:val="0"/>
        <w:adjustRightInd w:val="0"/>
        <w:spacing w:after="196"/>
        <w:ind w:firstLine="567"/>
        <w:rPr>
          <w:rFonts w:eastAsiaTheme="minorHAnsi"/>
          <w:color w:val="000000"/>
          <w:sz w:val="20"/>
          <w:lang w:eastAsia="en-US"/>
        </w:rPr>
      </w:pPr>
      <w:r w:rsidRPr="005937EC">
        <w:rPr>
          <w:rFonts w:eastAsiaTheme="minorHAnsi"/>
          <w:color w:val="000000"/>
          <w:sz w:val="20"/>
          <w:lang w:eastAsia="en-US"/>
        </w:rPr>
        <w:t>3. Стимулирование роста производства основных видов сельскохозяйственной продукции, произво</w:t>
      </w:r>
      <w:r w:rsidRPr="005937EC">
        <w:rPr>
          <w:rFonts w:eastAsiaTheme="minorHAnsi"/>
          <w:color w:val="000000"/>
          <w:sz w:val="20"/>
          <w:lang w:eastAsia="en-US"/>
        </w:rPr>
        <w:t>д</w:t>
      </w:r>
      <w:r w:rsidRPr="005937EC">
        <w:rPr>
          <w:rFonts w:eastAsiaTheme="minorHAnsi"/>
          <w:color w:val="000000"/>
          <w:sz w:val="20"/>
          <w:lang w:eastAsia="en-US"/>
        </w:rPr>
        <w:t xml:space="preserve">ства пищевых продуктов. </w:t>
      </w:r>
    </w:p>
    <w:p w:rsidR="00FD2EBB" w:rsidRPr="005937EC" w:rsidRDefault="00FD2EBB" w:rsidP="003931DA">
      <w:pPr>
        <w:autoSpaceDE w:val="0"/>
        <w:autoSpaceDN w:val="0"/>
        <w:adjustRightInd w:val="0"/>
        <w:spacing w:after="196"/>
        <w:ind w:firstLine="567"/>
        <w:rPr>
          <w:rFonts w:eastAsiaTheme="minorHAnsi"/>
          <w:color w:val="000000"/>
          <w:sz w:val="20"/>
          <w:lang w:eastAsia="en-US"/>
        </w:rPr>
      </w:pPr>
      <w:r w:rsidRPr="005937EC">
        <w:rPr>
          <w:rFonts w:eastAsiaTheme="minorHAnsi"/>
          <w:color w:val="000000"/>
          <w:sz w:val="20"/>
          <w:lang w:eastAsia="en-US"/>
        </w:rPr>
        <w:t>4. Поддержка и обеспечение благоприятных условий для развития малого и среднего предприним</w:t>
      </w:r>
      <w:r w:rsidRPr="005937EC">
        <w:rPr>
          <w:rFonts w:eastAsiaTheme="minorHAnsi"/>
          <w:color w:val="000000"/>
          <w:sz w:val="20"/>
          <w:lang w:eastAsia="en-US"/>
        </w:rPr>
        <w:t>а</w:t>
      </w:r>
      <w:r w:rsidRPr="005937EC">
        <w:rPr>
          <w:rFonts w:eastAsiaTheme="minorHAnsi"/>
          <w:color w:val="000000"/>
          <w:sz w:val="20"/>
          <w:lang w:eastAsia="en-US"/>
        </w:rPr>
        <w:t xml:space="preserve">тельства. </w:t>
      </w:r>
    </w:p>
    <w:p w:rsidR="00FD2EBB" w:rsidRPr="005937EC" w:rsidRDefault="00FD2EBB" w:rsidP="003931DA">
      <w:pPr>
        <w:autoSpaceDE w:val="0"/>
        <w:autoSpaceDN w:val="0"/>
        <w:adjustRightInd w:val="0"/>
        <w:spacing w:after="196"/>
        <w:ind w:firstLine="567"/>
        <w:rPr>
          <w:rFonts w:eastAsiaTheme="minorHAnsi"/>
          <w:color w:val="000000"/>
          <w:sz w:val="20"/>
          <w:lang w:eastAsia="en-US"/>
        </w:rPr>
      </w:pPr>
      <w:r w:rsidRPr="005937EC">
        <w:rPr>
          <w:rFonts w:eastAsiaTheme="minorHAnsi"/>
          <w:color w:val="000000"/>
          <w:sz w:val="20"/>
          <w:lang w:eastAsia="en-US"/>
        </w:rPr>
        <w:t>5. Развитие инновационной культуры в предпринимательской среде, у работников сферы муниц</w:t>
      </w:r>
      <w:r w:rsidRPr="005937EC">
        <w:rPr>
          <w:rFonts w:eastAsiaTheme="minorHAnsi"/>
          <w:color w:val="000000"/>
          <w:sz w:val="20"/>
          <w:lang w:eastAsia="en-US"/>
        </w:rPr>
        <w:t>и</w:t>
      </w:r>
      <w:r w:rsidRPr="005937EC">
        <w:rPr>
          <w:rFonts w:eastAsiaTheme="minorHAnsi"/>
          <w:color w:val="000000"/>
          <w:sz w:val="20"/>
          <w:lang w:eastAsia="en-US"/>
        </w:rPr>
        <w:t xml:space="preserve">пального управления и у населения района. </w:t>
      </w:r>
    </w:p>
    <w:p w:rsidR="00FD2EBB" w:rsidRPr="005937EC" w:rsidRDefault="00FD2EBB" w:rsidP="003931DA">
      <w:pPr>
        <w:autoSpaceDE w:val="0"/>
        <w:autoSpaceDN w:val="0"/>
        <w:adjustRightInd w:val="0"/>
        <w:spacing w:after="196"/>
        <w:ind w:firstLine="567"/>
        <w:rPr>
          <w:rFonts w:eastAsiaTheme="minorHAnsi"/>
          <w:color w:val="000000"/>
          <w:sz w:val="20"/>
          <w:lang w:eastAsia="en-US"/>
        </w:rPr>
      </w:pPr>
      <w:r w:rsidRPr="005937EC">
        <w:rPr>
          <w:rFonts w:eastAsiaTheme="minorHAnsi"/>
          <w:color w:val="000000"/>
          <w:sz w:val="20"/>
          <w:lang w:eastAsia="en-US"/>
        </w:rPr>
        <w:t xml:space="preserve">6. Создание благоприятных условий для развития торговой деятельности. </w:t>
      </w:r>
    </w:p>
    <w:p w:rsidR="00FD2EBB" w:rsidRPr="005937EC" w:rsidRDefault="00EB5E76" w:rsidP="003931DA">
      <w:pPr>
        <w:autoSpaceDE w:val="0"/>
        <w:autoSpaceDN w:val="0"/>
        <w:adjustRightInd w:val="0"/>
        <w:spacing w:after="196"/>
        <w:ind w:firstLine="567"/>
        <w:rPr>
          <w:rFonts w:eastAsiaTheme="minorHAnsi"/>
          <w:color w:val="000000"/>
          <w:sz w:val="20"/>
          <w:lang w:eastAsia="en-US"/>
        </w:rPr>
      </w:pPr>
      <w:r w:rsidRPr="005937EC">
        <w:rPr>
          <w:rFonts w:eastAsiaTheme="minorHAnsi"/>
          <w:color w:val="000000"/>
          <w:sz w:val="20"/>
          <w:lang w:eastAsia="en-US"/>
        </w:rPr>
        <w:t>7</w:t>
      </w:r>
      <w:r w:rsidR="00FD2EBB" w:rsidRPr="005937EC">
        <w:rPr>
          <w:rFonts w:eastAsiaTheme="minorHAnsi"/>
          <w:color w:val="000000"/>
          <w:sz w:val="20"/>
          <w:lang w:eastAsia="en-US"/>
        </w:rPr>
        <w:t>. Увеличение доходной базы местного бюджета и мобилизация максимальных налоговых поступл</w:t>
      </w:r>
      <w:r w:rsidR="00FD2EBB" w:rsidRPr="005937EC">
        <w:rPr>
          <w:rFonts w:eastAsiaTheme="minorHAnsi"/>
          <w:color w:val="000000"/>
          <w:sz w:val="20"/>
          <w:lang w:eastAsia="en-US"/>
        </w:rPr>
        <w:t>е</w:t>
      </w:r>
      <w:r w:rsidR="00FD2EBB" w:rsidRPr="005937EC">
        <w:rPr>
          <w:rFonts w:eastAsiaTheme="minorHAnsi"/>
          <w:color w:val="000000"/>
          <w:sz w:val="20"/>
          <w:lang w:eastAsia="en-US"/>
        </w:rPr>
        <w:t xml:space="preserve">ний в бюджет </w:t>
      </w:r>
      <w:r w:rsidRPr="005937EC">
        <w:rPr>
          <w:rFonts w:eastAsiaTheme="minorHAnsi"/>
          <w:color w:val="000000"/>
          <w:sz w:val="20"/>
          <w:lang w:eastAsia="en-US"/>
        </w:rPr>
        <w:t>Богучарского</w:t>
      </w:r>
      <w:r w:rsidR="00FD2EBB" w:rsidRPr="005937EC">
        <w:rPr>
          <w:rFonts w:eastAsiaTheme="minorHAnsi"/>
          <w:color w:val="000000"/>
          <w:sz w:val="20"/>
          <w:lang w:eastAsia="en-US"/>
        </w:rPr>
        <w:t xml:space="preserve"> муниципального района. </w:t>
      </w:r>
    </w:p>
    <w:p w:rsidR="00FD2EBB" w:rsidRPr="005937EC" w:rsidRDefault="00EB5E76" w:rsidP="003931DA">
      <w:pPr>
        <w:autoSpaceDE w:val="0"/>
        <w:autoSpaceDN w:val="0"/>
        <w:adjustRightInd w:val="0"/>
        <w:spacing w:after="196"/>
        <w:ind w:firstLine="567"/>
        <w:rPr>
          <w:rFonts w:eastAsiaTheme="minorHAnsi"/>
          <w:color w:val="000000"/>
          <w:sz w:val="20"/>
          <w:lang w:eastAsia="en-US"/>
        </w:rPr>
      </w:pPr>
      <w:r w:rsidRPr="005937EC">
        <w:rPr>
          <w:rFonts w:eastAsiaTheme="minorHAnsi"/>
          <w:color w:val="000000"/>
          <w:sz w:val="20"/>
          <w:lang w:eastAsia="en-US"/>
        </w:rPr>
        <w:t>8</w:t>
      </w:r>
      <w:r w:rsidR="00FD2EBB" w:rsidRPr="005937EC">
        <w:rPr>
          <w:rFonts w:eastAsiaTheme="minorHAnsi"/>
          <w:color w:val="000000"/>
          <w:sz w:val="20"/>
          <w:lang w:eastAsia="en-US"/>
        </w:rPr>
        <w:t xml:space="preserve">. Повышение качества жилищно-коммунальных услуг в </w:t>
      </w:r>
      <w:r w:rsidRPr="005937EC">
        <w:rPr>
          <w:rFonts w:eastAsiaTheme="minorHAnsi"/>
          <w:color w:val="000000"/>
          <w:sz w:val="20"/>
          <w:lang w:eastAsia="en-US"/>
        </w:rPr>
        <w:t>Богучарском</w:t>
      </w:r>
      <w:r w:rsidR="00FD2EBB" w:rsidRPr="005937EC">
        <w:rPr>
          <w:rFonts w:eastAsiaTheme="minorHAnsi"/>
          <w:color w:val="000000"/>
          <w:sz w:val="20"/>
          <w:lang w:eastAsia="en-US"/>
        </w:rPr>
        <w:t xml:space="preserve"> муниципальном районе. </w:t>
      </w:r>
    </w:p>
    <w:p w:rsidR="00FD2EBB" w:rsidRPr="005937EC" w:rsidRDefault="00EB5E76" w:rsidP="003931DA">
      <w:pPr>
        <w:autoSpaceDE w:val="0"/>
        <w:autoSpaceDN w:val="0"/>
        <w:adjustRightInd w:val="0"/>
        <w:spacing w:after="196"/>
        <w:ind w:firstLine="567"/>
        <w:rPr>
          <w:rFonts w:eastAsiaTheme="minorHAnsi"/>
          <w:color w:val="000000"/>
          <w:sz w:val="20"/>
          <w:lang w:eastAsia="en-US"/>
        </w:rPr>
      </w:pPr>
      <w:r w:rsidRPr="005937EC">
        <w:rPr>
          <w:rFonts w:eastAsiaTheme="minorHAnsi"/>
          <w:color w:val="000000"/>
          <w:sz w:val="20"/>
          <w:lang w:eastAsia="en-US"/>
        </w:rPr>
        <w:t>9</w:t>
      </w:r>
      <w:r w:rsidR="00FD2EBB" w:rsidRPr="005937EC">
        <w:rPr>
          <w:rFonts w:eastAsiaTheme="minorHAnsi"/>
          <w:color w:val="000000"/>
          <w:sz w:val="20"/>
          <w:lang w:eastAsia="en-US"/>
        </w:rPr>
        <w:t xml:space="preserve">. Развитие энергетической инфраструктуры и энергосбережения. </w:t>
      </w:r>
    </w:p>
    <w:p w:rsidR="00FD2EBB" w:rsidRPr="005937EC" w:rsidRDefault="00FD2EBB" w:rsidP="003931DA">
      <w:pPr>
        <w:autoSpaceDE w:val="0"/>
        <w:autoSpaceDN w:val="0"/>
        <w:adjustRightInd w:val="0"/>
        <w:spacing w:after="196"/>
        <w:ind w:firstLine="567"/>
        <w:rPr>
          <w:rFonts w:eastAsiaTheme="minorHAnsi"/>
          <w:color w:val="000000"/>
          <w:sz w:val="20"/>
          <w:lang w:eastAsia="en-US"/>
        </w:rPr>
      </w:pPr>
      <w:r w:rsidRPr="005937EC">
        <w:rPr>
          <w:rFonts w:eastAsiaTheme="minorHAnsi"/>
          <w:color w:val="000000"/>
          <w:sz w:val="20"/>
          <w:lang w:eastAsia="en-US"/>
        </w:rPr>
        <w:t>1</w:t>
      </w:r>
      <w:r w:rsidR="00EB5E76" w:rsidRPr="005937EC">
        <w:rPr>
          <w:rFonts w:eastAsiaTheme="minorHAnsi"/>
          <w:color w:val="000000"/>
          <w:sz w:val="20"/>
          <w:lang w:eastAsia="en-US"/>
        </w:rPr>
        <w:t>0</w:t>
      </w:r>
      <w:r w:rsidRPr="005937EC">
        <w:rPr>
          <w:rFonts w:eastAsiaTheme="minorHAnsi"/>
          <w:color w:val="000000"/>
          <w:sz w:val="20"/>
          <w:lang w:eastAsia="en-US"/>
        </w:rPr>
        <w:t>. Поддержка обеспечения земельных участков для жилищного строительства социальной, комм</w:t>
      </w:r>
      <w:r w:rsidRPr="005937EC">
        <w:rPr>
          <w:rFonts w:eastAsiaTheme="minorHAnsi"/>
          <w:color w:val="000000"/>
          <w:sz w:val="20"/>
          <w:lang w:eastAsia="en-US"/>
        </w:rPr>
        <w:t>у</w:t>
      </w:r>
      <w:r w:rsidRPr="005937EC">
        <w:rPr>
          <w:rFonts w:eastAsiaTheme="minorHAnsi"/>
          <w:color w:val="000000"/>
          <w:sz w:val="20"/>
          <w:lang w:eastAsia="en-US"/>
        </w:rPr>
        <w:t xml:space="preserve">нальной и дорожной инфраструктурами. </w:t>
      </w:r>
    </w:p>
    <w:p w:rsidR="00FD2EBB" w:rsidRPr="005937EC" w:rsidRDefault="00FD2EBB" w:rsidP="003931DA">
      <w:pPr>
        <w:autoSpaceDE w:val="0"/>
        <w:autoSpaceDN w:val="0"/>
        <w:adjustRightInd w:val="0"/>
        <w:spacing w:after="196"/>
        <w:ind w:firstLine="567"/>
        <w:rPr>
          <w:rFonts w:eastAsiaTheme="minorHAnsi"/>
          <w:color w:val="000000"/>
          <w:sz w:val="20"/>
          <w:lang w:eastAsia="en-US"/>
        </w:rPr>
      </w:pPr>
      <w:r w:rsidRPr="005937EC">
        <w:rPr>
          <w:rFonts w:eastAsiaTheme="minorHAnsi"/>
          <w:color w:val="000000"/>
          <w:sz w:val="20"/>
          <w:lang w:eastAsia="en-US"/>
        </w:rPr>
        <w:t>1</w:t>
      </w:r>
      <w:r w:rsidR="00EB5E76" w:rsidRPr="005937EC">
        <w:rPr>
          <w:rFonts w:eastAsiaTheme="minorHAnsi"/>
          <w:color w:val="000000"/>
          <w:sz w:val="20"/>
          <w:lang w:eastAsia="en-US"/>
        </w:rPr>
        <w:t>1</w:t>
      </w:r>
      <w:r w:rsidRPr="005937EC">
        <w:rPr>
          <w:rFonts w:eastAsiaTheme="minorHAnsi"/>
          <w:color w:val="000000"/>
          <w:sz w:val="20"/>
          <w:lang w:eastAsia="en-US"/>
        </w:rPr>
        <w:t xml:space="preserve">. Выполнение социальных гарантий по поддержке граждан при приобретении жилья и улучшении жилищных условий. </w:t>
      </w:r>
    </w:p>
    <w:p w:rsidR="00FD2EBB" w:rsidRPr="005937EC" w:rsidRDefault="00FD2EBB" w:rsidP="003931DA">
      <w:pPr>
        <w:autoSpaceDE w:val="0"/>
        <w:autoSpaceDN w:val="0"/>
        <w:adjustRightInd w:val="0"/>
        <w:spacing w:after="196"/>
        <w:ind w:firstLine="567"/>
        <w:rPr>
          <w:rFonts w:eastAsiaTheme="minorHAnsi"/>
          <w:color w:val="000000"/>
          <w:sz w:val="20"/>
          <w:lang w:eastAsia="en-US"/>
        </w:rPr>
      </w:pPr>
      <w:r w:rsidRPr="005937EC">
        <w:rPr>
          <w:rFonts w:eastAsiaTheme="minorHAnsi"/>
          <w:color w:val="000000"/>
          <w:sz w:val="20"/>
          <w:lang w:eastAsia="en-US"/>
        </w:rPr>
        <w:t>1</w:t>
      </w:r>
      <w:r w:rsidR="00EB5E76" w:rsidRPr="005937EC">
        <w:rPr>
          <w:rFonts w:eastAsiaTheme="minorHAnsi"/>
          <w:color w:val="000000"/>
          <w:sz w:val="20"/>
          <w:lang w:eastAsia="en-US"/>
        </w:rPr>
        <w:t>2</w:t>
      </w:r>
      <w:r w:rsidRPr="005937EC">
        <w:rPr>
          <w:rFonts w:eastAsiaTheme="minorHAnsi"/>
          <w:color w:val="000000"/>
          <w:sz w:val="20"/>
          <w:lang w:eastAsia="en-US"/>
        </w:rPr>
        <w:t xml:space="preserve">. Создание условий для снижения экономической и социальной бедности населения района. </w:t>
      </w:r>
    </w:p>
    <w:p w:rsidR="00FD2EBB" w:rsidRPr="005937EC" w:rsidRDefault="00FD2EBB" w:rsidP="003931DA">
      <w:pPr>
        <w:autoSpaceDE w:val="0"/>
        <w:autoSpaceDN w:val="0"/>
        <w:adjustRightInd w:val="0"/>
        <w:spacing w:after="196"/>
        <w:ind w:firstLine="567"/>
        <w:rPr>
          <w:rFonts w:eastAsiaTheme="minorHAnsi"/>
          <w:color w:val="000000"/>
          <w:sz w:val="20"/>
          <w:lang w:eastAsia="en-US"/>
        </w:rPr>
      </w:pPr>
      <w:r w:rsidRPr="005937EC">
        <w:rPr>
          <w:rFonts w:eastAsiaTheme="minorHAnsi"/>
          <w:color w:val="000000"/>
          <w:sz w:val="20"/>
          <w:lang w:eastAsia="en-US"/>
        </w:rPr>
        <w:t>1</w:t>
      </w:r>
      <w:r w:rsidR="00EB5E76" w:rsidRPr="005937EC">
        <w:rPr>
          <w:rFonts w:eastAsiaTheme="minorHAnsi"/>
          <w:color w:val="000000"/>
          <w:sz w:val="20"/>
          <w:lang w:eastAsia="en-US"/>
        </w:rPr>
        <w:t>3</w:t>
      </w:r>
      <w:r w:rsidRPr="005937EC">
        <w:rPr>
          <w:rFonts w:eastAsiaTheme="minorHAnsi"/>
          <w:color w:val="000000"/>
          <w:sz w:val="20"/>
          <w:lang w:eastAsia="en-US"/>
        </w:rPr>
        <w:t xml:space="preserve">. Организация эффективных управленческих действий по борьбе с безработицей, направленных на снижение напряженности на рынке труда </w:t>
      </w:r>
      <w:r w:rsidR="00EB5E76" w:rsidRPr="005937EC">
        <w:rPr>
          <w:rFonts w:eastAsiaTheme="minorHAnsi"/>
          <w:color w:val="000000"/>
          <w:sz w:val="20"/>
          <w:lang w:eastAsia="en-US"/>
        </w:rPr>
        <w:t>Богучарского</w:t>
      </w:r>
      <w:r w:rsidRPr="005937EC">
        <w:rPr>
          <w:rFonts w:eastAsiaTheme="minorHAnsi"/>
          <w:color w:val="000000"/>
          <w:sz w:val="20"/>
          <w:lang w:eastAsia="en-US"/>
        </w:rPr>
        <w:t xml:space="preserve"> муниципального района. </w:t>
      </w:r>
    </w:p>
    <w:p w:rsidR="00FD2EBB" w:rsidRPr="005937EC" w:rsidRDefault="00FD2EBB" w:rsidP="003931DA">
      <w:pPr>
        <w:autoSpaceDE w:val="0"/>
        <w:autoSpaceDN w:val="0"/>
        <w:adjustRightInd w:val="0"/>
        <w:spacing w:after="196"/>
        <w:ind w:firstLine="567"/>
        <w:rPr>
          <w:rFonts w:eastAsiaTheme="minorHAnsi"/>
          <w:color w:val="000000"/>
          <w:sz w:val="20"/>
          <w:lang w:eastAsia="en-US"/>
        </w:rPr>
      </w:pPr>
      <w:r w:rsidRPr="005937EC">
        <w:rPr>
          <w:rFonts w:eastAsiaTheme="minorHAnsi"/>
          <w:color w:val="000000"/>
          <w:sz w:val="20"/>
          <w:lang w:eastAsia="en-US"/>
        </w:rPr>
        <w:t>1</w:t>
      </w:r>
      <w:r w:rsidR="00EB5E76" w:rsidRPr="005937EC">
        <w:rPr>
          <w:rFonts w:eastAsiaTheme="minorHAnsi"/>
          <w:color w:val="000000"/>
          <w:sz w:val="20"/>
          <w:lang w:eastAsia="en-US"/>
        </w:rPr>
        <w:t>4</w:t>
      </w:r>
      <w:r w:rsidRPr="005937EC">
        <w:rPr>
          <w:rFonts w:eastAsiaTheme="minorHAnsi"/>
          <w:color w:val="000000"/>
          <w:sz w:val="20"/>
          <w:lang w:eastAsia="en-US"/>
        </w:rPr>
        <w:t xml:space="preserve">. Обеспечение занятости населения и развитие самозанятости. </w:t>
      </w:r>
    </w:p>
    <w:p w:rsidR="00EB5E76" w:rsidRPr="005937EC" w:rsidRDefault="00FD2EBB" w:rsidP="003931DA">
      <w:pPr>
        <w:autoSpaceDE w:val="0"/>
        <w:autoSpaceDN w:val="0"/>
        <w:adjustRightInd w:val="0"/>
        <w:ind w:firstLine="567"/>
        <w:rPr>
          <w:rFonts w:eastAsiaTheme="minorHAnsi"/>
          <w:color w:val="000000"/>
          <w:sz w:val="20"/>
          <w:lang w:eastAsia="en-US"/>
        </w:rPr>
      </w:pPr>
      <w:r w:rsidRPr="005937EC">
        <w:rPr>
          <w:rFonts w:eastAsiaTheme="minorHAnsi"/>
          <w:color w:val="000000"/>
          <w:sz w:val="20"/>
          <w:lang w:eastAsia="en-US"/>
        </w:rPr>
        <w:t>1</w:t>
      </w:r>
      <w:r w:rsidR="00EB5E76" w:rsidRPr="005937EC">
        <w:rPr>
          <w:rFonts w:eastAsiaTheme="minorHAnsi"/>
          <w:color w:val="000000"/>
          <w:sz w:val="20"/>
          <w:lang w:eastAsia="en-US"/>
        </w:rPr>
        <w:t>5</w:t>
      </w:r>
      <w:r w:rsidRPr="005937EC">
        <w:rPr>
          <w:rFonts w:eastAsiaTheme="minorHAnsi"/>
          <w:color w:val="000000"/>
          <w:sz w:val="20"/>
          <w:lang w:eastAsia="en-US"/>
        </w:rPr>
        <w:t xml:space="preserve">. Привлечение и закрепление в районе молодых семей и молодых специалистов путем расширения и обеспечения привлекательности рынка труда. </w:t>
      </w:r>
    </w:p>
    <w:p w:rsidR="00EB5E76" w:rsidRPr="005937EC" w:rsidRDefault="00EB5E76" w:rsidP="003931DA">
      <w:pPr>
        <w:autoSpaceDE w:val="0"/>
        <w:autoSpaceDN w:val="0"/>
        <w:adjustRightInd w:val="0"/>
        <w:ind w:firstLine="567"/>
        <w:rPr>
          <w:rFonts w:eastAsiaTheme="minorHAnsi"/>
          <w:color w:val="000000"/>
          <w:sz w:val="20"/>
          <w:lang w:eastAsia="en-US"/>
        </w:rPr>
      </w:pPr>
    </w:p>
    <w:p w:rsidR="00FD2EBB" w:rsidRPr="005937EC" w:rsidRDefault="00FD2EBB" w:rsidP="003931DA">
      <w:pPr>
        <w:autoSpaceDE w:val="0"/>
        <w:autoSpaceDN w:val="0"/>
        <w:adjustRightInd w:val="0"/>
        <w:ind w:firstLine="567"/>
        <w:rPr>
          <w:rFonts w:eastAsiaTheme="minorHAnsi"/>
          <w:color w:val="000000"/>
          <w:sz w:val="20"/>
          <w:lang w:eastAsia="en-US"/>
        </w:rPr>
      </w:pPr>
      <w:r w:rsidRPr="005937EC">
        <w:rPr>
          <w:rFonts w:eastAsiaTheme="minorHAnsi"/>
          <w:color w:val="000000"/>
          <w:sz w:val="20"/>
          <w:lang w:eastAsia="en-US"/>
        </w:rPr>
        <w:t>1</w:t>
      </w:r>
      <w:r w:rsidR="00EB5E76" w:rsidRPr="005937EC">
        <w:rPr>
          <w:rFonts w:eastAsiaTheme="minorHAnsi"/>
          <w:color w:val="000000"/>
          <w:sz w:val="20"/>
          <w:lang w:eastAsia="en-US"/>
        </w:rPr>
        <w:t>6</w:t>
      </w:r>
      <w:r w:rsidRPr="005937EC">
        <w:rPr>
          <w:rFonts w:eastAsiaTheme="minorHAnsi"/>
          <w:color w:val="000000"/>
          <w:sz w:val="20"/>
          <w:lang w:eastAsia="en-US"/>
        </w:rPr>
        <w:t xml:space="preserve">. Создание условий для качественного оказания образовательных услуг учреждениями системы общего образования. </w:t>
      </w:r>
    </w:p>
    <w:p w:rsidR="00EB5E76" w:rsidRPr="005937EC" w:rsidRDefault="00EB5E76" w:rsidP="003931DA">
      <w:pPr>
        <w:autoSpaceDE w:val="0"/>
        <w:autoSpaceDN w:val="0"/>
        <w:adjustRightInd w:val="0"/>
        <w:ind w:firstLine="567"/>
        <w:rPr>
          <w:rFonts w:eastAsiaTheme="minorHAnsi"/>
          <w:color w:val="000000"/>
          <w:sz w:val="20"/>
          <w:lang w:eastAsia="en-US"/>
        </w:rPr>
      </w:pPr>
    </w:p>
    <w:p w:rsidR="00FD2EBB" w:rsidRPr="005937EC" w:rsidRDefault="00FD2EBB" w:rsidP="003931DA">
      <w:pPr>
        <w:autoSpaceDE w:val="0"/>
        <w:autoSpaceDN w:val="0"/>
        <w:adjustRightInd w:val="0"/>
        <w:spacing w:after="196"/>
        <w:ind w:firstLine="567"/>
        <w:rPr>
          <w:rFonts w:eastAsiaTheme="minorHAnsi"/>
          <w:color w:val="000000"/>
          <w:sz w:val="20"/>
          <w:lang w:eastAsia="en-US"/>
        </w:rPr>
      </w:pPr>
      <w:r w:rsidRPr="005937EC">
        <w:rPr>
          <w:rFonts w:eastAsiaTheme="minorHAnsi"/>
          <w:color w:val="000000"/>
          <w:sz w:val="20"/>
          <w:lang w:eastAsia="en-US"/>
        </w:rPr>
        <w:t>1</w:t>
      </w:r>
      <w:r w:rsidR="00EB5E76" w:rsidRPr="005937EC">
        <w:rPr>
          <w:rFonts w:eastAsiaTheme="minorHAnsi"/>
          <w:color w:val="000000"/>
          <w:sz w:val="20"/>
          <w:lang w:eastAsia="en-US"/>
        </w:rPr>
        <w:t>7</w:t>
      </w:r>
      <w:r w:rsidRPr="005937EC">
        <w:rPr>
          <w:rFonts w:eastAsiaTheme="minorHAnsi"/>
          <w:color w:val="000000"/>
          <w:sz w:val="20"/>
          <w:lang w:eastAsia="en-US"/>
        </w:rPr>
        <w:t>. Совершенствование системы управления муниципальным образованием, повышение прозрачн</w:t>
      </w:r>
      <w:r w:rsidRPr="005937EC">
        <w:rPr>
          <w:rFonts w:eastAsiaTheme="minorHAnsi"/>
          <w:color w:val="000000"/>
          <w:sz w:val="20"/>
          <w:lang w:eastAsia="en-US"/>
        </w:rPr>
        <w:t>о</w:t>
      </w:r>
      <w:r w:rsidRPr="005937EC">
        <w:rPr>
          <w:rFonts w:eastAsiaTheme="minorHAnsi"/>
          <w:color w:val="000000"/>
          <w:sz w:val="20"/>
          <w:lang w:eastAsia="en-US"/>
        </w:rPr>
        <w:t xml:space="preserve">сти деятельности органов муниципальной власти. </w:t>
      </w:r>
    </w:p>
    <w:p w:rsidR="00FD2EBB" w:rsidRPr="005937EC" w:rsidRDefault="00FD2EBB" w:rsidP="003931DA">
      <w:pPr>
        <w:autoSpaceDE w:val="0"/>
        <w:autoSpaceDN w:val="0"/>
        <w:adjustRightInd w:val="0"/>
        <w:spacing w:after="196"/>
        <w:ind w:firstLine="567"/>
        <w:rPr>
          <w:rFonts w:eastAsiaTheme="minorHAnsi"/>
          <w:color w:val="000000"/>
          <w:sz w:val="20"/>
          <w:lang w:eastAsia="en-US"/>
        </w:rPr>
      </w:pPr>
      <w:r w:rsidRPr="005937EC">
        <w:rPr>
          <w:rFonts w:eastAsiaTheme="minorHAnsi"/>
          <w:color w:val="000000"/>
          <w:sz w:val="20"/>
          <w:lang w:eastAsia="en-US"/>
        </w:rPr>
        <w:t>1</w:t>
      </w:r>
      <w:r w:rsidR="00EB5E76" w:rsidRPr="005937EC">
        <w:rPr>
          <w:rFonts w:eastAsiaTheme="minorHAnsi"/>
          <w:color w:val="000000"/>
          <w:sz w:val="20"/>
          <w:lang w:eastAsia="en-US"/>
        </w:rPr>
        <w:t>8</w:t>
      </w:r>
      <w:r w:rsidRPr="005937EC">
        <w:rPr>
          <w:rFonts w:eastAsiaTheme="minorHAnsi"/>
          <w:color w:val="000000"/>
          <w:sz w:val="20"/>
          <w:lang w:eastAsia="en-US"/>
        </w:rPr>
        <w:t xml:space="preserve">. Создание условий для развития спорта среди всех категорий населения и пропаганда спорта как основы здорового образа жизни. </w:t>
      </w:r>
    </w:p>
    <w:p w:rsidR="00FD2EBB" w:rsidRPr="005937EC" w:rsidRDefault="00EB5E76" w:rsidP="003931DA">
      <w:pPr>
        <w:autoSpaceDE w:val="0"/>
        <w:autoSpaceDN w:val="0"/>
        <w:adjustRightInd w:val="0"/>
        <w:spacing w:after="196"/>
        <w:ind w:firstLine="567"/>
        <w:rPr>
          <w:rFonts w:eastAsiaTheme="minorHAnsi"/>
          <w:color w:val="000000"/>
          <w:sz w:val="20"/>
          <w:lang w:eastAsia="en-US"/>
        </w:rPr>
      </w:pPr>
      <w:r w:rsidRPr="005937EC">
        <w:rPr>
          <w:rFonts w:eastAsiaTheme="minorHAnsi"/>
          <w:color w:val="000000"/>
          <w:sz w:val="20"/>
          <w:lang w:eastAsia="en-US"/>
        </w:rPr>
        <w:t>19</w:t>
      </w:r>
      <w:r w:rsidR="00FD2EBB" w:rsidRPr="005937EC">
        <w:rPr>
          <w:rFonts w:eastAsiaTheme="minorHAnsi"/>
          <w:color w:val="000000"/>
          <w:sz w:val="20"/>
          <w:lang w:eastAsia="en-US"/>
        </w:rPr>
        <w:t xml:space="preserve">. Повышение качества и доступности медицинской помощи путем решения кадровых вопросов, улучшения материально-технической базы и совершенствования управления здравоохранением. </w:t>
      </w:r>
    </w:p>
    <w:p w:rsidR="001B7EAB" w:rsidRPr="005937EC" w:rsidRDefault="00FD2EBB" w:rsidP="003931DA">
      <w:pPr>
        <w:autoSpaceDE w:val="0"/>
        <w:autoSpaceDN w:val="0"/>
        <w:adjustRightInd w:val="0"/>
        <w:spacing w:after="196"/>
        <w:ind w:firstLine="567"/>
        <w:rPr>
          <w:rFonts w:eastAsiaTheme="minorHAnsi"/>
          <w:color w:val="000000"/>
          <w:sz w:val="20"/>
          <w:lang w:eastAsia="en-US"/>
        </w:rPr>
      </w:pPr>
      <w:r w:rsidRPr="005937EC">
        <w:rPr>
          <w:rFonts w:eastAsiaTheme="minorHAnsi"/>
          <w:color w:val="000000"/>
          <w:sz w:val="20"/>
          <w:lang w:eastAsia="en-US"/>
        </w:rPr>
        <w:t>2</w:t>
      </w:r>
      <w:r w:rsidR="00EB5E76" w:rsidRPr="005937EC">
        <w:rPr>
          <w:rFonts w:eastAsiaTheme="minorHAnsi"/>
          <w:color w:val="000000"/>
          <w:sz w:val="20"/>
          <w:lang w:eastAsia="en-US"/>
        </w:rPr>
        <w:t>0</w:t>
      </w:r>
      <w:r w:rsidRPr="005937EC">
        <w:rPr>
          <w:rFonts w:eastAsiaTheme="minorHAnsi"/>
          <w:color w:val="000000"/>
          <w:sz w:val="20"/>
          <w:lang w:eastAsia="en-US"/>
        </w:rPr>
        <w:t xml:space="preserve">. Вовлечение молодежи в социальную политику и обеспечение поддержки научной, творческой и предпринимательской активности молодежи. </w:t>
      </w:r>
      <w:r w:rsidR="001B7EAB" w:rsidRPr="005937EC">
        <w:rPr>
          <w:rFonts w:eastAsiaTheme="minorHAnsi"/>
          <w:color w:val="000000"/>
          <w:sz w:val="20"/>
          <w:lang w:eastAsia="en-US"/>
        </w:rPr>
        <w:t xml:space="preserve">  </w:t>
      </w:r>
    </w:p>
    <w:p w:rsidR="00FD2EBB" w:rsidRPr="005937EC" w:rsidRDefault="00FD2EBB" w:rsidP="003931DA">
      <w:pPr>
        <w:autoSpaceDE w:val="0"/>
        <w:autoSpaceDN w:val="0"/>
        <w:adjustRightInd w:val="0"/>
        <w:spacing w:after="196"/>
        <w:ind w:firstLine="567"/>
        <w:rPr>
          <w:rFonts w:eastAsiaTheme="minorHAnsi"/>
          <w:color w:val="000000"/>
          <w:sz w:val="20"/>
          <w:lang w:eastAsia="en-US"/>
        </w:rPr>
      </w:pPr>
      <w:r w:rsidRPr="005937EC">
        <w:rPr>
          <w:rFonts w:eastAsiaTheme="minorHAnsi"/>
          <w:color w:val="000000"/>
          <w:sz w:val="20"/>
          <w:lang w:eastAsia="en-US"/>
        </w:rPr>
        <w:t>2</w:t>
      </w:r>
      <w:r w:rsidR="00EB5E76" w:rsidRPr="005937EC">
        <w:rPr>
          <w:rFonts w:eastAsiaTheme="minorHAnsi"/>
          <w:color w:val="000000"/>
          <w:sz w:val="20"/>
          <w:lang w:eastAsia="en-US"/>
        </w:rPr>
        <w:t>1</w:t>
      </w:r>
      <w:r w:rsidRPr="005937EC">
        <w:rPr>
          <w:rFonts w:eastAsiaTheme="minorHAnsi"/>
          <w:color w:val="000000"/>
          <w:sz w:val="20"/>
          <w:lang w:eastAsia="en-US"/>
        </w:rPr>
        <w:t xml:space="preserve">. Обеспечение сохранности объектов историко-культурного наследия, музейных фондов и создание условий для развития творческой культурной сферы. </w:t>
      </w:r>
    </w:p>
    <w:p w:rsidR="00EB5E76" w:rsidRPr="005937EC" w:rsidRDefault="00FD2EBB" w:rsidP="003931DA">
      <w:pPr>
        <w:autoSpaceDE w:val="0"/>
        <w:autoSpaceDN w:val="0"/>
        <w:adjustRightInd w:val="0"/>
        <w:spacing w:after="196"/>
        <w:ind w:firstLine="567"/>
        <w:rPr>
          <w:rFonts w:eastAsiaTheme="minorHAnsi"/>
          <w:color w:val="000000"/>
          <w:sz w:val="20"/>
          <w:lang w:eastAsia="en-US"/>
        </w:rPr>
      </w:pPr>
      <w:r w:rsidRPr="005937EC">
        <w:rPr>
          <w:rFonts w:eastAsiaTheme="minorHAnsi"/>
          <w:color w:val="000000"/>
          <w:sz w:val="20"/>
          <w:lang w:eastAsia="en-US"/>
        </w:rPr>
        <w:t>2</w:t>
      </w:r>
      <w:r w:rsidR="00EB5E76" w:rsidRPr="005937EC">
        <w:rPr>
          <w:rFonts w:eastAsiaTheme="minorHAnsi"/>
          <w:color w:val="000000"/>
          <w:sz w:val="20"/>
          <w:lang w:eastAsia="en-US"/>
        </w:rPr>
        <w:t>2</w:t>
      </w:r>
      <w:r w:rsidRPr="005937EC">
        <w:rPr>
          <w:rFonts w:eastAsiaTheme="minorHAnsi"/>
          <w:color w:val="000000"/>
          <w:sz w:val="20"/>
          <w:lang w:eastAsia="en-US"/>
        </w:rPr>
        <w:t xml:space="preserve">. </w:t>
      </w:r>
      <w:r w:rsidR="00EB5E76" w:rsidRPr="005937EC">
        <w:rPr>
          <w:rFonts w:eastAsiaTheme="minorHAnsi"/>
          <w:color w:val="000000"/>
          <w:sz w:val="20"/>
          <w:lang w:eastAsia="en-US"/>
        </w:rPr>
        <w:t>Развитие туризма на территории Богучарского муниципального района.</w:t>
      </w:r>
    </w:p>
    <w:p w:rsidR="00FD2EBB" w:rsidRPr="005937EC" w:rsidRDefault="00FD2EBB" w:rsidP="003931DA">
      <w:pPr>
        <w:autoSpaceDE w:val="0"/>
        <w:autoSpaceDN w:val="0"/>
        <w:adjustRightInd w:val="0"/>
        <w:spacing w:after="196"/>
        <w:ind w:firstLine="567"/>
        <w:rPr>
          <w:rFonts w:eastAsiaTheme="minorHAnsi"/>
          <w:color w:val="000000"/>
          <w:sz w:val="20"/>
          <w:lang w:eastAsia="en-US"/>
        </w:rPr>
      </w:pPr>
      <w:r w:rsidRPr="005937EC">
        <w:rPr>
          <w:rFonts w:eastAsiaTheme="minorHAnsi"/>
          <w:color w:val="000000"/>
          <w:sz w:val="20"/>
          <w:lang w:eastAsia="en-US"/>
        </w:rPr>
        <w:lastRenderedPageBreak/>
        <w:t>2</w:t>
      </w:r>
      <w:r w:rsidR="00EB5E76" w:rsidRPr="005937EC">
        <w:rPr>
          <w:rFonts w:eastAsiaTheme="minorHAnsi"/>
          <w:color w:val="000000"/>
          <w:sz w:val="20"/>
          <w:lang w:eastAsia="en-US"/>
        </w:rPr>
        <w:t>3</w:t>
      </w:r>
      <w:r w:rsidRPr="005937EC">
        <w:rPr>
          <w:rFonts w:eastAsiaTheme="minorHAnsi"/>
          <w:color w:val="000000"/>
          <w:sz w:val="20"/>
          <w:lang w:eastAsia="en-US"/>
        </w:rPr>
        <w:t xml:space="preserve">. Создание и развитие муниципальной информационной системы. </w:t>
      </w:r>
    </w:p>
    <w:p w:rsidR="00FD2EBB" w:rsidRPr="005937EC" w:rsidRDefault="00FD2EBB" w:rsidP="003931DA">
      <w:pPr>
        <w:autoSpaceDE w:val="0"/>
        <w:autoSpaceDN w:val="0"/>
        <w:adjustRightInd w:val="0"/>
        <w:spacing w:after="196"/>
        <w:ind w:firstLine="567"/>
        <w:rPr>
          <w:rFonts w:eastAsiaTheme="minorHAnsi"/>
          <w:color w:val="000000"/>
          <w:sz w:val="20"/>
          <w:lang w:eastAsia="en-US"/>
        </w:rPr>
      </w:pPr>
      <w:r w:rsidRPr="005937EC">
        <w:rPr>
          <w:rFonts w:eastAsiaTheme="minorHAnsi"/>
          <w:color w:val="000000"/>
          <w:sz w:val="20"/>
          <w:lang w:eastAsia="en-US"/>
        </w:rPr>
        <w:t>2</w:t>
      </w:r>
      <w:r w:rsidR="00EB5E76" w:rsidRPr="005937EC">
        <w:rPr>
          <w:rFonts w:eastAsiaTheme="minorHAnsi"/>
          <w:color w:val="000000"/>
          <w:sz w:val="20"/>
          <w:lang w:eastAsia="en-US"/>
        </w:rPr>
        <w:t>4</w:t>
      </w:r>
      <w:r w:rsidRPr="005937EC">
        <w:rPr>
          <w:rFonts w:eastAsiaTheme="minorHAnsi"/>
          <w:color w:val="000000"/>
          <w:sz w:val="20"/>
          <w:lang w:eastAsia="en-US"/>
        </w:rPr>
        <w:t xml:space="preserve">. Обеспечение безопасности жизнедеятельности населения. </w:t>
      </w:r>
    </w:p>
    <w:p w:rsidR="00FD2EBB" w:rsidRPr="005937EC" w:rsidRDefault="00FD2EBB" w:rsidP="003931DA">
      <w:pPr>
        <w:autoSpaceDE w:val="0"/>
        <w:autoSpaceDN w:val="0"/>
        <w:adjustRightInd w:val="0"/>
        <w:ind w:firstLine="567"/>
        <w:rPr>
          <w:rFonts w:eastAsiaTheme="minorHAnsi"/>
          <w:color w:val="000000"/>
          <w:sz w:val="20"/>
          <w:lang w:eastAsia="en-US"/>
        </w:rPr>
      </w:pPr>
      <w:r w:rsidRPr="005937EC">
        <w:rPr>
          <w:rFonts w:eastAsiaTheme="minorHAnsi"/>
          <w:color w:val="000000"/>
          <w:sz w:val="20"/>
          <w:lang w:eastAsia="en-US"/>
        </w:rPr>
        <w:t>2</w:t>
      </w:r>
      <w:r w:rsidR="00EB5E76" w:rsidRPr="005937EC">
        <w:rPr>
          <w:rFonts w:eastAsiaTheme="minorHAnsi"/>
          <w:color w:val="000000"/>
          <w:sz w:val="20"/>
          <w:lang w:eastAsia="en-US"/>
        </w:rPr>
        <w:t>5</w:t>
      </w:r>
      <w:r w:rsidRPr="005937EC">
        <w:rPr>
          <w:rFonts w:eastAsiaTheme="minorHAnsi"/>
          <w:color w:val="000000"/>
          <w:sz w:val="20"/>
          <w:lang w:eastAsia="en-US"/>
        </w:rPr>
        <w:t xml:space="preserve">. Улучшение экологической обстановки, сохранение окружающей среды. </w:t>
      </w:r>
    </w:p>
    <w:p w:rsidR="00FD2EBB" w:rsidRPr="005937EC" w:rsidRDefault="00FD2EBB" w:rsidP="003931DA">
      <w:pPr>
        <w:autoSpaceDE w:val="0"/>
        <w:autoSpaceDN w:val="0"/>
        <w:adjustRightInd w:val="0"/>
        <w:ind w:firstLine="567"/>
        <w:rPr>
          <w:rFonts w:eastAsiaTheme="minorHAnsi"/>
          <w:color w:val="000000"/>
          <w:sz w:val="20"/>
          <w:lang w:eastAsia="en-US"/>
        </w:rPr>
      </w:pPr>
      <w:r w:rsidRPr="005937EC">
        <w:rPr>
          <w:rFonts w:eastAsiaTheme="minorHAnsi"/>
          <w:color w:val="000000"/>
          <w:sz w:val="20"/>
          <w:lang w:eastAsia="en-US"/>
        </w:rPr>
        <w:t xml:space="preserve">Решение поставленных задач Программы будет осуществляться путем: </w:t>
      </w:r>
    </w:p>
    <w:p w:rsidR="00EB5E76" w:rsidRPr="005937EC" w:rsidRDefault="00FD2EBB" w:rsidP="003931DA">
      <w:pPr>
        <w:autoSpaceDE w:val="0"/>
        <w:autoSpaceDN w:val="0"/>
        <w:adjustRightInd w:val="0"/>
        <w:ind w:firstLine="567"/>
        <w:rPr>
          <w:rFonts w:eastAsiaTheme="minorHAnsi"/>
          <w:color w:val="000000"/>
          <w:sz w:val="20"/>
          <w:lang w:eastAsia="en-US"/>
        </w:rPr>
      </w:pPr>
      <w:r w:rsidRPr="005937EC">
        <w:rPr>
          <w:rFonts w:eastAsiaTheme="minorHAnsi"/>
          <w:color w:val="000000"/>
          <w:sz w:val="20"/>
          <w:lang w:eastAsia="en-US"/>
        </w:rPr>
        <w:t>1. Обеспечения роста инвестиционных вложений в экономику района; создания условий для орган</w:t>
      </w:r>
      <w:r w:rsidRPr="005937EC">
        <w:rPr>
          <w:rFonts w:eastAsiaTheme="minorHAnsi"/>
          <w:color w:val="000000"/>
          <w:sz w:val="20"/>
          <w:lang w:eastAsia="en-US"/>
        </w:rPr>
        <w:t>и</w:t>
      </w:r>
      <w:r w:rsidRPr="005937EC">
        <w:rPr>
          <w:rFonts w:eastAsiaTheme="minorHAnsi"/>
          <w:color w:val="000000"/>
          <w:sz w:val="20"/>
          <w:lang w:eastAsia="en-US"/>
        </w:rPr>
        <w:t>зации новых предприятий промышленности, используя возможности местного запаса сырья и трудовых р</w:t>
      </w:r>
      <w:r w:rsidRPr="005937EC">
        <w:rPr>
          <w:rFonts w:eastAsiaTheme="minorHAnsi"/>
          <w:color w:val="000000"/>
          <w:sz w:val="20"/>
          <w:lang w:eastAsia="en-US"/>
        </w:rPr>
        <w:t>е</w:t>
      </w:r>
      <w:r w:rsidRPr="005937EC">
        <w:rPr>
          <w:rFonts w:eastAsiaTheme="minorHAnsi"/>
          <w:color w:val="000000"/>
          <w:sz w:val="20"/>
          <w:lang w:eastAsia="en-US"/>
        </w:rPr>
        <w:t>сурсов; модернизации и технического перевооружения существующих предприятий промышленности; с</w:t>
      </w:r>
      <w:r w:rsidRPr="005937EC">
        <w:rPr>
          <w:rFonts w:eastAsiaTheme="minorHAnsi"/>
          <w:color w:val="000000"/>
          <w:sz w:val="20"/>
          <w:lang w:eastAsia="en-US"/>
        </w:rPr>
        <w:t>о</w:t>
      </w:r>
      <w:r w:rsidRPr="005937EC">
        <w:rPr>
          <w:rFonts w:eastAsiaTheme="minorHAnsi"/>
          <w:color w:val="000000"/>
          <w:sz w:val="20"/>
          <w:lang w:eastAsia="en-US"/>
        </w:rPr>
        <w:t>действия развитию агропромышленного комплекса; создания благоприятных условий для развития малого предпринимательства, увеличения его вклада в экономический рост; содействия развитию транспортной инфраструктуры района для создания устойчивой основы функционирования экономики и социальной сф</w:t>
      </w:r>
      <w:r w:rsidRPr="005937EC">
        <w:rPr>
          <w:rFonts w:eastAsiaTheme="minorHAnsi"/>
          <w:color w:val="000000"/>
          <w:sz w:val="20"/>
          <w:lang w:eastAsia="en-US"/>
        </w:rPr>
        <w:t>е</w:t>
      </w:r>
      <w:r w:rsidRPr="005937EC">
        <w:rPr>
          <w:rFonts w:eastAsiaTheme="minorHAnsi"/>
          <w:color w:val="000000"/>
          <w:sz w:val="20"/>
          <w:lang w:eastAsia="en-US"/>
        </w:rPr>
        <w:t xml:space="preserve">ры; </w:t>
      </w:r>
    </w:p>
    <w:p w:rsidR="00EB5E76" w:rsidRPr="005937EC" w:rsidRDefault="00FD2EBB" w:rsidP="003931DA">
      <w:pPr>
        <w:autoSpaceDE w:val="0"/>
        <w:autoSpaceDN w:val="0"/>
        <w:adjustRightInd w:val="0"/>
        <w:ind w:firstLine="567"/>
        <w:rPr>
          <w:rFonts w:eastAsiaTheme="minorHAnsi"/>
          <w:color w:val="000000"/>
          <w:sz w:val="20"/>
          <w:lang w:eastAsia="en-US"/>
        </w:rPr>
      </w:pPr>
      <w:r w:rsidRPr="005937EC">
        <w:rPr>
          <w:rFonts w:eastAsiaTheme="minorHAnsi"/>
          <w:color w:val="000000"/>
          <w:sz w:val="20"/>
          <w:lang w:eastAsia="en-US"/>
        </w:rPr>
        <w:t>2. В социальной сфере: развития социальной инфраструктуры района; обеспечения устойчивого ра</w:t>
      </w:r>
      <w:r w:rsidRPr="005937EC">
        <w:rPr>
          <w:rFonts w:eastAsiaTheme="minorHAnsi"/>
          <w:color w:val="000000"/>
          <w:sz w:val="20"/>
          <w:lang w:eastAsia="en-US"/>
        </w:rPr>
        <w:t>з</w:t>
      </w:r>
      <w:r w:rsidRPr="005937EC">
        <w:rPr>
          <w:rFonts w:eastAsiaTheme="minorHAnsi"/>
          <w:color w:val="000000"/>
          <w:sz w:val="20"/>
          <w:lang w:eastAsia="en-US"/>
        </w:rPr>
        <w:t>вития жилищно-коммунального комплекса района, повышения качества предоставляемых жилищно-коммунальных услуг; осуществления газификации и водоснабжения района; качественное решение жили</w:t>
      </w:r>
      <w:r w:rsidRPr="005937EC">
        <w:rPr>
          <w:rFonts w:eastAsiaTheme="minorHAnsi"/>
          <w:color w:val="000000"/>
          <w:sz w:val="20"/>
          <w:lang w:eastAsia="en-US"/>
        </w:rPr>
        <w:t>щ</w:t>
      </w:r>
      <w:r w:rsidRPr="005937EC">
        <w:rPr>
          <w:rFonts w:eastAsiaTheme="minorHAnsi"/>
          <w:color w:val="000000"/>
          <w:sz w:val="20"/>
          <w:lang w:eastAsia="en-US"/>
        </w:rPr>
        <w:t>ных проблем населения района, увеличения ввода в эксплуатацию жилья и обеспечения доступности его приобретения для населения; повышения качества и доступности социальных услуг для населения; обесп</w:t>
      </w:r>
      <w:r w:rsidRPr="005937EC">
        <w:rPr>
          <w:rFonts w:eastAsiaTheme="minorHAnsi"/>
          <w:color w:val="000000"/>
          <w:sz w:val="20"/>
          <w:lang w:eastAsia="en-US"/>
        </w:rPr>
        <w:t>е</w:t>
      </w:r>
      <w:r w:rsidRPr="005937EC">
        <w:rPr>
          <w:rFonts w:eastAsiaTheme="minorHAnsi"/>
          <w:color w:val="000000"/>
          <w:sz w:val="20"/>
          <w:lang w:eastAsia="en-US"/>
        </w:rPr>
        <w:t>чения роста реальных денежных доходов населения района, увеличения заработной платы, роста доходов от предпринимательской деятельности за счет стимулирования развития малого бизнеса.</w:t>
      </w:r>
    </w:p>
    <w:p w:rsidR="00EB5E76" w:rsidRPr="005937EC" w:rsidRDefault="00FD2EBB" w:rsidP="003931DA">
      <w:pPr>
        <w:autoSpaceDE w:val="0"/>
        <w:autoSpaceDN w:val="0"/>
        <w:adjustRightInd w:val="0"/>
        <w:ind w:firstLine="567"/>
        <w:rPr>
          <w:rFonts w:eastAsiaTheme="minorHAnsi"/>
          <w:color w:val="000000"/>
          <w:sz w:val="20"/>
          <w:lang w:eastAsia="en-US"/>
        </w:rPr>
      </w:pPr>
      <w:r w:rsidRPr="005937EC">
        <w:rPr>
          <w:rFonts w:eastAsiaTheme="minorHAnsi"/>
          <w:color w:val="000000"/>
          <w:sz w:val="20"/>
          <w:lang w:eastAsia="en-US"/>
        </w:rPr>
        <w:t xml:space="preserve"> 3. В сфере муниципального управления: улучшения качества и доступности, предоставляемых нас</w:t>
      </w:r>
      <w:r w:rsidRPr="005937EC">
        <w:rPr>
          <w:rFonts w:eastAsiaTheme="minorHAnsi"/>
          <w:color w:val="000000"/>
          <w:sz w:val="20"/>
          <w:lang w:eastAsia="en-US"/>
        </w:rPr>
        <w:t>е</w:t>
      </w:r>
      <w:r w:rsidRPr="005937EC">
        <w:rPr>
          <w:rFonts w:eastAsiaTheme="minorHAnsi"/>
          <w:color w:val="000000"/>
          <w:sz w:val="20"/>
          <w:lang w:eastAsia="en-US"/>
        </w:rPr>
        <w:t xml:space="preserve">лению муниципальных услуг; повышения эффективности деятельности органов местного самоуправления </w:t>
      </w:r>
      <w:r w:rsidR="00EB5E76" w:rsidRPr="005937EC">
        <w:rPr>
          <w:rFonts w:eastAsiaTheme="minorHAnsi"/>
          <w:color w:val="000000"/>
          <w:sz w:val="20"/>
          <w:lang w:eastAsia="en-US"/>
        </w:rPr>
        <w:t>Богучарского</w:t>
      </w:r>
      <w:r w:rsidRPr="005937EC">
        <w:rPr>
          <w:rFonts w:eastAsiaTheme="minorHAnsi"/>
          <w:color w:val="000000"/>
          <w:sz w:val="20"/>
          <w:lang w:eastAsia="en-US"/>
        </w:rPr>
        <w:t xml:space="preserve"> муниципального района Воронежской области; оптимизации механизмов управления; пред</w:t>
      </w:r>
      <w:r w:rsidRPr="005937EC">
        <w:rPr>
          <w:rFonts w:eastAsiaTheme="minorHAnsi"/>
          <w:color w:val="000000"/>
          <w:sz w:val="20"/>
          <w:lang w:eastAsia="en-US"/>
        </w:rPr>
        <w:t>о</w:t>
      </w:r>
      <w:r w:rsidRPr="005937EC">
        <w:rPr>
          <w:rFonts w:eastAsiaTheme="minorHAnsi"/>
          <w:color w:val="000000"/>
          <w:sz w:val="20"/>
          <w:lang w:eastAsia="en-US"/>
        </w:rPr>
        <w:t xml:space="preserve">ставления муниципальных услуг в электронном виде. </w:t>
      </w:r>
    </w:p>
    <w:p w:rsidR="00A93F60" w:rsidRPr="005937EC" w:rsidRDefault="00A93F60" w:rsidP="003931DA">
      <w:pPr>
        <w:spacing w:before="75" w:after="75"/>
        <w:ind w:firstLine="567"/>
        <w:rPr>
          <w:sz w:val="20"/>
        </w:rPr>
      </w:pPr>
      <w:r w:rsidRPr="005937EC">
        <w:rPr>
          <w:sz w:val="20"/>
        </w:rPr>
        <w:t>Реализация Программы должна осуществляться с использованием переходного сценария развития, предусмотренного Стратегией. В этой связи  выделены  3 этапа реализации Программы:</w:t>
      </w:r>
    </w:p>
    <w:p w:rsidR="00A93F60" w:rsidRPr="005937EC" w:rsidRDefault="00A93F60" w:rsidP="003931DA">
      <w:pPr>
        <w:spacing w:before="75" w:after="75"/>
        <w:ind w:firstLine="567"/>
        <w:rPr>
          <w:sz w:val="20"/>
        </w:rPr>
      </w:pPr>
      <w:r w:rsidRPr="005937EC">
        <w:rPr>
          <w:sz w:val="20"/>
        </w:rPr>
        <w:t xml:space="preserve">1) 2012 год – 2013 год (этап инерционного развития) – сохранение общих тенденций социально-экономического развития (по основным индикаторам) при последовательном и непрерывном сглаживании негативных тенденций и усилении позитивных к концу периода. </w:t>
      </w:r>
    </w:p>
    <w:p w:rsidR="00A93F60" w:rsidRPr="005937EC" w:rsidRDefault="00A93F60" w:rsidP="003931DA">
      <w:pPr>
        <w:ind w:firstLine="567"/>
        <w:rPr>
          <w:sz w:val="20"/>
        </w:rPr>
      </w:pPr>
      <w:r w:rsidRPr="005937EC">
        <w:rPr>
          <w:sz w:val="20"/>
        </w:rPr>
        <w:t>На данном этапе продолжатся начатые в рамках предыдущей «Программы социально-экономического развития Богучарского муниципального района на 2007 – 2011 гг.» действия по созданию благоприятной среды обитания в районе, а также продолжится реализация инвестиционных проектов в  сельскохозяйственной сфере (ООО «Томат»,  коровники в ИП Тищенко, комплекс по разведению  овец в сельхозартели «Первомайская»).</w:t>
      </w:r>
    </w:p>
    <w:p w:rsidR="00A93F60" w:rsidRPr="005937EC" w:rsidRDefault="00A93F60" w:rsidP="003931DA">
      <w:pPr>
        <w:ind w:firstLine="567"/>
        <w:rPr>
          <w:sz w:val="20"/>
        </w:rPr>
      </w:pPr>
      <w:r w:rsidRPr="005937EC">
        <w:rPr>
          <w:sz w:val="20"/>
        </w:rPr>
        <w:t>В этот период также происходит формирование основы будущего инновационного развития Богуча</w:t>
      </w:r>
      <w:r w:rsidRPr="005937EC">
        <w:rPr>
          <w:sz w:val="20"/>
        </w:rPr>
        <w:t>р</w:t>
      </w:r>
      <w:r w:rsidRPr="005937EC">
        <w:rPr>
          <w:sz w:val="20"/>
        </w:rPr>
        <w:t>ского муниципального района посредством разработки инвестиционных проектов создания новых прои</w:t>
      </w:r>
      <w:r w:rsidRPr="005937EC">
        <w:rPr>
          <w:sz w:val="20"/>
        </w:rPr>
        <w:t>з</w:t>
      </w:r>
      <w:r w:rsidRPr="005937EC">
        <w:rPr>
          <w:sz w:val="20"/>
        </w:rPr>
        <w:t>водств на основе передовых технологий (производство керамических изделий,  минеральной воды и т.п.)</w:t>
      </w:r>
    </w:p>
    <w:p w:rsidR="00A93F60" w:rsidRPr="005937EC" w:rsidRDefault="00A93F60" w:rsidP="003931DA">
      <w:pPr>
        <w:ind w:firstLine="567"/>
        <w:rPr>
          <w:sz w:val="20"/>
        </w:rPr>
      </w:pPr>
      <w:r w:rsidRPr="005937EC">
        <w:rPr>
          <w:sz w:val="20"/>
        </w:rPr>
        <w:t>Одним из приоритетов развития на данном этапе является закрепление положительных тенденций р</w:t>
      </w:r>
      <w:r w:rsidRPr="005937EC">
        <w:rPr>
          <w:sz w:val="20"/>
        </w:rPr>
        <w:t>о</w:t>
      </w:r>
      <w:r w:rsidRPr="005937EC">
        <w:rPr>
          <w:sz w:val="20"/>
        </w:rPr>
        <w:t>ста качества жизни населения. Поэтому на данном этапе должна продолжиться работа по созданию новых рабочих мест (в том числе в малом бизнесе), повышению размеров заработной платы (в том числе в рамках социального партнерства с собственниками), по строительству жилья и объектов социальной сферы, по ра</w:t>
      </w:r>
      <w:r w:rsidRPr="005937EC">
        <w:rPr>
          <w:sz w:val="20"/>
        </w:rPr>
        <w:t>з</w:t>
      </w:r>
      <w:r w:rsidRPr="005937EC">
        <w:rPr>
          <w:sz w:val="20"/>
        </w:rPr>
        <w:t>витию системы здравоохранения, образования, социальной защиты и других отраслей социальной сферы, по развитию транспортной инфраструктуры и общественного транспорта (реконструкция дорожной сети, о</w:t>
      </w:r>
      <w:r w:rsidRPr="005937EC">
        <w:rPr>
          <w:sz w:val="20"/>
        </w:rPr>
        <w:t>б</w:t>
      </w:r>
      <w:r w:rsidRPr="005937EC">
        <w:rPr>
          <w:sz w:val="20"/>
        </w:rPr>
        <w:t>новление парка транспортных средств и пр.), по сбалансированному развитию потребительского рынка, бл</w:t>
      </w:r>
      <w:r w:rsidRPr="005937EC">
        <w:rPr>
          <w:sz w:val="20"/>
        </w:rPr>
        <w:t>а</w:t>
      </w:r>
      <w:r w:rsidRPr="005937EC">
        <w:rPr>
          <w:sz w:val="20"/>
        </w:rPr>
        <w:t>гоустройству и повышению качества жилищно-коммунальных услуг. Богучарский район должен стать це</w:t>
      </w:r>
      <w:r w:rsidRPr="005937EC">
        <w:rPr>
          <w:sz w:val="20"/>
        </w:rPr>
        <w:t>н</w:t>
      </w:r>
      <w:r w:rsidRPr="005937EC">
        <w:rPr>
          <w:sz w:val="20"/>
        </w:rPr>
        <w:t xml:space="preserve">тром рекреационных, развлекательных услуг на юге Воронежской области. </w:t>
      </w:r>
    </w:p>
    <w:p w:rsidR="00A93F60" w:rsidRPr="005937EC" w:rsidRDefault="00A93F60" w:rsidP="003931DA">
      <w:pPr>
        <w:ind w:firstLine="567"/>
        <w:rPr>
          <w:sz w:val="20"/>
        </w:rPr>
      </w:pPr>
      <w:r w:rsidRPr="005937EC">
        <w:rPr>
          <w:sz w:val="20"/>
        </w:rPr>
        <w:t xml:space="preserve">Значимым результатом этапа является создание условий активизации «точек роста» района на основе инноваций. </w:t>
      </w:r>
    </w:p>
    <w:p w:rsidR="00A93F60" w:rsidRPr="005937EC" w:rsidRDefault="00A93F60" w:rsidP="003931DA">
      <w:pPr>
        <w:ind w:firstLine="567"/>
        <w:rPr>
          <w:sz w:val="20"/>
        </w:rPr>
      </w:pPr>
      <w:r w:rsidRPr="005937EC">
        <w:rPr>
          <w:sz w:val="20"/>
        </w:rPr>
        <w:t>2) 2014 год – 2015 год (этап прорывного количественного роста) – устранение негативных тенденций социально-экономического развития (качественный перелом ситуации), существенное улучшение качества жизни населения, закрепление институциональных условий инновационного развития Богучарского мун</w:t>
      </w:r>
      <w:r w:rsidRPr="005937EC">
        <w:rPr>
          <w:sz w:val="20"/>
        </w:rPr>
        <w:t>и</w:t>
      </w:r>
      <w:r w:rsidRPr="005937EC">
        <w:rPr>
          <w:sz w:val="20"/>
        </w:rPr>
        <w:t xml:space="preserve">ципального района. </w:t>
      </w:r>
    </w:p>
    <w:p w:rsidR="00A93F60" w:rsidRPr="005937EC" w:rsidRDefault="00A93F60" w:rsidP="003931DA">
      <w:pPr>
        <w:ind w:firstLine="567"/>
        <w:rPr>
          <w:sz w:val="20"/>
        </w:rPr>
      </w:pPr>
      <w:r w:rsidRPr="005937EC">
        <w:rPr>
          <w:sz w:val="20"/>
        </w:rPr>
        <w:t>К концу этапа «точки роста» должны стать ключевыми в развитии района и определяющими его с</w:t>
      </w:r>
      <w:r w:rsidRPr="005937EC">
        <w:rPr>
          <w:sz w:val="20"/>
        </w:rPr>
        <w:t>о</w:t>
      </w:r>
      <w:r w:rsidRPr="005937EC">
        <w:rPr>
          <w:sz w:val="20"/>
        </w:rPr>
        <w:t xml:space="preserve">циально-экономическое положение. По основным направлениям деятельности и развития района должны быть обеспечены устойчивые позитивные изменения (увеличение рождаемости и численности населения, снижение смертности, увеличение числа рабочих мест, удержание низкого уровня безработицы, увеличение объемов производства товаров народного потребления и продовольственных товаров, увеличение объемов инвестиций, объемов жилищного строительства). </w:t>
      </w:r>
    </w:p>
    <w:p w:rsidR="00A93F60" w:rsidRPr="005937EC" w:rsidRDefault="00A93F60" w:rsidP="003931DA">
      <w:pPr>
        <w:ind w:firstLine="567"/>
        <w:rPr>
          <w:sz w:val="20"/>
        </w:rPr>
      </w:pPr>
      <w:r w:rsidRPr="005937EC">
        <w:rPr>
          <w:sz w:val="20"/>
        </w:rPr>
        <w:t>Развитие отраслей экономики будет происходит на основе широкого внедрения инноваций, позвол</w:t>
      </w:r>
      <w:r w:rsidRPr="005937EC">
        <w:rPr>
          <w:sz w:val="20"/>
        </w:rPr>
        <w:t>я</w:t>
      </w:r>
      <w:r w:rsidRPr="005937EC">
        <w:rPr>
          <w:sz w:val="20"/>
        </w:rPr>
        <w:t xml:space="preserve">ющих повысить качество продукции и снизить издержки производства и обращения, снизить экологическую нагрузку, сократить затраты времени на производство. </w:t>
      </w:r>
    </w:p>
    <w:p w:rsidR="00A93F60" w:rsidRPr="005937EC" w:rsidRDefault="00A93F60" w:rsidP="003931DA">
      <w:pPr>
        <w:ind w:firstLine="540"/>
        <w:rPr>
          <w:sz w:val="20"/>
        </w:rPr>
      </w:pPr>
      <w:r w:rsidRPr="005937EC">
        <w:rPr>
          <w:sz w:val="20"/>
        </w:rPr>
        <w:lastRenderedPageBreak/>
        <w:t>3) 2015 год – 2016 год (этап начала  инновационного качественного роста) – фактический переход к функционированию и социально-экономическому развитию в институциональных условиях новой эконом</w:t>
      </w:r>
      <w:r w:rsidRPr="005937EC">
        <w:rPr>
          <w:sz w:val="20"/>
        </w:rPr>
        <w:t>и</w:t>
      </w:r>
      <w:r w:rsidRPr="005937EC">
        <w:rPr>
          <w:sz w:val="20"/>
        </w:rPr>
        <w:t xml:space="preserve">ки. Объем и структура экономической деятельности должны существенно отличаться от существующих в настоящее время. Уровень благосостояния и качество жизни населения определяются как высокие, на уровне или  выше среднего по региону. </w:t>
      </w:r>
    </w:p>
    <w:p w:rsidR="00AF0395" w:rsidRPr="005937EC" w:rsidRDefault="00EB5E76" w:rsidP="003931DA">
      <w:pPr>
        <w:pStyle w:val="ConsPlusNormal"/>
        <w:widowControl/>
        <w:jc w:val="both"/>
        <w:rPr>
          <w:rFonts w:ascii="Times New Roman" w:hAnsi="Times New Roman" w:cs="Times New Roman"/>
        </w:rPr>
      </w:pPr>
      <w:r w:rsidRPr="005937EC">
        <w:rPr>
          <w:rFonts w:ascii="Times New Roman" w:hAnsi="Times New Roman" w:cs="Times New Roman"/>
        </w:rPr>
        <w:t>Решение поставленных Программой задач, позволит обеспечить к 2017 году достижение следу</w:t>
      </w:r>
      <w:r w:rsidRPr="005937EC">
        <w:rPr>
          <w:rFonts w:ascii="Times New Roman" w:hAnsi="Times New Roman" w:cs="Times New Roman"/>
        </w:rPr>
        <w:t>ю</w:t>
      </w:r>
      <w:r w:rsidRPr="005937EC">
        <w:rPr>
          <w:rFonts w:ascii="Times New Roman" w:hAnsi="Times New Roman" w:cs="Times New Roman"/>
        </w:rPr>
        <w:t>щей динамики основных показателей социально-экономического развития Богучарского муниципального района, привед</w:t>
      </w:r>
      <w:r w:rsidRPr="005937EC">
        <w:rPr>
          <w:rFonts w:ascii="Times New Roman" w:hAnsi="Cambria Math" w:cs="Times New Roman"/>
        </w:rPr>
        <w:t>ѐ</w:t>
      </w:r>
      <w:r w:rsidRPr="005937EC">
        <w:rPr>
          <w:rFonts w:ascii="Times New Roman" w:hAnsi="Times New Roman" w:cs="Times New Roman"/>
        </w:rPr>
        <w:t xml:space="preserve">нных в таблице </w:t>
      </w:r>
      <w:r w:rsidR="00654C5C" w:rsidRPr="005937EC">
        <w:rPr>
          <w:rFonts w:ascii="Times New Roman" w:hAnsi="Times New Roman" w:cs="Times New Roman"/>
        </w:rPr>
        <w:t>28</w:t>
      </w:r>
      <w:r w:rsidR="00225688" w:rsidRPr="005937EC">
        <w:rPr>
          <w:rFonts w:ascii="Times New Roman" w:hAnsi="Times New Roman" w:cs="Times New Roman"/>
        </w:rPr>
        <w:t xml:space="preserve"> и </w:t>
      </w:r>
      <w:r w:rsidR="00654C5C" w:rsidRPr="005937EC">
        <w:rPr>
          <w:rFonts w:ascii="Times New Roman" w:hAnsi="Times New Roman" w:cs="Times New Roman"/>
        </w:rPr>
        <w:t>29.</w:t>
      </w:r>
    </w:p>
    <w:p w:rsidR="00A856E1" w:rsidRPr="005937EC" w:rsidRDefault="00A856E1" w:rsidP="003931DA">
      <w:pPr>
        <w:pStyle w:val="ConsPlusNormal"/>
        <w:widowControl/>
        <w:jc w:val="both"/>
        <w:rPr>
          <w:rFonts w:ascii="Times New Roman" w:hAnsi="Times New Roman" w:cs="Times New Roman"/>
        </w:rPr>
      </w:pPr>
    </w:p>
    <w:p w:rsidR="00A856E1" w:rsidRPr="005937EC" w:rsidRDefault="00A856E1" w:rsidP="003931DA">
      <w:pPr>
        <w:pStyle w:val="ConsPlusNormal"/>
        <w:widowControl/>
        <w:jc w:val="both"/>
        <w:rPr>
          <w:rFonts w:ascii="Times New Roman" w:hAnsi="Times New Roman" w:cs="Times New Roman"/>
        </w:rPr>
        <w:sectPr w:rsidR="00A856E1" w:rsidRPr="005937EC" w:rsidSect="00C50ADE">
          <w:pgSz w:w="11906" w:h="16838"/>
          <w:pgMar w:top="1134" w:right="850" w:bottom="1134" w:left="1701" w:header="708" w:footer="708" w:gutter="0"/>
          <w:cols w:space="708"/>
          <w:docGrid w:linePitch="360"/>
        </w:sectPr>
      </w:pPr>
    </w:p>
    <w:p w:rsidR="002D3867" w:rsidRPr="005937EC" w:rsidRDefault="001F2262" w:rsidP="003931DA">
      <w:pPr>
        <w:pStyle w:val="ConsPlusNormal"/>
        <w:widowControl/>
        <w:tabs>
          <w:tab w:val="left" w:pos="-1134"/>
          <w:tab w:val="left" w:pos="-284"/>
          <w:tab w:val="left" w:pos="2977"/>
          <w:tab w:val="left" w:pos="5670"/>
          <w:tab w:val="left" w:pos="6804"/>
          <w:tab w:val="left" w:pos="6946"/>
          <w:tab w:val="left" w:pos="14601"/>
        </w:tabs>
        <w:ind w:firstLine="0"/>
        <w:jc w:val="right"/>
        <w:rPr>
          <w:rFonts w:ascii="Times New Roman" w:hAnsi="Times New Roman" w:cs="Times New Roman"/>
        </w:rPr>
      </w:pPr>
      <w:r w:rsidRPr="005937EC">
        <w:rPr>
          <w:rFonts w:ascii="Times New Roman" w:hAnsi="Times New Roman" w:cs="Times New Roman"/>
        </w:rPr>
        <w:lastRenderedPageBreak/>
        <w:t>Таблица</w:t>
      </w:r>
      <w:r w:rsidR="002D3867" w:rsidRPr="005937EC">
        <w:rPr>
          <w:rFonts w:ascii="Times New Roman" w:hAnsi="Times New Roman" w:cs="Times New Roman"/>
        </w:rPr>
        <w:t xml:space="preserve"> </w:t>
      </w:r>
      <w:r w:rsidR="00654C5C" w:rsidRPr="005937EC">
        <w:rPr>
          <w:rFonts w:ascii="Times New Roman" w:hAnsi="Times New Roman" w:cs="Times New Roman"/>
        </w:rPr>
        <w:t>28.</w:t>
      </w:r>
    </w:p>
    <w:p w:rsidR="002A3DFD" w:rsidRPr="005937EC" w:rsidRDefault="001F2262" w:rsidP="003931DA">
      <w:pPr>
        <w:pStyle w:val="ConsPlusNormal"/>
        <w:widowControl/>
        <w:tabs>
          <w:tab w:val="left" w:pos="-1134"/>
          <w:tab w:val="left" w:pos="-284"/>
          <w:tab w:val="left" w:pos="2977"/>
          <w:tab w:val="left" w:pos="5670"/>
          <w:tab w:val="left" w:pos="6804"/>
          <w:tab w:val="left" w:pos="6946"/>
          <w:tab w:val="left" w:pos="14601"/>
        </w:tabs>
        <w:ind w:firstLine="0"/>
        <w:jc w:val="center"/>
        <w:rPr>
          <w:rFonts w:ascii="Times New Roman" w:hAnsi="Times New Roman" w:cs="Times New Roman"/>
          <w:b/>
          <w:color w:val="002060"/>
        </w:rPr>
      </w:pPr>
      <w:r w:rsidRPr="005937EC">
        <w:rPr>
          <w:rFonts w:ascii="Times New Roman" w:hAnsi="Times New Roman" w:cs="Times New Roman"/>
          <w:b/>
          <w:color w:val="002060"/>
        </w:rPr>
        <w:t>Динамика целевых показателей и индикаторов эффективности деятельности органов местного самоуправления</w:t>
      </w:r>
    </w:p>
    <w:p w:rsidR="001F2262" w:rsidRPr="005937EC" w:rsidRDefault="002D3867" w:rsidP="003931DA">
      <w:pPr>
        <w:pStyle w:val="ConsPlusNormal"/>
        <w:widowControl/>
        <w:tabs>
          <w:tab w:val="left" w:pos="-1134"/>
          <w:tab w:val="left" w:pos="-284"/>
          <w:tab w:val="left" w:pos="2977"/>
          <w:tab w:val="left" w:pos="5670"/>
          <w:tab w:val="left" w:pos="6804"/>
          <w:tab w:val="left" w:pos="6946"/>
          <w:tab w:val="left" w:pos="14601"/>
        </w:tabs>
        <w:ind w:firstLine="0"/>
        <w:jc w:val="center"/>
        <w:rPr>
          <w:rFonts w:ascii="Times New Roman" w:hAnsi="Times New Roman" w:cs="Times New Roman"/>
        </w:rPr>
      </w:pPr>
      <w:r w:rsidRPr="005937EC">
        <w:rPr>
          <w:rFonts w:ascii="Times New Roman" w:hAnsi="Times New Roman" w:cs="Times New Roman"/>
          <w:b/>
          <w:color w:val="002060"/>
        </w:rPr>
        <w:t xml:space="preserve">Богучарского муниципального района Воронежской области </w:t>
      </w:r>
      <w:r w:rsidR="001F2262" w:rsidRPr="005937EC">
        <w:rPr>
          <w:rFonts w:ascii="Times New Roman" w:hAnsi="Times New Roman" w:cs="Times New Roman"/>
          <w:b/>
          <w:color w:val="002060"/>
        </w:rPr>
        <w:t>по реализации Программы</w:t>
      </w:r>
    </w:p>
    <w:tbl>
      <w:tblPr>
        <w:tblStyle w:val="-5"/>
        <w:tblW w:w="5166" w:type="pct"/>
        <w:tblLayout w:type="fixed"/>
        <w:tblLook w:val="01E0" w:firstRow="1" w:lastRow="1" w:firstColumn="1" w:lastColumn="1" w:noHBand="0" w:noVBand="0"/>
      </w:tblPr>
      <w:tblGrid>
        <w:gridCol w:w="816"/>
        <w:gridCol w:w="4256"/>
        <w:gridCol w:w="1134"/>
        <w:gridCol w:w="1415"/>
        <w:gridCol w:w="1277"/>
        <w:gridCol w:w="1277"/>
        <w:gridCol w:w="1130"/>
        <w:gridCol w:w="1137"/>
        <w:gridCol w:w="2835"/>
      </w:tblGrid>
      <w:tr w:rsidR="008248E1" w:rsidRPr="005937EC" w:rsidTr="000A5A17">
        <w:trPr>
          <w:cnfStyle w:val="100000000000" w:firstRow="1" w:lastRow="0" w:firstColumn="0" w:lastColumn="0" w:oddVBand="0" w:evenVBand="0" w:oddHBand="0" w:evenHBand="0" w:firstRowFirstColumn="0" w:firstRowLastColumn="0" w:lastRowFirstColumn="0" w:lastRowLastColumn="0"/>
          <w:trHeight w:val="392"/>
          <w:tblHeader/>
        </w:trPr>
        <w:tc>
          <w:tcPr>
            <w:cnfStyle w:val="001000000000" w:firstRow="0" w:lastRow="0" w:firstColumn="1" w:lastColumn="0" w:oddVBand="0" w:evenVBand="0" w:oddHBand="0" w:evenHBand="0" w:firstRowFirstColumn="0" w:firstRowLastColumn="0" w:lastRowFirstColumn="0" w:lastRowLastColumn="0"/>
            <w:tcW w:w="267" w:type="pct"/>
            <w:vMerge w:val="restart"/>
          </w:tcPr>
          <w:p w:rsidR="00AD71BE" w:rsidRPr="005937EC" w:rsidRDefault="00AD71BE" w:rsidP="003931DA">
            <w:pPr>
              <w:pStyle w:val="ConsPlusNormal"/>
              <w:widowControl/>
              <w:ind w:firstLine="0"/>
              <w:rPr>
                <w:rFonts w:ascii="Times New Roman" w:hAnsi="Times New Roman" w:cs="Times New Roman"/>
              </w:rPr>
            </w:pPr>
            <w:r w:rsidRPr="005937EC">
              <w:rPr>
                <w:rFonts w:ascii="Times New Roman" w:hAnsi="Times New Roman" w:cs="Times New Roman"/>
              </w:rPr>
              <w:t>п/п</w:t>
            </w:r>
          </w:p>
        </w:tc>
        <w:tc>
          <w:tcPr>
            <w:cnfStyle w:val="000010000000" w:firstRow="0" w:lastRow="0" w:firstColumn="0" w:lastColumn="0" w:oddVBand="1" w:evenVBand="0" w:oddHBand="0" w:evenHBand="0" w:firstRowFirstColumn="0" w:firstRowLastColumn="0" w:lastRowFirstColumn="0" w:lastRowLastColumn="0"/>
            <w:tcW w:w="1393" w:type="pct"/>
            <w:vMerge w:val="restart"/>
          </w:tcPr>
          <w:p w:rsidR="00AD71BE" w:rsidRPr="005937EC" w:rsidRDefault="00AD71BE" w:rsidP="003931DA">
            <w:pPr>
              <w:pStyle w:val="ConsPlusNormal"/>
              <w:widowControl/>
              <w:ind w:firstLine="0"/>
              <w:rPr>
                <w:rFonts w:ascii="Times New Roman" w:hAnsi="Times New Roman" w:cs="Times New Roman"/>
                <w:b w:val="0"/>
                <w:color w:val="000000" w:themeColor="text1"/>
              </w:rPr>
            </w:pPr>
            <w:r w:rsidRPr="005937EC">
              <w:rPr>
                <w:rFonts w:ascii="Times New Roman" w:hAnsi="Times New Roman" w:cs="Times New Roman"/>
                <w:b w:val="0"/>
                <w:color w:val="000000" w:themeColor="text1"/>
              </w:rPr>
              <w:t>Целевой показатель в соответствии с Указом Президента РФ от 28.04.2008 № 607, пост</w:t>
            </w:r>
            <w:r w:rsidRPr="005937EC">
              <w:rPr>
                <w:rFonts w:ascii="Times New Roman" w:hAnsi="Times New Roman" w:cs="Times New Roman"/>
                <w:b w:val="0"/>
                <w:color w:val="000000" w:themeColor="text1"/>
              </w:rPr>
              <w:t>а</w:t>
            </w:r>
            <w:r w:rsidRPr="005937EC">
              <w:rPr>
                <w:rFonts w:ascii="Times New Roman" w:hAnsi="Times New Roman" w:cs="Times New Roman"/>
                <w:b w:val="0"/>
                <w:color w:val="000000" w:themeColor="text1"/>
              </w:rPr>
              <w:t>новлением Правительства РФ от 17.12.2012  №1317</w:t>
            </w:r>
          </w:p>
        </w:tc>
        <w:tc>
          <w:tcPr>
            <w:tcW w:w="371" w:type="pct"/>
            <w:vMerge w:val="restart"/>
          </w:tcPr>
          <w:p w:rsidR="00AD71BE" w:rsidRPr="005937EC" w:rsidRDefault="00AD71BE" w:rsidP="003931DA">
            <w:pPr>
              <w:pStyle w:val="ConsPlusNormal"/>
              <w:widowControl/>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5937EC">
              <w:rPr>
                <w:rFonts w:ascii="Times New Roman" w:hAnsi="Times New Roman" w:cs="Times New Roman"/>
                <w:b w:val="0"/>
              </w:rPr>
              <w:t xml:space="preserve">Ед.  </w:t>
            </w:r>
            <w:r w:rsidRPr="005937EC">
              <w:rPr>
                <w:rFonts w:ascii="Times New Roman" w:hAnsi="Times New Roman" w:cs="Times New Roman"/>
                <w:b w:val="0"/>
              </w:rPr>
              <w:br/>
              <w:t>изм.</w:t>
            </w:r>
          </w:p>
        </w:tc>
        <w:tc>
          <w:tcPr>
            <w:cnfStyle w:val="000010000000" w:firstRow="0" w:lastRow="0" w:firstColumn="0" w:lastColumn="0" w:oddVBand="1" w:evenVBand="0" w:oddHBand="0" w:evenHBand="0" w:firstRowFirstColumn="0" w:firstRowLastColumn="0" w:lastRowFirstColumn="0" w:lastRowLastColumn="0"/>
            <w:tcW w:w="2041" w:type="pct"/>
            <w:gridSpan w:val="5"/>
          </w:tcPr>
          <w:p w:rsidR="00AD71BE" w:rsidRPr="005937EC" w:rsidRDefault="00AD71BE" w:rsidP="003931DA">
            <w:pPr>
              <w:pStyle w:val="ConsPlusNormal"/>
              <w:widowControl/>
              <w:ind w:firstLine="0"/>
              <w:jc w:val="center"/>
              <w:rPr>
                <w:rFonts w:ascii="Times New Roman" w:hAnsi="Times New Roman" w:cs="Times New Roman"/>
                <w:b w:val="0"/>
                <w:color w:val="000000" w:themeColor="text1"/>
              </w:rPr>
            </w:pPr>
            <w:r w:rsidRPr="005937EC">
              <w:rPr>
                <w:rFonts w:ascii="Times New Roman" w:hAnsi="Times New Roman" w:cs="Times New Roman"/>
                <w:b w:val="0"/>
                <w:color w:val="000000" w:themeColor="text1"/>
              </w:rPr>
              <w:t>Значение индикатора по годам реализации Программы</w:t>
            </w:r>
          </w:p>
        </w:tc>
        <w:tc>
          <w:tcPr>
            <w:cnfStyle w:val="000100000000" w:firstRow="0" w:lastRow="0" w:firstColumn="0" w:lastColumn="1" w:oddVBand="0" w:evenVBand="0" w:oddHBand="0" w:evenHBand="0" w:firstRowFirstColumn="0" w:firstRowLastColumn="0" w:lastRowFirstColumn="0" w:lastRowLastColumn="0"/>
            <w:tcW w:w="928" w:type="pct"/>
            <w:vMerge w:val="restart"/>
          </w:tcPr>
          <w:p w:rsidR="005E7885" w:rsidRPr="005937EC" w:rsidRDefault="00AD71BE" w:rsidP="003931DA">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Ответственный</w:t>
            </w:r>
          </w:p>
          <w:p w:rsidR="00AD71BE" w:rsidRPr="005937EC" w:rsidRDefault="00AD71BE" w:rsidP="003931DA">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 xml:space="preserve"> исполните</w:t>
            </w:r>
            <w:r w:rsidR="006039C4" w:rsidRPr="005937EC">
              <w:rPr>
                <w:rFonts w:ascii="Times New Roman" w:hAnsi="Times New Roman" w:cs="Times New Roman"/>
                <w:b w:val="0"/>
              </w:rPr>
              <w:t>ль</w:t>
            </w:r>
          </w:p>
        </w:tc>
      </w:tr>
      <w:tr w:rsidR="001F5B8A" w:rsidRPr="005937EC" w:rsidTr="000A5A17">
        <w:trPr>
          <w:cnfStyle w:val="100000000000" w:firstRow="1" w:lastRow="0" w:firstColumn="0" w:lastColumn="0" w:oddVBand="0" w:evenVBand="0" w:oddHBand="0" w:evenHBand="0" w:firstRowFirstColumn="0" w:firstRowLastColumn="0" w:lastRowFirstColumn="0" w:lastRowLastColumn="0"/>
          <w:trHeight w:val="536"/>
          <w:tblHeader/>
        </w:trPr>
        <w:tc>
          <w:tcPr>
            <w:cnfStyle w:val="001000000000" w:firstRow="0" w:lastRow="0" w:firstColumn="1" w:lastColumn="0" w:oddVBand="0" w:evenVBand="0" w:oddHBand="0" w:evenHBand="0" w:firstRowFirstColumn="0" w:firstRowLastColumn="0" w:lastRowFirstColumn="0" w:lastRowLastColumn="0"/>
            <w:tcW w:w="267" w:type="pct"/>
            <w:vMerge/>
          </w:tcPr>
          <w:p w:rsidR="00AD71BE" w:rsidRPr="005937EC" w:rsidRDefault="00AD71BE" w:rsidP="003931DA">
            <w:pPr>
              <w:pStyle w:val="ConsPlusNormal"/>
              <w:widowControl/>
              <w:ind w:firstLine="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393" w:type="pct"/>
            <w:vMerge/>
          </w:tcPr>
          <w:p w:rsidR="00AD71BE" w:rsidRPr="005937EC" w:rsidRDefault="00AD71BE" w:rsidP="003931DA">
            <w:pPr>
              <w:pStyle w:val="ConsPlusNormal"/>
              <w:widowControl/>
              <w:ind w:firstLine="0"/>
              <w:rPr>
                <w:rFonts w:ascii="Times New Roman" w:hAnsi="Times New Roman" w:cs="Times New Roman"/>
              </w:rPr>
            </w:pPr>
          </w:p>
        </w:tc>
        <w:tc>
          <w:tcPr>
            <w:tcW w:w="371" w:type="pct"/>
            <w:vMerge/>
          </w:tcPr>
          <w:p w:rsidR="00AD71BE" w:rsidRPr="005937EC" w:rsidRDefault="00AD71BE" w:rsidP="003931DA">
            <w:pPr>
              <w:pStyle w:val="ConsPlusNormal"/>
              <w:widowControl/>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463" w:type="pct"/>
          </w:tcPr>
          <w:p w:rsidR="00AD71BE" w:rsidRPr="005937EC" w:rsidRDefault="00AD71BE" w:rsidP="003931DA">
            <w:pPr>
              <w:pStyle w:val="ConsPlusNormal"/>
              <w:ind w:firstLine="0"/>
              <w:jc w:val="center"/>
              <w:rPr>
                <w:rFonts w:ascii="Times New Roman" w:hAnsi="Times New Roman" w:cs="Times New Roman"/>
              </w:rPr>
            </w:pPr>
            <w:r w:rsidRPr="005937EC">
              <w:rPr>
                <w:rFonts w:ascii="Times New Roman" w:hAnsi="Times New Roman" w:cs="Times New Roman"/>
                <w:color w:val="FFFFFF" w:themeColor="background1"/>
                <w:shd w:val="clear" w:color="auto" w:fill="FFFFFF" w:themeFill="background1"/>
              </w:rPr>
              <w:t>2</w:t>
            </w:r>
            <w:r w:rsidR="007B5470" w:rsidRPr="005937EC">
              <w:rPr>
                <w:rFonts w:ascii="Times New Roman" w:hAnsi="Times New Roman" w:cs="Times New Roman"/>
              </w:rPr>
              <w:t>2</w:t>
            </w:r>
            <w:r w:rsidRPr="005937EC">
              <w:rPr>
                <w:rFonts w:ascii="Times New Roman" w:hAnsi="Times New Roman" w:cs="Times New Roman"/>
              </w:rPr>
              <w:t xml:space="preserve">012 </w:t>
            </w:r>
            <w:r w:rsidR="007B5470" w:rsidRPr="005937EC">
              <w:rPr>
                <w:rFonts w:ascii="Times New Roman" w:hAnsi="Times New Roman" w:cs="Times New Roman"/>
              </w:rPr>
              <w:t xml:space="preserve"> </w:t>
            </w:r>
            <w:r w:rsidR="001F5B8A" w:rsidRPr="005937EC">
              <w:rPr>
                <w:rFonts w:ascii="Times New Roman" w:hAnsi="Times New Roman" w:cs="Times New Roman"/>
              </w:rPr>
              <w:t>г</w:t>
            </w:r>
            <w:r w:rsidRPr="005937EC">
              <w:rPr>
                <w:rFonts w:ascii="Times New Roman" w:hAnsi="Times New Roman" w:cs="Times New Roman"/>
              </w:rPr>
              <w:t>од</w:t>
            </w:r>
          </w:p>
        </w:tc>
        <w:tc>
          <w:tcPr>
            <w:tcW w:w="418" w:type="pct"/>
          </w:tcPr>
          <w:p w:rsidR="00AD71BE" w:rsidRPr="005937EC" w:rsidRDefault="00AD71BE" w:rsidP="003931DA">
            <w:pPr>
              <w:pStyle w:val="ConsPlusNormal"/>
              <w:widowControl/>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2013 год</w:t>
            </w:r>
          </w:p>
        </w:tc>
        <w:tc>
          <w:tcPr>
            <w:cnfStyle w:val="000010000000" w:firstRow="0" w:lastRow="0" w:firstColumn="0" w:lastColumn="0" w:oddVBand="1" w:evenVBand="0" w:oddHBand="0" w:evenHBand="0" w:firstRowFirstColumn="0" w:firstRowLastColumn="0" w:lastRowFirstColumn="0" w:lastRowLastColumn="0"/>
            <w:tcW w:w="418" w:type="pct"/>
          </w:tcPr>
          <w:p w:rsidR="00AD71BE" w:rsidRPr="005937EC" w:rsidRDefault="00AD71BE"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2014 год</w:t>
            </w:r>
          </w:p>
        </w:tc>
        <w:tc>
          <w:tcPr>
            <w:tcW w:w="370" w:type="pct"/>
          </w:tcPr>
          <w:p w:rsidR="00AD71BE" w:rsidRPr="005937EC" w:rsidRDefault="00AD71BE" w:rsidP="003931DA">
            <w:pPr>
              <w:pStyle w:val="ConsPlusNormal"/>
              <w:widowControl/>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2015 год</w:t>
            </w:r>
          </w:p>
        </w:tc>
        <w:tc>
          <w:tcPr>
            <w:cnfStyle w:val="000010000000" w:firstRow="0" w:lastRow="0" w:firstColumn="0" w:lastColumn="0" w:oddVBand="1" w:evenVBand="0" w:oddHBand="0" w:evenHBand="0" w:firstRowFirstColumn="0" w:firstRowLastColumn="0" w:lastRowFirstColumn="0" w:lastRowLastColumn="0"/>
            <w:tcW w:w="372" w:type="pct"/>
          </w:tcPr>
          <w:p w:rsidR="00AD71BE" w:rsidRPr="005937EC" w:rsidRDefault="00AD71BE"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2016 год</w:t>
            </w:r>
          </w:p>
        </w:tc>
        <w:tc>
          <w:tcPr>
            <w:cnfStyle w:val="000100000000" w:firstRow="0" w:lastRow="0" w:firstColumn="0" w:lastColumn="1" w:oddVBand="0" w:evenVBand="0" w:oddHBand="0" w:evenHBand="0" w:firstRowFirstColumn="0" w:firstRowLastColumn="0" w:lastRowFirstColumn="0" w:lastRowLastColumn="0"/>
            <w:tcW w:w="928" w:type="pct"/>
            <w:vMerge/>
          </w:tcPr>
          <w:p w:rsidR="00AD71BE" w:rsidRPr="005937EC" w:rsidRDefault="00AD71BE" w:rsidP="003931DA">
            <w:pPr>
              <w:pStyle w:val="ConsPlusNormal"/>
              <w:widowControl/>
              <w:ind w:firstLine="0"/>
              <w:jc w:val="center"/>
              <w:rPr>
                <w:rFonts w:ascii="Times New Roman" w:hAnsi="Times New Roman" w:cs="Times New Roman"/>
                <w:b w:val="0"/>
              </w:rPr>
            </w:pPr>
          </w:p>
        </w:tc>
      </w:tr>
      <w:tr w:rsidR="00AC1338" w:rsidRPr="005937EC" w:rsidTr="006039C4">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67" w:type="pct"/>
          </w:tcPr>
          <w:p w:rsidR="00AC1338" w:rsidRPr="005937EC" w:rsidRDefault="00AC1338" w:rsidP="003931DA">
            <w:pPr>
              <w:pStyle w:val="ConsPlusNormal"/>
              <w:widowControl/>
              <w:ind w:firstLine="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393" w:type="pct"/>
          </w:tcPr>
          <w:p w:rsidR="00AC1338" w:rsidRPr="005937EC" w:rsidRDefault="00AC1338" w:rsidP="003931DA">
            <w:pPr>
              <w:pStyle w:val="ConsPlusNormal"/>
              <w:widowControl/>
              <w:ind w:firstLine="0"/>
              <w:rPr>
                <w:rFonts w:ascii="Times New Roman" w:hAnsi="Times New Roman" w:cs="Times New Roman"/>
                <w:b/>
              </w:rPr>
            </w:pPr>
            <w:r w:rsidRPr="005937EC">
              <w:rPr>
                <w:rFonts w:ascii="Times New Roman" w:hAnsi="Times New Roman" w:cs="Times New Roman"/>
                <w:b/>
              </w:rPr>
              <w:t>1.Экономическое развитие.</w:t>
            </w:r>
          </w:p>
        </w:tc>
        <w:tc>
          <w:tcPr>
            <w:tcW w:w="371" w:type="pct"/>
          </w:tcPr>
          <w:p w:rsidR="00AC1338" w:rsidRPr="005937EC" w:rsidRDefault="00AC1338"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463" w:type="pct"/>
          </w:tcPr>
          <w:p w:rsidR="00AC1338" w:rsidRPr="005937EC" w:rsidRDefault="00AC1338" w:rsidP="003931DA">
            <w:pPr>
              <w:pStyle w:val="ConsPlusNormal"/>
              <w:ind w:firstLine="0"/>
              <w:jc w:val="center"/>
              <w:rPr>
                <w:rFonts w:ascii="Times New Roman" w:hAnsi="Times New Roman" w:cs="Times New Roman"/>
                <w:color w:val="FFFFFF" w:themeColor="background1"/>
                <w:shd w:val="clear" w:color="auto" w:fill="FFFFFF" w:themeFill="background1"/>
              </w:rPr>
            </w:pPr>
          </w:p>
        </w:tc>
        <w:tc>
          <w:tcPr>
            <w:tcW w:w="418" w:type="pct"/>
          </w:tcPr>
          <w:p w:rsidR="00AC1338" w:rsidRPr="005937EC" w:rsidRDefault="00AC1338"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418" w:type="pct"/>
          </w:tcPr>
          <w:p w:rsidR="00AC1338" w:rsidRPr="005937EC" w:rsidRDefault="00AC1338" w:rsidP="003931DA">
            <w:pPr>
              <w:pStyle w:val="ConsPlusNormal"/>
              <w:widowControl/>
              <w:ind w:firstLine="0"/>
              <w:jc w:val="center"/>
              <w:rPr>
                <w:rFonts w:ascii="Times New Roman" w:hAnsi="Times New Roman" w:cs="Times New Roman"/>
              </w:rPr>
            </w:pPr>
          </w:p>
        </w:tc>
        <w:tc>
          <w:tcPr>
            <w:tcW w:w="370" w:type="pct"/>
          </w:tcPr>
          <w:p w:rsidR="00AC1338" w:rsidRPr="005937EC" w:rsidRDefault="00AC1338"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372" w:type="pct"/>
          </w:tcPr>
          <w:p w:rsidR="00AC1338" w:rsidRPr="005937EC" w:rsidRDefault="00AC1338" w:rsidP="003931DA">
            <w:pPr>
              <w:pStyle w:val="ConsPlusNormal"/>
              <w:widowControl/>
              <w:ind w:firstLine="0"/>
              <w:jc w:val="center"/>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928" w:type="pct"/>
          </w:tcPr>
          <w:p w:rsidR="00AC1338" w:rsidRPr="005937EC" w:rsidRDefault="00AC1338" w:rsidP="003931DA">
            <w:pPr>
              <w:pStyle w:val="ConsPlusNormal"/>
              <w:widowControl/>
              <w:ind w:firstLine="0"/>
              <w:jc w:val="both"/>
              <w:rPr>
                <w:rFonts w:ascii="Times New Roman" w:hAnsi="Times New Roman" w:cs="Times New Roman"/>
                <w:b w:val="0"/>
              </w:rPr>
            </w:pPr>
            <w:r w:rsidRPr="005937EC">
              <w:rPr>
                <w:rFonts w:ascii="Times New Roman" w:hAnsi="Times New Roman" w:cs="Times New Roman"/>
                <w:b w:val="0"/>
              </w:rPr>
              <w:t>Экономический отдел адм</w:t>
            </w:r>
            <w:r w:rsidRPr="005937EC">
              <w:rPr>
                <w:rFonts w:ascii="Times New Roman" w:hAnsi="Times New Roman" w:cs="Times New Roman"/>
                <w:b w:val="0"/>
              </w:rPr>
              <w:t>и</w:t>
            </w:r>
            <w:r w:rsidRPr="005937EC">
              <w:rPr>
                <w:rFonts w:ascii="Times New Roman" w:hAnsi="Times New Roman" w:cs="Times New Roman"/>
                <w:b w:val="0"/>
              </w:rPr>
              <w:t>нистрации Богучарского м</w:t>
            </w:r>
            <w:r w:rsidRPr="005937EC">
              <w:rPr>
                <w:rFonts w:ascii="Times New Roman" w:hAnsi="Times New Roman" w:cs="Times New Roman"/>
                <w:b w:val="0"/>
              </w:rPr>
              <w:t>у</w:t>
            </w:r>
            <w:r w:rsidRPr="005937EC">
              <w:rPr>
                <w:rFonts w:ascii="Times New Roman" w:hAnsi="Times New Roman" w:cs="Times New Roman"/>
                <w:b w:val="0"/>
              </w:rPr>
              <w:t>ниципального района</w:t>
            </w:r>
          </w:p>
        </w:tc>
      </w:tr>
      <w:tr w:rsidR="00AC1338" w:rsidRPr="005937EC" w:rsidTr="00A5406C">
        <w:trPr>
          <w:cnfStyle w:val="000000010000" w:firstRow="0" w:lastRow="0" w:firstColumn="0" w:lastColumn="0" w:oddVBand="0" w:evenVBand="0" w:oddHBand="0" w:evenHBand="1"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267" w:type="pct"/>
          </w:tcPr>
          <w:p w:rsidR="00AC1338" w:rsidRPr="005937EC" w:rsidRDefault="00AC1338" w:rsidP="00162151">
            <w:pPr>
              <w:pStyle w:val="ConsPlusNormal"/>
              <w:widowControl/>
              <w:numPr>
                <w:ilvl w:val="0"/>
                <w:numId w:val="14"/>
              </w:numPr>
              <w:jc w:val="center"/>
              <w:rPr>
                <w:rFonts w:ascii="Times New Roman" w:hAnsi="Times New Roman" w:cs="Times New Roman"/>
                <w:b w:val="0"/>
              </w:rPr>
            </w:pPr>
          </w:p>
          <w:p w:rsidR="00AC1338" w:rsidRPr="005937EC" w:rsidRDefault="00AC1338" w:rsidP="003931DA">
            <w:pPr>
              <w:pStyle w:val="ConsPlusNormal"/>
              <w:widowControl/>
              <w:ind w:left="360" w:firstLine="0"/>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AC1338" w:rsidRPr="005937EC" w:rsidRDefault="00AC1338" w:rsidP="003931DA">
            <w:pPr>
              <w:ind w:firstLine="0"/>
              <w:rPr>
                <w:sz w:val="20"/>
              </w:rPr>
            </w:pPr>
            <w:r w:rsidRPr="005937EC">
              <w:rPr>
                <w:sz w:val="20"/>
              </w:rPr>
              <w:t>Среднегодовая численность постоянного нас</w:t>
            </w:r>
            <w:r w:rsidRPr="005937EC">
              <w:rPr>
                <w:sz w:val="20"/>
              </w:rPr>
              <w:t>е</w:t>
            </w:r>
            <w:r w:rsidRPr="005937EC">
              <w:rPr>
                <w:sz w:val="20"/>
              </w:rPr>
              <w:t>ления</w:t>
            </w:r>
          </w:p>
        </w:tc>
        <w:tc>
          <w:tcPr>
            <w:tcW w:w="371" w:type="pct"/>
          </w:tcPr>
          <w:p w:rsidR="00AC1338" w:rsidRPr="005937EC" w:rsidRDefault="00AC1338"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чел.</w:t>
            </w:r>
          </w:p>
        </w:tc>
        <w:tc>
          <w:tcPr>
            <w:cnfStyle w:val="000010000000" w:firstRow="0" w:lastRow="0" w:firstColumn="0" w:lastColumn="0" w:oddVBand="1" w:evenVBand="0" w:oddHBand="0" w:evenHBand="0" w:firstRowFirstColumn="0" w:firstRowLastColumn="0" w:lastRowFirstColumn="0" w:lastRowLastColumn="0"/>
            <w:tcW w:w="463"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36400</w:t>
            </w:r>
          </w:p>
        </w:tc>
        <w:tc>
          <w:tcPr>
            <w:tcW w:w="418" w:type="pct"/>
          </w:tcPr>
          <w:p w:rsidR="00AC1338" w:rsidRPr="005937EC" w:rsidRDefault="003130BD"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36100</w:t>
            </w:r>
          </w:p>
        </w:tc>
        <w:tc>
          <w:tcPr>
            <w:cnfStyle w:val="000010000000" w:firstRow="0" w:lastRow="0" w:firstColumn="0" w:lastColumn="0" w:oddVBand="1" w:evenVBand="0" w:oddHBand="0" w:evenHBand="0" w:firstRowFirstColumn="0" w:firstRowLastColumn="0" w:lastRowFirstColumn="0" w:lastRowLastColumn="0"/>
            <w:tcW w:w="418" w:type="pct"/>
          </w:tcPr>
          <w:p w:rsidR="00AC1338" w:rsidRPr="005937EC" w:rsidRDefault="003130BD"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35830</w:t>
            </w:r>
          </w:p>
        </w:tc>
        <w:tc>
          <w:tcPr>
            <w:tcW w:w="370" w:type="pct"/>
          </w:tcPr>
          <w:p w:rsidR="00AC1338" w:rsidRPr="005937EC" w:rsidRDefault="00AC1338"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35564</w:t>
            </w:r>
          </w:p>
        </w:tc>
        <w:tc>
          <w:tcPr>
            <w:cnfStyle w:val="000010000000" w:firstRow="0" w:lastRow="0" w:firstColumn="0" w:lastColumn="0" w:oddVBand="1" w:evenVBand="0" w:oddHBand="0" w:evenHBand="0" w:firstRowFirstColumn="0" w:firstRowLastColumn="0" w:lastRowFirstColumn="0" w:lastRowLastColumn="0"/>
            <w:tcW w:w="372" w:type="pct"/>
          </w:tcPr>
          <w:p w:rsidR="00AC1338" w:rsidRPr="005937EC" w:rsidRDefault="003130BD"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35296</w:t>
            </w:r>
          </w:p>
        </w:tc>
        <w:tc>
          <w:tcPr>
            <w:cnfStyle w:val="000100000000" w:firstRow="0" w:lastRow="0" w:firstColumn="0" w:lastColumn="1" w:oddVBand="0" w:evenVBand="0" w:oddHBand="0" w:evenHBand="0" w:firstRowFirstColumn="0" w:firstRowLastColumn="0" w:lastRowFirstColumn="0" w:lastRowLastColumn="0"/>
            <w:tcW w:w="928" w:type="pct"/>
          </w:tcPr>
          <w:p w:rsidR="00AC1338" w:rsidRPr="005937EC" w:rsidRDefault="00AC1338" w:rsidP="003931DA">
            <w:pPr>
              <w:pStyle w:val="ConsPlusNormal"/>
              <w:widowControl/>
              <w:ind w:firstLine="0"/>
              <w:jc w:val="both"/>
              <w:rPr>
                <w:rFonts w:ascii="Times New Roman" w:hAnsi="Times New Roman" w:cs="Times New Roman"/>
                <w:b w:val="0"/>
              </w:rPr>
            </w:pPr>
          </w:p>
        </w:tc>
      </w:tr>
      <w:tr w:rsidR="00AC1338" w:rsidRPr="005937EC" w:rsidTr="00A5406C">
        <w:trPr>
          <w:cnfStyle w:val="000000100000" w:firstRow="0" w:lastRow="0" w:firstColumn="0" w:lastColumn="0" w:oddVBand="0" w:evenVBand="0" w:oddHBand="1"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267" w:type="pct"/>
          </w:tcPr>
          <w:p w:rsidR="00AC1338" w:rsidRPr="005937EC" w:rsidRDefault="00AC1338" w:rsidP="00162151">
            <w:pPr>
              <w:pStyle w:val="ConsPlusNormal"/>
              <w:widowControl/>
              <w:numPr>
                <w:ilvl w:val="0"/>
                <w:numId w:val="14"/>
              </w:numPr>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AC1338" w:rsidRPr="005937EC" w:rsidRDefault="00AC1338" w:rsidP="003931DA">
            <w:pPr>
              <w:ind w:firstLine="0"/>
              <w:rPr>
                <w:sz w:val="20"/>
              </w:rPr>
            </w:pPr>
            <w:r w:rsidRPr="005937EC">
              <w:rPr>
                <w:sz w:val="20"/>
              </w:rPr>
              <w:t>Коэффициент рождаемости на 1000 чел. сре</w:t>
            </w:r>
            <w:r w:rsidRPr="005937EC">
              <w:rPr>
                <w:sz w:val="20"/>
              </w:rPr>
              <w:t>д</w:t>
            </w:r>
            <w:r w:rsidRPr="005937EC">
              <w:rPr>
                <w:sz w:val="20"/>
              </w:rPr>
              <w:t>негодового населения</w:t>
            </w:r>
          </w:p>
        </w:tc>
        <w:tc>
          <w:tcPr>
            <w:tcW w:w="371" w:type="pct"/>
          </w:tcPr>
          <w:p w:rsidR="00AC1338" w:rsidRPr="005937EC" w:rsidRDefault="00AC1338"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промилле</w:t>
            </w:r>
          </w:p>
        </w:tc>
        <w:tc>
          <w:tcPr>
            <w:cnfStyle w:val="000010000000" w:firstRow="0" w:lastRow="0" w:firstColumn="0" w:lastColumn="0" w:oddVBand="1" w:evenVBand="0" w:oddHBand="0" w:evenHBand="0" w:firstRowFirstColumn="0" w:firstRowLastColumn="0" w:lastRowFirstColumn="0" w:lastRowLastColumn="0"/>
            <w:tcW w:w="463" w:type="pct"/>
          </w:tcPr>
          <w:p w:rsidR="00AC1338" w:rsidRPr="005937EC" w:rsidRDefault="00AC1338" w:rsidP="003931DA">
            <w:pPr>
              <w:ind w:firstLine="34"/>
              <w:jc w:val="center"/>
              <w:rPr>
                <w:sz w:val="20"/>
              </w:rPr>
            </w:pPr>
            <w:r w:rsidRPr="005937EC">
              <w:rPr>
                <w:sz w:val="20"/>
              </w:rPr>
              <w:t>11,9</w:t>
            </w:r>
          </w:p>
        </w:tc>
        <w:tc>
          <w:tcPr>
            <w:tcW w:w="418" w:type="pct"/>
          </w:tcPr>
          <w:p w:rsidR="00AC1338" w:rsidRPr="005937EC" w:rsidRDefault="00155F77" w:rsidP="003931DA">
            <w:pPr>
              <w:ind w:firstLine="252"/>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11,5</w:t>
            </w:r>
          </w:p>
        </w:tc>
        <w:tc>
          <w:tcPr>
            <w:cnfStyle w:val="000010000000" w:firstRow="0" w:lastRow="0" w:firstColumn="0" w:lastColumn="0" w:oddVBand="1" w:evenVBand="0" w:oddHBand="0" w:evenHBand="0" w:firstRowFirstColumn="0" w:firstRowLastColumn="0" w:lastRowFirstColumn="0" w:lastRowLastColumn="0"/>
            <w:tcW w:w="418" w:type="pct"/>
          </w:tcPr>
          <w:p w:rsidR="00AC1338" w:rsidRPr="005937EC" w:rsidRDefault="00AC1338" w:rsidP="003931DA">
            <w:pPr>
              <w:ind w:firstLine="245"/>
              <w:jc w:val="center"/>
              <w:rPr>
                <w:sz w:val="20"/>
              </w:rPr>
            </w:pPr>
            <w:r w:rsidRPr="005937EC">
              <w:rPr>
                <w:sz w:val="20"/>
              </w:rPr>
              <w:t>12,3</w:t>
            </w:r>
          </w:p>
        </w:tc>
        <w:tc>
          <w:tcPr>
            <w:tcW w:w="370" w:type="pct"/>
          </w:tcPr>
          <w:p w:rsidR="00AC1338" w:rsidRPr="005937EC" w:rsidRDefault="00AC1338" w:rsidP="003931DA">
            <w:pPr>
              <w:ind w:firstLine="367"/>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12,5</w:t>
            </w:r>
          </w:p>
        </w:tc>
        <w:tc>
          <w:tcPr>
            <w:cnfStyle w:val="000010000000" w:firstRow="0" w:lastRow="0" w:firstColumn="0" w:lastColumn="0" w:oddVBand="1" w:evenVBand="0" w:oddHBand="0" w:evenHBand="0" w:firstRowFirstColumn="0" w:firstRowLastColumn="0" w:lastRowFirstColumn="0" w:lastRowLastColumn="0"/>
            <w:tcW w:w="372" w:type="pct"/>
          </w:tcPr>
          <w:p w:rsidR="00AC1338" w:rsidRPr="005937EC" w:rsidRDefault="00AC1338" w:rsidP="003931DA">
            <w:pPr>
              <w:ind w:firstLine="33"/>
              <w:jc w:val="center"/>
              <w:rPr>
                <w:sz w:val="20"/>
              </w:rPr>
            </w:pPr>
            <w:r w:rsidRPr="005937EC">
              <w:rPr>
                <w:sz w:val="20"/>
              </w:rPr>
              <w:t>12,7</w:t>
            </w:r>
          </w:p>
        </w:tc>
        <w:tc>
          <w:tcPr>
            <w:cnfStyle w:val="000100000000" w:firstRow="0" w:lastRow="0" w:firstColumn="0" w:lastColumn="1" w:oddVBand="0" w:evenVBand="0" w:oddHBand="0" w:evenHBand="0" w:firstRowFirstColumn="0" w:firstRowLastColumn="0" w:lastRowFirstColumn="0" w:lastRowLastColumn="0"/>
            <w:tcW w:w="928" w:type="pct"/>
          </w:tcPr>
          <w:p w:rsidR="00AC1338" w:rsidRPr="005937EC" w:rsidRDefault="00AC1338" w:rsidP="003931DA">
            <w:pPr>
              <w:pStyle w:val="ConsPlusNormal"/>
              <w:widowControl/>
              <w:ind w:firstLine="0"/>
              <w:jc w:val="both"/>
              <w:rPr>
                <w:rFonts w:ascii="Times New Roman" w:hAnsi="Times New Roman" w:cs="Times New Roman"/>
                <w:b w:val="0"/>
              </w:rPr>
            </w:pPr>
          </w:p>
        </w:tc>
      </w:tr>
      <w:tr w:rsidR="00AC1338" w:rsidRPr="005937EC" w:rsidTr="00A5406C">
        <w:trPr>
          <w:cnfStyle w:val="000000010000" w:firstRow="0" w:lastRow="0" w:firstColumn="0" w:lastColumn="0" w:oddVBand="0" w:evenVBand="0" w:oddHBand="0" w:evenHBand="1"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67" w:type="pct"/>
          </w:tcPr>
          <w:p w:rsidR="00AC1338" w:rsidRPr="005937EC" w:rsidRDefault="00AC1338" w:rsidP="00162151">
            <w:pPr>
              <w:pStyle w:val="ConsPlusNormal"/>
              <w:widowControl/>
              <w:numPr>
                <w:ilvl w:val="0"/>
                <w:numId w:val="14"/>
              </w:numPr>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AC1338" w:rsidRPr="005937EC" w:rsidRDefault="00AC1338" w:rsidP="003931DA">
            <w:pPr>
              <w:ind w:firstLine="0"/>
              <w:rPr>
                <w:sz w:val="20"/>
              </w:rPr>
            </w:pPr>
            <w:r w:rsidRPr="005937EC">
              <w:rPr>
                <w:sz w:val="20"/>
              </w:rPr>
              <w:t>Коэффициент общей смертности на 1000 чел. среднегодового населения</w:t>
            </w:r>
          </w:p>
        </w:tc>
        <w:tc>
          <w:tcPr>
            <w:tcW w:w="371" w:type="pct"/>
          </w:tcPr>
          <w:p w:rsidR="00AC1338" w:rsidRPr="005937EC" w:rsidRDefault="00AC1338"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промилле</w:t>
            </w:r>
          </w:p>
        </w:tc>
        <w:tc>
          <w:tcPr>
            <w:cnfStyle w:val="000010000000" w:firstRow="0" w:lastRow="0" w:firstColumn="0" w:lastColumn="0" w:oddVBand="1" w:evenVBand="0" w:oddHBand="0" w:evenHBand="0" w:firstRowFirstColumn="0" w:firstRowLastColumn="0" w:lastRowFirstColumn="0" w:lastRowLastColumn="0"/>
            <w:tcW w:w="463"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13,42</w:t>
            </w:r>
          </w:p>
        </w:tc>
        <w:tc>
          <w:tcPr>
            <w:tcW w:w="418" w:type="pct"/>
          </w:tcPr>
          <w:p w:rsidR="00AC1338" w:rsidRPr="005937EC" w:rsidRDefault="00AC1338"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13,</w:t>
            </w:r>
            <w:r w:rsidR="00155F77" w:rsidRPr="005937EC">
              <w:rPr>
                <w:rFonts w:ascii="Times New Roman" w:hAnsi="Times New Roman" w:cs="Times New Roman"/>
              </w:rPr>
              <w:t>7</w:t>
            </w:r>
            <w:r w:rsidR="00DA24FD" w:rsidRPr="005937EC">
              <w:rPr>
                <w:rFonts w:ascii="Times New Roman" w:hAnsi="Times New Roman" w:cs="Times New Roman"/>
              </w:rPr>
              <w:t>3</w:t>
            </w:r>
          </w:p>
        </w:tc>
        <w:tc>
          <w:tcPr>
            <w:cnfStyle w:val="000010000000" w:firstRow="0" w:lastRow="0" w:firstColumn="0" w:lastColumn="0" w:oddVBand="1" w:evenVBand="0" w:oddHBand="0" w:evenHBand="0" w:firstRowFirstColumn="0" w:firstRowLastColumn="0" w:lastRowFirstColumn="0" w:lastRowLastColumn="0"/>
            <w:tcW w:w="418"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13,37</w:t>
            </w:r>
          </w:p>
        </w:tc>
        <w:tc>
          <w:tcPr>
            <w:tcW w:w="370" w:type="pct"/>
          </w:tcPr>
          <w:p w:rsidR="00AC1338" w:rsidRPr="005937EC" w:rsidRDefault="00AC1338"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13,35</w:t>
            </w:r>
          </w:p>
        </w:tc>
        <w:tc>
          <w:tcPr>
            <w:cnfStyle w:val="000010000000" w:firstRow="0" w:lastRow="0" w:firstColumn="0" w:lastColumn="0" w:oddVBand="1" w:evenVBand="0" w:oddHBand="0" w:evenHBand="0" w:firstRowFirstColumn="0" w:firstRowLastColumn="0" w:lastRowFirstColumn="0" w:lastRowLastColumn="0"/>
            <w:tcW w:w="372"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13,32</w:t>
            </w:r>
          </w:p>
        </w:tc>
        <w:tc>
          <w:tcPr>
            <w:cnfStyle w:val="000100000000" w:firstRow="0" w:lastRow="0" w:firstColumn="0" w:lastColumn="1" w:oddVBand="0" w:evenVBand="0" w:oddHBand="0" w:evenHBand="0" w:firstRowFirstColumn="0" w:firstRowLastColumn="0" w:lastRowFirstColumn="0" w:lastRowLastColumn="0"/>
            <w:tcW w:w="928" w:type="pct"/>
          </w:tcPr>
          <w:p w:rsidR="00AC1338" w:rsidRPr="005937EC" w:rsidRDefault="00AC1338" w:rsidP="003931DA">
            <w:pPr>
              <w:pStyle w:val="ConsPlusNormal"/>
              <w:widowControl/>
              <w:ind w:firstLine="0"/>
              <w:jc w:val="both"/>
              <w:rPr>
                <w:rFonts w:ascii="Times New Roman" w:hAnsi="Times New Roman" w:cs="Times New Roman"/>
                <w:b w:val="0"/>
              </w:rPr>
            </w:pPr>
          </w:p>
        </w:tc>
      </w:tr>
      <w:tr w:rsidR="00AC1338" w:rsidRPr="005937EC" w:rsidTr="00A5406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67" w:type="pct"/>
          </w:tcPr>
          <w:p w:rsidR="00AC1338" w:rsidRPr="005937EC" w:rsidRDefault="00AC1338" w:rsidP="00162151">
            <w:pPr>
              <w:pStyle w:val="ConsPlusNormal"/>
              <w:widowControl/>
              <w:numPr>
                <w:ilvl w:val="0"/>
                <w:numId w:val="14"/>
              </w:numPr>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AC1338" w:rsidRPr="005937EC" w:rsidRDefault="00AC1338" w:rsidP="003931DA">
            <w:pPr>
              <w:ind w:firstLine="0"/>
              <w:jc w:val="center"/>
              <w:rPr>
                <w:sz w:val="20"/>
              </w:rPr>
            </w:pPr>
            <w:r w:rsidRPr="005937EC">
              <w:rPr>
                <w:sz w:val="20"/>
              </w:rPr>
              <w:t>Естественный прирост (убыль) (+,-)</w:t>
            </w:r>
          </w:p>
        </w:tc>
        <w:tc>
          <w:tcPr>
            <w:tcW w:w="371" w:type="pct"/>
          </w:tcPr>
          <w:p w:rsidR="00AC1338" w:rsidRPr="005937EC" w:rsidRDefault="00AC1338"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чел.</w:t>
            </w:r>
          </w:p>
        </w:tc>
        <w:tc>
          <w:tcPr>
            <w:cnfStyle w:val="000010000000" w:firstRow="0" w:lastRow="0" w:firstColumn="0" w:lastColumn="0" w:oddVBand="1" w:evenVBand="0" w:oddHBand="0" w:evenHBand="0" w:firstRowFirstColumn="0" w:firstRowLastColumn="0" w:lastRowFirstColumn="0" w:lastRowLastColumn="0"/>
            <w:tcW w:w="463"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-56</w:t>
            </w:r>
          </w:p>
        </w:tc>
        <w:tc>
          <w:tcPr>
            <w:tcW w:w="418" w:type="pct"/>
          </w:tcPr>
          <w:p w:rsidR="00AC1338" w:rsidRPr="005937EC" w:rsidRDefault="00AC1338"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r w:rsidR="002D597C" w:rsidRPr="005937EC">
              <w:rPr>
                <w:rFonts w:ascii="Times New Roman" w:hAnsi="Times New Roman" w:cs="Times New Roman"/>
              </w:rPr>
              <w:t>81</w:t>
            </w:r>
          </w:p>
        </w:tc>
        <w:tc>
          <w:tcPr>
            <w:cnfStyle w:val="000010000000" w:firstRow="0" w:lastRow="0" w:firstColumn="0" w:lastColumn="0" w:oddVBand="1" w:evenVBand="0" w:oddHBand="0" w:evenHBand="0" w:firstRowFirstColumn="0" w:firstRowLastColumn="0" w:lastRowFirstColumn="0" w:lastRowLastColumn="0"/>
            <w:tcW w:w="418"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-39</w:t>
            </w:r>
          </w:p>
        </w:tc>
        <w:tc>
          <w:tcPr>
            <w:tcW w:w="370" w:type="pct"/>
          </w:tcPr>
          <w:p w:rsidR="00AC1338" w:rsidRPr="005937EC" w:rsidRDefault="00AC1338"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-29</w:t>
            </w:r>
          </w:p>
        </w:tc>
        <w:tc>
          <w:tcPr>
            <w:cnfStyle w:val="000010000000" w:firstRow="0" w:lastRow="0" w:firstColumn="0" w:lastColumn="0" w:oddVBand="1" w:evenVBand="0" w:oddHBand="0" w:evenHBand="0" w:firstRowFirstColumn="0" w:firstRowLastColumn="0" w:lastRowFirstColumn="0" w:lastRowLastColumn="0"/>
            <w:tcW w:w="372"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-22</w:t>
            </w:r>
          </w:p>
        </w:tc>
        <w:tc>
          <w:tcPr>
            <w:cnfStyle w:val="000100000000" w:firstRow="0" w:lastRow="0" w:firstColumn="0" w:lastColumn="1" w:oddVBand="0" w:evenVBand="0" w:oddHBand="0" w:evenHBand="0" w:firstRowFirstColumn="0" w:firstRowLastColumn="0" w:lastRowFirstColumn="0" w:lastRowLastColumn="0"/>
            <w:tcW w:w="928" w:type="pct"/>
          </w:tcPr>
          <w:p w:rsidR="00AC1338" w:rsidRPr="005937EC" w:rsidRDefault="00AC1338" w:rsidP="003931DA">
            <w:pPr>
              <w:pStyle w:val="ConsPlusNormal"/>
              <w:widowControl/>
              <w:ind w:firstLine="0"/>
              <w:jc w:val="both"/>
              <w:rPr>
                <w:rFonts w:ascii="Times New Roman" w:hAnsi="Times New Roman" w:cs="Times New Roman"/>
                <w:b w:val="0"/>
              </w:rPr>
            </w:pPr>
          </w:p>
        </w:tc>
      </w:tr>
      <w:tr w:rsidR="00AC1338" w:rsidRPr="005937EC" w:rsidTr="00A5406C">
        <w:trPr>
          <w:cnfStyle w:val="000000010000" w:firstRow="0" w:lastRow="0" w:firstColumn="0" w:lastColumn="0" w:oddVBand="0" w:evenVBand="0" w:oddHBand="0" w:evenHBand="1"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267" w:type="pct"/>
          </w:tcPr>
          <w:p w:rsidR="00AC1338" w:rsidRPr="005937EC" w:rsidRDefault="00AC1338" w:rsidP="00162151">
            <w:pPr>
              <w:pStyle w:val="ConsPlusNormal"/>
              <w:widowControl/>
              <w:numPr>
                <w:ilvl w:val="0"/>
                <w:numId w:val="14"/>
              </w:numPr>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6039C4" w:rsidRPr="005937EC" w:rsidRDefault="00AC1338" w:rsidP="003931DA">
            <w:pPr>
              <w:ind w:firstLine="0"/>
              <w:rPr>
                <w:sz w:val="20"/>
              </w:rPr>
            </w:pPr>
            <w:r w:rsidRPr="005937EC">
              <w:rPr>
                <w:sz w:val="20"/>
              </w:rPr>
              <w:t>Коэффициент естественного прироста, убыли на 1000 чел. среднегодового населения (+,-)</w:t>
            </w:r>
          </w:p>
        </w:tc>
        <w:tc>
          <w:tcPr>
            <w:tcW w:w="371" w:type="pct"/>
          </w:tcPr>
          <w:p w:rsidR="00AC1338" w:rsidRPr="005937EC" w:rsidRDefault="00AC1338"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промилле</w:t>
            </w:r>
          </w:p>
        </w:tc>
        <w:tc>
          <w:tcPr>
            <w:cnfStyle w:val="000010000000" w:firstRow="0" w:lastRow="0" w:firstColumn="0" w:lastColumn="0" w:oddVBand="1" w:evenVBand="0" w:oddHBand="0" w:evenHBand="0" w:firstRowFirstColumn="0" w:firstRowLastColumn="0" w:lastRowFirstColumn="0" w:lastRowLastColumn="0"/>
            <w:tcW w:w="463"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-1,54</w:t>
            </w:r>
          </w:p>
        </w:tc>
        <w:tc>
          <w:tcPr>
            <w:tcW w:w="418" w:type="pct"/>
          </w:tcPr>
          <w:p w:rsidR="00AC1338" w:rsidRPr="005937EC" w:rsidRDefault="00AC1338"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r w:rsidR="002D597C" w:rsidRPr="005937EC">
              <w:rPr>
                <w:rFonts w:ascii="Times New Roman" w:hAnsi="Times New Roman" w:cs="Times New Roman"/>
              </w:rPr>
              <w:t>2,24</w:t>
            </w:r>
          </w:p>
        </w:tc>
        <w:tc>
          <w:tcPr>
            <w:cnfStyle w:val="000010000000" w:firstRow="0" w:lastRow="0" w:firstColumn="0" w:lastColumn="0" w:oddVBand="1" w:evenVBand="0" w:oddHBand="0" w:evenHBand="0" w:firstRowFirstColumn="0" w:firstRowLastColumn="0" w:lastRowFirstColumn="0" w:lastRowLastColumn="0"/>
            <w:tcW w:w="418"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-1,09</w:t>
            </w:r>
          </w:p>
        </w:tc>
        <w:tc>
          <w:tcPr>
            <w:tcW w:w="370" w:type="pct"/>
          </w:tcPr>
          <w:p w:rsidR="00AC1338" w:rsidRPr="005937EC" w:rsidRDefault="00AC1338"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-0,81</w:t>
            </w:r>
          </w:p>
        </w:tc>
        <w:tc>
          <w:tcPr>
            <w:cnfStyle w:val="000010000000" w:firstRow="0" w:lastRow="0" w:firstColumn="0" w:lastColumn="0" w:oddVBand="1" w:evenVBand="0" w:oddHBand="0" w:evenHBand="0" w:firstRowFirstColumn="0" w:firstRowLastColumn="0" w:lastRowFirstColumn="0" w:lastRowLastColumn="0"/>
            <w:tcW w:w="372"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-0,62</w:t>
            </w:r>
          </w:p>
        </w:tc>
        <w:tc>
          <w:tcPr>
            <w:cnfStyle w:val="000100000000" w:firstRow="0" w:lastRow="0" w:firstColumn="0" w:lastColumn="1" w:oddVBand="0" w:evenVBand="0" w:oddHBand="0" w:evenHBand="0" w:firstRowFirstColumn="0" w:firstRowLastColumn="0" w:lastRowFirstColumn="0" w:lastRowLastColumn="0"/>
            <w:tcW w:w="928" w:type="pct"/>
          </w:tcPr>
          <w:p w:rsidR="00AC1338" w:rsidRPr="005937EC" w:rsidRDefault="00AC1338" w:rsidP="003931DA">
            <w:pPr>
              <w:ind w:hanging="5"/>
              <w:rPr>
                <w:b w:val="0"/>
                <w:sz w:val="20"/>
              </w:rPr>
            </w:pPr>
          </w:p>
        </w:tc>
      </w:tr>
      <w:tr w:rsidR="00AC1338" w:rsidRPr="005937EC" w:rsidTr="006039C4">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267" w:type="pct"/>
          </w:tcPr>
          <w:p w:rsidR="00AC1338" w:rsidRPr="005937EC" w:rsidRDefault="00AC1338" w:rsidP="00162151">
            <w:pPr>
              <w:pStyle w:val="ConsPlusNormal"/>
              <w:widowControl/>
              <w:numPr>
                <w:ilvl w:val="0"/>
                <w:numId w:val="14"/>
              </w:numPr>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6039C4" w:rsidRPr="005937EC" w:rsidRDefault="00AC1338" w:rsidP="003931DA">
            <w:pPr>
              <w:ind w:firstLine="0"/>
              <w:rPr>
                <w:sz w:val="20"/>
              </w:rPr>
            </w:pPr>
            <w:r w:rsidRPr="005937EC">
              <w:rPr>
                <w:sz w:val="20"/>
              </w:rPr>
              <w:t>Миграционный прирост (убыль) населения (+,-)</w:t>
            </w:r>
          </w:p>
        </w:tc>
        <w:tc>
          <w:tcPr>
            <w:tcW w:w="371" w:type="pct"/>
          </w:tcPr>
          <w:p w:rsidR="00AC1338" w:rsidRPr="005937EC" w:rsidRDefault="00AC1338"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чел.</w:t>
            </w:r>
          </w:p>
        </w:tc>
        <w:tc>
          <w:tcPr>
            <w:cnfStyle w:val="000010000000" w:firstRow="0" w:lastRow="0" w:firstColumn="0" w:lastColumn="0" w:oddVBand="1" w:evenVBand="0" w:oddHBand="0" w:evenHBand="0" w:firstRowFirstColumn="0" w:firstRowLastColumn="0" w:lastRowFirstColumn="0" w:lastRowLastColumn="0"/>
            <w:tcW w:w="463"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-239</w:t>
            </w:r>
          </w:p>
        </w:tc>
        <w:tc>
          <w:tcPr>
            <w:tcW w:w="418" w:type="pct"/>
          </w:tcPr>
          <w:p w:rsidR="00AC1338" w:rsidRPr="005937EC" w:rsidRDefault="00AC1338"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r w:rsidR="002D597C" w:rsidRPr="005937EC">
              <w:rPr>
                <w:rFonts w:ascii="Times New Roman" w:hAnsi="Times New Roman" w:cs="Times New Roman"/>
              </w:rPr>
              <w:t>163</w:t>
            </w:r>
          </w:p>
        </w:tc>
        <w:tc>
          <w:tcPr>
            <w:cnfStyle w:val="000010000000" w:firstRow="0" w:lastRow="0" w:firstColumn="0" w:lastColumn="0" w:oddVBand="1" w:evenVBand="0" w:oddHBand="0" w:evenHBand="0" w:firstRowFirstColumn="0" w:firstRowLastColumn="0" w:lastRowFirstColumn="0" w:lastRowLastColumn="0"/>
            <w:tcW w:w="418"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-205</w:t>
            </w:r>
          </w:p>
        </w:tc>
        <w:tc>
          <w:tcPr>
            <w:tcW w:w="370" w:type="pct"/>
          </w:tcPr>
          <w:p w:rsidR="00AC1338" w:rsidRPr="005937EC" w:rsidRDefault="00AC1338"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-203</w:t>
            </w:r>
          </w:p>
        </w:tc>
        <w:tc>
          <w:tcPr>
            <w:cnfStyle w:val="000010000000" w:firstRow="0" w:lastRow="0" w:firstColumn="0" w:lastColumn="0" w:oddVBand="1" w:evenVBand="0" w:oddHBand="0" w:evenHBand="0" w:firstRowFirstColumn="0" w:firstRowLastColumn="0" w:lastRowFirstColumn="0" w:lastRowLastColumn="0"/>
            <w:tcW w:w="372"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-189</w:t>
            </w:r>
          </w:p>
        </w:tc>
        <w:tc>
          <w:tcPr>
            <w:cnfStyle w:val="000100000000" w:firstRow="0" w:lastRow="0" w:firstColumn="0" w:lastColumn="1" w:oddVBand="0" w:evenVBand="0" w:oddHBand="0" w:evenHBand="0" w:firstRowFirstColumn="0" w:firstRowLastColumn="0" w:lastRowFirstColumn="0" w:lastRowLastColumn="0"/>
            <w:tcW w:w="928" w:type="pct"/>
          </w:tcPr>
          <w:p w:rsidR="00AC1338" w:rsidRPr="005937EC" w:rsidRDefault="00AC1338" w:rsidP="003931DA">
            <w:pPr>
              <w:ind w:hanging="5"/>
              <w:rPr>
                <w:b w:val="0"/>
                <w:sz w:val="20"/>
              </w:rPr>
            </w:pPr>
          </w:p>
        </w:tc>
      </w:tr>
      <w:tr w:rsidR="00AC1338" w:rsidRPr="005937EC" w:rsidTr="006039C4">
        <w:trPr>
          <w:cnfStyle w:val="000000010000" w:firstRow="0" w:lastRow="0" w:firstColumn="0" w:lastColumn="0" w:oddVBand="0" w:evenVBand="0" w:oddHBand="0" w:evenHBand="1"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7" w:type="pct"/>
          </w:tcPr>
          <w:p w:rsidR="00AC1338" w:rsidRPr="005937EC" w:rsidRDefault="00AC1338" w:rsidP="00162151">
            <w:pPr>
              <w:pStyle w:val="ConsPlusNormal"/>
              <w:widowControl/>
              <w:numPr>
                <w:ilvl w:val="0"/>
                <w:numId w:val="14"/>
              </w:numPr>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AC1338" w:rsidRPr="005937EC" w:rsidRDefault="00AC1338" w:rsidP="003931DA">
            <w:pPr>
              <w:pStyle w:val="ConsPlusNormal"/>
              <w:widowControl/>
              <w:ind w:firstLine="0"/>
              <w:rPr>
                <w:rFonts w:ascii="Times New Roman" w:hAnsi="Times New Roman" w:cs="Times New Roman"/>
              </w:rPr>
            </w:pPr>
            <w:r w:rsidRPr="005937EC">
              <w:rPr>
                <w:rFonts w:ascii="Times New Roman" w:hAnsi="Times New Roman" w:cs="Times New Roman"/>
              </w:rPr>
              <w:t>Коэффициент миграционного прироста (уб</w:t>
            </w:r>
            <w:r w:rsidRPr="005937EC">
              <w:rPr>
                <w:rFonts w:ascii="Times New Roman" w:hAnsi="Times New Roman" w:cs="Times New Roman"/>
              </w:rPr>
              <w:t>ы</w:t>
            </w:r>
            <w:r w:rsidRPr="005937EC">
              <w:rPr>
                <w:rFonts w:ascii="Times New Roman" w:hAnsi="Times New Roman" w:cs="Times New Roman"/>
              </w:rPr>
              <w:t>ли) населения на 1000 чел. среднегодового населения</w:t>
            </w:r>
          </w:p>
        </w:tc>
        <w:tc>
          <w:tcPr>
            <w:tcW w:w="371" w:type="pct"/>
          </w:tcPr>
          <w:p w:rsidR="00AC1338" w:rsidRPr="005937EC" w:rsidRDefault="00AC1338" w:rsidP="003931DA">
            <w:pPr>
              <w:pStyle w:val="ConsPlusNormal"/>
              <w:widowControl/>
              <w:ind w:right="-248"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промилле</w:t>
            </w:r>
          </w:p>
        </w:tc>
        <w:tc>
          <w:tcPr>
            <w:cnfStyle w:val="000010000000" w:firstRow="0" w:lastRow="0" w:firstColumn="0" w:lastColumn="0" w:oddVBand="1" w:evenVBand="0" w:oddHBand="0" w:evenHBand="0" w:firstRowFirstColumn="0" w:firstRowLastColumn="0" w:lastRowFirstColumn="0" w:lastRowLastColumn="0"/>
            <w:tcW w:w="463"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-6,57</w:t>
            </w:r>
          </w:p>
        </w:tc>
        <w:tc>
          <w:tcPr>
            <w:tcW w:w="418" w:type="pct"/>
          </w:tcPr>
          <w:p w:rsidR="00AC1338" w:rsidRPr="005937EC" w:rsidRDefault="00AC1338"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r w:rsidR="005523F7" w:rsidRPr="005937EC">
              <w:rPr>
                <w:rFonts w:ascii="Times New Roman" w:hAnsi="Times New Roman" w:cs="Times New Roman"/>
              </w:rPr>
              <w:t>4,51</w:t>
            </w:r>
          </w:p>
        </w:tc>
        <w:tc>
          <w:tcPr>
            <w:cnfStyle w:val="000010000000" w:firstRow="0" w:lastRow="0" w:firstColumn="0" w:lastColumn="0" w:oddVBand="1" w:evenVBand="0" w:oddHBand="0" w:evenHBand="0" w:firstRowFirstColumn="0" w:firstRowLastColumn="0" w:lastRowFirstColumn="0" w:lastRowLastColumn="0"/>
            <w:tcW w:w="418"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-5,72</w:t>
            </w:r>
          </w:p>
        </w:tc>
        <w:tc>
          <w:tcPr>
            <w:tcW w:w="370" w:type="pct"/>
          </w:tcPr>
          <w:p w:rsidR="00AC1338" w:rsidRPr="005937EC" w:rsidRDefault="00AC1338"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-5,7</w:t>
            </w:r>
          </w:p>
        </w:tc>
        <w:tc>
          <w:tcPr>
            <w:cnfStyle w:val="000010000000" w:firstRow="0" w:lastRow="0" w:firstColumn="0" w:lastColumn="0" w:oddVBand="1" w:evenVBand="0" w:oddHBand="0" w:evenHBand="0" w:firstRowFirstColumn="0" w:firstRowLastColumn="0" w:lastRowFirstColumn="0" w:lastRowLastColumn="0"/>
            <w:tcW w:w="372"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-5,34</w:t>
            </w:r>
          </w:p>
        </w:tc>
        <w:tc>
          <w:tcPr>
            <w:cnfStyle w:val="000100000000" w:firstRow="0" w:lastRow="0" w:firstColumn="0" w:lastColumn="1" w:oddVBand="0" w:evenVBand="0" w:oddHBand="0" w:evenHBand="0" w:firstRowFirstColumn="0" w:firstRowLastColumn="0" w:lastRowFirstColumn="0" w:lastRowLastColumn="0"/>
            <w:tcW w:w="928" w:type="pct"/>
          </w:tcPr>
          <w:p w:rsidR="00AC1338" w:rsidRPr="005937EC" w:rsidRDefault="00AC1338" w:rsidP="003931DA">
            <w:pPr>
              <w:ind w:hanging="5"/>
              <w:rPr>
                <w:b w:val="0"/>
                <w:sz w:val="20"/>
              </w:rPr>
            </w:pPr>
          </w:p>
        </w:tc>
      </w:tr>
      <w:tr w:rsidR="00AC1338" w:rsidRPr="005937EC" w:rsidTr="006039C4">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7" w:type="pct"/>
          </w:tcPr>
          <w:p w:rsidR="00AC1338" w:rsidRPr="005937EC" w:rsidRDefault="00AC1338" w:rsidP="00162151">
            <w:pPr>
              <w:pStyle w:val="ConsPlusNormal"/>
              <w:widowControl/>
              <w:numPr>
                <w:ilvl w:val="0"/>
                <w:numId w:val="14"/>
              </w:numPr>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AC1338" w:rsidRPr="005937EC" w:rsidRDefault="00AC1338" w:rsidP="003931DA">
            <w:pPr>
              <w:pStyle w:val="ConsPlusNormal"/>
              <w:widowControl/>
              <w:ind w:firstLine="0"/>
              <w:rPr>
                <w:rFonts w:ascii="Times New Roman" w:hAnsi="Times New Roman" w:cs="Times New Roman"/>
              </w:rPr>
            </w:pPr>
            <w:r w:rsidRPr="005937EC">
              <w:rPr>
                <w:rFonts w:ascii="Times New Roman" w:hAnsi="Times New Roman" w:cs="Times New Roman"/>
              </w:rPr>
              <w:t>Объем отгруженных товаров собств</w:t>
            </w:r>
            <w:r w:rsidR="00DA24FD" w:rsidRPr="005937EC">
              <w:rPr>
                <w:rFonts w:ascii="Times New Roman" w:hAnsi="Times New Roman" w:cs="Times New Roman"/>
              </w:rPr>
              <w:t>енного производства,</w:t>
            </w:r>
            <w:r w:rsidRPr="005937EC">
              <w:rPr>
                <w:rFonts w:ascii="Times New Roman" w:hAnsi="Times New Roman" w:cs="Times New Roman"/>
              </w:rPr>
              <w:t xml:space="preserve"> работ и услуг</w:t>
            </w:r>
            <w:r w:rsidR="00DA24FD" w:rsidRPr="005937EC">
              <w:rPr>
                <w:rFonts w:ascii="Times New Roman" w:hAnsi="Times New Roman" w:cs="Times New Roman"/>
              </w:rPr>
              <w:t>, выполненных</w:t>
            </w:r>
            <w:r w:rsidRPr="005937EC">
              <w:rPr>
                <w:rFonts w:ascii="Times New Roman" w:hAnsi="Times New Roman" w:cs="Times New Roman"/>
              </w:rPr>
              <w:t xml:space="preserve"> собственными силами в промышленном пр</w:t>
            </w:r>
            <w:r w:rsidRPr="005937EC">
              <w:rPr>
                <w:rFonts w:ascii="Times New Roman" w:hAnsi="Times New Roman" w:cs="Times New Roman"/>
              </w:rPr>
              <w:t>о</w:t>
            </w:r>
            <w:r w:rsidRPr="005937EC">
              <w:rPr>
                <w:rFonts w:ascii="Times New Roman" w:hAnsi="Times New Roman" w:cs="Times New Roman"/>
              </w:rPr>
              <w:t xml:space="preserve">изводстве в расчете на 1 жителя </w:t>
            </w:r>
          </w:p>
        </w:tc>
        <w:tc>
          <w:tcPr>
            <w:tcW w:w="371" w:type="pct"/>
          </w:tcPr>
          <w:p w:rsidR="00AC1338" w:rsidRPr="005937EC" w:rsidRDefault="00AC1338" w:rsidP="003931DA">
            <w:pPr>
              <w:ind w:firstLine="34"/>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рублей</w:t>
            </w:r>
          </w:p>
        </w:tc>
        <w:tc>
          <w:tcPr>
            <w:cnfStyle w:val="000010000000" w:firstRow="0" w:lastRow="0" w:firstColumn="0" w:lastColumn="0" w:oddVBand="1" w:evenVBand="0" w:oddHBand="0" w:evenHBand="0" w:firstRowFirstColumn="0" w:firstRowLastColumn="0" w:lastRowFirstColumn="0" w:lastRowLastColumn="0"/>
            <w:tcW w:w="463"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28083</w:t>
            </w:r>
          </w:p>
        </w:tc>
        <w:tc>
          <w:tcPr>
            <w:tcW w:w="418" w:type="pct"/>
          </w:tcPr>
          <w:p w:rsidR="00AC1338" w:rsidRPr="005937EC" w:rsidRDefault="00DA24FD"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25272</w:t>
            </w:r>
          </w:p>
        </w:tc>
        <w:tc>
          <w:tcPr>
            <w:cnfStyle w:val="000010000000" w:firstRow="0" w:lastRow="0" w:firstColumn="0" w:lastColumn="0" w:oddVBand="1" w:evenVBand="0" w:oddHBand="0" w:evenHBand="0" w:firstRowFirstColumn="0" w:firstRowLastColumn="0" w:lastRowFirstColumn="0" w:lastRowLastColumn="0"/>
            <w:tcW w:w="418"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44939</w:t>
            </w:r>
          </w:p>
        </w:tc>
        <w:tc>
          <w:tcPr>
            <w:tcW w:w="370" w:type="pct"/>
          </w:tcPr>
          <w:p w:rsidR="00AC1338" w:rsidRPr="005937EC" w:rsidRDefault="00AC1338"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51979</w:t>
            </w:r>
          </w:p>
        </w:tc>
        <w:tc>
          <w:tcPr>
            <w:cnfStyle w:val="000010000000" w:firstRow="0" w:lastRow="0" w:firstColumn="0" w:lastColumn="0" w:oddVBand="1" w:evenVBand="0" w:oddHBand="0" w:evenHBand="0" w:firstRowFirstColumn="0" w:firstRowLastColumn="0" w:lastRowFirstColumn="0" w:lastRowLastColumn="0"/>
            <w:tcW w:w="372"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58214</w:t>
            </w:r>
          </w:p>
        </w:tc>
        <w:tc>
          <w:tcPr>
            <w:cnfStyle w:val="000100000000" w:firstRow="0" w:lastRow="0" w:firstColumn="0" w:lastColumn="1" w:oddVBand="0" w:evenVBand="0" w:oddHBand="0" w:evenHBand="0" w:firstRowFirstColumn="0" w:firstRowLastColumn="0" w:lastRowFirstColumn="0" w:lastRowLastColumn="0"/>
            <w:tcW w:w="928" w:type="pct"/>
          </w:tcPr>
          <w:p w:rsidR="00AC1338" w:rsidRPr="005937EC" w:rsidRDefault="00AC1338" w:rsidP="003931DA">
            <w:pPr>
              <w:pStyle w:val="ConsPlusNormal"/>
              <w:widowControl/>
              <w:ind w:firstLine="0"/>
              <w:jc w:val="both"/>
              <w:rPr>
                <w:rFonts w:ascii="Times New Roman" w:hAnsi="Times New Roman" w:cs="Times New Roman"/>
                <w:b w:val="0"/>
              </w:rPr>
            </w:pPr>
          </w:p>
        </w:tc>
      </w:tr>
      <w:tr w:rsidR="00AC1338" w:rsidRPr="005937EC" w:rsidTr="006039C4">
        <w:trPr>
          <w:cnfStyle w:val="000000010000" w:firstRow="0" w:lastRow="0" w:firstColumn="0" w:lastColumn="0" w:oddVBand="0" w:evenVBand="0" w:oddHBand="0" w:evenHBand="1"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7" w:type="pct"/>
          </w:tcPr>
          <w:p w:rsidR="00AC1338" w:rsidRPr="005937EC" w:rsidRDefault="00AC1338" w:rsidP="00162151">
            <w:pPr>
              <w:pStyle w:val="ConsPlusNormal"/>
              <w:widowControl/>
              <w:numPr>
                <w:ilvl w:val="0"/>
                <w:numId w:val="14"/>
              </w:numPr>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AC1338" w:rsidRPr="005937EC" w:rsidRDefault="00AC1338" w:rsidP="003931DA">
            <w:pPr>
              <w:pStyle w:val="ConsPlusNormal"/>
              <w:ind w:firstLine="0"/>
              <w:jc w:val="both"/>
              <w:rPr>
                <w:rFonts w:ascii="Times New Roman" w:hAnsi="Times New Roman" w:cs="Times New Roman"/>
              </w:rPr>
            </w:pPr>
            <w:r w:rsidRPr="005937EC">
              <w:rPr>
                <w:rFonts w:ascii="Times New Roman" w:hAnsi="Times New Roman" w:cs="Times New Roman"/>
                <w:bCs/>
              </w:rPr>
              <w:t>Оборот розничной торговли (по всем каналам реализации) в действующих ценах</w:t>
            </w:r>
            <w:r w:rsidRPr="005937EC">
              <w:rPr>
                <w:rFonts w:ascii="Times New Roman" w:hAnsi="Times New Roman" w:cs="Times New Roman"/>
              </w:rPr>
              <w:t xml:space="preserve"> в расчете на 1 жителя</w:t>
            </w:r>
          </w:p>
        </w:tc>
        <w:tc>
          <w:tcPr>
            <w:tcW w:w="371" w:type="pct"/>
          </w:tcPr>
          <w:p w:rsidR="00AC1338" w:rsidRPr="005937EC" w:rsidRDefault="00AC1338" w:rsidP="003931DA">
            <w:pPr>
              <w:ind w:firstLine="34"/>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рублей</w:t>
            </w:r>
          </w:p>
        </w:tc>
        <w:tc>
          <w:tcPr>
            <w:cnfStyle w:val="000010000000" w:firstRow="0" w:lastRow="0" w:firstColumn="0" w:lastColumn="0" w:oddVBand="1" w:evenVBand="0" w:oddHBand="0" w:evenHBand="0" w:firstRowFirstColumn="0" w:firstRowLastColumn="0" w:lastRowFirstColumn="0" w:lastRowLastColumn="0"/>
            <w:tcW w:w="463"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67673</w:t>
            </w:r>
          </w:p>
        </w:tc>
        <w:tc>
          <w:tcPr>
            <w:tcW w:w="418" w:type="pct"/>
          </w:tcPr>
          <w:p w:rsidR="00AC1338" w:rsidRPr="005937EC" w:rsidRDefault="00DA24FD"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78033</w:t>
            </w:r>
          </w:p>
        </w:tc>
        <w:tc>
          <w:tcPr>
            <w:cnfStyle w:val="000010000000" w:firstRow="0" w:lastRow="0" w:firstColumn="0" w:lastColumn="0" w:oddVBand="1" w:evenVBand="0" w:oddHBand="0" w:evenHBand="0" w:firstRowFirstColumn="0" w:firstRowLastColumn="0" w:lastRowFirstColumn="0" w:lastRowLastColumn="0"/>
            <w:tcW w:w="418"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88532</w:t>
            </w:r>
          </w:p>
        </w:tc>
        <w:tc>
          <w:tcPr>
            <w:tcW w:w="370" w:type="pct"/>
          </w:tcPr>
          <w:p w:rsidR="00AC1338" w:rsidRPr="005937EC" w:rsidRDefault="00AC1338"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99558</w:t>
            </w:r>
          </w:p>
        </w:tc>
        <w:tc>
          <w:tcPr>
            <w:cnfStyle w:val="000010000000" w:firstRow="0" w:lastRow="0" w:firstColumn="0" w:lastColumn="0" w:oddVBand="1" w:evenVBand="0" w:oddHBand="0" w:evenHBand="0" w:firstRowFirstColumn="0" w:firstRowLastColumn="0" w:lastRowFirstColumn="0" w:lastRowLastColumn="0"/>
            <w:tcW w:w="372"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110439</w:t>
            </w:r>
          </w:p>
        </w:tc>
        <w:tc>
          <w:tcPr>
            <w:cnfStyle w:val="000100000000" w:firstRow="0" w:lastRow="0" w:firstColumn="0" w:lastColumn="1" w:oddVBand="0" w:evenVBand="0" w:oddHBand="0" w:evenHBand="0" w:firstRowFirstColumn="0" w:firstRowLastColumn="0" w:lastRowFirstColumn="0" w:lastRowLastColumn="0"/>
            <w:tcW w:w="928" w:type="pct"/>
          </w:tcPr>
          <w:p w:rsidR="00AC1338" w:rsidRPr="005937EC" w:rsidRDefault="00AC1338" w:rsidP="003931DA">
            <w:pPr>
              <w:pStyle w:val="ConsPlusNormal"/>
              <w:widowControl/>
              <w:ind w:firstLine="0"/>
              <w:jc w:val="both"/>
              <w:rPr>
                <w:rFonts w:ascii="Times New Roman" w:hAnsi="Times New Roman" w:cs="Times New Roman"/>
                <w:b w:val="0"/>
              </w:rPr>
            </w:pPr>
          </w:p>
        </w:tc>
      </w:tr>
      <w:tr w:rsidR="00AC1338" w:rsidRPr="005937EC" w:rsidTr="006039C4">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7" w:type="pct"/>
          </w:tcPr>
          <w:p w:rsidR="00AC1338" w:rsidRPr="005937EC" w:rsidRDefault="00AC1338" w:rsidP="00162151">
            <w:pPr>
              <w:pStyle w:val="ConsPlusNormal"/>
              <w:widowControl/>
              <w:numPr>
                <w:ilvl w:val="0"/>
                <w:numId w:val="14"/>
              </w:numPr>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AC1338" w:rsidRPr="005937EC" w:rsidRDefault="00AC1338" w:rsidP="003931DA">
            <w:pPr>
              <w:pStyle w:val="ConsPlusNormal"/>
              <w:ind w:firstLine="0"/>
              <w:jc w:val="both"/>
              <w:rPr>
                <w:rFonts w:ascii="Times New Roman" w:hAnsi="Times New Roman" w:cs="Times New Roman"/>
              </w:rPr>
            </w:pPr>
            <w:r w:rsidRPr="005937EC">
              <w:rPr>
                <w:rFonts w:ascii="Times New Roman" w:hAnsi="Times New Roman" w:cs="Times New Roman"/>
                <w:bCs/>
              </w:rPr>
              <w:t>Объем платных услуг населению в действу</w:t>
            </w:r>
            <w:r w:rsidRPr="005937EC">
              <w:rPr>
                <w:rFonts w:ascii="Times New Roman" w:hAnsi="Times New Roman" w:cs="Times New Roman"/>
                <w:bCs/>
              </w:rPr>
              <w:t>ю</w:t>
            </w:r>
            <w:r w:rsidRPr="005937EC">
              <w:rPr>
                <w:rFonts w:ascii="Times New Roman" w:hAnsi="Times New Roman" w:cs="Times New Roman"/>
                <w:bCs/>
              </w:rPr>
              <w:t xml:space="preserve">щих ценах </w:t>
            </w:r>
            <w:r w:rsidRPr="005937EC">
              <w:rPr>
                <w:rFonts w:ascii="Times New Roman" w:hAnsi="Times New Roman" w:cs="Times New Roman"/>
              </w:rPr>
              <w:t>в расчете на 1 жителя</w:t>
            </w:r>
          </w:p>
        </w:tc>
        <w:tc>
          <w:tcPr>
            <w:tcW w:w="371" w:type="pct"/>
          </w:tcPr>
          <w:p w:rsidR="00AC1338" w:rsidRPr="005937EC" w:rsidRDefault="00AC1338" w:rsidP="003931DA">
            <w:pPr>
              <w:ind w:firstLine="34"/>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рублей</w:t>
            </w:r>
          </w:p>
        </w:tc>
        <w:tc>
          <w:tcPr>
            <w:cnfStyle w:val="000010000000" w:firstRow="0" w:lastRow="0" w:firstColumn="0" w:lastColumn="0" w:oddVBand="1" w:evenVBand="0" w:oddHBand="0" w:evenHBand="0" w:firstRowFirstColumn="0" w:firstRowLastColumn="0" w:lastRowFirstColumn="0" w:lastRowLastColumn="0"/>
            <w:tcW w:w="463"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12799</w:t>
            </w:r>
          </w:p>
        </w:tc>
        <w:tc>
          <w:tcPr>
            <w:tcW w:w="418" w:type="pct"/>
          </w:tcPr>
          <w:p w:rsidR="00AC1338" w:rsidRPr="005937EC" w:rsidRDefault="00DA24FD"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14958,8</w:t>
            </w:r>
          </w:p>
        </w:tc>
        <w:tc>
          <w:tcPr>
            <w:cnfStyle w:val="000010000000" w:firstRow="0" w:lastRow="0" w:firstColumn="0" w:lastColumn="0" w:oddVBand="1" w:evenVBand="0" w:oddHBand="0" w:evenHBand="0" w:firstRowFirstColumn="0" w:firstRowLastColumn="0" w:lastRowFirstColumn="0" w:lastRowLastColumn="0"/>
            <w:tcW w:w="418"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18033</w:t>
            </w:r>
          </w:p>
        </w:tc>
        <w:tc>
          <w:tcPr>
            <w:tcW w:w="370" w:type="pct"/>
          </w:tcPr>
          <w:p w:rsidR="00AC1338" w:rsidRPr="005937EC" w:rsidRDefault="00AC1338"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20668</w:t>
            </w:r>
          </w:p>
        </w:tc>
        <w:tc>
          <w:tcPr>
            <w:cnfStyle w:val="000010000000" w:firstRow="0" w:lastRow="0" w:firstColumn="0" w:lastColumn="0" w:oddVBand="1" w:evenVBand="0" w:oddHBand="0" w:evenHBand="0" w:firstRowFirstColumn="0" w:firstRowLastColumn="0" w:lastRowFirstColumn="0" w:lastRowLastColumn="0"/>
            <w:tcW w:w="372"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23367</w:t>
            </w:r>
          </w:p>
        </w:tc>
        <w:tc>
          <w:tcPr>
            <w:cnfStyle w:val="000100000000" w:firstRow="0" w:lastRow="0" w:firstColumn="0" w:lastColumn="1" w:oddVBand="0" w:evenVBand="0" w:oddHBand="0" w:evenHBand="0" w:firstRowFirstColumn="0" w:firstRowLastColumn="0" w:lastRowFirstColumn="0" w:lastRowLastColumn="0"/>
            <w:tcW w:w="928" w:type="pct"/>
          </w:tcPr>
          <w:p w:rsidR="00AC1338" w:rsidRPr="005937EC" w:rsidRDefault="00AC1338" w:rsidP="003931DA">
            <w:pPr>
              <w:pStyle w:val="ConsPlusNormal"/>
              <w:widowControl/>
              <w:ind w:firstLine="0"/>
              <w:jc w:val="both"/>
              <w:rPr>
                <w:rFonts w:ascii="Times New Roman" w:hAnsi="Times New Roman" w:cs="Times New Roman"/>
                <w:b w:val="0"/>
                <w:highlight w:val="yellow"/>
              </w:rPr>
            </w:pPr>
          </w:p>
        </w:tc>
      </w:tr>
      <w:tr w:rsidR="00AC1338" w:rsidRPr="005937EC" w:rsidTr="006039C4">
        <w:trPr>
          <w:cnfStyle w:val="000000010000" w:firstRow="0" w:lastRow="0" w:firstColumn="0" w:lastColumn="0" w:oddVBand="0" w:evenVBand="0" w:oddHBand="0" w:evenHBand="1"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7" w:type="pct"/>
          </w:tcPr>
          <w:p w:rsidR="00AC1338" w:rsidRPr="005937EC" w:rsidRDefault="00AC1338" w:rsidP="00162151">
            <w:pPr>
              <w:pStyle w:val="ConsPlusNormal"/>
              <w:widowControl/>
              <w:numPr>
                <w:ilvl w:val="0"/>
                <w:numId w:val="14"/>
              </w:numPr>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AC1338" w:rsidRPr="005937EC" w:rsidRDefault="00AC1338" w:rsidP="003931DA">
            <w:pPr>
              <w:ind w:firstLine="34"/>
              <w:rPr>
                <w:sz w:val="20"/>
              </w:rPr>
            </w:pPr>
            <w:r w:rsidRPr="005937EC">
              <w:rPr>
                <w:sz w:val="20"/>
              </w:rPr>
              <w:t>Число субъектов малого и среднего предпр</w:t>
            </w:r>
            <w:r w:rsidRPr="005937EC">
              <w:rPr>
                <w:sz w:val="20"/>
              </w:rPr>
              <w:t>и</w:t>
            </w:r>
            <w:r w:rsidRPr="005937EC">
              <w:rPr>
                <w:sz w:val="20"/>
              </w:rPr>
              <w:t>нимательства в расчете на 10 тыс. человек населения</w:t>
            </w:r>
          </w:p>
        </w:tc>
        <w:tc>
          <w:tcPr>
            <w:tcW w:w="371" w:type="pct"/>
          </w:tcPr>
          <w:p w:rsidR="00AC1338" w:rsidRPr="005937EC" w:rsidRDefault="00AC1338"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ед.</w:t>
            </w:r>
          </w:p>
        </w:tc>
        <w:tc>
          <w:tcPr>
            <w:cnfStyle w:val="000010000000" w:firstRow="0" w:lastRow="0" w:firstColumn="0" w:lastColumn="0" w:oddVBand="1" w:evenVBand="0" w:oddHBand="0" w:evenHBand="0" w:firstRowFirstColumn="0" w:firstRowLastColumn="0" w:lastRowFirstColumn="0" w:lastRowLastColumn="0"/>
            <w:tcW w:w="463"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317,08</w:t>
            </w:r>
          </w:p>
        </w:tc>
        <w:tc>
          <w:tcPr>
            <w:tcW w:w="418" w:type="pct"/>
          </w:tcPr>
          <w:p w:rsidR="00AC1338" w:rsidRPr="005937EC" w:rsidRDefault="00EF260F"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297,92</w:t>
            </w:r>
          </w:p>
        </w:tc>
        <w:tc>
          <w:tcPr>
            <w:cnfStyle w:val="000010000000" w:firstRow="0" w:lastRow="0" w:firstColumn="0" w:lastColumn="0" w:oddVBand="1" w:evenVBand="0" w:oddHBand="0" w:evenHBand="0" w:firstRowFirstColumn="0" w:firstRowLastColumn="0" w:lastRowFirstColumn="0" w:lastRowLastColumn="0"/>
            <w:tcW w:w="418" w:type="pct"/>
          </w:tcPr>
          <w:p w:rsidR="00AC1338" w:rsidRPr="005937EC" w:rsidRDefault="00EF260F"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305,34</w:t>
            </w:r>
          </w:p>
        </w:tc>
        <w:tc>
          <w:tcPr>
            <w:tcW w:w="370" w:type="pct"/>
          </w:tcPr>
          <w:p w:rsidR="00AC1338" w:rsidRPr="005937EC" w:rsidRDefault="00EF260F"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311,61</w:t>
            </w:r>
          </w:p>
        </w:tc>
        <w:tc>
          <w:tcPr>
            <w:cnfStyle w:val="000010000000" w:firstRow="0" w:lastRow="0" w:firstColumn="0" w:lastColumn="0" w:oddVBand="1" w:evenVBand="0" w:oddHBand="0" w:evenHBand="0" w:firstRowFirstColumn="0" w:firstRowLastColumn="0" w:lastRowFirstColumn="0" w:lastRowLastColumn="0"/>
            <w:tcW w:w="372" w:type="pct"/>
          </w:tcPr>
          <w:p w:rsidR="00AC1338" w:rsidRPr="005937EC" w:rsidRDefault="00EF260F"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317,1</w:t>
            </w:r>
          </w:p>
        </w:tc>
        <w:tc>
          <w:tcPr>
            <w:cnfStyle w:val="000100000000" w:firstRow="0" w:lastRow="0" w:firstColumn="0" w:lastColumn="1" w:oddVBand="0" w:evenVBand="0" w:oddHBand="0" w:evenHBand="0" w:firstRowFirstColumn="0" w:firstRowLastColumn="0" w:lastRowFirstColumn="0" w:lastRowLastColumn="0"/>
            <w:tcW w:w="928" w:type="pct"/>
          </w:tcPr>
          <w:p w:rsidR="00AC1338" w:rsidRPr="005937EC" w:rsidRDefault="00AC1338" w:rsidP="003931DA">
            <w:pPr>
              <w:pStyle w:val="ConsPlusNormal"/>
              <w:widowControl/>
              <w:ind w:firstLine="0"/>
              <w:jc w:val="both"/>
              <w:rPr>
                <w:rFonts w:ascii="Times New Roman" w:hAnsi="Times New Roman" w:cs="Times New Roman"/>
                <w:b w:val="0"/>
                <w:highlight w:val="yellow"/>
              </w:rPr>
            </w:pPr>
          </w:p>
        </w:tc>
      </w:tr>
      <w:tr w:rsidR="00AC1338" w:rsidRPr="005937EC" w:rsidTr="006039C4">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7" w:type="pct"/>
          </w:tcPr>
          <w:p w:rsidR="00AC1338" w:rsidRPr="005937EC" w:rsidRDefault="00AC1338" w:rsidP="00162151">
            <w:pPr>
              <w:pStyle w:val="ConsPlusNormal"/>
              <w:widowControl/>
              <w:numPr>
                <w:ilvl w:val="0"/>
                <w:numId w:val="14"/>
              </w:numPr>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AC1338" w:rsidRPr="005937EC" w:rsidRDefault="00AC1338" w:rsidP="003931DA">
            <w:pPr>
              <w:ind w:firstLine="0"/>
              <w:rPr>
                <w:sz w:val="20"/>
              </w:rPr>
            </w:pPr>
            <w:r w:rsidRPr="005937EC">
              <w:rPr>
                <w:sz w:val="20"/>
              </w:rPr>
              <w:t>Доля среднесписочной численности работн</w:t>
            </w:r>
            <w:r w:rsidRPr="005937EC">
              <w:rPr>
                <w:sz w:val="20"/>
              </w:rPr>
              <w:t>и</w:t>
            </w:r>
            <w:r w:rsidRPr="005937EC">
              <w:rPr>
                <w:sz w:val="20"/>
              </w:rPr>
              <w:t>ков (без внешних совместителей) малых и средних предприятий в среднесписочной чи</w:t>
            </w:r>
            <w:r w:rsidRPr="005937EC">
              <w:rPr>
                <w:sz w:val="20"/>
              </w:rPr>
              <w:t>с</w:t>
            </w:r>
            <w:r w:rsidRPr="005937EC">
              <w:rPr>
                <w:sz w:val="20"/>
              </w:rPr>
              <w:t>ленности работников (без внешних совмест</w:t>
            </w:r>
            <w:r w:rsidRPr="005937EC">
              <w:rPr>
                <w:sz w:val="20"/>
              </w:rPr>
              <w:t>и</w:t>
            </w:r>
            <w:r w:rsidRPr="005937EC">
              <w:rPr>
                <w:sz w:val="20"/>
              </w:rPr>
              <w:t>телей) всех предприятий и организаций</w:t>
            </w:r>
          </w:p>
          <w:p w:rsidR="004B7D29" w:rsidRPr="005937EC" w:rsidRDefault="004B7D29" w:rsidP="003931DA">
            <w:pPr>
              <w:ind w:firstLine="0"/>
              <w:rPr>
                <w:sz w:val="20"/>
              </w:rPr>
            </w:pPr>
          </w:p>
        </w:tc>
        <w:tc>
          <w:tcPr>
            <w:tcW w:w="371" w:type="pct"/>
          </w:tcPr>
          <w:p w:rsidR="00AC1338" w:rsidRPr="005937EC" w:rsidRDefault="00AC1338"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463"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49,14</w:t>
            </w:r>
          </w:p>
        </w:tc>
        <w:tc>
          <w:tcPr>
            <w:tcW w:w="418" w:type="pct"/>
          </w:tcPr>
          <w:p w:rsidR="00AC1338" w:rsidRPr="005937EC" w:rsidRDefault="00EF260F"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50,39</w:t>
            </w:r>
          </w:p>
        </w:tc>
        <w:tc>
          <w:tcPr>
            <w:cnfStyle w:val="000010000000" w:firstRow="0" w:lastRow="0" w:firstColumn="0" w:lastColumn="0" w:oddVBand="1" w:evenVBand="0" w:oddHBand="0" w:evenHBand="0" w:firstRowFirstColumn="0" w:firstRowLastColumn="0" w:lastRowFirstColumn="0" w:lastRowLastColumn="0"/>
            <w:tcW w:w="418" w:type="pct"/>
          </w:tcPr>
          <w:p w:rsidR="00AC1338" w:rsidRPr="005937EC" w:rsidRDefault="00EF260F"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50,62</w:t>
            </w:r>
          </w:p>
        </w:tc>
        <w:tc>
          <w:tcPr>
            <w:tcW w:w="370" w:type="pct"/>
          </w:tcPr>
          <w:p w:rsidR="00AC1338" w:rsidRPr="005937EC" w:rsidRDefault="00EF260F"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50,77</w:t>
            </w:r>
          </w:p>
        </w:tc>
        <w:tc>
          <w:tcPr>
            <w:cnfStyle w:val="000010000000" w:firstRow="0" w:lastRow="0" w:firstColumn="0" w:lastColumn="0" w:oddVBand="1" w:evenVBand="0" w:oddHBand="0" w:evenHBand="0" w:firstRowFirstColumn="0" w:firstRowLastColumn="0" w:lastRowFirstColumn="0" w:lastRowLastColumn="0"/>
            <w:tcW w:w="372" w:type="pct"/>
          </w:tcPr>
          <w:p w:rsidR="00AC1338" w:rsidRPr="005937EC" w:rsidRDefault="00EF260F"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50,88</w:t>
            </w:r>
          </w:p>
        </w:tc>
        <w:tc>
          <w:tcPr>
            <w:cnfStyle w:val="000100000000" w:firstRow="0" w:lastRow="0" w:firstColumn="0" w:lastColumn="1" w:oddVBand="0" w:evenVBand="0" w:oddHBand="0" w:evenHBand="0" w:firstRowFirstColumn="0" w:firstRowLastColumn="0" w:lastRowFirstColumn="0" w:lastRowLastColumn="0"/>
            <w:tcW w:w="928" w:type="pct"/>
          </w:tcPr>
          <w:p w:rsidR="00AC1338" w:rsidRPr="005937EC" w:rsidRDefault="00AC1338" w:rsidP="003931DA">
            <w:pPr>
              <w:pStyle w:val="ConsPlusNormal"/>
              <w:widowControl/>
              <w:ind w:firstLine="0"/>
              <w:jc w:val="both"/>
              <w:rPr>
                <w:rFonts w:ascii="Times New Roman" w:hAnsi="Times New Roman" w:cs="Times New Roman"/>
                <w:b w:val="0"/>
                <w:highlight w:val="yellow"/>
              </w:rPr>
            </w:pPr>
          </w:p>
        </w:tc>
      </w:tr>
      <w:tr w:rsidR="00AC1338" w:rsidRPr="005937EC" w:rsidTr="006039C4">
        <w:trPr>
          <w:cnfStyle w:val="000000010000" w:firstRow="0" w:lastRow="0" w:firstColumn="0" w:lastColumn="0" w:oddVBand="0" w:evenVBand="0" w:oddHBand="0" w:evenHBand="1"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7" w:type="pct"/>
          </w:tcPr>
          <w:p w:rsidR="00AC1338" w:rsidRPr="005937EC" w:rsidRDefault="00AC1338" w:rsidP="00162151">
            <w:pPr>
              <w:pStyle w:val="ConsPlusNormal"/>
              <w:widowControl/>
              <w:numPr>
                <w:ilvl w:val="0"/>
                <w:numId w:val="14"/>
              </w:numPr>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AC1338" w:rsidRPr="005937EC" w:rsidRDefault="00AC1338" w:rsidP="003931DA">
            <w:pPr>
              <w:ind w:firstLine="0"/>
              <w:rPr>
                <w:sz w:val="20"/>
              </w:rPr>
            </w:pPr>
            <w:r w:rsidRPr="005937EC">
              <w:rPr>
                <w:sz w:val="20"/>
              </w:rPr>
              <w:t>Объем инвестиций в основной капитал (за и</w:t>
            </w:r>
            <w:r w:rsidRPr="005937EC">
              <w:rPr>
                <w:sz w:val="20"/>
              </w:rPr>
              <w:t>с</w:t>
            </w:r>
            <w:r w:rsidRPr="005937EC">
              <w:rPr>
                <w:sz w:val="20"/>
              </w:rPr>
              <w:t>ключением бюджетных средств) в расчете на 1 жителя</w:t>
            </w:r>
          </w:p>
          <w:p w:rsidR="004B7D29" w:rsidRPr="005937EC" w:rsidRDefault="004B7D29" w:rsidP="003931DA">
            <w:pPr>
              <w:ind w:firstLine="0"/>
              <w:rPr>
                <w:sz w:val="20"/>
              </w:rPr>
            </w:pPr>
          </w:p>
        </w:tc>
        <w:tc>
          <w:tcPr>
            <w:tcW w:w="371" w:type="pct"/>
          </w:tcPr>
          <w:p w:rsidR="00AC1338" w:rsidRPr="005937EC" w:rsidRDefault="00AC1338"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рублей</w:t>
            </w:r>
          </w:p>
        </w:tc>
        <w:tc>
          <w:tcPr>
            <w:cnfStyle w:val="000010000000" w:firstRow="0" w:lastRow="0" w:firstColumn="0" w:lastColumn="0" w:oddVBand="1" w:evenVBand="0" w:oddHBand="0" w:evenHBand="0" w:firstRowFirstColumn="0" w:firstRowLastColumn="0" w:lastRowFirstColumn="0" w:lastRowLastColumn="0"/>
            <w:tcW w:w="463" w:type="pct"/>
          </w:tcPr>
          <w:p w:rsidR="00AC1338" w:rsidRPr="005937EC" w:rsidRDefault="00F90A8F" w:rsidP="003931DA">
            <w:pPr>
              <w:pStyle w:val="ConsPlusNormal"/>
              <w:widowControl/>
              <w:ind w:firstLine="0"/>
              <w:jc w:val="center"/>
              <w:rPr>
                <w:rFonts w:ascii="Times New Roman" w:hAnsi="Times New Roman" w:cs="Times New Roman"/>
                <w:highlight w:val="yellow"/>
              </w:rPr>
            </w:pPr>
            <w:r w:rsidRPr="005937EC">
              <w:rPr>
                <w:rFonts w:ascii="Times New Roman" w:hAnsi="Times New Roman" w:cs="Times New Roman"/>
              </w:rPr>
              <w:t>1484</w:t>
            </w:r>
          </w:p>
        </w:tc>
        <w:tc>
          <w:tcPr>
            <w:tcW w:w="418" w:type="pct"/>
          </w:tcPr>
          <w:p w:rsidR="00AC1338" w:rsidRPr="005937EC" w:rsidRDefault="00EF260F"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1201,0</w:t>
            </w:r>
          </w:p>
        </w:tc>
        <w:tc>
          <w:tcPr>
            <w:cnfStyle w:val="000010000000" w:firstRow="0" w:lastRow="0" w:firstColumn="0" w:lastColumn="0" w:oddVBand="1" w:evenVBand="0" w:oddHBand="0" w:evenHBand="0" w:firstRowFirstColumn="0" w:firstRowLastColumn="0" w:lastRowFirstColumn="0" w:lastRowLastColumn="0"/>
            <w:tcW w:w="418" w:type="pct"/>
          </w:tcPr>
          <w:p w:rsidR="00AC1338" w:rsidRPr="005937EC" w:rsidRDefault="00EF260F"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1599,1</w:t>
            </w:r>
          </w:p>
        </w:tc>
        <w:tc>
          <w:tcPr>
            <w:tcW w:w="370" w:type="pct"/>
          </w:tcPr>
          <w:p w:rsidR="00AC1338" w:rsidRPr="005937EC" w:rsidRDefault="00EF260F"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1710,9</w:t>
            </w:r>
          </w:p>
        </w:tc>
        <w:tc>
          <w:tcPr>
            <w:cnfStyle w:val="000010000000" w:firstRow="0" w:lastRow="0" w:firstColumn="0" w:lastColumn="0" w:oddVBand="1" w:evenVBand="0" w:oddHBand="0" w:evenHBand="0" w:firstRowFirstColumn="0" w:firstRowLastColumn="0" w:lastRowFirstColumn="0" w:lastRowLastColumn="0"/>
            <w:tcW w:w="372" w:type="pct"/>
          </w:tcPr>
          <w:p w:rsidR="00AC1338" w:rsidRPr="005937EC" w:rsidRDefault="00EF260F"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1836</w:t>
            </w:r>
          </w:p>
        </w:tc>
        <w:tc>
          <w:tcPr>
            <w:cnfStyle w:val="000100000000" w:firstRow="0" w:lastRow="0" w:firstColumn="0" w:lastColumn="1" w:oddVBand="0" w:evenVBand="0" w:oddHBand="0" w:evenHBand="0" w:firstRowFirstColumn="0" w:firstRowLastColumn="0" w:lastRowFirstColumn="0" w:lastRowLastColumn="0"/>
            <w:tcW w:w="928" w:type="pct"/>
          </w:tcPr>
          <w:p w:rsidR="00AC1338" w:rsidRPr="005937EC" w:rsidRDefault="00AC1338" w:rsidP="003931DA">
            <w:pPr>
              <w:pStyle w:val="ConsPlusNormal"/>
              <w:widowControl/>
              <w:ind w:firstLine="0"/>
              <w:jc w:val="both"/>
              <w:rPr>
                <w:rFonts w:ascii="Times New Roman" w:hAnsi="Times New Roman" w:cs="Times New Roman"/>
                <w:b w:val="0"/>
                <w:highlight w:val="yellow"/>
              </w:rPr>
            </w:pPr>
          </w:p>
        </w:tc>
      </w:tr>
      <w:tr w:rsidR="00AC1338" w:rsidRPr="005937EC" w:rsidTr="004B7D29">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267" w:type="pct"/>
          </w:tcPr>
          <w:p w:rsidR="00AC1338" w:rsidRPr="005937EC" w:rsidRDefault="00AC1338" w:rsidP="00162151">
            <w:pPr>
              <w:pStyle w:val="ConsPlusNormal"/>
              <w:widowControl/>
              <w:numPr>
                <w:ilvl w:val="0"/>
                <w:numId w:val="14"/>
              </w:numPr>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AC1338" w:rsidRPr="005937EC" w:rsidRDefault="00AC1338" w:rsidP="003931DA">
            <w:pPr>
              <w:pStyle w:val="ConsPlusNormal"/>
              <w:widowControl/>
              <w:ind w:firstLine="0"/>
              <w:jc w:val="both"/>
              <w:rPr>
                <w:rFonts w:ascii="Times New Roman" w:hAnsi="Times New Roman" w:cs="Times New Roman"/>
              </w:rPr>
            </w:pPr>
            <w:r w:rsidRPr="005937EC">
              <w:rPr>
                <w:rFonts w:ascii="Times New Roman" w:hAnsi="Times New Roman" w:cs="Times New Roman"/>
              </w:rPr>
              <w:t>Доля прибыльных сельскохозяйственных о</w:t>
            </w:r>
            <w:r w:rsidRPr="005937EC">
              <w:rPr>
                <w:rFonts w:ascii="Times New Roman" w:hAnsi="Times New Roman" w:cs="Times New Roman"/>
              </w:rPr>
              <w:t>р</w:t>
            </w:r>
            <w:r w:rsidRPr="005937EC">
              <w:rPr>
                <w:rFonts w:ascii="Times New Roman" w:hAnsi="Times New Roman" w:cs="Times New Roman"/>
              </w:rPr>
              <w:t>ганизаций  в общем их числе</w:t>
            </w:r>
          </w:p>
        </w:tc>
        <w:tc>
          <w:tcPr>
            <w:tcW w:w="371" w:type="pct"/>
          </w:tcPr>
          <w:p w:rsidR="00AC1338" w:rsidRPr="005937EC" w:rsidRDefault="00AC1338"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463"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88</w:t>
            </w:r>
          </w:p>
        </w:tc>
        <w:tc>
          <w:tcPr>
            <w:tcW w:w="418" w:type="pct"/>
          </w:tcPr>
          <w:p w:rsidR="00AC1338" w:rsidRPr="005937EC" w:rsidRDefault="00AC1338"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100</w:t>
            </w:r>
          </w:p>
        </w:tc>
        <w:tc>
          <w:tcPr>
            <w:cnfStyle w:val="000010000000" w:firstRow="0" w:lastRow="0" w:firstColumn="0" w:lastColumn="0" w:oddVBand="1" w:evenVBand="0" w:oddHBand="0" w:evenHBand="0" w:firstRowFirstColumn="0" w:firstRowLastColumn="0" w:lastRowFirstColumn="0" w:lastRowLastColumn="0"/>
            <w:tcW w:w="418"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100</w:t>
            </w:r>
          </w:p>
        </w:tc>
        <w:tc>
          <w:tcPr>
            <w:tcW w:w="370" w:type="pct"/>
          </w:tcPr>
          <w:p w:rsidR="00AC1338" w:rsidRPr="005937EC" w:rsidRDefault="00AC1338"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100</w:t>
            </w:r>
          </w:p>
        </w:tc>
        <w:tc>
          <w:tcPr>
            <w:cnfStyle w:val="000010000000" w:firstRow="0" w:lastRow="0" w:firstColumn="0" w:lastColumn="0" w:oddVBand="1" w:evenVBand="0" w:oddHBand="0" w:evenHBand="0" w:firstRowFirstColumn="0" w:firstRowLastColumn="0" w:lastRowFirstColumn="0" w:lastRowLastColumn="0"/>
            <w:tcW w:w="372"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100</w:t>
            </w:r>
          </w:p>
        </w:tc>
        <w:tc>
          <w:tcPr>
            <w:cnfStyle w:val="000100000000" w:firstRow="0" w:lastRow="0" w:firstColumn="0" w:lastColumn="1" w:oddVBand="0" w:evenVBand="0" w:oddHBand="0" w:evenHBand="0" w:firstRowFirstColumn="0" w:firstRowLastColumn="0" w:lastRowFirstColumn="0" w:lastRowLastColumn="0"/>
            <w:tcW w:w="928" w:type="pct"/>
          </w:tcPr>
          <w:p w:rsidR="00AC1338" w:rsidRPr="005937EC" w:rsidRDefault="00AC1338" w:rsidP="003931DA">
            <w:pPr>
              <w:pStyle w:val="ConsPlusNormal"/>
              <w:widowControl/>
              <w:ind w:firstLine="0"/>
              <w:jc w:val="both"/>
              <w:rPr>
                <w:rFonts w:ascii="Times New Roman" w:hAnsi="Times New Roman" w:cs="Times New Roman"/>
                <w:b w:val="0"/>
                <w:highlight w:val="yellow"/>
              </w:rPr>
            </w:pPr>
          </w:p>
        </w:tc>
      </w:tr>
      <w:tr w:rsidR="00AC1338" w:rsidRPr="005937EC" w:rsidTr="00A306AB">
        <w:trPr>
          <w:cnfStyle w:val="000000010000" w:firstRow="0" w:lastRow="0" w:firstColumn="0" w:lastColumn="0" w:oddVBand="0" w:evenVBand="0" w:oddHBand="0" w:evenHBand="1"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267" w:type="pct"/>
          </w:tcPr>
          <w:p w:rsidR="00AC1338" w:rsidRPr="005937EC" w:rsidRDefault="00AC1338" w:rsidP="00162151">
            <w:pPr>
              <w:pStyle w:val="ConsPlusNormal"/>
              <w:widowControl/>
              <w:numPr>
                <w:ilvl w:val="0"/>
                <w:numId w:val="14"/>
              </w:numPr>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AC1338" w:rsidRPr="005937EC" w:rsidRDefault="00AC1338" w:rsidP="003931DA">
            <w:pPr>
              <w:pStyle w:val="ConsPlusNormal"/>
              <w:widowControl/>
              <w:ind w:firstLine="0"/>
              <w:jc w:val="both"/>
              <w:rPr>
                <w:rFonts w:ascii="Times New Roman" w:hAnsi="Times New Roman" w:cs="Times New Roman"/>
              </w:rPr>
            </w:pPr>
            <w:r w:rsidRPr="005937EC">
              <w:rPr>
                <w:rFonts w:ascii="Times New Roman" w:hAnsi="Times New Roman" w:cs="Times New Roman"/>
              </w:rPr>
              <w:t>Уровень зарегистрированной безработицы</w:t>
            </w:r>
          </w:p>
        </w:tc>
        <w:tc>
          <w:tcPr>
            <w:tcW w:w="371" w:type="pct"/>
          </w:tcPr>
          <w:p w:rsidR="00AC1338" w:rsidRPr="005937EC" w:rsidRDefault="00AC1338"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463"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w:t>
            </w:r>
            <w:r w:rsidR="002B033F" w:rsidRPr="005937EC">
              <w:rPr>
                <w:rFonts w:ascii="Times New Roman" w:hAnsi="Times New Roman" w:cs="Times New Roman"/>
              </w:rPr>
              <w:t>53</w:t>
            </w:r>
          </w:p>
        </w:tc>
        <w:tc>
          <w:tcPr>
            <w:tcW w:w="418" w:type="pct"/>
          </w:tcPr>
          <w:p w:rsidR="00AC1338" w:rsidRPr="005937EC" w:rsidRDefault="00AC1338"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1,</w:t>
            </w:r>
            <w:r w:rsidR="002B033F" w:rsidRPr="005937EC">
              <w:rPr>
                <w:rFonts w:ascii="Times New Roman" w:hAnsi="Times New Roman" w:cs="Times New Roman"/>
              </w:rPr>
              <w:t>44</w:t>
            </w:r>
          </w:p>
        </w:tc>
        <w:tc>
          <w:tcPr>
            <w:cnfStyle w:val="000010000000" w:firstRow="0" w:lastRow="0" w:firstColumn="0" w:lastColumn="0" w:oddVBand="1" w:evenVBand="0" w:oddHBand="0" w:evenHBand="0" w:firstRowFirstColumn="0" w:firstRowLastColumn="0" w:lastRowFirstColumn="0" w:lastRowLastColumn="0"/>
            <w:tcW w:w="418"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1,6</w:t>
            </w:r>
          </w:p>
        </w:tc>
        <w:tc>
          <w:tcPr>
            <w:tcW w:w="370" w:type="pct"/>
          </w:tcPr>
          <w:p w:rsidR="00AC1338" w:rsidRPr="005937EC" w:rsidRDefault="00AC1338"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1,5</w:t>
            </w:r>
          </w:p>
        </w:tc>
        <w:tc>
          <w:tcPr>
            <w:cnfStyle w:val="000010000000" w:firstRow="0" w:lastRow="0" w:firstColumn="0" w:lastColumn="0" w:oddVBand="1" w:evenVBand="0" w:oddHBand="0" w:evenHBand="0" w:firstRowFirstColumn="0" w:firstRowLastColumn="0" w:lastRowFirstColumn="0" w:lastRowLastColumn="0"/>
            <w:tcW w:w="372"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1,3</w:t>
            </w:r>
          </w:p>
        </w:tc>
        <w:tc>
          <w:tcPr>
            <w:cnfStyle w:val="000100000000" w:firstRow="0" w:lastRow="0" w:firstColumn="0" w:lastColumn="1" w:oddVBand="0" w:evenVBand="0" w:oddHBand="0" w:evenHBand="0" w:firstRowFirstColumn="0" w:firstRowLastColumn="0" w:lastRowFirstColumn="0" w:lastRowLastColumn="0"/>
            <w:tcW w:w="928" w:type="pct"/>
          </w:tcPr>
          <w:p w:rsidR="00AC1338" w:rsidRPr="005937EC" w:rsidRDefault="00AC1338" w:rsidP="003931DA">
            <w:pPr>
              <w:pStyle w:val="ConsPlusNormal"/>
              <w:widowControl/>
              <w:ind w:firstLine="0"/>
              <w:jc w:val="both"/>
              <w:rPr>
                <w:rFonts w:ascii="Times New Roman" w:hAnsi="Times New Roman" w:cs="Times New Roman"/>
                <w:b w:val="0"/>
                <w:highlight w:val="yellow"/>
              </w:rPr>
            </w:pPr>
          </w:p>
        </w:tc>
      </w:tr>
      <w:tr w:rsidR="00AC1338" w:rsidRPr="005937EC" w:rsidTr="00A306AB">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67" w:type="pct"/>
          </w:tcPr>
          <w:p w:rsidR="00AC1338" w:rsidRPr="005937EC" w:rsidRDefault="00AC1338" w:rsidP="00162151">
            <w:pPr>
              <w:pStyle w:val="ConsPlusNormal"/>
              <w:widowControl/>
              <w:numPr>
                <w:ilvl w:val="0"/>
                <w:numId w:val="14"/>
              </w:numPr>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AC1338" w:rsidRPr="005937EC" w:rsidRDefault="00AC1338" w:rsidP="003931DA">
            <w:pPr>
              <w:ind w:firstLine="0"/>
              <w:rPr>
                <w:bCs/>
                <w:color w:val="000000"/>
                <w:sz w:val="20"/>
              </w:rPr>
            </w:pPr>
            <w:r w:rsidRPr="005937EC">
              <w:rPr>
                <w:bCs/>
                <w:color w:val="000000"/>
                <w:sz w:val="20"/>
              </w:rPr>
              <w:t>Среднемесячная номинальная начисленная заработная плата работников</w:t>
            </w:r>
          </w:p>
        </w:tc>
        <w:tc>
          <w:tcPr>
            <w:tcW w:w="371" w:type="pct"/>
          </w:tcPr>
          <w:p w:rsidR="00AC1338" w:rsidRPr="005937EC" w:rsidRDefault="00AC1338" w:rsidP="003931DA">
            <w:pPr>
              <w:pStyle w:val="ConsPlusNormal"/>
              <w:widowControl/>
              <w:ind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463" w:type="pct"/>
          </w:tcPr>
          <w:p w:rsidR="00AC1338" w:rsidRPr="005937EC" w:rsidRDefault="00AC1338" w:rsidP="003931DA">
            <w:pPr>
              <w:pStyle w:val="ConsPlusNormal"/>
              <w:widowControl/>
              <w:ind w:firstLine="0"/>
              <w:jc w:val="right"/>
              <w:rPr>
                <w:rFonts w:ascii="Times New Roman" w:hAnsi="Times New Roman" w:cs="Times New Roman"/>
              </w:rPr>
            </w:pPr>
          </w:p>
        </w:tc>
        <w:tc>
          <w:tcPr>
            <w:tcW w:w="418" w:type="pct"/>
          </w:tcPr>
          <w:p w:rsidR="00AC1338" w:rsidRPr="005937EC" w:rsidRDefault="00AC1338" w:rsidP="003931DA">
            <w:pPr>
              <w:pStyle w:val="ConsPlusNormal"/>
              <w:widowControl/>
              <w:ind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418" w:type="pct"/>
          </w:tcPr>
          <w:p w:rsidR="00AC1338" w:rsidRPr="005937EC" w:rsidRDefault="00AC1338" w:rsidP="003931DA">
            <w:pPr>
              <w:pStyle w:val="ConsPlusNormal"/>
              <w:widowControl/>
              <w:ind w:firstLine="0"/>
              <w:jc w:val="right"/>
              <w:rPr>
                <w:rFonts w:ascii="Times New Roman" w:hAnsi="Times New Roman" w:cs="Times New Roman"/>
              </w:rPr>
            </w:pPr>
          </w:p>
        </w:tc>
        <w:tc>
          <w:tcPr>
            <w:tcW w:w="370" w:type="pct"/>
          </w:tcPr>
          <w:p w:rsidR="00AC1338" w:rsidRPr="005937EC" w:rsidRDefault="00AC1338" w:rsidP="003931DA">
            <w:pPr>
              <w:pStyle w:val="ConsPlusNormal"/>
              <w:widowControl/>
              <w:ind w:firstLine="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372" w:type="pct"/>
          </w:tcPr>
          <w:p w:rsidR="00AC1338" w:rsidRPr="005937EC" w:rsidRDefault="00AC1338" w:rsidP="003931DA">
            <w:pPr>
              <w:pStyle w:val="ConsPlusNormal"/>
              <w:widowControl/>
              <w:ind w:firstLine="0"/>
              <w:jc w:val="right"/>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928" w:type="pct"/>
          </w:tcPr>
          <w:p w:rsidR="00AC1338" w:rsidRPr="005937EC" w:rsidRDefault="00AC1338" w:rsidP="003931DA">
            <w:pPr>
              <w:pStyle w:val="ConsPlusNormal"/>
              <w:widowControl/>
              <w:ind w:firstLine="0"/>
              <w:jc w:val="both"/>
              <w:rPr>
                <w:rFonts w:ascii="Times New Roman" w:hAnsi="Times New Roman" w:cs="Times New Roman"/>
                <w:b w:val="0"/>
                <w:highlight w:val="yellow"/>
              </w:rPr>
            </w:pPr>
          </w:p>
        </w:tc>
      </w:tr>
      <w:tr w:rsidR="00AC1338" w:rsidRPr="005937EC" w:rsidTr="00A306AB">
        <w:trPr>
          <w:cnfStyle w:val="000000010000" w:firstRow="0" w:lastRow="0" w:firstColumn="0" w:lastColumn="0" w:oddVBand="0" w:evenVBand="0" w:oddHBand="0" w:evenHBand="1"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267" w:type="pct"/>
          </w:tcPr>
          <w:p w:rsidR="00AC1338" w:rsidRPr="005937EC" w:rsidRDefault="00AC1338" w:rsidP="003931DA">
            <w:pPr>
              <w:pStyle w:val="ConsPlusNormal"/>
              <w:widowControl/>
              <w:ind w:left="360" w:firstLine="0"/>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AC1338" w:rsidRPr="005937EC" w:rsidRDefault="00AC1338" w:rsidP="003931DA">
            <w:pPr>
              <w:ind w:firstLine="0"/>
              <w:jc w:val="left"/>
              <w:rPr>
                <w:bCs/>
                <w:color w:val="000000"/>
                <w:sz w:val="20"/>
              </w:rPr>
            </w:pPr>
            <w:r w:rsidRPr="005937EC">
              <w:rPr>
                <w:bCs/>
                <w:color w:val="000000"/>
                <w:sz w:val="20"/>
              </w:rPr>
              <w:t>крупных и средних предприятий и некомме</w:t>
            </w:r>
            <w:r w:rsidRPr="005937EC">
              <w:rPr>
                <w:bCs/>
                <w:color w:val="000000"/>
                <w:sz w:val="20"/>
              </w:rPr>
              <w:t>р</w:t>
            </w:r>
            <w:r w:rsidRPr="005937EC">
              <w:rPr>
                <w:bCs/>
                <w:color w:val="000000"/>
                <w:sz w:val="20"/>
              </w:rPr>
              <w:t>ческих организаций</w:t>
            </w:r>
          </w:p>
        </w:tc>
        <w:tc>
          <w:tcPr>
            <w:tcW w:w="371" w:type="pct"/>
          </w:tcPr>
          <w:p w:rsidR="00AC1338" w:rsidRPr="005937EC" w:rsidRDefault="00AC1338"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руб.</w:t>
            </w:r>
          </w:p>
        </w:tc>
        <w:tc>
          <w:tcPr>
            <w:cnfStyle w:val="000010000000" w:firstRow="0" w:lastRow="0" w:firstColumn="0" w:lastColumn="0" w:oddVBand="1" w:evenVBand="0" w:oddHBand="0" w:evenHBand="0" w:firstRowFirstColumn="0" w:firstRowLastColumn="0" w:lastRowFirstColumn="0" w:lastRowLastColumn="0"/>
            <w:tcW w:w="463"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13139,10</w:t>
            </w:r>
          </w:p>
        </w:tc>
        <w:tc>
          <w:tcPr>
            <w:tcW w:w="418" w:type="pct"/>
          </w:tcPr>
          <w:p w:rsidR="00AC1338" w:rsidRPr="005937EC" w:rsidRDefault="00AC1338"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1</w:t>
            </w:r>
            <w:r w:rsidR="00EF260F" w:rsidRPr="005937EC">
              <w:rPr>
                <w:rFonts w:ascii="Times New Roman" w:hAnsi="Times New Roman" w:cs="Times New Roman"/>
              </w:rPr>
              <w:t>6793,7</w:t>
            </w:r>
          </w:p>
        </w:tc>
        <w:tc>
          <w:tcPr>
            <w:cnfStyle w:val="000010000000" w:firstRow="0" w:lastRow="0" w:firstColumn="0" w:lastColumn="0" w:oddVBand="1" w:evenVBand="0" w:oddHBand="0" w:evenHBand="0" w:firstRowFirstColumn="0" w:firstRowLastColumn="0" w:lastRowFirstColumn="0" w:lastRowLastColumn="0"/>
            <w:tcW w:w="418" w:type="pct"/>
          </w:tcPr>
          <w:p w:rsidR="00AC1338" w:rsidRPr="005937EC" w:rsidRDefault="00EF260F"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18825,7</w:t>
            </w:r>
          </w:p>
        </w:tc>
        <w:tc>
          <w:tcPr>
            <w:tcW w:w="370" w:type="pct"/>
          </w:tcPr>
          <w:p w:rsidR="00AC1338" w:rsidRPr="005937EC" w:rsidRDefault="00EF260F"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20971,8</w:t>
            </w:r>
          </w:p>
        </w:tc>
        <w:tc>
          <w:tcPr>
            <w:cnfStyle w:val="000010000000" w:firstRow="0" w:lastRow="0" w:firstColumn="0" w:lastColumn="0" w:oddVBand="1" w:evenVBand="0" w:oddHBand="0" w:evenHBand="0" w:firstRowFirstColumn="0" w:firstRowLastColumn="0" w:lastRowFirstColumn="0" w:lastRowLastColumn="0"/>
            <w:tcW w:w="372" w:type="pct"/>
          </w:tcPr>
          <w:p w:rsidR="00AC1338" w:rsidRPr="005937EC" w:rsidRDefault="00EF260F"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23467,5</w:t>
            </w:r>
          </w:p>
        </w:tc>
        <w:tc>
          <w:tcPr>
            <w:cnfStyle w:val="000100000000" w:firstRow="0" w:lastRow="0" w:firstColumn="0" w:lastColumn="1" w:oddVBand="0" w:evenVBand="0" w:oddHBand="0" w:evenHBand="0" w:firstRowFirstColumn="0" w:firstRowLastColumn="0" w:lastRowFirstColumn="0" w:lastRowLastColumn="0"/>
            <w:tcW w:w="928" w:type="pct"/>
          </w:tcPr>
          <w:p w:rsidR="00AC1338" w:rsidRPr="005937EC" w:rsidRDefault="00AC1338" w:rsidP="003931DA">
            <w:pPr>
              <w:pStyle w:val="ConsPlusNormal"/>
              <w:widowControl/>
              <w:ind w:firstLine="0"/>
              <w:jc w:val="both"/>
              <w:rPr>
                <w:rFonts w:ascii="Times New Roman" w:hAnsi="Times New Roman" w:cs="Times New Roman"/>
                <w:b w:val="0"/>
                <w:highlight w:val="yellow"/>
              </w:rPr>
            </w:pPr>
          </w:p>
        </w:tc>
      </w:tr>
      <w:tr w:rsidR="00AC1338" w:rsidRPr="005937EC" w:rsidTr="00A306AB">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67" w:type="pct"/>
          </w:tcPr>
          <w:p w:rsidR="00AC1338" w:rsidRPr="005937EC" w:rsidRDefault="00AC1338" w:rsidP="003931DA">
            <w:pPr>
              <w:pStyle w:val="ConsPlusNormal"/>
              <w:widowControl/>
              <w:ind w:left="360" w:firstLine="0"/>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AC1338" w:rsidRPr="005937EC" w:rsidRDefault="00AC1338" w:rsidP="003931DA">
            <w:pPr>
              <w:ind w:firstLine="0"/>
              <w:jc w:val="left"/>
              <w:rPr>
                <w:bCs/>
                <w:color w:val="000000"/>
                <w:sz w:val="20"/>
              </w:rPr>
            </w:pPr>
            <w:r w:rsidRPr="005937EC">
              <w:rPr>
                <w:bCs/>
                <w:color w:val="000000"/>
                <w:sz w:val="20"/>
              </w:rPr>
              <w:t>муниципальных дошкольных образовательных учреждений</w:t>
            </w:r>
          </w:p>
        </w:tc>
        <w:tc>
          <w:tcPr>
            <w:tcW w:w="371" w:type="pct"/>
          </w:tcPr>
          <w:p w:rsidR="00AC1338" w:rsidRPr="005937EC" w:rsidRDefault="00AC1338"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руб.</w:t>
            </w:r>
          </w:p>
        </w:tc>
        <w:tc>
          <w:tcPr>
            <w:cnfStyle w:val="000010000000" w:firstRow="0" w:lastRow="0" w:firstColumn="0" w:lastColumn="0" w:oddVBand="1" w:evenVBand="0" w:oddHBand="0" w:evenHBand="0" w:firstRowFirstColumn="0" w:firstRowLastColumn="0" w:lastRowFirstColumn="0" w:lastRowLastColumn="0"/>
            <w:tcW w:w="463"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8574,10</w:t>
            </w:r>
          </w:p>
        </w:tc>
        <w:tc>
          <w:tcPr>
            <w:tcW w:w="418" w:type="pct"/>
          </w:tcPr>
          <w:p w:rsidR="00AC1338" w:rsidRPr="005937EC" w:rsidRDefault="00874003"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13350,0</w:t>
            </w:r>
          </w:p>
        </w:tc>
        <w:tc>
          <w:tcPr>
            <w:cnfStyle w:val="000010000000" w:firstRow="0" w:lastRow="0" w:firstColumn="0" w:lastColumn="0" w:oddVBand="1" w:evenVBand="0" w:oddHBand="0" w:evenHBand="0" w:firstRowFirstColumn="0" w:firstRowLastColumn="0" w:lastRowFirstColumn="0" w:lastRowLastColumn="0"/>
            <w:tcW w:w="418" w:type="pct"/>
          </w:tcPr>
          <w:p w:rsidR="00AC1338" w:rsidRPr="005937EC" w:rsidRDefault="00874003"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14683</w:t>
            </w:r>
          </w:p>
        </w:tc>
        <w:tc>
          <w:tcPr>
            <w:tcW w:w="370" w:type="pct"/>
          </w:tcPr>
          <w:p w:rsidR="00AC1338" w:rsidRPr="005937EC" w:rsidRDefault="00874003"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16501</w:t>
            </w:r>
          </w:p>
        </w:tc>
        <w:tc>
          <w:tcPr>
            <w:cnfStyle w:val="000010000000" w:firstRow="0" w:lastRow="0" w:firstColumn="0" w:lastColumn="0" w:oddVBand="1" w:evenVBand="0" w:oddHBand="0" w:evenHBand="0" w:firstRowFirstColumn="0" w:firstRowLastColumn="0" w:lastRowFirstColumn="0" w:lastRowLastColumn="0"/>
            <w:tcW w:w="372" w:type="pct"/>
          </w:tcPr>
          <w:p w:rsidR="00AC1338" w:rsidRPr="005937EC" w:rsidRDefault="00874003"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18580</w:t>
            </w:r>
          </w:p>
        </w:tc>
        <w:tc>
          <w:tcPr>
            <w:cnfStyle w:val="000100000000" w:firstRow="0" w:lastRow="0" w:firstColumn="0" w:lastColumn="1" w:oddVBand="0" w:evenVBand="0" w:oddHBand="0" w:evenHBand="0" w:firstRowFirstColumn="0" w:firstRowLastColumn="0" w:lastRowFirstColumn="0" w:lastRowLastColumn="0"/>
            <w:tcW w:w="928" w:type="pct"/>
          </w:tcPr>
          <w:p w:rsidR="00AC1338" w:rsidRPr="005937EC" w:rsidRDefault="00AC1338" w:rsidP="003931DA">
            <w:pPr>
              <w:pStyle w:val="ConsPlusNormal"/>
              <w:widowControl/>
              <w:ind w:firstLine="0"/>
              <w:jc w:val="both"/>
              <w:rPr>
                <w:rFonts w:ascii="Times New Roman" w:hAnsi="Times New Roman" w:cs="Times New Roman"/>
                <w:b w:val="0"/>
                <w:highlight w:val="yellow"/>
              </w:rPr>
            </w:pPr>
          </w:p>
        </w:tc>
      </w:tr>
      <w:tr w:rsidR="00AC1338" w:rsidRPr="005937EC" w:rsidTr="00A306AB">
        <w:trPr>
          <w:cnfStyle w:val="000000010000" w:firstRow="0" w:lastRow="0" w:firstColumn="0" w:lastColumn="0" w:oddVBand="0" w:evenVBand="0" w:oddHBand="0" w:evenHBand="1"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267" w:type="pct"/>
          </w:tcPr>
          <w:p w:rsidR="00AC1338" w:rsidRPr="005937EC" w:rsidRDefault="00AC1338" w:rsidP="003931DA">
            <w:pPr>
              <w:pStyle w:val="ConsPlusNormal"/>
              <w:widowControl/>
              <w:ind w:left="360" w:firstLine="0"/>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AC1338" w:rsidRPr="005937EC" w:rsidRDefault="00AC1338" w:rsidP="003931DA">
            <w:pPr>
              <w:ind w:firstLine="0"/>
              <w:jc w:val="left"/>
              <w:rPr>
                <w:bCs/>
                <w:color w:val="000000"/>
                <w:sz w:val="20"/>
              </w:rPr>
            </w:pPr>
            <w:r w:rsidRPr="005937EC">
              <w:rPr>
                <w:bCs/>
                <w:color w:val="000000"/>
                <w:sz w:val="20"/>
              </w:rPr>
              <w:t>муниципальных общеобразовательных учр</w:t>
            </w:r>
            <w:r w:rsidRPr="005937EC">
              <w:rPr>
                <w:bCs/>
                <w:color w:val="000000"/>
                <w:sz w:val="20"/>
              </w:rPr>
              <w:t>е</w:t>
            </w:r>
            <w:r w:rsidRPr="005937EC">
              <w:rPr>
                <w:bCs/>
                <w:color w:val="000000"/>
                <w:sz w:val="20"/>
              </w:rPr>
              <w:t>ждений</w:t>
            </w:r>
          </w:p>
        </w:tc>
        <w:tc>
          <w:tcPr>
            <w:tcW w:w="371" w:type="pct"/>
          </w:tcPr>
          <w:p w:rsidR="00AC1338" w:rsidRPr="005937EC" w:rsidRDefault="00AC1338"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руб.</w:t>
            </w:r>
          </w:p>
        </w:tc>
        <w:tc>
          <w:tcPr>
            <w:cnfStyle w:val="000010000000" w:firstRow="0" w:lastRow="0" w:firstColumn="0" w:lastColumn="0" w:oddVBand="1" w:evenVBand="0" w:oddHBand="0" w:evenHBand="0" w:firstRowFirstColumn="0" w:firstRowLastColumn="0" w:lastRowFirstColumn="0" w:lastRowLastColumn="0"/>
            <w:tcW w:w="463"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13158,2</w:t>
            </w:r>
          </w:p>
        </w:tc>
        <w:tc>
          <w:tcPr>
            <w:tcW w:w="418" w:type="pct"/>
          </w:tcPr>
          <w:p w:rsidR="00AC1338" w:rsidRPr="005937EC" w:rsidRDefault="00874003"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17780,0</w:t>
            </w:r>
          </w:p>
        </w:tc>
        <w:tc>
          <w:tcPr>
            <w:cnfStyle w:val="000010000000" w:firstRow="0" w:lastRow="0" w:firstColumn="0" w:lastColumn="0" w:oddVBand="1" w:evenVBand="0" w:oddHBand="0" w:evenHBand="0" w:firstRowFirstColumn="0" w:firstRowLastColumn="0" w:lastRowFirstColumn="0" w:lastRowLastColumn="0"/>
            <w:tcW w:w="418"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w:t>
            </w:r>
            <w:r w:rsidR="00874003" w:rsidRPr="005937EC">
              <w:rPr>
                <w:rFonts w:ascii="Times New Roman" w:hAnsi="Times New Roman" w:cs="Times New Roman"/>
              </w:rPr>
              <w:t>9528</w:t>
            </w:r>
          </w:p>
        </w:tc>
        <w:tc>
          <w:tcPr>
            <w:tcW w:w="370" w:type="pct"/>
          </w:tcPr>
          <w:p w:rsidR="00AC1338" w:rsidRPr="005937EC" w:rsidRDefault="00874003"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21946</w:t>
            </w:r>
          </w:p>
        </w:tc>
        <w:tc>
          <w:tcPr>
            <w:cnfStyle w:val="000010000000" w:firstRow="0" w:lastRow="0" w:firstColumn="0" w:lastColumn="0" w:oddVBand="1" w:evenVBand="0" w:oddHBand="0" w:evenHBand="0" w:firstRowFirstColumn="0" w:firstRowLastColumn="0" w:lastRowFirstColumn="0" w:lastRowLastColumn="0"/>
            <w:tcW w:w="372" w:type="pct"/>
          </w:tcPr>
          <w:p w:rsidR="00AC1338" w:rsidRPr="005937EC" w:rsidRDefault="00874003"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24711</w:t>
            </w:r>
          </w:p>
        </w:tc>
        <w:tc>
          <w:tcPr>
            <w:cnfStyle w:val="000100000000" w:firstRow="0" w:lastRow="0" w:firstColumn="0" w:lastColumn="1" w:oddVBand="0" w:evenVBand="0" w:oddHBand="0" w:evenHBand="0" w:firstRowFirstColumn="0" w:firstRowLastColumn="0" w:lastRowFirstColumn="0" w:lastRowLastColumn="0"/>
            <w:tcW w:w="928" w:type="pct"/>
          </w:tcPr>
          <w:p w:rsidR="00AC1338" w:rsidRPr="005937EC" w:rsidRDefault="00AC1338" w:rsidP="003931DA">
            <w:pPr>
              <w:pStyle w:val="ConsPlusNormal"/>
              <w:widowControl/>
              <w:ind w:firstLine="0"/>
              <w:jc w:val="both"/>
              <w:rPr>
                <w:rFonts w:ascii="Times New Roman" w:hAnsi="Times New Roman" w:cs="Times New Roman"/>
                <w:b w:val="0"/>
                <w:highlight w:val="yellow"/>
              </w:rPr>
            </w:pPr>
          </w:p>
        </w:tc>
      </w:tr>
      <w:tr w:rsidR="00AC1338" w:rsidRPr="005937EC" w:rsidTr="00A306AB">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67" w:type="pct"/>
          </w:tcPr>
          <w:p w:rsidR="00AC1338" w:rsidRPr="005937EC" w:rsidRDefault="00AC1338" w:rsidP="003931DA">
            <w:pPr>
              <w:pStyle w:val="ConsPlusNormal"/>
              <w:widowControl/>
              <w:ind w:left="360" w:firstLine="0"/>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AC1338" w:rsidRPr="005937EC" w:rsidRDefault="00AC1338" w:rsidP="003931DA">
            <w:pPr>
              <w:ind w:firstLine="0"/>
              <w:jc w:val="left"/>
              <w:rPr>
                <w:bCs/>
                <w:color w:val="000000"/>
                <w:sz w:val="20"/>
              </w:rPr>
            </w:pPr>
            <w:r w:rsidRPr="005937EC">
              <w:rPr>
                <w:bCs/>
                <w:color w:val="000000"/>
                <w:sz w:val="20"/>
              </w:rPr>
              <w:t>учителей муниципальных общеобразовател</w:t>
            </w:r>
            <w:r w:rsidRPr="005937EC">
              <w:rPr>
                <w:bCs/>
                <w:color w:val="000000"/>
                <w:sz w:val="20"/>
              </w:rPr>
              <w:t>ь</w:t>
            </w:r>
            <w:r w:rsidRPr="005937EC">
              <w:rPr>
                <w:bCs/>
                <w:color w:val="000000"/>
                <w:sz w:val="20"/>
              </w:rPr>
              <w:t>ных учреждений</w:t>
            </w:r>
          </w:p>
        </w:tc>
        <w:tc>
          <w:tcPr>
            <w:tcW w:w="371" w:type="pct"/>
          </w:tcPr>
          <w:p w:rsidR="00AC1338" w:rsidRPr="005937EC" w:rsidRDefault="00AC1338"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руб.</w:t>
            </w:r>
          </w:p>
        </w:tc>
        <w:tc>
          <w:tcPr>
            <w:cnfStyle w:val="000010000000" w:firstRow="0" w:lastRow="0" w:firstColumn="0" w:lastColumn="0" w:oddVBand="1" w:evenVBand="0" w:oddHBand="0" w:evenHBand="0" w:firstRowFirstColumn="0" w:firstRowLastColumn="0" w:lastRowFirstColumn="0" w:lastRowLastColumn="0"/>
            <w:tcW w:w="463"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17323</w:t>
            </w:r>
          </w:p>
        </w:tc>
        <w:tc>
          <w:tcPr>
            <w:tcW w:w="418" w:type="pct"/>
          </w:tcPr>
          <w:p w:rsidR="00AC1338" w:rsidRPr="005937EC" w:rsidRDefault="00AC1338"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2</w:t>
            </w:r>
            <w:r w:rsidR="0002787A" w:rsidRPr="005937EC">
              <w:rPr>
                <w:rFonts w:ascii="Times New Roman" w:hAnsi="Times New Roman" w:cs="Times New Roman"/>
              </w:rPr>
              <w:t>2610,8</w:t>
            </w:r>
          </w:p>
        </w:tc>
        <w:tc>
          <w:tcPr>
            <w:cnfStyle w:val="000010000000" w:firstRow="0" w:lastRow="0" w:firstColumn="0" w:lastColumn="0" w:oddVBand="1" w:evenVBand="0" w:oddHBand="0" w:evenHBand="0" w:firstRowFirstColumn="0" w:firstRowLastColumn="0" w:lastRowFirstColumn="0" w:lastRowLastColumn="0"/>
            <w:tcW w:w="418" w:type="pct"/>
          </w:tcPr>
          <w:p w:rsidR="00AC1338" w:rsidRPr="005937EC" w:rsidRDefault="0002787A"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25360</w:t>
            </w:r>
          </w:p>
        </w:tc>
        <w:tc>
          <w:tcPr>
            <w:tcW w:w="370" w:type="pct"/>
          </w:tcPr>
          <w:p w:rsidR="00AC1338" w:rsidRPr="005937EC" w:rsidRDefault="0002787A"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28500</w:t>
            </w:r>
          </w:p>
        </w:tc>
        <w:tc>
          <w:tcPr>
            <w:cnfStyle w:val="000010000000" w:firstRow="0" w:lastRow="0" w:firstColumn="0" w:lastColumn="0" w:oddVBand="1" w:evenVBand="0" w:oddHBand="0" w:evenHBand="0" w:firstRowFirstColumn="0" w:firstRowLastColumn="0" w:lastRowFirstColumn="0" w:lastRowLastColumn="0"/>
            <w:tcW w:w="372" w:type="pct"/>
          </w:tcPr>
          <w:p w:rsidR="00AC1338" w:rsidRPr="005937EC" w:rsidRDefault="0002787A"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32091</w:t>
            </w:r>
          </w:p>
        </w:tc>
        <w:tc>
          <w:tcPr>
            <w:cnfStyle w:val="000100000000" w:firstRow="0" w:lastRow="0" w:firstColumn="0" w:lastColumn="1" w:oddVBand="0" w:evenVBand="0" w:oddHBand="0" w:evenHBand="0" w:firstRowFirstColumn="0" w:firstRowLastColumn="0" w:lastRowFirstColumn="0" w:lastRowLastColumn="0"/>
            <w:tcW w:w="928" w:type="pct"/>
          </w:tcPr>
          <w:p w:rsidR="00AC1338" w:rsidRPr="005937EC" w:rsidRDefault="00AC1338" w:rsidP="003931DA">
            <w:pPr>
              <w:pStyle w:val="ConsPlusNormal"/>
              <w:widowControl/>
              <w:ind w:firstLine="0"/>
              <w:jc w:val="both"/>
              <w:rPr>
                <w:rFonts w:ascii="Times New Roman" w:hAnsi="Times New Roman" w:cs="Times New Roman"/>
                <w:b w:val="0"/>
                <w:highlight w:val="yellow"/>
              </w:rPr>
            </w:pPr>
          </w:p>
        </w:tc>
      </w:tr>
      <w:tr w:rsidR="00AC1338" w:rsidRPr="005937EC" w:rsidTr="00A306AB">
        <w:trPr>
          <w:cnfStyle w:val="000000010000" w:firstRow="0" w:lastRow="0" w:firstColumn="0" w:lastColumn="0" w:oddVBand="0" w:evenVBand="0" w:oddHBand="0" w:evenHBand="1"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267" w:type="pct"/>
          </w:tcPr>
          <w:p w:rsidR="00AC1338" w:rsidRPr="005937EC" w:rsidRDefault="00AC1338" w:rsidP="003931DA">
            <w:pPr>
              <w:pStyle w:val="ConsPlusNormal"/>
              <w:widowControl/>
              <w:ind w:left="360" w:firstLine="0"/>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AC1338" w:rsidRPr="005937EC" w:rsidRDefault="00AC1338" w:rsidP="003931DA">
            <w:pPr>
              <w:ind w:firstLine="0"/>
              <w:jc w:val="left"/>
              <w:rPr>
                <w:bCs/>
                <w:color w:val="000000"/>
                <w:sz w:val="20"/>
              </w:rPr>
            </w:pPr>
            <w:r w:rsidRPr="005937EC">
              <w:rPr>
                <w:bCs/>
                <w:color w:val="000000"/>
                <w:sz w:val="20"/>
              </w:rPr>
              <w:t>муниципальных учреждений культуры и и</w:t>
            </w:r>
            <w:r w:rsidRPr="005937EC">
              <w:rPr>
                <w:bCs/>
                <w:color w:val="000000"/>
                <w:sz w:val="20"/>
              </w:rPr>
              <w:t>с</w:t>
            </w:r>
            <w:r w:rsidRPr="005937EC">
              <w:rPr>
                <w:bCs/>
                <w:color w:val="000000"/>
                <w:sz w:val="20"/>
              </w:rPr>
              <w:t>кусства</w:t>
            </w:r>
          </w:p>
        </w:tc>
        <w:tc>
          <w:tcPr>
            <w:tcW w:w="371" w:type="pct"/>
          </w:tcPr>
          <w:p w:rsidR="00AC1338" w:rsidRPr="005937EC" w:rsidRDefault="00AC1338"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руб.</w:t>
            </w:r>
          </w:p>
        </w:tc>
        <w:tc>
          <w:tcPr>
            <w:cnfStyle w:val="000010000000" w:firstRow="0" w:lastRow="0" w:firstColumn="0" w:lastColumn="0" w:oddVBand="1" w:evenVBand="0" w:oddHBand="0" w:evenHBand="0" w:firstRowFirstColumn="0" w:firstRowLastColumn="0" w:lastRowFirstColumn="0" w:lastRowLastColumn="0"/>
            <w:tcW w:w="463"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7705</w:t>
            </w:r>
          </w:p>
        </w:tc>
        <w:tc>
          <w:tcPr>
            <w:tcW w:w="418" w:type="pct"/>
          </w:tcPr>
          <w:p w:rsidR="00AC1338" w:rsidRPr="005937EC" w:rsidRDefault="00A44411"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12848</w:t>
            </w:r>
          </w:p>
        </w:tc>
        <w:tc>
          <w:tcPr>
            <w:cnfStyle w:val="000010000000" w:firstRow="0" w:lastRow="0" w:firstColumn="0" w:lastColumn="0" w:oddVBand="1" w:evenVBand="0" w:oddHBand="0" w:evenHBand="0" w:firstRowFirstColumn="0" w:firstRowLastColumn="0" w:lastRowFirstColumn="0" w:lastRowLastColumn="0"/>
            <w:tcW w:w="418" w:type="pct"/>
          </w:tcPr>
          <w:p w:rsidR="00AC1338" w:rsidRPr="005937EC" w:rsidRDefault="00A44411"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14511</w:t>
            </w:r>
          </w:p>
        </w:tc>
        <w:tc>
          <w:tcPr>
            <w:tcW w:w="370" w:type="pct"/>
          </w:tcPr>
          <w:p w:rsidR="00AC1338" w:rsidRPr="005937EC" w:rsidRDefault="00A44411"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17691</w:t>
            </w:r>
          </w:p>
        </w:tc>
        <w:tc>
          <w:tcPr>
            <w:cnfStyle w:val="000010000000" w:firstRow="0" w:lastRow="0" w:firstColumn="0" w:lastColumn="0" w:oddVBand="1" w:evenVBand="0" w:oddHBand="0" w:evenHBand="0" w:firstRowFirstColumn="0" w:firstRowLastColumn="0" w:lastRowFirstColumn="0" w:lastRowLastColumn="0"/>
            <w:tcW w:w="372" w:type="pct"/>
          </w:tcPr>
          <w:p w:rsidR="00AC1338" w:rsidRPr="005937EC" w:rsidRDefault="00A44411"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21426</w:t>
            </w:r>
          </w:p>
        </w:tc>
        <w:tc>
          <w:tcPr>
            <w:cnfStyle w:val="000100000000" w:firstRow="0" w:lastRow="0" w:firstColumn="0" w:lastColumn="1" w:oddVBand="0" w:evenVBand="0" w:oddHBand="0" w:evenHBand="0" w:firstRowFirstColumn="0" w:firstRowLastColumn="0" w:lastRowFirstColumn="0" w:lastRowLastColumn="0"/>
            <w:tcW w:w="928" w:type="pct"/>
          </w:tcPr>
          <w:p w:rsidR="00AC1338" w:rsidRPr="005937EC" w:rsidRDefault="00AC1338" w:rsidP="003931DA">
            <w:pPr>
              <w:pStyle w:val="ConsPlusNormal"/>
              <w:widowControl/>
              <w:ind w:firstLine="0"/>
              <w:jc w:val="both"/>
              <w:rPr>
                <w:rFonts w:ascii="Times New Roman" w:hAnsi="Times New Roman" w:cs="Times New Roman"/>
                <w:b w:val="0"/>
                <w:highlight w:val="yellow"/>
              </w:rPr>
            </w:pPr>
          </w:p>
        </w:tc>
      </w:tr>
      <w:tr w:rsidR="00AC1338" w:rsidRPr="005937EC" w:rsidTr="00A306AB">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67" w:type="pct"/>
          </w:tcPr>
          <w:p w:rsidR="00AC1338" w:rsidRPr="005937EC" w:rsidRDefault="00AC1338" w:rsidP="003931DA">
            <w:pPr>
              <w:pStyle w:val="ConsPlusNormal"/>
              <w:widowControl/>
              <w:ind w:left="360" w:firstLine="0"/>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AC1338" w:rsidRPr="005937EC" w:rsidRDefault="00AC1338" w:rsidP="003931DA">
            <w:pPr>
              <w:ind w:firstLine="0"/>
              <w:jc w:val="left"/>
              <w:rPr>
                <w:bCs/>
                <w:color w:val="000000"/>
                <w:sz w:val="20"/>
              </w:rPr>
            </w:pPr>
            <w:r w:rsidRPr="005937EC">
              <w:rPr>
                <w:bCs/>
                <w:color w:val="000000"/>
                <w:sz w:val="20"/>
              </w:rPr>
              <w:t>муниципальных учреждений физической культуры и спорта</w:t>
            </w:r>
          </w:p>
        </w:tc>
        <w:tc>
          <w:tcPr>
            <w:tcW w:w="371" w:type="pct"/>
          </w:tcPr>
          <w:p w:rsidR="00AC1338" w:rsidRPr="005937EC" w:rsidRDefault="00AC1338"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руб.</w:t>
            </w:r>
          </w:p>
        </w:tc>
        <w:tc>
          <w:tcPr>
            <w:cnfStyle w:val="000010000000" w:firstRow="0" w:lastRow="0" w:firstColumn="0" w:lastColumn="0" w:oddVBand="1" w:evenVBand="0" w:oddHBand="0" w:evenHBand="0" w:firstRowFirstColumn="0" w:firstRowLastColumn="0" w:lastRowFirstColumn="0" w:lastRowLastColumn="0"/>
            <w:tcW w:w="463"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10930</w:t>
            </w:r>
          </w:p>
        </w:tc>
        <w:tc>
          <w:tcPr>
            <w:tcW w:w="418" w:type="pct"/>
          </w:tcPr>
          <w:p w:rsidR="00AC1338" w:rsidRPr="005937EC" w:rsidRDefault="00AC1338"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11</w:t>
            </w:r>
            <w:r w:rsidR="00A44411" w:rsidRPr="005937EC">
              <w:rPr>
                <w:rFonts w:ascii="Times New Roman" w:hAnsi="Times New Roman" w:cs="Times New Roman"/>
              </w:rPr>
              <w:t>890</w:t>
            </w:r>
          </w:p>
        </w:tc>
        <w:tc>
          <w:tcPr>
            <w:cnfStyle w:val="000010000000" w:firstRow="0" w:lastRow="0" w:firstColumn="0" w:lastColumn="0" w:oddVBand="1" w:evenVBand="0" w:oddHBand="0" w:evenHBand="0" w:firstRowFirstColumn="0" w:firstRowLastColumn="0" w:lastRowFirstColumn="0" w:lastRowLastColumn="0"/>
            <w:tcW w:w="418" w:type="pct"/>
          </w:tcPr>
          <w:p w:rsidR="00AC1338" w:rsidRPr="005937EC" w:rsidRDefault="00A44411"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18747</w:t>
            </w:r>
          </w:p>
        </w:tc>
        <w:tc>
          <w:tcPr>
            <w:tcW w:w="370" w:type="pct"/>
          </w:tcPr>
          <w:p w:rsidR="00AC1338" w:rsidRPr="005937EC" w:rsidRDefault="00A44411"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19684,4</w:t>
            </w:r>
          </w:p>
        </w:tc>
        <w:tc>
          <w:tcPr>
            <w:cnfStyle w:val="000010000000" w:firstRow="0" w:lastRow="0" w:firstColumn="0" w:lastColumn="0" w:oddVBand="1" w:evenVBand="0" w:oddHBand="0" w:evenHBand="0" w:firstRowFirstColumn="0" w:firstRowLastColumn="0" w:lastRowFirstColumn="0" w:lastRowLastColumn="0"/>
            <w:tcW w:w="372" w:type="pct"/>
          </w:tcPr>
          <w:p w:rsidR="00AC1338" w:rsidRPr="005937EC" w:rsidRDefault="00A44411" w:rsidP="003931DA">
            <w:pPr>
              <w:pStyle w:val="ConsPlusNormal"/>
              <w:widowControl/>
              <w:ind w:firstLine="3"/>
              <w:jc w:val="center"/>
              <w:rPr>
                <w:rFonts w:ascii="Times New Roman" w:hAnsi="Times New Roman" w:cs="Times New Roman"/>
              </w:rPr>
            </w:pPr>
            <w:r w:rsidRPr="005937EC">
              <w:rPr>
                <w:rFonts w:ascii="Times New Roman" w:hAnsi="Times New Roman" w:cs="Times New Roman"/>
              </w:rPr>
              <w:t>20668,6</w:t>
            </w:r>
          </w:p>
        </w:tc>
        <w:tc>
          <w:tcPr>
            <w:cnfStyle w:val="000100000000" w:firstRow="0" w:lastRow="0" w:firstColumn="0" w:lastColumn="1" w:oddVBand="0" w:evenVBand="0" w:oddHBand="0" w:evenHBand="0" w:firstRowFirstColumn="0" w:firstRowLastColumn="0" w:lastRowFirstColumn="0" w:lastRowLastColumn="0"/>
            <w:tcW w:w="928" w:type="pct"/>
          </w:tcPr>
          <w:p w:rsidR="00AC1338" w:rsidRPr="005937EC" w:rsidRDefault="00AC1338" w:rsidP="003931DA">
            <w:pPr>
              <w:pStyle w:val="ConsPlusNormal"/>
              <w:widowControl/>
              <w:ind w:firstLine="0"/>
              <w:jc w:val="both"/>
              <w:rPr>
                <w:rFonts w:ascii="Times New Roman" w:hAnsi="Times New Roman" w:cs="Times New Roman"/>
                <w:b w:val="0"/>
                <w:highlight w:val="yellow"/>
              </w:rPr>
            </w:pPr>
          </w:p>
        </w:tc>
      </w:tr>
      <w:tr w:rsidR="00AC1338" w:rsidRPr="005937EC" w:rsidTr="006039C4">
        <w:trPr>
          <w:cnfStyle w:val="000000010000" w:firstRow="0" w:lastRow="0" w:firstColumn="0" w:lastColumn="0" w:oddVBand="0" w:evenVBand="0" w:oddHBand="0" w:evenHBand="1"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7" w:type="pct"/>
          </w:tcPr>
          <w:p w:rsidR="00AC1338" w:rsidRPr="005937EC" w:rsidRDefault="00AC1338" w:rsidP="00162151">
            <w:pPr>
              <w:pStyle w:val="ConsPlusNormal"/>
              <w:widowControl/>
              <w:numPr>
                <w:ilvl w:val="0"/>
                <w:numId w:val="14"/>
              </w:numPr>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AC1338" w:rsidRPr="005937EC" w:rsidRDefault="00AC1338" w:rsidP="003931DA">
            <w:pPr>
              <w:pStyle w:val="ConsPlusNormal"/>
              <w:widowControl/>
              <w:ind w:firstLine="0"/>
              <w:jc w:val="both"/>
              <w:rPr>
                <w:rFonts w:ascii="Times New Roman" w:hAnsi="Times New Roman" w:cs="Times New Roman"/>
              </w:rPr>
            </w:pPr>
            <w:r w:rsidRPr="005937EC">
              <w:rPr>
                <w:rFonts w:ascii="Times New Roman" w:hAnsi="Times New Roman" w:cs="Times New Roman"/>
              </w:rPr>
              <w:t>Доля площади земельных участков, явля</w:t>
            </w:r>
            <w:r w:rsidRPr="005937EC">
              <w:rPr>
                <w:rFonts w:ascii="Times New Roman" w:hAnsi="Times New Roman" w:cs="Times New Roman"/>
              </w:rPr>
              <w:t>ю</w:t>
            </w:r>
            <w:r w:rsidRPr="005937EC">
              <w:rPr>
                <w:rFonts w:ascii="Times New Roman" w:hAnsi="Times New Roman" w:cs="Times New Roman"/>
              </w:rPr>
              <w:t>щихся объектами налогообложения земел</w:t>
            </w:r>
            <w:r w:rsidRPr="005937EC">
              <w:rPr>
                <w:rFonts w:ascii="Times New Roman" w:hAnsi="Times New Roman" w:cs="Times New Roman"/>
              </w:rPr>
              <w:t>ь</w:t>
            </w:r>
            <w:r w:rsidRPr="005937EC">
              <w:rPr>
                <w:rFonts w:ascii="Times New Roman" w:hAnsi="Times New Roman" w:cs="Times New Roman"/>
              </w:rPr>
              <w:t>ным налогом, в общей площади территории городского округа (муниципального района)</w:t>
            </w:r>
          </w:p>
        </w:tc>
        <w:tc>
          <w:tcPr>
            <w:tcW w:w="371" w:type="pct"/>
          </w:tcPr>
          <w:p w:rsidR="00AC1338" w:rsidRPr="005937EC" w:rsidRDefault="00AC1338"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463"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76,16</w:t>
            </w:r>
          </w:p>
        </w:tc>
        <w:tc>
          <w:tcPr>
            <w:tcW w:w="418" w:type="pct"/>
          </w:tcPr>
          <w:p w:rsidR="00AC1338" w:rsidRPr="005937EC" w:rsidRDefault="00A44411"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90,61</w:t>
            </w:r>
          </w:p>
        </w:tc>
        <w:tc>
          <w:tcPr>
            <w:cnfStyle w:val="000010000000" w:firstRow="0" w:lastRow="0" w:firstColumn="0" w:lastColumn="0" w:oddVBand="1" w:evenVBand="0" w:oddHBand="0" w:evenHBand="0" w:firstRowFirstColumn="0" w:firstRowLastColumn="0" w:lastRowFirstColumn="0" w:lastRowLastColumn="0"/>
            <w:tcW w:w="418" w:type="pct"/>
          </w:tcPr>
          <w:p w:rsidR="00AC1338" w:rsidRPr="005937EC" w:rsidRDefault="00A44411"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91</w:t>
            </w:r>
          </w:p>
        </w:tc>
        <w:tc>
          <w:tcPr>
            <w:tcW w:w="370" w:type="pct"/>
          </w:tcPr>
          <w:p w:rsidR="00AC1338" w:rsidRPr="005937EC" w:rsidRDefault="00A44411"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91,5</w:t>
            </w:r>
          </w:p>
        </w:tc>
        <w:tc>
          <w:tcPr>
            <w:cnfStyle w:val="000010000000" w:firstRow="0" w:lastRow="0" w:firstColumn="0" w:lastColumn="0" w:oddVBand="1" w:evenVBand="0" w:oddHBand="0" w:evenHBand="0" w:firstRowFirstColumn="0" w:firstRowLastColumn="0" w:lastRowFirstColumn="0" w:lastRowLastColumn="0"/>
            <w:tcW w:w="372" w:type="pct"/>
          </w:tcPr>
          <w:p w:rsidR="00AC1338" w:rsidRPr="005937EC" w:rsidRDefault="00A44411"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92</w:t>
            </w:r>
          </w:p>
        </w:tc>
        <w:tc>
          <w:tcPr>
            <w:cnfStyle w:val="000100000000" w:firstRow="0" w:lastRow="0" w:firstColumn="0" w:lastColumn="1" w:oddVBand="0" w:evenVBand="0" w:oddHBand="0" w:evenHBand="0" w:firstRowFirstColumn="0" w:firstRowLastColumn="0" w:lastRowFirstColumn="0" w:lastRowLastColumn="0"/>
            <w:tcW w:w="928" w:type="pct"/>
          </w:tcPr>
          <w:p w:rsidR="00AC1338" w:rsidRPr="005937EC" w:rsidRDefault="00AC1338" w:rsidP="003931DA">
            <w:pPr>
              <w:pStyle w:val="ConsPlusNormal"/>
              <w:widowControl/>
              <w:ind w:firstLine="0"/>
              <w:jc w:val="both"/>
              <w:rPr>
                <w:rFonts w:ascii="Times New Roman" w:hAnsi="Times New Roman" w:cs="Times New Roman"/>
                <w:b w:val="0"/>
              </w:rPr>
            </w:pPr>
            <w:r w:rsidRPr="005937EC">
              <w:rPr>
                <w:rFonts w:ascii="Times New Roman" w:hAnsi="Times New Roman" w:cs="Times New Roman"/>
                <w:b w:val="0"/>
              </w:rPr>
              <w:t>Отдел по управлению мун</w:t>
            </w:r>
            <w:r w:rsidRPr="005937EC">
              <w:rPr>
                <w:rFonts w:ascii="Times New Roman" w:hAnsi="Times New Roman" w:cs="Times New Roman"/>
                <w:b w:val="0"/>
              </w:rPr>
              <w:t>и</w:t>
            </w:r>
            <w:r w:rsidRPr="005937EC">
              <w:rPr>
                <w:rFonts w:ascii="Times New Roman" w:hAnsi="Times New Roman" w:cs="Times New Roman"/>
                <w:b w:val="0"/>
              </w:rPr>
              <w:t>ципальным имуществом и земельным отношениям а</w:t>
            </w:r>
            <w:r w:rsidRPr="005937EC">
              <w:rPr>
                <w:rFonts w:ascii="Times New Roman" w:hAnsi="Times New Roman" w:cs="Times New Roman"/>
                <w:b w:val="0"/>
              </w:rPr>
              <w:t>д</w:t>
            </w:r>
            <w:r w:rsidRPr="005937EC">
              <w:rPr>
                <w:rFonts w:ascii="Times New Roman" w:hAnsi="Times New Roman" w:cs="Times New Roman"/>
                <w:b w:val="0"/>
              </w:rPr>
              <w:t>министрации Богучарского муниципального района</w:t>
            </w:r>
          </w:p>
        </w:tc>
      </w:tr>
      <w:tr w:rsidR="00AC1338" w:rsidRPr="005937EC" w:rsidTr="004B7D29">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67" w:type="pct"/>
          </w:tcPr>
          <w:p w:rsidR="00AC1338" w:rsidRPr="005937EC" w:rsidRDefault="00AC1338" w:rsidP="00162151">
            <w:pPr>
              <w:pStyle w:val="ConsPlusNormal"/>
              <w:widowControl/>
              <w:numPr>
                <w:ilvl w:val="0"/>
                <w:numId w:val="14"/>
              </w:numPr>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AC1338" w:rsidRPr="005937EC" w:rsidRDefault="00AC1338" w:rsidP="003931DA">
            <w:pPr>
              <w:pStyle w:val="ConsPlusNormal"/>
              <w:widowControl/>
              <w:ind w:firstLine="0"/>
              <w:jc w:val="both"/>
              <w:rPr>
                <w:rFonts w:ascii="Times New Roman" w:hAnsi="Times New Roman" w:cs="Times New Roman"/>
              </w:rPr>
            </w:pPr>
            <w:r w:rsidRPr="005937EC">
              <w:rPr>
                <w:rFonts w:ascii="Times New Roman" w:hAnsi="Times New Roman" w:cs="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4B7D29" w:rsidRPr="005937EC" w:rsidRDefault="004B7D29" w:rsidP="003931DA">
            <w:pPr>
              <w:pStyle w:val="ConsPlusNormal"/>
              <w:widowControl/>
              <w:ind w:firstLine="0"/>
              <w:jc w:val="both"/>
              <w:rPr>
                <w:rFonts w:ascii="Times New Roman" w:hAnsi="Times New Roman" w:cs="Times New Roman"/>
              </w:rPr>
            </w:pPr>
          </w:p>
        </w:tc>
        <w:tc>
          <w:tcPr>
            <w:tcW w:w="371" w:type="pct"/>
          </w:tcPr>
          <w:p w:rsidR="00AC1338" w:rsidRPr="005937EC" w:rsidRDefault="00AC1338"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463" w:type="pct"/>
          </w:tcPr>
          <w:p w:rsidR="00AC1338" w:rsidRPr="005937EC" w:rsidRDefault="00AC1338" w:rsidP="003931DA">
            <w:pPr>
              <w:pStyle w:val="ConsPlusNormal"/>
              <w:widowControl/>
              <w:ind w:firstLine="0"/>
              <w:jc w:val="center"/>
              <w:rPr>
                <w:rFonts w:ascii="Times New Roman" w:hAnsi="Times New Roman" w:cs="Times New Roman"/>
                <w:highlight w:val="yellow"/>
              </w:rPr>
            </w:pPr>
            <w:r w:rsidRPr="005937EC">
              <w:rPr>
                <w:rFonts w:ascii="Times New Roman" w:hAnsi="Times New Roman" w:cs="Times New Roman"/>
              </w:rPr>
              <w:t>7</w:t>
            </w:r>
            <w:r w:rsidR="00F90A8F" w:rsidRPr="005937EC">
              <w:rPr>
                <w:rFonts w:ascii="Times New Roman" w:hAnsi="Times New Roman" w:cs="Times New Roman"/>
              </w:rPr>
              <w:t>4,8</w:t>
            </w:r>
          </w:p>
        </w:tc>
        <w:tc>
          <w:tcPr>
            <w:tcW w:w="418" w:type="pct"/>
          </w:tcPr>
          <w:p w:rsidR="00AC1338" w:rsidRPr="005937EC" w:rsidRDefault="00F90A8F"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70,5</w:t>
            </w:r>
          </w:p>
        </w:tc>
        <w:tc>
          <w:tcPr>
            <w:cnfStyle w:val="000010000000" w:firstRow="0" w:lastRow="0" w:firstColumn="0" w:lastColumn="0" w:oddVBand="1" w:evenVBand="0" w:oddHBand="0" w:evenHBand="0" w:firstRowFirstColumn="0" w:firstRowLastColumn="0" w:lastRowFirstColumn="0" w:lastRowLastColumn="0"/>
            <w:tcW w:w="418"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76</w:t>
            </w:r>
          </w:p>
        </w:tc>
        <w:tc>
          <w:tcPr>
            <w:tcW w:w="370" w:type="pct"/>
          </w:tcPr>
          <w:p w:rsidR="00AC1338" w:rsidRPr="005937EC" w:rsidRDefault="00AC1338"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75</w:t>
            </w:r>
          </w:p>
        </w:tc>
        <w:tc>
          <w:tcPr>
            <w:cnfStyle w:val="000010000000" w:firstRow="0" w:lastRow="0" w:firstColumn="0" w:lastColumn="0" w:oddVBand="1" w:evenVBand="0" w:oddHBand="0" w:evenHBand="0" w:firstRowFirstColumn="0" w:firstRowLastColumn="0" w:lastRowFirstColumn="0" w:lastRowLastColumn="0"/>
            <w:tcW w:w="372"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7</w:t>
            </w:r>
            <w:r w:rsidR="00A44411" w:rsidRPr="005937EC">
              <w:rPr>
                <w:rFonts w:ascii="Times New Roman" w:hAnsi="Times New Roman" w:cs="Times New Roman"/>
              </w:rPr>
              <w:t>4</w:t>
            </w:r>
          </w:p>
        </w:tc>
        <w:tc>
          <w:tcPr>
            <w:cnfStyle w:val="000100000000" w:firstRow="0" w:lastRow="0" w:firstColumn="0" w:lastColumn="1" w:oddVBand="0" w:evenVBand="0" w:oddHBand="0" w:evenHBand="0" w:firstRowFirstColumn="0" w:firstRowLastColumn="0" w:lastRowFirstColumn="0" w:lastRowLastColumn="0"/>
            <w:tcW w:w="928" w:type="pct"/>
          </w:tcPr>
          <w:p w:rsidR="00AC1338" w:rsidRPr="005937EC" w:rsidRDefault="00AC1338" w:rsidP="003931DA">
            <w:pPr>
              <w:pStyle w:val="ConsPlusNormal"/>
              <w:widowControl/>
              <w:ind w:firstLine="0"/>
              <w:jc w:val="both"/>
              <w:rPr>
                <w:rFonts w:ascii="Times New Roman" w:hAnsi="Times New Roman" w:cs="Times New Roman"/>
                <w:b w:val="0"/>
              </w:rPr>
            </w:pPr>
            <w:r w:rsidRPr="005937EC">
              <w:rPr>
                <w:rFonts w:ascii="Times New Roman" w:hAnsi="Times New Roman" w:cs="Times New Roman"/>
                <w:b w:val="0"/>
              </w:rPr>
              <w:t>Отдел по строительству и а</w:t>
            </w:r>
            <w:r w:rsidRPr="005937EC">
              <w:rPr>
                <w:rFonts w:ascii="Times New Roman" w:hAnsi="Times New Roman" w:cs="Times New Roman"/>
                <w:b w:val="0"/>
              </w:rPr>
              <w:t>р</w:t>
            </w:r>
            <w:r w:rsidRPr="005937EC">
              <w:rPr>
                <w:rFonts w:ascii="Times New Roman" w:hAnsi="Times New Roman" w:cs="Times New Roman"/>
                <w:b w:val="0"/>
              </w:rPr>
              <w:t>хитектуре, транспорту, то</w:t>
            </w:r>
            <w:r w:rsidRPr="005937EC">
              <w:rPr>
                <w:rFonts w:ascii="Times New Roman" w:hAnsi="Times New Roman" w:cs="Times New Roman"/>
                <w:b w:val="0"/>
              </w:rPr>
              <w:t>п</w:t>
            </w:r>
            <w:r w:rsidRPr="005937EC">
              <w:rPr>
                <w:rFonts w:ascii="Times New Roman" w:hAnsi="Times New Roman" w:cs="Times New Roman"/>
                <w:b w:val="0"/>
              </w:rPr>
              <w:t>ливно-энергетическому ко</w:t>
            </w:r>
            <w:r w:rsidRPr="005937EC">
              <w:rPr>
                <w:rFonts w:ascii="Times New Roman" w:hAnsi="Times New Roman" w:cs="Times New Roman"/>
                <w:b w:val="0"/>
              </w:rPr>
              <w:t>м</w:t>
            </w:r>
            <w:r w:rsidRPr="005937EC">
              <w:rPr>
                <w:rFonts w:ascii="Times New Roman" w:hAnsi="Times New Roman" w:cs="Times New Roman"/>
                <w:b w:val="0"/>
              </w:rPr>
              <w:t>плексу, ЖКХ  администрации</w:t>
            </w:r>
          </w:p>
        </w:tc>
      </w:tr>
      <w:tr w:rsidR="00AC1338" w:rsidRPr="005937EC" w:rsidTr="006039C4">
        <w:trPr>
          <w:cnfStyle w:val="000000010000" w:firstRow="0" w:lastRow="0" w:firstColumn="0" w:lastColumn="0" w:oddVBand="0" w:evenVBand="0" w:oddHBand="0" w:evenHBand="1"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7" w:type="pct"/>
          </w:tcPr>
          <w:p w:rsidR="00AC1338" w:rsidRPr="005937EC" w:rsidRDefault="00AC1338" w:rsidP="00162151">
            <w:pPr>
              <w:pStyle w:val="ConsPlusNormal"/>
              <w:widowControl/>
              <w:numPr>
                <w:ilvl w:val="0"/>
                <w:numId w:val="14"/>
              </w:numPr>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AC1338" w:rsidRPr="005937EC" w:rsidRDefault="00AC1338" w:rsidP="003931DA">
            <w:pPr>
              <w:pStyle w:val="ConsPlusNormal"/>
              <w:widowControl/>
              <w:ind w:firstLine="0"/>
              <w:jc w:val="both"/>
              <w:rPr>
                <w:rFonts w:ascii="Times New Roman" w:hAnsi="Times New Roman" w:cs="Times New Roman"/>
              </w:rPr>
            </w:pPr>
            <w:r w:rsidRPr="005937EC">
              <w:rPr>
                <w:rFonts w:ascii="Times New Roman" w:hAnsi="Times New Roman" w:cs="Times New Roman"/>
              </w:rPr>
              <w:t>Доля населения, проживающего в населенных пунктах, не имеющих регулярного автобусн</w:t>
            </w:r>
            <w:r w:rsidRPr="005937EC">
              <w:rPr>
                <w:rFonts w:ascii="Times New Roman" w:hAnsi="Times New Roman" w:cs="Times New Roman"/>
              </w:rPr>
              <w:t>о</w:t>
            </w:r>
            <w:r w:rsidRPr="005937EC">
              <w:rPr>
                <w:rFonts w:ascii="Times New Roman" w:hAnsi="Times New Roman" w:cs="Times New Roman"/>
              </w:rPr>
              <w:t>го и (или) железнодорожного сообщения с административным центром городского окр</w:t>
            </w:r>
            <w:r w:rsidRPr="005937EC">
              <w:rPr>
                <w:rFonts w:ascii="Times New Roman" w:hAnsi="Times New Roman" w:cs="Times New Roman"/>
              </w:rPr>
              <w:t>у</w:t>
            </w:r>
            <w:r w:rsidRPr="005937EC">
              <w:rPr>
                <w:rFonts w:ascii="Times New Roman" w:hAnsi="Times New Roman" w:cs="Times New Roman"/>
              </w:rPr>
              <w:t>га (муниципального района), в общей числе</w:t>
            </w:r>
            <w:r w:rsidRPr="005937EC">
              <w:rPr>
                <w:rFonts w:ascii="Times New Roman" w:hAnsi="Times New Roman" w:cs="Times New Roman"/>
              </w:rPr>
              <w:t>н</w:t>
            </w:r>
            <w:r w:rsidRPr="005937EC">
              <w:rPr>
                <w:rFonts w:ascii="Times New Roman" w:hAnsi="Times New Roman" w:cs="Times New Roman"/>
              </w:rPr>
              <w:t>ности населения городского округа (муниц</w:t>
            </w:r>
            <w:r w:rsidRPr="005937EC">
              <w:rPr>
                <w:rFonts w:ascii="Times New Roman" w:hAnsi="Times New Roman" w:cs="Times New Roman"/>
              </w:rPr>
              <w:t>и</w:t>
            </w:r>
            <w:r w:rsidRPr="005937EC">
              <w:rPr>
                <w:rFonts w:ascii="Times New Roman" w:hAnsi="Times New Roman" w:cs="Times New Roman"/>
              </w:rPr>
              <w:t>пального района)</w:t>
            </w:r>
          </w:p>
        </w:tc>
        <w:tc>
          <w:tcPr>
            <w:tcW w:w="371" w:type="pct"/>
          </w:tcPr>
          <w:p w:rsidR="00AC1338" w:rsidRPr="005937EC" w:rsidRDefault="00AC1338"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463"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0,5</w:t>
            </w:r>
          </w:p>
        </w:tc>
        <w:tc>
          <w:tcPr>
            <w:tcW w:w="418" w:type="pct"/>
          </w:tcPr>
          <w:p w:rsidR="00AC1338" w:rsidRPr="005937EC" w:rsidRDefault="00AC1338"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0,5</w:t>
            </w:r>
          </w:p>
        </w:tc>
        <w:tc>
          <w:tcPr>
            <w:cnfStyle w:val="000010000000" w:firstRow="0" w:lastRow="0" w:firstColumn="0" w:lastColumn="0" w:oddVBand="1" w:evenVBand="0" w:oddHBand="0" w:evenHBand="0" w:firstRowFirstColumn="0" w:firstRowLastColumn="0" w:lastRowFirstColumn="0" w:lastRowLastColumn="0"/>
            <w:tcW w:w="418"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0,</w:t>
            </w:r>
            <w:r w:rsidR="00A44411" w:rsidRPr="005937EC">
              <w:rPr>
                <w:rFonts w:ascii="Times New Roman" w:hAnsi="Times New Roman" w:cs="Times New Roman"/>
              </w:rPr>
              <w:t>49</w:t>
            </w:r>
          </w:p>
        </w:tc>
        <w:tc>
          <w:tcPr>
            <w:tcW w:w="370" w:type="pct"/>
          </w:tcPr>
          <w:p w:rsidR="00AC1338" w:rsidRPr="005937EC" w:rsidRDefault="00AC1338"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0,</w:t>
            </w:r>
            <w:r w:rsidR="00A44411" w:rsidRPr="005937EC">
              <w:rPr>
                <w:rFonts w:ascii="Times New Roman" w:hAnsi="Times New Roman" w:cs="Times New Roman"/>
              </w:rPr>
              <w:t>45</w:t>
            </w:r>
          </w:p>
        </w:tc>
        <w:tc>
          <w:tcPr>
            <w:cnfStyle w:val="000010000000" w:firstRow="0" w:lastRow="0" w:firstColumn="0" w:lastColumn="0" w:oddVBand="1" w:evenVBand="0" w:oddHBand="0" w:evenHBand="0" w:firstRowFirstColumn="0" w:firstRowLastColumn="0" w:lastRowFirstColumn="0" w:lastRowLastColumn="0"/>
            <w:tcW w:w="372"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0,</w:t>
            </w:r>
            <w:r w:rsidR="00A44411" w:rsidRPr="005937EC">
              <w:rPr>
                <w:rFonts w:ascii="Times New Roman" w:hAnsi="Times New Roman" w:cs="Times New Roman"/>
              </w:rPr>
              <w:t>44</w:t>
            </w:r>
          </w:p>
        </w:tc>
        <w:tc>
          <w:tcPr>
            <w:cnfStyle w:val="000100000000" w:firstRow="0" w:lastRow="0" w:firstColumn="0" w:lastColumn="1" w:oddVBand="0" w:evenVBand="0" w:oddHBand="0" w:evenHBand="0" w:firstRowFirstColumn="0" w:firstRowLastColumn="0" w:lastRowFirstColumn="0" w:lastRowLastColumn="0"/>
            <w:tcW w:w="928" w:type="pct"/>
          </w:tcPr>
          <w:p w:rsidR="00AC1338" w:rsidRPr="005937EC" w:rsidRDefault="00A306AB" w:rsidP="003931DA">
            <w:pPr>
              <w:pStyle w:val="ConsPlusNormal"/>
              <w:widowControl/>
              <w:ind w:firstLine="0"/>
              <w:jc w:val="both"/>
              <w:rPr>
                <w:rFonts w:ascii="Times New Roman" w:hAnsi="Times New Roman" w:cs="Times New Roman"/>
                <w:b w:val="0"/>
              </w:rPr>
            </w:pPr>
            <w:r w:rsidRPr="005937EC">
              <w:rPr>
                <w:rFonts w:ascii="Times New Roman" w:hAnsi="Times New Roman" w:cs="Times New Roman"/>
                <w:b w:val="0"/>
              </w:rPr>
              <w:t>Отдел по строительству и а</w:t>
            </w:r>
            <w:r w:rsidRPr="005937EC">
              <w:rPr>
                <w:rFonts w:ascii="Times New Roman" w:hAnsi="Times New Roman" w:cs="Times New Roman"/>
                <w:b w:val="0"/>
              </w:rPr>
              <w:t>р</w:t>
            </w:r>
            <w:r w:rsidRPr="005937EC">
              <w:rPr>
                <w:rFonts w:ascii="Times New Roman" w:hAnsi="Times New Roman" w:cs="Times New Roman"/>
                <w:b w:val="0"/>
              </w:rPr>
              <w:t>хитектуре, транспорту, то</w:t>
            </w:r>
            <w:r w:rsidRPr="005937EC">
              <w:rPr>
                <w:rFonts w:ascii="Times New Roman" w:hAnsi="Times New Roman" w:cs="Times New Roman"/>
                <w:b w:val="0"/>
              </w:rPr>
              <w:t>п</w:t>
            </w:r>
            <w:r w:rsidRPr="005937EC">
              <w:rPr>
                <w:rFonts w:ascii="Times New Roman" w:hAnsi="Times New Roman" w:cs="Times New Roman"/>
                <w:b w:val="0"/>
              </w:rPr>
              <w:t>ливно-энергетическому ко</w:t>
            </w:r>
            <w:r w:rsidRPr="005937EC">
              <w:rPr>
                <w:rFonts w:ascii="Times New Roman" w:hAnsi="Times New Roman" w:cs="Times New Roman"/>
                <w:b w:val="0"/>
              </w:rPr>
              <w:t>м</w:t>
            </w:r>
            <w:r w:rsidRPr="005937EC">
              <w:rPr>
                <w:rFonts w:ascii="Times New Roman" w:hAnsi="Times New Roman" w:cs="Times New Roman"/>
                <w:b w:val="0"/>
              </w:rPr>
              <w:t>плексу, ЖКХ  администрации</w:t>
            </w:r>
          </w:p>
        </w:tc>
      </w:tr>
      <w:tr w:rsidR="00AC1338" w:rsidRPr="005937EC" w:rsidTr="000A5A17">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267" w:type="pct"/>
          </w:tcPr>
          <w:p w:rsidR="00AC1338" w:rsidRPr="005937EC" w:rsidRDefault="00AC1338" w:rsidP="003931DA">
            <w:pPr>
              <w:pStyle w:val="ConsPlusNormal"/>
              <w:widowControl/>
              <w:ind w:left="360" w:firstLine="0"/>
              <w:jc w:val="center"/>
              <w:rPr>
                <w:rFonts w:ascii="Times New Roman" w:hAnsi="Times New Roman" w:cs="Times New Roman"/>
                <w:b w:val="0"/>
                <w:highlight w:val="yellow"/>
              </w:rPr>
            </w:pPr>
          </w:p>
        </w:tc>
        <w:tc>
          <w:tcPr>
            <w:cnfStyle w:val="000010000000" w:firstRow="0" w:lastRow="0" w:firstColumn="0" w:lastColumn="0" w:oddVBand="1" w:evenVBand="0" w:oddHBand="0" w:evenHBand="0" w:firstRowFirstColumn="0" w:firstRowLastColumn="0" w:lastRowFirstColumn="0" w:lastRowLastColumn="0"/>
            <w:tcW w:w="1393" w:type="pct"/>
          </w:tcPr>
          <w:p w:rsidR="00AC1338" w:rsidRPr="005937EC" w:rsidRDefault="00AC1338" w:rsidP="003931DA">
            <w:pPr>
              <w:pStyle w:val="ConsPlusNormal"/>
              <w:ind w:firstLine="0"/>
              <w:jc w:val="both"/>
              <w:rPr>
                <w:rFonts w:ascii="Times New Roman" w:hAnsi="Times New Roman" w:cs="Times New Roman"/>
                <w:bCs/>
                <w:highlight w:val="yellow"/>
              </w:rPr>
            </w:pPr>
            <w:r w:rsidRPr="005937EC">
              <w:rPr>
                <w:rFonts w:ascii="Times New Roman" w:hAnsi="Times New Roman" w:cs="Times New Roman"/>
                <w:b/>
              </w:rPr>
              <w:t>Дошкольное образование</w:t>
            </w:r>
          </w:p>
        </w:tc>
        <w:tc>
          <w:tcPr>
            <w:tcW w:w="371" w:type="pct"/>
          </w:tcPr>
          <w:p w:rsidR="00AC1338" w:rsidRPr="005937EC" w:rsidRDefault="00AC1338" w:rsidP="003931DA">
            <w:pPr>
              <w:ind w:firstLine="34"/>
              <w:jc w:val="center"/>
              <w:cnfStyle w:val="000000100000" w:firstRow="0" w:lastRow="0" w:firstColumn="0" w:lastColumn="0" w:oddVBand="0" w:evenVBand="0" w:oddHBand="1" w:evenHBand="0" w:firstRowFirstColumn="0" w:firstRowLastColumn="0" w:lastRowFirstColumn="0" w:lastRowLastColumn="0"/>
              <w:rPr>
                <w:sz w:val="20"/>
                <w:highlight w:val="yellow"/>
              </w:rPr>
            </w:pPr>
          </w:p>
        </w:tc>
        <w:tc>
          <w:tcPr>
            <w:cnfStyle w:val="000010000000" w:firstRow="0" w:lastRow="0" w:firstColumn="0" w:lastColumn="0" w:oddVBand="1" w:evenVBand="0" w:oddHBand="0" w:evenHBand="0" w:firstRowFirstColumn="0" w:firstRowLastColumn="0" w:lastRowFirstColumn="0" w:lastRowLastColumn="0"/>
            <w:tcW w:w="463" w:type="pct"/>
          </w:tcPr>
          <w:p w:rsidR="00AC1338" w:rsidRPr="005937EC" w:rsidRDefault="00AC1338" w:rsidP="003931DA">
            <w:pPr>
              <w:pStyle w:val="ConsPlusNormal"/>
              <w:widowControl/>
              <w:ind w:firstLine="0"/>
              <w:jc w:val="center"/>
              <w:rPr>
                <w:rFonts w:ascii="Times New Roman" w:hAnsi="Times New Roman" w:cs="Times New Roman"/>
                <w:highlight w:val="yellow"/>
              </w:rPr>
            </w:pPr>
          </w:p>
        </w:tc>
        <w:tc>
          <w:tcPr>
            <w:tcW w:w="418" w:type="pct"/>
          </w:tcPr>
          <w:p w:rsidR="00AC1338" w:rsidRPr="005937EC" w:rsidRDefault="00AC1338"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p>
        </w:tc>
        <w:tc>
          <w:tcPr>
            <w:cnfStyle w:val="000010000000" w:firstRow="0" w:lastRow="0" w:firstColumn="0" w:lastColumn="0" w:oddVBand="1" w:evenVBand="0" w:oddHBand="0" w:evenHBand="0" w:firstRowFirstColumn="0" w:firstRowLastColumn="0" w:lastRowFirstColumn="0" w:lastRowLastColumn="0"/>
            <w:tcW w:w="418" w:type="pct"/>
          </w:tcPr>
          <w:p w:rsidR="00AC1338" w:rsidRPr="005937EC" w:rsidRDefault="00AC1338" w:rsidP="003931DA">
            <w:pPr>
              <w:pStyle w:val="ConsPlusNormal"/>
              <w:widowControl/>
              <w:ind w:firstLine="0"/>
              <w:jc w:val="center"/>
              <w:rPr>
                <w:rFonts w:ascii="Times New Roman" w:hAnsi="Times New Roman" w:cs="Times New Roman"/>
                <w:highlight w:val="yellow"/>
              </w:rPr>
            </w:pPr>
          </w:p>
        </w:tc>
        <w:tc>
          <w:tcPr>
            <w:tcW w:w="370" w:type="pct"/>
          </w:tcPr>
          <w:p w:rsidR="00AC1338" w:rsidRPr="005937EC" w:rsidRDefault="00AC1338"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p>
        </w:tc>
        <w:tc>
          <w:tcPr>
            <w:cnfStyle w:val="000010000000" w:firstRow="0" w:lastRow="0" w:firstColumn="0" w:lastColumn="0" w:oddVBand="1" w:evenVBand="0" w:oddHBand="0" w:evenHBand="0" w:firstRowFirstColumn="0" w:firstRowLastColumn="0" w:lastRowFirstColumn="0" w:lastRowLastColumn="0"/>
            <w:tcW w:w="372" w:type="pct"/>
          </w:tcPr>
          <w:p w:rsidR="00AC1338" w:rsidRPr="005937EC" w:rsidRDefault="00AC1338" w:rsidP="003931DA">
            <w:pPr>
              <w:pStyle w:val="ConsPlusNormal"/>
              <w:widowControl/>
              <w:ind w:firstLine="0"/>
              <w:jc w:val="center"/>
              <w:rPr>
                <w:rFonts w:ascii="Times New Roman" w:hAnsi="Times New Roman" w:cs="Times New Roman"/>
                <w:highlight w:val="yellow"/>
              </w:rPr>
            </w:pPr>
          </w:p>
        </w:tc>
        <w:tc>
          <w:tcPr>
            <w:cnfStyle w:val="000100000000" w:firstRow="0" w:lastRow="0" w:firstColumn="0" w:lastColumn="1" w:oddVBand="0" w:evenVBand="0" w:oddHBand="0" w:evenHBand="0" w:firstRowFirstColumn="0" w:firstRowLastColumn="0" w:lastRowFirstColumn="0" w:lastRowLastColumn="0"/>
            <w:tcW w:w="928" w:type="pct"/>
          </w:tcPr>
          <w:p w:rsidR="00AC1338" w:rsidRPr="005937EC" w:rsidRDefault="00AC1338" w:rsidP="003931DA">
            <w:pPr>
              <w:pStyle w:val="ConsPlusNormal"/>
              <w:widowControl/>
              <w:ind w:firstLine="0"/>
              <w:jc w:val="both"/>
              <w:rPr>
                <w:rFonts w:ascii="Times New Roman" w:hAnsi="Times New Roman" w:cs="Times New Roman"/>
                <w:b w:val="0"/>
                <w:highlight w:val="yellow"/>
              </w:rPr>
            </w:pPr>
          </w:p>
        </w:tc>
      </w:tr>
      <w:tr w:rsidR="00AC1338" w:rsidRPr="005937EC" w:rsidTr="000A5A17">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67" w:type="pct"/>
          </w:tcPr>
          <w:p w:rsidR="00AC1338" w:rsidRPr="005937EC" w:rsidRDefault="00AC1338" w:rsidP="00162151">
            <w:pPr>
              <w:pStyle w:val="ConsPlusNormal"/>
              <w:widowControl/>
              <w:numPr>
                <w:ilvl w:val="0"/>
                <w:numId w:val="14"/>
              </w:numPr>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AC1338" w:rsidRPr="005937EC" w:rsidRDefault="00AC1338" w:rsidP="003931DA">
            <w:pPr>
              <w:pStyle w:val="ConsPlusNormal"/>
              <w:widowControl/>
              <w:ind w:firstLine="0"/>
              <w:jc w:val="both"/>
              <w:rPr>
                <w:rFonts w:ascii="Times New Roman" w:hAnsi="Times New Roman" w:cs="Times New Roman"/>
              </w:rPr>
            </w:pPr>
            <w:r w:rsidRPr="005937EC">
              <w:rPr>
                <w:rFonts w:ascii="Times New Roman" w:hAnsi="Times New Roman" w:cs="Times New Roman"/>
              </w:rPr>
              <w:t>Доля детей в возрасте 1—6 лет, получающих дошкольную образовательную услугу и (или) услугу по их содержанию в муниципальных дошкольных образовательных учреждениях, в общей численности детей в возрасте 1—6 лет</w:t>
            </w:r>
          </w:p>
        </w:tc>
        <w:tc>
          <w:tcPr>
            <w:tcW w:w="371" w:type="pct"/>
          </w:tcPr>
          <w:p w:rsidR="00AC1338" w:rsidRPr="005937EC" w:rsidRDefault="00AC1338"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highlight w:val="yellow"/>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463" w:type="pct"/>
          </w:tcPr>
          <w:p w:rsidR="00AC1338" w:rsidRPr="005937EC" w:rsidRDefault="00F90A8F" w:rsidP="003931DA">
            <w:pPr>
              <w:pStyle w:val="ConsPlusNormal"/>
              <w:widowControl/>
              <w:ind w:firstLine="0"/>
              <w:jc w:val="center"/>
              <w:rPr>
                <w:rFonts w:ascii="Times New Roman" w:hAnsi="Times New Roman" w:cs="Times New Roman"/>
                <w:highlight w:val="yellow"/>
              </w:rPr>
            </w:pPr>
            <w:r w:rsidRPr="005937EC">
              <w:rPr>
                <w:rFonts w:ascii="Times New Roman" w:hAnsi="Times New Roman" w:cs="Times New Roman"/>
              </w:rPr>
              <w:t>37,38</w:t>
            </w:r>
          </w:p>
        </w:tc>
        <w:tc>
          <w:tcPr>
            <w:tcW w:w="418" w:type="pct"/>
          </w:tcPr>
          <w:p w:rsidR="00AC1338" w:rsidRPr="005937EC" w:rsidRDefault="00AC1338" w:rsidP="003931DA">
            <w:pPr>
              <w:spacing w:after="20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3</w:t>
            </w:r>
            <w:r w:rsidR="00EE30B6" w:rsidRPr="005937EC">
              <w:rPr>
                <w:sz w:val="20"/>
              </w:rPr>
              <w:t>8,14</w:t>
            </w:r>
          </w:p>
        </w:tc>
        <w:tc>
          <w:tcPr>
            <w:cnfStyle w:val="000010000000" w:firstRow="0" w:lastRow="0" w:firstColumn="0" w:lastColumn="0" w:oddVBand="1" w:evenVBand="0" w:oddHBand="0" w:evenHBand="0" w:firstRowFirstColumn="0" w:firstRowLastColumn="0" w:lastRowFirstColumn="0" w:lastRowLastColumn="0"/>
            <w:tcW w:w="418" w:type="pct"/>
          </w:tcPr>
          <w:p w:rsidR="00AC1338" w:rsidRPr="005937EC" w:rsidRDefault="00EE30B6" w:rsidP="003931DA">
            <w:pPr>
              <w:spacing w:after="200"/>
              <w:ind w:firstLine="0"/>
              <w:jc w:val="center"/>
              <w:rPr>
                <w:sz w:val="20"/>
              </w:rPr>
            </w:pPr>
            <w:r w:rsidRPr="005937EC">
              <w:rPr>
                <w:sz w:val="20"/>
              </w:rPr>
              <w:t>43</w:t>
            </w:r>
          </w:p>
        </w:tc>
        <w:tc>
          <w:tcPr>
            <w:tcW w:w="370" w:type="pct"/>
          </w:tcPr>
          <w:p w:rsidR="00AC1338" w:rsidRPr="005937EC" w:rsidRDefault="00EE30B6" w:rsidP="003931DA">
            <w:pPr>
              <w:spacing w:after="20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45,4</w:t>
            </w:r>
          </w:p>
        </w:tc>
        <w:tc>
          <w:tcPr>
            <w:cnfStyle w:val="000010000000" w:firstRow="0" w:lastRow="0" w:firstColumn="0" w:lastColumn="0" w:oddVBand="1" w:evenVBand="0" w:oddHBand="0" w:evenHBand="0" w:firstRowFirstColumn="0" w:firstRowLastColumn="0" w:lastRowFirstColumn="0" w:lastRowLastColumn="0"/>
            <w:tcW w:w="372" w:type="pct"/>
          </w:tcPr>
          <w:p w:rsidR="00AC1338" w:rsidRPr="005937EC" w:rsidRDefault="00EE30B6" w:rsidP="003931DA">
            <w:pPr>
              <w:spacing w:after="200"/>
              <w:ind w:firstLine="0"/>
              <w:jc w:val="center"/>
              <w:rPr>
                <w:sz w:val="20"/>
              </w:rPr>
            </w:pPr>
            <w:r w:rsidRPr="005937EC">
              <w:rPr>
                <w:sz w:val="20"/>
              </w:rPr>
              <w:t>47,9</w:t>
            </w:r>
          </w:p>
        </w:tc>
        <w:tc>
          <w:tcPr>
            <w:cnfStyle w:val="000100000000" w:firstRow="0" w:lastRow="0" w:firstColumn="0" w:lastColumn="1" w:oddVBand="0" w:evenVBand="0" w:oddHBand="0" w:evenHBand="0" w:firstRowFirstColumn="0" w:firstRowLastColumn="0" w:lastRowFirstColumn="0" w:lastRowLastColumn="0"/>
            <w:tcW w:w="928" w:type="pct"/>
          </w:tcPr>
          <w:p w:rsidR="00AC1338" w:rsidRPr="005937EC" w:rsidRDefault="000A5A17" w:rsidP="003931DA">
            <w:pPr>
              <w:pStyle w:val="ConsPlusNormal"/>
              <w:widowControl/>
              <w:ind w:firstLine="0"/>
              <w:jc w:val="both"/>
              <w:rPr>
                <w:rFonts w:ascii="Times New Roman" w:hAnsi="Times New Roman" w:cs="Times New Roman"/>
                <w:b w:val="0"/>
                <w:highlight w:val="yellow"/>
              </w:rPr>
            </w:pPr>
            <w:r w:rsidRPr="005937EC">
              <w:rPr>
                <w:rFonts w:ascii="Times New Roman" w:hAnsi="Times New Roman" w:cs="Times New Roman"/>
                <w:b w:val="0"/>
              </w:rPr>
              <w:t>МКУ «Отдел по образов</w:t>
            </w:r>
            <w:r w:rsidRPr="005937EC">
              <w:rPr>
                <w:rFonts w:ascii="Times New Roman" w:hAnsi="Times New Roman" w:cs="Times New Roman"/>
                <w:b w:val="0"/>
              </w:rPr>
              <w:t>а</w:t>
            </w:r>
            <w:r w:rsidRPr="005937EC">
              <w:rPr>
                <w:rFonts w:ascii="Times New Roman" w:hAnsi="Times New Roman" w:cs="Times New Roman"/>
                <w:b w:val="0"/>
              </w:rPr>
              <w:t>нию» Богучарского муниц</w:t>
            </w:r>
            <w:r w:rsidRPr="005937EC">
              <w:rPr>
                <w:rFonts w:ascii="Times New Roman" w:hAnsi="Times New Roman" w:cs="Times New Roman"/>
                <w:b w:val="0"/>
              </w:rPr>
              <w:t>и</w:t>
            </w:r>
            <w:r w:rsidRPr="005937EC">
              <w:rPr>
                <w:rFonts w:ascii="Times New Roman" w:hAnsi="Times New Roman" w:cs="Times New Roman"/>
                <w:b w:val="0"/>
              </w:rPr>
              <w:t>пального района</w:t>
            </w:r>
          </w:p>
        </w:tc>
      </w:tr>
      <w:tr w:rsidR="000A5A17" w:rsidRPr="005937EC" w:rsidTr="000A5A17">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67" w:type="pct"/>
          </w:tcPr>
          <w:p w:rsidR="000A5A17" w:rsidRPr="005937EC" w:rsidRDefault="000A5A17" w:rsidP="00162151">
            <w:pPr>
              <w:pStyle w:val="ConsPlusNormal"/>
              <w:widowControl/>
              <w:numPr>
                <w:ilvl w:val="0"/>
                <w:numId w:val="14"/>
              </w:numPr>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0A5A17" w:rsidRPr="005937EC" w:rsidRDefault="000A5A17" w:rsidP="003931DA">
            <w:pPr>
              <w:pStyle w:val="ConsPlusNormal"/>
              <w:widowControl/>
              <w:ind w:firstLine="0"/>
              <w:jc w:val="both"/>
              <w:rPr>
                <w:rFonts w:ascii="Times New Roman" w:hAnsi="Times New Roman" w:cs="Times New Roman"/>
              </w:rPr>
            </w:pPr>
          </w:p>
        </w:tc>
        <w:tc>
          <w:tcPr>
            <w:tcW w:w="371" w:type="pct"/>
          </w:tcPr>
          <w:p w:rsidR="000A5A17" w:rsidRPr="005937EC" w:rsidRDefault="000A5A17"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463" w:type="pct"/>
          </w:tcPr>
          <w:p w:rsidR="000A5A17" w:rsidRPr="005937EC" w:rsidRDefault="000A5A17" w:rsidP="003931DA">
            <w:pPr>
              <w:pStyle w:val="ConsPlusNormal"/>
              <w:widowControl/>
              <w:ind w:firstLine="0"/>
              <w:jc w:val="center"/>
              <w:rPr>
                <w:rFonts w:ascii="Times New Roman" w:hAnsi="Times New Roman" w:cs="Times New Roman"/>
                <w:highlight w:val="yellow"/>
              </w:rPr>
            </w:pPr>
          </w:p>
        </w:tc>
        <w:tc>
          <w:tcPr>
            <w:tcW w:w="418" w:type="pct"/>
          </w:tcPr>
          <w:p w:rsidR="000A5A17" w:rsidRPr="005937EC" w:rsidRDefault="000A5A17" w:rsidP="003931DA">
            <w:pPr>
              <w:spacing w:after="200"/>
              <w:ind w:firstLine="0"/>
              <w:jc w:val="center"/>
              <w:cnfStyle w:val="000000100000" w:firstRow="0" w:lastRow="0" w:firstColumn="0" w:lastColumn="0" w:oddVBand="0" w:evenVBand="0" w:oddHBand="1" w:evenHBand="0" w:firstRowFirstColumn="0" w:firstRowLastColumn="0" w:lastRowFirstColumn="0" w:lastRowLastColumn="0"/>
              <w:rPr>
                <w:sz w:val="20"/>
                <w:highlight w:val="yellow"/>
              </w:rPr>
            </w:pPr>
          </w:p>
        </w:tc>
        <w:tc>
          <w:tcPr>
            <w:cnfStyle w:val="000010000000" w:firstRow="0" w:lastRow="0" w:firstColumn="0" w:lastColumn="0" w:oddVBand="1" w:evenVBand="0" w:oddHBand="0" w:evenHBand="0" w:firstRowFirstColumn="0" w:firstRowLastColumn="0" w:lastRowFirstColumn="0" w:lastRowLastColumn="0"/>
            <w:tcW w:w="418" w:type="pct"/>
          </w:tcPr>
          <w:p w:rsidR="000A5A17" w:rsidRPr="005937EC" w:rsidRDefault="000A5A17" w:rsidP="003931DA">
            <w:pPr>
              <w:spacing w:after="200"/>
              <w:ind w:firstLine="0"/>
              <w:jc w:val="center"/>
              <w:rPr>
                <w:sz w:val="20"/>
                <w:highlight w:val="yellow"/>
              </w:rPr>
            </w:pPr>
          </w:p>
        </w:tc>
        <w:tc>
          <w:tcPr>
            <w:tcW w:w="370" w:type="pct"/>
          </w:tcPr>
          <w:p w:rsidR="000A5A17" w:rsidRPr="005937EC" w:rsidRDefault="000A5A17" w:rsidP="003931DA">
            <w:pPr>
              <w:spacing w:after="200"/>
              <w:ind w:firstLine="0"/>
              <w:jc w:val="center"/>
              <w:cnfStyle w:val="000000100000" w:firstRow="0" w:lastRow="0" w:firstColumn="0" w:lastColumn="0" w:oddVBand="0" w:evenVBand="0" w:oddHBand="1" w:evenHBand="0" w:firstRowFirstColumn="0" w:firstRowLastColumn="0" w:lastRowFirstColumn="0" w:lastRowLastColumn="0"/>
              <w:rPr>
                <w:sz w:val="20"/>
                <w:highlight w:val="yellow"/>
              </w:rPr>
            </w:pPr>
          </w:p>
        </w:tc>
        <w:tc>
          <w:tcPr>
            <w:cnfStyle w:val="000010000000" w:firstRow="0" w:lastRow="0" w:firstColumn="0" w:lastColumn="0" w:oddVBand="1" w:evenVBand="0" w:oddHBand="0" w:evenHBand="0" w:firstRowFirstColumn="0" w:firstRowLastColumn="0" w:lastRowFirstColumn="0" w:lastRowLastColumn="0"/>
            <w:tcW w:w="372" w:type="pct"/>
          </w:tcPr>
          <w:p w:rsidR="000A5A17" w:rsidRPr="005937EC" w:rsidRDefault="000A5A17" w:rsidP="003931DA">
            <w:pPr>
              <w:spacing w:after="200"/>
              <w:ind w:firstLine="0"/>
              <w:jc w:val="center"/>
              <w:rPr>
                <w:sz w:val="20"/>
                <w:highlight w:val="yellow"/>
              </w:rPr>
            </w:pPr>
          </w:p>
        </w:tc>
        <w:tc>
          <w:tcPr>
            <w:cnfStyle w:val="000100000000" w:firstRow="0" w:lastRow="0" w:firstColumn="0" w:lastColumn="1" w:oddVBand="0" w:evenVBand="0" w:oddHBand="0" w:evenHBand="0" w:firstRowFirstColumn="0" w:firstRowLastColumn="0" w:lastRowFirstColumn="0" w:lastRowLastColumn="0"/>
            <w:tcW w:w="928" w:type="pct"/>
          </w:tcPr>
          <w:p w:rsidR="000A5A17" w:rsidRPr="005937EC" w:rsidRDefault="000A5A17" w:rsidP="003931DA">
            <w:pPr>
              <w:pStyle w:val="ConsPlusNormal"/>
              <w:widowControl/>
              <w:ind w:firstLine="0"/>
              <w:jc w:val="both"/>
              <w:rPr>
                <w:rFonts w:ascii="Times New Roman" w:hAnsi="Times New Roman" w:cs="Times New Roman"/>
                <w:b w:val="0"/>
                <w:highlight w:val="yellow"/>
              </w:rPr>
            </w:pPr>
          </w:p>
        </w:tc>
      </w:tr>
      <w:tr w:rsidR="00AC1338" w:rsidRPr="005937EC" w:rsidTr="006039C4">
        <w:trPr>
          <w:cnfStyle w:val="000000010000" w:firstRow="0" w:lastRow="0" w:firstColumn="0" w:lastColumn="0" w:oddVBand="0" w:evenVBand="0" w:oddHBand="0" w:evenHBand="1"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7" w:type="pct"/>
          </w:tcPr>
          <w:p w:rsidR="00AC1338" w:rsidRPr="005937EC" w:rsidRDefault="00AC1338" w:rsidP="00162151">
            <w:pPr>
              <w:pStyle w:val="ConsPlusNormal"/>
              <w:widowControl/>
              <w:numPr>
                <w:ilvl w:val="0"/>
                <w:numId w:val="14"/>
              </w:numPr>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AC1338" w:rsidRPr="005937EC" w:rsidRDefault="00AC1338" w:rsidP="003931DA">
            <w:pPr>
              <w:pStyle w:val="ConsPlusNormal"/>
              <w:widowControl/>
              <w:ind w:firstLine="0"/>
              <w:jc w:val="both"/>
              <w:rPr>
                <w:rFonts w:ascii="Times New Roman" w:hAnsi="Times New Roman" w:cs="Times New Roman"/>
              </w:rPr>
            </w:pPr>
            <w:r w:rsidRPr="005937EC">
              <w:rPr>
                <w:rFonts w:ascii="Times New Roman" w:hAnsi="Times New Roman" w:cs="Times New Roman"/>
              </w:rPr>
              <w:t>Доля детей в возрасте 1 - 6 лет, состоящих на учете для определения в муниципальные д</w:t>
            </w:r>
            <w:r w:rsidRPr="005937EC">
              <w:rPr>
                <w:rFonts w:ascii="Times New Roman" w:hAnsi="Times New Roman" w:cs="Times New Roman"/>
              </w:rPr>
              <w:t>о</w:t>
            </w:r>
            <w:r w:rsidRPr="005937EC">
              <w:rPr>
                <w:rFonts w:ascii="Times New Roman" w:hAnsi="Times New Roman" w:cs="Times New Roman"/>
              </w:rPr>
              <w:t>школьные образовательные учреждения, в общей численности детей в возрасте 1 - 6 лет</w:t>
            </w:r>
          </w:p>
        </w:tc>
        <w:tc>
          <w:tcPr>
            <w:tcW w:w="371" w:type="pct"/>
          </w:tcPr>
          <w:p w:rsidR="00AC1338" w:rsidRPr="005937EC" w:rsidRDefault="00AC1338"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463" w:type="pct"/>
          </w:tcPr>
          <w:p w:rsidR="00AC1338" w:rsidRPr="005937EC" w:rsidRDefault="00F90A8F" w:rsidP="003931DA">
            <w:pPr>
              <w:pStyle w:val="ConsPlusNormal"/>
              <w:widowControl/>
              <w:ind w:firstLine="0"/>
              <w:jc w:val="center"/>
              <w:rPr>
                <w:rFonts w:ascii="Times New Roman" w:hAnsi="Times New Roman" w:cs="Times New Roman"/>
                <w:highlight w:val="yellow"/>
              </w:rPr>
            </w:pPr>
            <w:r w:rsidRPr="005937EC">
              <w:rPr>
                <w:rFonts w:ascii="Times New Roman" w:hAnsi="Times New Roman" w:cs="Times New Roman"/>
              </w:rPr>
              <w:t>6,88</w:t>
            </w:r>
          </w:p>
        </w:tc>
        <w:tc>
          <w:tcPr>
            <w:tcW w:w="418" w:type="pct"/>
          </w:tcPr>
          <w:p w:rsidR="00AC1338" w:rsidRPr="005937EC" w:rsidRDefault="00EE30B6" w:rsidP="003931DA">
            <w:pPr>
              <w:spacing w:after="20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7,08</w:t>
            </w:r>
          </w:p>
        </w:tc>
        <w:tc>
          <w:tcPr>
            <w:cnfStyle w:val="000010000000" w:firstRow="0" w:lastRow="0" w:firstColumn="0" w:lastColumn="0" w:oddVBand="1" w:evenVBand="0" w:oddHBand="0" w:evenHBand="0" w:firstRowFirstColumn="0" w:firstRowLastColumn="0" w:lastRowFirstColumn="0" w:lastRowLastColumn="0"/>
            <w:tcW w:w="418" w:type="pct"/>
          </w:tcPr>
          <w:p w:rsidR="00AC1338" w:rsidRPr="005937EC" w:rsidRDefault="00EE30B6" w:rsidP="003931DA">
            <w:pPr>
              <w:spacing w:after="200"/>
              <w:ind w:firstLine="0"/>
              <w:jc w:val="center"/>
              <w:rPr>
                <w:sz w:val="20"/>
              </w:rPr>
            </w:pPr>
            <w:r w:rsidRPr="005937EC">
              <w:rPr>
                <w:sz w:val="20"/>
              </w:rPr>
              <w:t>5,4</w:t>
            </w:r>
          </w:p>
        </w:tc>
        <w:tc>
          <w:tcPr>
            <w:tcW w:w="370" w:type="pct"/>
          </w:tcPr>
          <w:p w:rsidR="00AC1338" w:rsidRPr="005937EC" w:rsidRDefault="00EE30B6" w:rsidP="003931DA">
            <w:pPr>
              <w:spacing w:after="20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5,4</w:t>
            </w:r>
          </w:p>
        </w:tc>
        <w:tc>
          <w:tcPr>
            <w:cnfStyle w:val="000010000000" w:firstRow="0" w:lastRow="0" w:firstColumn="0" w:lastColumn="0" w:oddVBand="1" w:evenVBand="0" w:oddHBand="0" w:evenHBand="0" w:firstRowFirstColumn="0" w:firstRowLastColumn="0" w:lastRowFirstColumn="0" w:lastRowLastColumn="0"/>
            <w:tcW w:w="372" w:type="pct"/>
          </w:tcPr>
          <w:p w:rsidR="00AC1338" w:rsidRPr="005937EC" w:rsidRDefault="00EE30B6" w:rsidP="003931DA">
            <w:pPr>
              <w:spacing w:after="200"/>
              <w:ind w:firstLine="0"/>
              <w:jc w:val="center"/>
              <w:rPr>
                <w:sz w:val="20"/>
              </w:rPr>
            </w:pPr>
            <w:r w:rsidRPr="005937EC">
              <w:rPr>
                <w:sz w:val="20"/>
              </w:rPr>
              <w:t>5,4</w:t>
            </w:r>
          </w:p>
        </w:tc>
        <w:tc>
          <w:tcPr>
            <w:cnfStyle w:val="000100000000" w:firstRow="0" w:lastRow="0" w:firstColumn="0" w:lastColumn="1" w:oddVBand="0" w:evenVBand="0" w:oddHBand="0" w:evenHBand="0" w:firstRowFirstColumn="0" w:firstRowLastColumn="0" w:lastRowFirstColumn="0" w:lastRowLastColumn="0"/>
            <w:tcW w:w="928" w:type="pct"/>
          </w:tcPr>
          <w:p w:rsidR="00AC1338" w:rsidRPr="005937EC" w:rsidRDefault="00AC1338" w:rsidP="003931DA">
            <w:pPr>
              <w:pStyle w:val="ConsPlusNormal"/>
              <w:widowControl/>
              <w:ind w:firstLine="0"/>
              <w:jc w:val="both"/>
              <w:rPr>
                <w:rFonts w:ascii="Times New Roman" w:hAnsi="Times New Roman" w:cs="Times New Roman"/>
                <w:b w:val="0"/>
                <w:highlight w:val="yellow"/>
              </w:rPr>
            </w:pPr>
          </w:p>
        </w:tc>
      </w:tr>
      <w:tr w:rsidR="00AC1338" w:rsidRPr="005937EC" w:rsidTr="006039C4">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7" w:type="pct"/>
          </w:tcPr>
          <w:p w:rsidR="00AC1338" w:rsidRPr="005937EC" w:rsidRDefault="00AC1338" w:rsidP="00162151">
            <w:pPr>
              <w:pStyle w:val="ConsPlusNormal"/>
              <w:widowControl/>
              <w:numPr>
                <w:ilvl w:val="0"/>
                <w:numId w:val="14"/>
              </w:numPr>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AC1338" w:rsidRPr="005937EC" w:rsidRDefault="00AC1338" w:rsidP="003931DA">
            <w:pPr>
              <w:pStyle w:val="ConsPlusNormal"/>
              <w:widowControl/>
              <w:ind w:firstLine="0"/>
              <w:jc w:val="both"/>
              <w:rPr>
                <w:rFonts w:ascii="Times New Roman" w:hAnsi="Times New Roman" w:cs="Times New Roman"/>
              </w:rPr>
            </w:pPr>
            <w:r w:rsidRPr="005937EC">
              <w:rPr>
                <w:rFonts w:ascii="Times New Roman" w:hAnsi="Times New Roman" w:cs="Times New Roman"/>
              </w:rPr>
              <w:t>Доля муниципальных дошкольных образов</w:t>
            </w:r>
            <w:r w:rsidRPr="005937EC">
              <w:rPr>
                <w:rFonts w:ascii="Times New Roman" w:hAnsi="Times New Roman" w:cs="Times New Roman"/>
              </w:rPr>
              <w:t>а</w:t>
            </w:r>
            <w:r w:rsidRPr="005937EC">
              <w:rPr>
                <w:rFonts w:ascii="Times New Roman" w:hAnsi="Times New Roman" w:cs="Times New Roman"/>
              </w:rPr>
              <w:t>тельных учреждений, здания которых нах</w:t>
            </w:r>
            <w:r w:rsidRPr="005937EC">
              <w:rPr>
                <w:rFonts w:ascii="Times New Roman" w:hAnsi="Times New Roman" w:cs="Times New Roman"/>
              </w:rPr>
              <w:t>о</w:t>
            </w:r>
            <w:r w:rsidRPr="005937EC">
              <w:rPr>
                <w:rFonts w:ascii="Times New Roman" w:hAnsi="Times New Roman" w:cs="Times New Roman"/>
              </w:rPr>
              <w:t>дятся в аварийном состоянии или требуют капитального ремонта, в общем числе мун</w:t>
            </w:r>
            <w:r w:rsidRPr="005937EC">
              <w:rPr>
                <w:rFonts w:ascii="Times New Roman" w:hAnsi="Times New Roman" w:cs="Times New Roman"/>
              </w:rPr>
              <w:t>и</w:t>
            </w:r>
            <w:r w:rsidRPr="005937EC">
              <w:rPr>
                <w:rFonts w:ascii="Times New Roman" w:hAnsi="Times New Roman" w:cs="Times New Roman"/>
              </w:rPr>
              <w:t xml:space="preserve">ципальных дошкольных образовательных </w:t>
            </w:r>
            <w:r w:rsidRPr="005937EC">
              <w:rPr>
                <w:rFonts w:ascii="Times New Roman" w:hAnsi="Times New Roman" w:cs="Times New Roman"/>
              </w:rPr>
              <w:lastRenderedPageBreak/>
              <w:t>учреждений</w:t>
            </w:r>
          </w:p>
          <w:p w:rsidR="00AC1338" w:rsidRPr="005937EC" w:rsidRDefault="00AC1338" w:rsidP="003931DA">
            <w:pPr>
              <w:pStyle w:val="ConsPlusNormal"/>
              <w:widowControl/>
              <w:ind w:firstLine="0"/>
              <w:jc w:val="both"/>
              <w:rPr>
                <w:rFonts w:ascii="Times New Roman" w:hAnsi="Times New Roman" w:cs="Times New Roman"/>
              </w:rPr>
            </w:pPr>
          </w:p>
        </w:tc>
        <w:tc>
          <w:tcPr>
            <w:tcW w:w="371" w:type="pct"/>
          </w:tcPr>
          <w:p w:rsidR="00AC1338" w:rsidRPr="005937EC" w:rsidRDefault="00AC1338"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lastRenderedPageBreak/>
              <w:t>%</w:t>
            </w:r>
          </w:p>
        </w:tc>
        <w:tc>
          <w:tcPr>
            <w:cnfStyle w:val="000010000000" w:firstRow="0" w:lastRow="0" w:firstColumn="0" w:lastColumn="0" w:oddVBand="1" w:evenVBand="0" w:oddHBand="0" w:evenHBand="0" w:firstRowFirstColumn="0" w:firstRowLastColumn="0" w:lastRowFirstColumn="0" w:lastRowLastColumn="0"/>
            <w:tcW w:w="463"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0</w:t>
            </w:r>
          </w:p>
        </w:tc>
        <w:tc>
          <w:tcPr>
            <w:tcW w:w="418" w:type="pct"/>
          </w:tcPr>
          <w:p w:rsidR="00AC1338" w:rsidRPr="005937EC" w:rsidRDefault="006D3533" w:rsidP="003931DA">
            <w:pPr>
              <w:spacing w:after="20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0</w:t>
            </w:r>
          </w:p>
        </w:tc>
        <w:tc>
          <w:tcPr>
            <w:cnfStyle w:val="000010000000" w:firstRow="0" w:lastRow="0" w:firstColumn="0" w:lastColumn="0" w:oddVBand="1" w:evenVBand="0" w:oddHBand="0" w:evenHBand="0" w:firstRowFirstColumn="0" w:firstRowLastColumn="0" w:lastRowFirstColumn="0" w:lastRowLastColumn="0"/>
            <w:tcW w:w="418" w:type="pct"/>
          </w:tcPr>
          <w:p w:rsidR="00AC1338" w:rsidRPr="005937EC" w:rsidRDefault="00AC1338" w:rsidP="003931DA">
            <w:pPr>
              <w:spacing w:after="200"/>
              <w:ind w:firstLine="0"/>
              <w:jc w:val="center"/>
              <w:rPr>
                <w:sz w:val="20"/>
              </w:rPr>
            </w:pPr>
            <w:r w:rsidRPr="005937EC">
              <w:rPr>
                <w:sz w:val="20"/>
              </w:rPr>
              <w:t>12,5</w:t>
            </w:r>
          </w:p>
        </w:tc>
        <w:tc>
          <w:tcPr>
            <w:tcW w:w="370" w:type="pct"/>
          </w:tcPr>
          <w:p w:rsidR="00AC1338" w:rsidRPr="005937EC" w:rsidRDefault="006D3533" w:rsidP="003931DA">
            <w:pPr>
              <w:spacing w:after="20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11,1</w:t>
            </w:r>
          </w:p>
        </w:tc>
        <w:tc>
          <w:tcPr>
            <w:cnfStyle w:val="000010000000" w:firstRow="0" w:lastRow="0" w:firstColumn="0" w:lastColumn="0" w:oddVBand="1" w:evenVBand="0" w:oddHBand="0" w:evenHBand="0" w:firstRowFirstColumn="0" w:firstRowLastColumn="0" w:lastRowFirstColumn="0" w:lastRowLastColumn="0"/>
            <w:tcW w:w="372" w:type="pct"/>
          </w:tcPr>
          <w:p w:rsidR="00AC1338" w:rsidRPr="005937EC" w:rsidRDefault="006D3533" w:rsidP="003931DA">
            <w:pPr>
              <w:spacing w:after="200"/>
              <w:ind w:firstLine="0"/>
              <w:jc w:val="center"/>
              <w:rPr>
                <w:sz w:val="20"/>
              </w:rPr>
            </w:pPr>
            <w:r w:rsidRPr="005937EC">
              <w:rPr>
                <w:sz w:val="20"/>
              </w:rPr>
              <w:t>10</w:t>
            </w:r>
          </w:p>
        </w:tc>
        <w:tc>
          <w:tcPr>
            <w:cnfStyle w:val="000100000000" w:firstRow="0" w:lastRow="0" w:firstColumn="0" w:lastColumn="1" w:oddVBand="0" w:evenVBand="0" w:oddHBand="0" w:evenHBand="0" w:firstRowFirstColumn="0" w:firstRowLastColumn="0" w:lastRowFirstColumn="0" w:lastRowLastColumn="0"/>
            <w:tcW w:w="928" w:type="pct"/>
          </w:tcPr>
          <w:p w:rsidR="00AC1338" w:rsidRPr="005937EC" w:rsidRDefault="00AC1338" w:rsidP="003931DA">
            <w:pPr>
              <w:pStyle w:val="ConsPlusNormal"/>
              <w:widowControl/>
              <w:ind w:firstLine="0"/>
              <w:jc w:val="both"/>
              <w:rPr>
                <w:rFonts w:ascii="Times New Roman" w:hAnsi="Times New Roman" w:cs="Times New Roman"/>
                <w:b w:val="0"/>
                <w:highlight w:val="yellow"/>
              </w:rPr>
            </w:pPr>
          </w:p>
        </w:tc>
      </w:tr>
      <w:tr w:rsidR="00AC1338" w:rsidRPr="005937EC" w:rsidTr="006039C4">
        <w:trPr>
          <w:cnfStyle w:val="000000010000" w:firstRow="0" w:lastRow="0" w:firstColumn="0" w:lastColumn="0" w:oddVBand="0" w:evenVBand="0" w:oddHBand="0" w:evenHBand="1"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67" w:type="pct"/>
          </w:tcPr>
          <w:p w:rsidR="00AC1338" w:rsidRPr="005937EC" w:rsidRDefault="00AC1338" w:rsidP="003931DA">
            <w:pPr>
              <w:pStyle w:val="ConsPlusNormal"/>
              <w:widowControl/>
              <w:ind w:left="360" w:firstLine="0"/>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AC1338" w:rsidRPr="005937EC" w:rsidRDefault="00AC1338" w:rsidP="003931DA">
            <w:pPr>
              <w:pStyle w:val="ConsPlusNormal"/>
              <w:ind w:firstLine="0"/>
              <w:jc w:val="both"/>
              <w:rPr>
                <w:rFonts w:ascii="Times New Roman" w:hAnsi="Times New Roman" w:cs="Times New Roman"/>
                <w:bCs/>
              </w:rPr>
            </w:pPr>
            <w:r w:rsidRPr="005937EC">
              <w:rPr>
                <w:rFonts w:ascii="Times New Roman" w:hAnsi="Times New Roman" w:cs="Times New Roman"/>
                <w:b/>
              </w:rPr>
              <w:t>Общее и дополнительное                 образ</w:t>
            </w:r>
            <w:r w:rsidRPr="005937EC">
              <w:rPr>
                <w:rFonts w:ascii="Times New Roman" w:hAnsi="Times New Roman" w:cs="Times New Roman"/>
                <w:b/>
              </w:rPr>
              <w:t>о</w:t>
            </w:r>
            <w:r w:rsidRPr="005937EC">
              <w:rPr>
                <w:rFonts w:ascii="Times New Roman" w:hAnsi="Times New Roman" w:cs="Times New Roman"/>
                <w:b/>
              </w:rPr>
              <w:t>вание</w:t>
            </w:r>
          </w:p>
        </w:tc>
        <w:tc>
          <w:tcPr>
            <w:tcW w:w="371" w:type="pct"/>
          </w:tcPr>
          <w:p w:rsidR="00AC1338" w:rsidRPr="005937EC" w:rsidRDefault="00AC1338" w:rsidP="003931DA">
            <w:pPr>
              <w:ind w:firstLine="34"/>
              <w:jc w:val="center"/>
              <w:cnfStyle w:val="000000010000" w:firstRow="0" w:lastRow="0" w:firstColumn="0" w:lastColumn="0" w:oddVBand="0" w:evenVBand="0" w:oddHBand="0" w:evenHBand="1"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463" w:type="pct"/>
          </w:tcPr>
          <w:p w:rsidR="00AC1338" w:rsidRPr="005937EC" w:rsidRDefault="00AC1338" w:rsidP="003931DA">
            <w:pPr>
              <w:pStyle w:val="ConsPlusNormal"/>
              <w:widowControl/>
              <w:ind w:firstLine="0"/>
              <w:jc w:val="center"/>
              <w:rPr>
                <w:rFonts w:ascii="Times New Roman" w:hAnsi="Times New Roman" w:cs="Times New Roman"/>
              </w:rPr>
            </w:pPr>
          </w:p>
        </w:tc>
        <w:tc>
          <w:tcPr>
            <w:tcW w:w="418" w:type="pct"/>
          </w:tcPr>
          <w:p w:rsidR="00AC1338" w:rsidRPr="005937EC" w:rsidRDefault="00AC1338"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418" w:type="pct"/>
          </w:tcPr>
          <w:p w:rsidR="00AC1338" w:rsidRPr="005937EC" w:rsidRDefault="00AC1338" w:rsidP="003931DA">
            <w:pPr>
              <w:pStyle w:val="ConsPlusNormal"/>
              <w:widowControl/>
              <w:ind w:firstLine="0"/>
              <w:jc w:val="center"/>
              <w:rPr>
                <w:rFonts w:ascii="Times New Roman" w:hAnsi="Times New Roman" w:cs="Times New Roman"/>
              </w:rPr>
            </w:pPr>
          </w:p>
        </w:tc>
        <w:tc>
          <w:tcPr>
            <w:tcW w:w="370" w:type="pct"/>
          </w:tcPr>
          <w:p w:rsidR="00AC1338" w:rsidRPr="005937EC" w:rsidRDefault="00AC1338"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372" w:type="pct"/>
          </w:tcPr>
          <w:p w:rsidR="00AC1338" w:rsidRPr="005937EC" w:rsidRDefault="00AC1338" w:rsidP="003931DA">
            <w:pPr>
              <w:pStyle w:val="ConsPlusNormal"/>
              <w:widowControl/>
              <w:ind w:firstLine="0"/>
              <w:jc w:val="center"/>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928" w:type="pct"/>
          </w:tcPr>
          <w:p w:rsidR="00AC1338" w:rsidRPr="005937EC" w:rsidRDefault="00AC1338" w:rsidP="003931DA">
            <w:pPr>
              <w:pStyle w:val="ConsPlusNormal"/>
              <w:widowControl/>
              <w:ind w:firstLine="0"/>
              <w:jc w:val="both"/>
              <w:rPr>
                <w:rFonts w:ascii="Times New Roman" w:hAnsi="Times New Roman" w:cs="Times New Roman"/>
                <w:b w:val="0"/>
              </w:rPr>
            </w:pPr>
            <w:r w:rsidRPr="005937EC">
              <w:rPr>
                <w:rFonts w:ascii="Times New Roman" w:hAnsi="Times New Roman" w:cs="Times New Roman"/>
                <w:b w:val="0"/>
              </w:rPr>
              <w:t>МКУ «Отдел по образов</w:t>
            </w:r>
            <w:r w:rsidRPr="005937EC">
              <w:rPr>
                <w:rFonts w:ascii="Times New Roman" w:hAnsi="Times New Roman" w:cs="Times New Roman"/>
                <w:b w:val="0"/>
              </w:rPr>
              <w:t>а</w:t>
            </w:r>
            <w:r w:rsidRPr="005937EC">
              <w:rPr>
                <w:rFonts w:ascii="Times New Roman" w:hAnsi="Times New Roman" w:cs="Times New Roman"/>
                <w:b w:val="0"/>
              </w:rPr>
              <w:t>нию» Богучарского муниц</w:t>
            </w:r>
            <w:r w:rsidRPr="005937EC">
              <w:rPr>
                <w:rFonts w:ascii="Times New Roman" w:hAnsi="Times New Roman" w:cs="Times New Roman"/>
                <w:b w:val="0"/>
              </w:rPr>
              <w:t>и</w:t>
            </w:r>
            <w:r w:rsidRPr="005937EC">
              <w:rPr>
                <w:rFonts w:ascii="Times New Roman" w:hAnsi="Times New Roman" w:cs="Times New Roman"/>
                <w:b w:val="0"/>
              </w:rPr>
              <w:t>пального района</w:t>
            </w:r>
          </w:p>
        </w:tc>
      </w:tr>
      <w:tr w:rsidR="00AC1338" w:rsidRPr="005937EC" w:rsidTr="006039C4">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7" w:type="pct"/>
          </w:tcPr>
          <w:p w:rsidR="00AC1338" w:rsidRPr="005937EC" w:rsidRDefault="00AC1338" w:rsidP="00162151">
            <w:pPr>
              <w:pStyle w:val="ConsPlusNormal"/>
              <w:widowControl/>
              <w:numPr>
                <w:ilvl w:val="0"/>
                <w:numId w:val="14"/>
              </w:numPr>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AC1338" w:rsidRPr="005937EC" w:rsidRDefault="00AC1338" w:rsidP="003931DA">
            <w:pPr>
              <w:pStyle w:val="ConsPlusNormal"/>
              <w:widowControl/>
              <w:ind w:firstLine="0"/>
              <w:jc w:val="both"/>
              <w:rPr>
                <w:rFonts w:ascii="Times New Roman" w:hAnsi="Times New Roman" w:cs="Times New Roman"/>
              </w:rPr>
            </w:pPr>
            <w:r w:rsidRPr="005937EC">
              <w:rPr>
                <w:rFonts w:ascii="Times New Roman" w:hAnsi="Times New Roman" w:cs="Times New Roman"/>
              </w:rPr>
              <w:t>Доля лиц, сдавших единый государственный экзамен по русскому языку и математике, в общей численности выпускников, участв</w:t>
            </w:r>
            <w:r w:rsidRPr="005937EC">
              <w:rPr>
                <w:rFonts w:ascii="Times New Roman" w:hAnsi="Times New Roman" w:cs="Times New Roman"/>
              </w:rPr>
              <w:t>о</w:t>
            </w:r>
            <w:r w:rsidRPr="005937EC">
              <w:rPr>
                <w:rFonts w:ascii="Times New Roman" w:hAnsi="Times New Roman" w:cs="Times New Roman"/>
              </w:rPr>
              <w:t>вавших в едином государственном экзамене по данным предметам</w:t>
            </w:r>
          </w:p>
        </w:tc>
        <w:tc>
          <w:tcPr>
            <w:tcW w:w="371" w:type="pct"/>
          </w:tcPr>
          <w:p w:rsidR="00AC1338" w:rsidRPr="005937EC" w:rsidRDefault="00AC1338"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463"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100</w:t>
            </w:r>
          </w:p>
        </w:tc>
        <w:tc>
          <w:tcPr>
            <w:tcW w:w="418" w:type="pct"/>
          </w:tcPr>
          <w:p w:rsidR="00AC1338" w:rsidRPr="005937EC" w:rsidRDefault="00AC1338" w:rsidP="003931DA">
            <w:pPr>
              <w:spacing w:after="20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99,4</w:t>
            </w:r>
          </w:p>
        </w:tc>
        <w:tc>
          <w:tcPr>
            <w:cnfStyle w:val="000010000000" w:firstRow="0" w:lastRow="0" w:firstColumn="0" w:lastColumn="0" w:oddVBand="1" w:evenVBand="0" w:oddHBand="0" w:evenHBand="0" w:firstRowFirstColumn="0" w:firstRowLastColumn="0" w:lastRowFirstColumn="0" w:lastRowLastColumn="0"/>
            <w:tcW w:w="418" w:type="pct"/>
          </w:tcPr>
          <w:p w:rsidR="00AC1338" w:rsidRPr="005937EC" w:rsidRDefault="00AC1338" w:rsidP="003931DA">
            <w:pPr>
              <w:spacing w:after="200"/>
              <w:ind w:firstLine="0"/>
              <w:jc w:val="center"/>
              <w:rPr>
                <w:sz w:val="20"/>
              </w:rPr>
            </w:pPr>
            <w:r w:rsidRPr="005937EC">
              <w:rPr>
                <w:sz w:val="20"/>
              </w:rPr>
              <w:t>99,3</w:t>
            </w:r>
          </w:p>
        </w:tc>
        <w:tc>
          <w:tcPr>
            <w:tcW w:w="370" w:type="pct"/>
          </w:tcPr>
          <w:p w:rsidR="00AC1338" w:rsidRPr="005937EC" w:rsidRDefault="00AC1338" w:rsidP="003931DA">
            <w:pPr>
              <w:spacing w:after="20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99,</w:t>
            </w:r>
            <w:r w:rsidR="00E46E3F" w:rsidRPr="005937EC">
              <w:rPr>
                <w:sz w:val="20"/>
              </w:rPr>
              <w:t>4</w:t>
            </w:r>
          </w:p>
        </w:tc>
        <w:tc>
          <w:tcPr>
            <w:cnfStyle w:val="000010000000" w:firstRow="0" w:lastRow="0" w:firstColumn="0" w:lastColumn="0" w:oddVBand="1" w:evenVBand="0" w:oddHBand="0" w:evenHBand="0" w:firstRowFirstColumn="0" w:firstRowLastColumn="0" w:lastRowFirstColumn="0" w:lastRowLastColumn="0"/>
            <w:tcW w:w="372" w:type="pct"/>
          </w:tcPr>
          <w:p w:rsidR="00AC1338" w:rsidRPr="005937EC" w:rsidRDefault="00AC1338" w:rsidP="003931DA">
            <w:pPr>
              <w:spacing w:after="200"/>
              <w:ind w:firstLine="0"/>
              <w:jc w:val="center"/>
              <w:rPr>
                <w:sz w:val="20"/>
              </w:rPr>
            </w:pPr>
            <w:r w:rsidRPr="005937EC">
              <w:rPr>
                <w:sz w:val="20"/>
              </w:rPr>
              <w:t>99,</w:t>
            </w:r>
            <w:r w:rsidR="00E46E3F" w:rsidRPr="005937EC">
              <w:rPr>
                <w:sz w:val="20"/>
              </w:rPr>
              <w:t>4</w:t>
            </w:r>
          </w:p>
        </w:tc>
        <w:tc>
          <w:tcPr>
            <w:cnfStyle w:val="000100000000" w:firstRow="0" w:lastRow="0" w:firstColumn="0" w:lastColumn="1" w:oddVBand="0" w:evenVBand="0" w:oddHBand="0" w:evenHBand="0" w:firstRowFirstColumn="0" w:firstRowLastColumn="0" w:lastRowFirstColumn="0" w:lastRowLastColumn="0"/>
            <w:tcW w:w="928" w:type="pct"/>
          </w:tcPr>
          <w:p w:rsidR="00AC1338" w:rsidRPr="005937EC" w:rsidRDefault="00AC1338" w:rsidP="003931DA">
            <w:pPr>
              <w:pStyle w:val="ConsPlusNormal"/>
              <w:widowControl/>
              <w:ind w:firstLine="0"/>
              <w:jc w:val="both"/>
              <w:rPr>
                <w:rFonts w:ascii="Times New Roman" w:hAnsi="Times New Roman" w:cs="Times New Roman"/>
                <w:b w:val="0"/>
                <w:highlight w:val="yellow"/>
              </w:rPr>
            </w:pPr>
          </w:p>
        </w:tc>
      </w:tr>
      <w:tr w:rsidR="00AC1338" w:rsidRPr="005937EC" w:rsidTr="006039C4">
        <w:trPr>
          <w:cnfStyle w:val="000000010000" w:firstRow="0" w:lastRow="0" w:firstColumn="0" w:lastColumn="0" w:oddVBand="0" w:evenVBand="0" w:oddHBand="0" w:evenHBand="1"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7" w:type="pct"/>
          </w:tcPr>
          <w:p w:rsidR="00AC1338" w:rsidRPr="005937EC" w:rsidRDefault="00AC1338" w:rsidP="00162151">
            <w:pPr>
              <w:pStyle w:val="ConsPlusNormal"/>
              <w:widowControl/>
              <w:numPr>
                <w:ilvl w:val="0"/>
                <w:numId w:val="14"/>
              </w:numPr>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AC1338" w:rsidRPr="005937EC" w:rsidRDefault="00AC1338" w:rsidP="003931DA">
            <w:pPr>
              <w:pStyle w:val="ConsPlusNormal"/>
              <w:widowControl/>
              <w:ind w:firstLine="0"/>
              <w:rPr>
                <w:rFonts w:ascii="Times New Roman" w:hAnsi="Times New Roman" w:cs="Times New Roman"/>
              </w:rPr>
            </w:pPr>
            <w:r w:rsidRPr="005937EC">
              <w:rPr>
                <w:rFonts w:ascii="Times New Roman" w:hAnsi="Times New Roman" w:cs="Times New Roman"/>
              </w:rPr>
              <w:t>Доля выпускников муниципальных общеобр</w:t>
            </w:r>
            <w:r w:rsidRPr="005937EC">
              <w:rPr>
                <w:rFonts w:ascii="Times New Roman" w:hAnsi="Times New Roman" w:cs="Times New Roman"/>
              </w:rPr>
              <w:t>а</w:t>
            </w:r>
            <w:r w:rsidRPr="005937EC">
              <w:rPr>
                <w:rFonts w:ascii="Times New Roman" w:hAnsi="Times New Roman" w:cs="Times New Roman"/>
              </w:rPr>
              <w:t>зовательных учреждений, не получивших а</w:t>
            </w:r>
            <w:r w:rsidRPr="005937EC">
              <w:rPr>
                <w:rFonts w:ascii="Times New Roman" w:hAnsi="Times New Roman" w:cs="Times New Roman"/>
              </w:rPr>
              <w:t>т</w:t>
            </w:r>
            <w:r w:rsidRPr="005937EC">
              <w:rPr>
                <w:rFonts w:ascii="Times New Roman" w:hAnsi="Times New Roman" w:cs="Times New Roman"/>
              </w:rPr>
              <w:t>тестат о среднем (полном) образовании, в о</w:t>
            </w:r>
            <w:r w:rsidRPr="005937EC">
              <w:rPr>
                <w:rFonts w:ascii="Times New Roman" w:hAnsi="Times New Roman" w:cs="Times New Roman"/>
              </w:rPr>
              <w:t>б</w:t>
            </w:r>
            <w:r w:rsidRPr="005937EC">
              <w:rPr>
                <w:rFonts w:ascii="Times New Roman" w:hAnsi="Times New Roman" w:cs="Times New Roman"/>
              </w:rPr>
              <w:t>щей численности выпускников муниципал</w:t>
            </w:r>
            <w:r w:rsidRPr="005937EC">
              <w:rPr>
                <w:rFonts w:ascii="Times New Roman" w:hAnsi="Times New Roman" w:cs="Times New Roman"/>
              </w:rPr>
              <w:t>ь</w:t>
            </w:r>
            <w:r w:rsidRPr="005937EC">
              <w:rPr>
                <w:rFonts w:ascii="Times New Roman" w:hAnsi="Times New Roman" w:cs="Times New Roman"/>
              </w:rPr>
              <w:t>ных общеобразовательных учреждений</w:t>
            </w:r>
          </w:p>
        </w:tc>
        <w:tc>
          <w:tcPr>
            <w:tcW w:w="371" w:type="pct"/>
          </w:tcPr>
          <w:p w:rsidR="00AC1338" w:rsidRPr="005937EC" w:rsidRDefault="00AC1338"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463"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0</w:t>
            </w:r>
          </w:p>
        </w:tc>
        <w:tc>
          <w:tcPr>
            <w:tcW w:w="418" w:type="pct"/>
          </w:tcPr>
          <w:p w:rsidR="00AC1338" w:rsidRPr="005937EC" w:rsidRDefault="00AC1338" w:rsidP="003931DA">
            <w:pPr>
              <w:spacing w:after="20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0,6</w:t>
            </w:r>
          </w:p>
        </w:tc>
        <w:tc>
          <w:tcPr>
            <w:cnfStyle w:val="000010000000" w:firstRow="0" w:lastRow="0" w:firstColumn="0" w:lastColumn="0" w:oddVBand="1" w:evenVBand="0" w:oddHBand="0" w:evenHBand="0" w:firstRowFirstColumn="0" w:firstRowLastColumn="0" w:lastRowFirstColumn="0" w:lastRowLastColumn="0"/>
            <w:tcW w:w="418" w:type="pct"/>
          </w:tcPr>
          <w:p w:rsidR="00AC1338" w:rsidRPr="005937EC" w:rsidRDefault="00AC1338" w:rsidP="003931DA">
            <w:pPr>
              <w:spacing w:after="200"/>
              <w:ind w:firstLine="0"/>
              <w:jc w:val="center"/>
              <w:rPr>
                <w:sz w:val="20"/>
              </w:rPr>
            </w:pPr>
            <w:r w:rsidRPr="005937EC">
              <w:rPr>
                <w:sz w:val="20"/>
              </w:rPr>
              <w:t>0,7</w:t>
            </w:r>
          </w:p>
        </w:tc>
        <w:tc>
          <w:tcPr>
            <w:tcW w:w="370" w:type="pct"/>
          </w:tcPr>
          <w:p w:rsidR="00AC1338" w:rsidRPr="005937EC" w:rsidRDefault="00AC1338" w:rsidP="003931DA">
            <w:pPr>
              <w:spacing w:after="20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0,</w:t>
            </w:r>
            <w:r w:rsidR="00E46E3F" w:rsidRPr="005937EC">
              <w:rPr>
                <w:sz w:val="20"/>
              </w:rPr>
              <w:t>6</w:t>
            </w:r>
          </w:p>
        </w:tc>
        <w:tc>
          <w:tcPr>
            <w:cnfStyle w:val="000010000000" w:firstRow="0" w:lastRow="0" w:firstColumn="0" w:lastColumn="0" w:oddVBand="1" w:evenVBand="0" w:oddHBand="0" w:evenHBand="0" w:firstRowFirstColumn="0" w:firstRowLastColumn="0" w:lastRowFirstColumn="0" w:lastRowLastColumn="0"/>
            <w:tcW w:w="372" w:type="pct"/>
          </w:tcPr>
          <w:p w:rsidR="00AC1338" w:rsidRPr="005937EC" w:rsidRDefault="00AC1338" w:rsidP="003931DA">
            <w:pPr>
              <w:spacing w:after="200"/>
              <w:ind w:firstLine="0"/>
              <w:jc w:val="center"/>
              <w:rPr>
                <w:sz w:val="20"/>
              </w:rPr>
            </w:pPr>
            <w:r w:rsidRPr="005937EC">
              <w:rPr>
                <w:sz w:val="20"/>
              </w:rPr>
              <w:t>0,</w:t>
            </w:r>
            <w:r w:rsidR="00E46E3F" w:rsidRPr="005937EC">
              <w:rPr>
                <w:sz w:val="20"/>
              </w:rPr>
              <w:t>6</w:t>
            </w:r>
          </w:p>
        </w:tc>
        <w:tc>
          <w:tcPr>
            <w:cnfStyle w:val="000100000000" w:firstRow="0" w:lastRow="0" w:firstColumn="0" w:lastColumn="1" w:oddVBand="0" w:evenVBand="0" w:oddHBand="0" w:evenHBand="0" w:firstRowFirstColumn="0" w:firstRowLastColumn="0" w:lastRowFirstColumn="0" w:lastRowLastColumn="0"/>
            <w:tcW w:w="928" w:type="pct"/>
          </w:tcPr>
          <w:p w:rsidR="00AC1338" w:rsidRPr="005937EC" w:rsidRDefault="00AC1338" w:rsidP="003931DA">
            <w:pPr>
              <w:pStyle w:val="ConsPlusNormal"/>
              <w:widowControl/>
              <w:ind w:firstLine="0"/>
              <w:jc w:val="both"/>
              <w:rPr>
                <w:rFonts w:ascii="Times New Roman" w:hAnsi="Times New Roman" w:cs="Times New Roman"/>
                <w:b w:val="0"/>
                <w:highlight w:val="yellow"/>
              </w:rPr>
            </w:pPr>
          </w:p>
        </w:tc>
      </w:tr>
      <w:tr w:rsidR="00AC1338" w:rsidRPr="005937EC" w:rsidTr="006039C4">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7" w:type="pct"/>
          </w:tcPr>
          <w:p w:rsidR="00AC1338" w:rsidRPr="005937EC" w:rsidRDefault="00AC1338" w:rsidP="00162151">
            <w:pPr>
              <w:pStyle w:val="ConsPlusNormal"/>
              <w:widowControl/>
              <w:numPr>
                <w:ilvl w:val="0"/>
                <w:numId w:val="14"/>
              </w:numPr>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AC1338" w:rsidRPr="005937EC" w:rsidRDefault="00AC1338" w:rsidP="003931DA">
            <w:pPr>
              <w:pStyle w:val="ConsPlusNormal"/>
              <w:widowControl/>
              <w:ind w:firstLine="0"/>
              <w:jc w:val="both"/>
              <w:rPr>
                <w:rFonts w:ascii="Times New Roman" w:hAnsi="Times New Roman" w:cs="Times New Roman"/>
              </w:rPr>
            </w:pPr>
            <w:r w:rsidRPr="005937EC">
              <w:rPr>
                <w:rFonts w:ascii="Times New Roman" w:hAnsi="Times New Roman" w:cs="Times New Roman"/>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w:t>
            </w:r>
            <w:r w:rsidRPr="005937EC">
              <w:rPr>
                <w:rFonts w:ascii="Times New Roman" w:hAnsi="Times New Roman" w:cs="Times New Roman"/>
              </w:rPr>
              <w:t>е</w:t>
            </w:r>
            <w:r w:rsidRPr="005937EC">
              <w:rPr>
                <w:rFonts w:ascii="Times New Roman" w:hAnsi="Times New Roman" w:cs="Times New Roman"/>
              </w:rPr>
              <w:t>ждений</w:t>
            </w:r>
          </w:p>
        </w:tc>
        <w:tc>
          <w:tcPr>
            <w:tcW w:w="371" w:type="pct"/>
          </w:tcPr>
          <w:p w:rsidR="00AC1338" w:rsidRPr="005937EC" w:rsidRDefault="00AC1338"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463" w:type="pct"/>
          </w:tcPr>
          <w:p w:rsidR="00AC1338" w:rsidRPr="005937EC" w:rsidRDefault="00F90A8F" w:rsidP="003931DA">
            <w:pPr>
              <w:pStyle w:val="ConsPlusNormal"/>
              <w:widowControl/>
              <w:ind w:firstLine="0"/>
              <w:jc w:val="center"/>
              <w:rPr>
                <w:rFonts w:ascii="Times New Roman" w:hAnsi="Times New Roman" w:cs="Times New Roman"/>
                <w:highlight w:val="yellow"/>
              </w:rPr>
            </w:pPr>
            <w:r w:rsidRPr="005937EC">
              <w:rPr>
                <w:rFonts w:ascii="Times New Roman" w:hAnsi="Times New Roman" w:cs="Times New Roman"/>
              </w:rPr>
              <w:t>41,38</w:t>
            </w:r>
          </w:p>
        </w:tc>
        <w:tc>
          <w:tcPr>
            <w:tcW w:w="418" w:type="pct"/>
          </w:tcPr>
          <w:p w:rsidR="00AC1338" w:rsidRPr="005937EC" w:rsidRDefault="00E46E3F" w:rsidP="003931DA">
            <w:pPr>
              <w:spacing w:after="20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41,38</w:t>
            </w:r>
          </w:p>
        </w:tc>
        <w:tc>
          <w:tcPr>
            <w:cnfStyle w:val="000010000000" w:firstRow="0" w:lastRow="0" w:firstColumn="0" w:lastColumn="0" w:oddVBand="1" w:evenVBand="0" w:oddHBand="0" w:evenHBand="0" w:firstRowFirstColumn="0" w:firstRowLastColumn="0" w:lastRowFirstColumn="0" w:lastRowLastColumn="0"/>
            <w:tcW w:w="418" w:type="pct"/>
          </w:tcPr>
          <w:p w:rsidR="00AC1338" w:rsidRPr="005937EC" w:rsidRDefault="00E46E3F" w:rsidP="003931DA">
            <w:pPr>
              <w:spacing w:after="200"/>
              <w:ind w:firstLine="0"/>
              <w:jc w:val="center"/>
              <w:rPr>
                <w:sz w:val="20"/>
              </w:rPr>
            </w:pPr>
            <w:r w:rsidRPr="005937EC">
              <w:rPr>
                <w:sz w:val="20"/>
              </w:rPr>
              <w:t>100</w:t>
            </w:r>
          </w:p>
        </w:tc>
        <w:tc>
          <w:tcPr>
            <w:tcW w:w="370" w:type="pct"/>
          </w:tcPr>
          <w:p w:rsidR="00AC1338" w:rsidRPr="005937EC" w:rsidRDefault="00AC1338" w:rsidP="003931DA">
            <w:pPr>
              <w:spacing w:after="20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100</w:t>
            </w:r>
          </w:p>
        </w:tc>
        <w:tc>
          <w:tcPr>
            <w:cnfStyle w:val="000010000000" w:firstRow="0" w:lastRow="0" w:firstColumn="0" w:lastColumn="0" w:oddVBand="1" w:evenVBand="0" w:oddHBand="0" w:evenHBand="0" w:firstRowFirstColumn="0" w:firstRowLastColumn="0" w:lastRowFirstColumn="0" w:lastRowLastColumn="0"/>
            <w:tcW w:w="372" w:type="pct"/>
          </w:tcPr>
          <w:p w:rsidR="00AC1338" w:rsidRPr="005937EC" w:rsidRDefault="00AC1338" w:rsidP="003931DA">
            <w:pPr>
              <w:spacing w:after="200"/>
              <w:ind w:firstLine="0"/>
              <w:jc w:val="center"/>
              <w:rPr>
                <w:sz w:val="20"/>
              </w:rPr>
            </w:pPr>
            <w:r w:rsidRPr="005937EC">
              <w:rPr>
                <w:sz w:val="20"/>
              </w:rPr>
              <w:t>100</w:t>
            </w:r>
          </w:p>
        </w:tc>
        <w:tc>
          <w:tcPr>
            <w:cnfStyle w:val="000100000000" w:firstRow="0" w:lastRow="0" w:firstColumn="0" w:lastColumn="1" w:oddVBand="0" w:evenVBand="0" w:oddHBand="0" w:evenHBand="0" w:firstRowFirstColumn="0" w:firstRowLastColumn="0" w:lastRowFirstColumn="0" w:lastRowLastColumn="0"/>
            <w:tcW w:w="928" w:type="pct"/>
          </w:tcPr>
          <w:p w:rsidR="00AC1338" w:rsidRPr="005937EC" w:rsidRDefault="00AC1338" w:rsidP="003931DA">
            <w:pPr>
              <w:pStyle w:val="ConsPlusNormal"/>
              <w:widowControl/>
              <w:ind w:firstLine="0"/>
              <w:jc w:val="both"/>
              <w:rPr>
                <w:rFonts w:ascii="Times New Roman" w:hAnsi="Times New Roman" w:cs="Times New Roman"/>
                <w:b w:val="0"/>
                <w:highlight w:val="yellow"/>
              </w:rPr>
            </w:pPr>
          </w:p>
        </w:tc>
      </w:tr>
      <w:tr w:rsidR="00AC1338" w:rsidRPr="005937EC" w:rsidTr="006039C4">
        <w:trPr>
          <w:cnfStyle w:val="000000010000" w:firstRow="0" w:lastRow="0" w:firstColumn="0" w:lastColumn="0" w:oddVBand="0" w:evenVBand="0" w:oddHBand="0" w:evenHBand="1"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7" w:type="pct"/>
          </w:tcPr>
          <w:p w:rsidR="00AC1338" w:rsidRPr="005937EC" w:rsidRDefault="00AC1338" w:rsidP="00162151">
            <w:pPr>
              <w:pStyle w:val="ConsPlusNormal"/>
              <w:widowControl/>
              <w:numPr>
                <w:ilvl w:val="0"/>
                <w:numId w:val="14"/>
              </w:numPr>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AC1338" w:rsidRPr="005937EC" w:rsidRDefault="00AC1338" w:rsidP="003931DA">
            <w:pPr>
              <w:pStyle w:val="ConsPlusNormal"/>
              <w:widowControl/>
              <w:ind w:firstLine="0"/>
              <w:jc w:val="both"/>
              <w:rPr>
                <w:rFonts w:ascii="Times New Roman" w:hAnsi="Times New Roman" w:cs="Times New Roman"/>
              </w:rPr>
            </w:pPr>
            <w:r w:rsidRPr="005937EC">
              <w:rPr>
                <w:rFonts w:ascii="Times New Roman" w:hAnsi="Times New Roman" w:cs="Times New Roman"/>
              </w:rPr>
              <w:t>Доля муниципальных общеобразовательных учреждений, здания которых находятся в ав</w:t>
            </w:r>
            <w:r w:rsidRPr="005937EC">
              <w:rPr>
                <w:rFonts w:ascii="Times New Roman" w:hAnsi="Times New Roman" w:cs="Times New Roman"/>
              </w:rPr>
              <w:t>а</w:t>
            </w:r>
            <w:r w:rsidRPr="005937EC">
              <w:rPr>
                <w:rFonts w:ascii="Times New Roman" w:hAnsi="Times New Roman" w:cs="Times New Roman"/>
              </w:rPr>
              <w:t>рийном состоянии или требуют капитального ремонта, в общем количестве муниципальных общеобразовательных учреждений</w:t>
            </w:r>
          </w:p>
        </w:tc>
        <w:tc>
          <w:tcPr>
            <w:tcW w:w="371" w:type="pct"/>
          </w:tcPr>
          <w:p w:rsidR="00AC1338" w:rsidRPr="005937EC" w:rsidRDefault="00AC1338"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463" w:type="pct"/>
          </w:tcPr>
          <w:p w:rsidR="00AC1338" w:rsidRPr="005937EC" w:rsidRDefault="00F90A8F" w:rsidP="003931DA">
            <w:pPr>
              <w:pStyle w:val="ConsPlusNormal"/>
              <w:widowControl/>
              <w:ind w:firstLine="0"/>
              <w:jc w:val="center"/>
              <w:rPr>
                <w:rFonts w:ascii="Times New Roman" w:hAnsi="Times New Roman" w:cs="Times New Roman"/>
                <w:highlight w:val="yellow"/>
              </w:rPr>
            </w:pPr>
            <w:r w:rsidRPr="005937EC">
              <w:rPr>
                <w:rFonts w:ascii="Times New Roman" w:hAnsi="Times New Roman" w:cs="Times New Roman"/>
              </w:rPr>
              <w:t>17,24</w:t>
            </w:r>
          </w:p>
        </w:tc>
        <w:tc>
          <w:tcPr>
            <w:tcW w:w="418" w:type="pct"/>
          </w:tcPr>
          <w:p w:rsidR="00AC1338" w:rsidRPr="005937EC" w:rsidRDefault="009F6BE7" w:rsidP="003931DA">
            <w:pPr>
              <w:spacing w:after="20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3,45</w:t>
            </w:r>
          </w:p>
        </w:tc>
        <w:tc>
          <w:tcPr>
            <w:cnfStyle w:val="000010000000" w:firstRow="0" w:lastRow="0" w:firstColumn="0" w:lastColumn="0" w:oddVBand="1" w:evenVBand="0" w:oddHBand="0" w:evenHBand="0" w:firstRowFirstColumn="0" w:firstRowLastColumn="0" w:lastRowFirstColumn="0" w:lastRowLastColumn="0"/>
            <w:tcW w:w="418" w:type="pct"/>
          </w:tcPr>
          <w:p w:rsidR="00AC1338" w:rsidRPr="005937EC" w:rsidRDefault="009F6BE7" w:rsidP="003931DA">
            <w:pPr>
              <w:spacing w:after="200"/>
              <w:ind w:firstLine="0"/>
              <w:jc w:val="center"/>
              <w:rPr>
                <w:sz w:val="20"/>
              </w:rPr>
            </w:pPr>
            <w:r w:rsidRPr="005937EC">
              <w:rPr>
                <w:sz w:val="20"/>
              </w:rPr>
              <w:t>3,5</w:t>
            </w:r>
          </w:p>
        </w:tc>
        <w:tc>
          <w:tcPr>
            <w:tcW w:w="370" w:type="pct"/>
          </w:tcPr>
          <w:p w:rsidR="00AC1338" w:rsidRPr="005937EC" w:rsidRDefault="009F6BE7" w:rsidP="003931DA">
            <w:pPr>
              <w:spacing w:after="20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0</w:t>
            </w:r>
          </w:p>
        </w:tc>
        <w:tc>
          <w:tcPr>
            <w:cnfStyle w:val="000010000000" w:firstRow="0" w:lastRow="0" w:firstColumn="0" w:lastColumn="0" w:oddVBand="1" w:evenVBand="0" w:oddHBand="0" w:evenHBand="0" w:firstRowFirstColumn="0" w:firstRowLastColumn="0" w:lastRowFirstColumn="0" w:lastRowLastColumn="0"/>
            <w:tcW w:w="372" w:type="pct"/>
          </w:tcPr>
          <w:p w:rsidR="00AC1338" w:rsidRPr="005937EC" w:rsidRDefault="009F6BE7" w:rsidP="003931DA">
            <w:pPr>
              <w:spacing w:after="200"/>
              <w:ind w:firstLine="0"/>
              <w:jc w:val="center"/>
              <w:rPr>
                <w:sz w:val="20"/>
              </w:rPr>
            </w:pPr>
            <w:r w:rsidRPr="005937EC">
              <w:rPr>
                <w:sz w:val="20"/>
              </w:rPr>
              <w:t>0</w:t>
            </w:r>
          </w:p>
        </w:tc>
        <w:tc>
          <w:tcPr>
            <w:cnfStyle w:val="000100000000" w:firstRow="0" w:lastRow="0" w:firstColumn="0" w:lastColumn="1" w:oddVBand="0" w:evenVBand="0" w:oddHBand="0" w:evenHBand="0" w:firstRowFirstColumn="0" w:firstRowLastColumn="0" w:lastRowFirstColumn="0" w:lastRowLastColumn="0"/>
            <w:tcW w:w="928" w:type="pct"/>
          </w:tcPr>
          <w:p w:rsidR="00AC1338" w:rsidRPr="005937EC" w:rsidRDefault="00AC1338" w:rsidP="003931DA">
            <w:pPr>
              <w:pStyle w:val="ConsPlusNormal"/>
              <w:widowControl/>
              <w:ind w:firstLine="0"/>
              <w:jc w:val="both"/>
              <w:rPr>
                <w:rFonts w:ascii="Times New Roman" w:hAnsi="Times New Roman" w:cs="Times New Roman"/>
                <w:b w:val="0"/>
                <w:highlight w:val="yellow"/>
              </w:rPr>
            </w:pPr>
          </w:p>
        </w:tc>
      </w:tr>
      <w:tr w:rsidR="00AC1338" w:rsidRPr="005937EC" w:rsidTr="006039C4">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7" w:type="pct"/>
          </w:tcPr>
          <w:p w:rsidR="00AC1338" w:rsidRPr="005937EC" w:rsidRDefault="00AC1338" w:rsidP="00162151">
            <w:pPr>
              <w:pStyle w:val="ConsPlusNormal"/>
              <w:widowControl/>
              <w:numPr>
                <w:ilvl w:val="0"/>
                <w:numId w:val="14"/>
              </w:numPr>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AC1338" w:rsidRPr="005937EC" w:rsidRDefault="00AC1338" w:rsidP="003931DA">
            <w:pPr>
              <w:pStyle w:val="ConsPlusNormal"/>
              <w:widowControl/>
              <w:ind w:firstLine="0"/>
              <w:jc w:val="both"/>
              <w:rPr>
                <w:rFonts w:ascii="Times New Roman" w:hAnsi="Times New Roman" w:cs="Times New Roman"/>
              </w:rPr>
            </w:pPr>
            <w:r w:rsidRPr="005937EC">
              <w:rPr>
                <w:rFonts w:ascii="Times New Roman" w:hAnsi="Times New Roman" w:cs="Times New Roman"/>
              </w:rPr>
              <w:t>Доля детей первой и второй групп здоровья в общей численности обучающихся в муниц</w:t>
            </w:r>
            <w:r w:rsidRPr="005937EC">
              <w:rPr>
                <w:rFonts w:ascii="Times New Roman" w:hAnsi="Times New Roman" w:cs="Times New Roman"/>
              </w:rPr>
              <w:t>и</w:t>
            </w:r>
            <w:r w:rsidRPr="005937EC">
              <w:rPr>
                <w:rFonts w:ascii="Times New Roman" w:hAnsi="Times New Roman" w:cs="Times New Roman"/>
              </w:rPr>
              <w:t>пальных общеобразовательных учреждениях</w:t>
            </w:r>
          </w:p>
        </w:tc>
        <w:tc>
          <w:tcPr>
            <w:tcW w:w="371" w:type="pct"/>
          </w:tcPr>
          <w:p w:rsidR="00AC1338" w:rsidRPr="005937EC" w:rsidRDefault="00AC1338"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463"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83,5</w:t>
            </w:r>
            <w:r w:rsidR="000B0D05" w:rsidRPr="005937EC">
              <w:rPr>
                <w:rFonts w:ascii="Times New Roman" w:hAnsi="Times New Roman" w:cs="Times New Roman"/>
              </w:rPr>
              <w:t>1</w:t>
            </w:r>
          </w:p>
        </w:tc>
        <w:tc>
          <w:tcPr>
            <w:tcW w:w="418" w:type="pct"/>
          </w:tcPr>
          <w:p w:rsidR="00AC1338" w:rsidRPr="005937EC" w:rsidRDefault="00AC1338" w:rsidP="003931DA">
            <w:pPr>
              <w:spacing w:after="20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8</w:t>
            </w:r>
            <w:r w:rsidR="000B0D05" w:rsidRPr="005937EC">
              <w:rPr>
                <w:sz w:val="20"/>
              </w:rPr>
              <w:t>1,01</w:t>
            </w:r>
          </w:p>
        </w:tc>
        <w:tc>
          <w:tcPr>
            <w:cnfStyle w:val="000010000000" w:firstRow="0" w:lastRow="0" w:firstColumn="0" w:lastColumn="0" w:oddVBand="1" w:evenVBand="0" w:oddHBand="0" w:evenHBand="0" w:firstRowFirstColumn="0" w:firstRowLastColumn="0" w:lastRowFirstColumn="0" w:lastRowLastColumn="0"/>
            <w:tcW w:w="418" w:type="pct"/>
          </w:tcPr>
          <w:p w:rsidR="00AC1338" w:rsidRPr="005937EC" w:rsidRDefault="000B0D05" w:rsidP="003931DA">
            <w:pPr>
              <w:spacing w:after="200"/>
              <w:ind w:firstLine="0"/>
              <w:jc w:val="center"/>
              <w:rPr>
                <w:sz w:val="20"/>
              </w:rPr>
            </w:pPr>
            <w:r w:rsidRPr="005937EC">
              <w:rPr>
                <w:sz w:val="20"/>
              </w:rPr>
              <w:t>82</w:t>
            </w:r>
          </w:p>
        </w:tc>
        <w:tc>
          <w:tcPr>
            <w:tcW w:w="370" w:type="pct"/>
          </w:tcPr>
          <w:p w:rsidR="00AC1338" w:rsidRPr="005937EC" w:rsidRDefault="000B0D05" w:rsidP="003931DA">
            <w:pPr>
              <w:spacing w:after="20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82</w:t>
            </w:r>
          </w:p>
        </w:tc>
        <w:tc>
          <w:tcPr>
            <w:cnfStyle w:val="000010000000" w:firstRow="0" w:lastRow="0" w:firstColumn="0" w:lastColumn="0" w:oddVBand="1" w:evenVBand="0" w:oddHBand="0" w:evenHBand="0" w:firstRowFirstColumn="0" w:firstRowLastColumn="0" w:lastRowFirstColumn="0" w:lastRowLastColumn="0"/>
            <w:tcW w:w="372" w:type="pct"/>
          </w:tcPr>
          <w:p w:rsidR="00AC1338" w:rsidRPr="005937EC" w:rsidRDefault="000B0D05" w:rsidP="003931DA">
            <w:pPr>
              <w:spacing w:after="200"/>
              <w:ind w:firstLine="0"/>
              <w:jc w:val="center"/>
              <w:rPr>
                <w:sz w:val="20"/>
              </w:rPr>
            </w:pPr>
            <w:r w:rsidRPr="005937EC">
              <w:rPr>
                <w:sz w:val="20"/>
              </w:rPr>
              <w:t>84</w:t>
            </w:r>
          </w:p>
        </w:tc>
        <w:tc>
          <w:tcPr>
            <w:cnfStyle w:val="000100000000" w:firstRow="0" w:lastRow="0" w:firstColumn="0" w:lastColumn="1" w:oddVBand="0" w:evenVBand="0" w:oddHBand="0" w:evenHBand="0" w:firstRowFirstColumn="0" w:firstRowLastColumn="0" w:lastRowFirstColumn="0" w:lastRowLastColumn="0"/>
            <w:tcW w:w="928" w:type="pct"/>
          </w:tcPr>
          <w:p w:rsidR="00AC1338" w:rsidRPr="005937EC" w:rsidRDefault="00AC1338" w:rsidP="003931DA">
            <w:pPr>
              <w:pStyle w:val="ConsPlusNormal"/>
              <w:widowControl/>
              <w:ind w:firstLine="0"/>
              <w:jc w:val="both"/>
              <w:rPr>
                <w:rFonts w:ascii="Times New Roman" w:hAnsi="Times New Roman" w:cs="Times New Roman"/>
                <w:b w:val="0"/>
                <w:highlight w:val="yellow"/>
              </w:rPr>
            </w:pPr>
          </w:p>
        </w:tc>
      </w:tr>
      <w:tr w:rsidR="000A5A17" w:rsidRPr="005937EC" w:rsidTr="006039C4">
        <w:trPr>
          <w:cnfStyle w:val="000000010000" w:firstRow="0" w:lastRow="0" w:firstColumn="0" w:lastColumn="0" w:oddVBand="0" w:evenVBand="0" w:oddHBand="0" w:evenHBand="1"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7" w:type="pct"/>
          </w:tcPr>
          <w:p w:rsidR="00AC1338" w:rsidRPr="005937EC" w:rsidRDefault="00AC1338" w:rsidP="00162151">
            <w:pPr>
              <w:pStyle w:val="ConsPlusNormal"/>
              <w:widowControl/>
              <w:numPr>
                <w:ilvl w:val="0"/>
                <w:numId w:val="14"/>
              </w:numPr>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AC1338" w:rsidRPr="005937EC" w:rsidRDefault="00AC1338" w:rsidP="003931DA">
            <w:pPr>
              <w:pStyle w:val="ConsPlusNormal"/>
              <w:widowControl/>
              <w:ind w:firstLine="0"/>
              <w:jc w:val="both"/>
              <w:rPr>
                <w:rFonts w:ascii="Times New Roman" w:hAnsi="Times New Roman" w:cs="Times New Roman"/>
              </w:rPr>
            </w:pPr>
            <w:r w:rsidRPr="005937EC">
              <w:rPr>
                <w:rFonts w:ascii="Times New Roman" w:hAnsi="Times New Roman" w:cs="Times New Roman"/>
              </w:rPr>
              <w:t>Доля обучающихся в муниципальных общео</w:t>
            </w:r>
            <w:r w:rsidRPr="005937EC">
              <w:rPr>
                <w:rFonts w:ascii="Times New Roman" w:hAnsi="Times New Roman" w:cs="Times New Roman"/>
              </w:rPr>
              <w:t>б</w:t>
            </w:r>
            <w:r w:rsidRPr="005937EC">
              <w:rPr>
                <w:rFonts w:ascii="Times New Roman" w:hAnsi="Times New Roman" w:cs="Times New Roman"/>
              </w:rPr>
              <w:t>разовательных учреждениях, занимающихся во вторую (третью) смену, в общей численн</w:t>
            </w:r>
            <w:r w:rsidRPr="005937EC">
              <w:rPr>
                <w:rFonts w:ascii="Times New Roman" w:hAnsi="Times New Roman" w:cs="Times New Roman"/>
              </w:rPr>
              <w:t>о</w:t>
            </w:r>
            <w:r w:rsidRPr="005937EC">
              <w:rPr>
                <w:rFonts w:ascii="Times New Roman" w:hAnsi="Times New Roman" w:cs="Times New Roman"/>
              </w:rPr>
              <w:t>сти обучающихся в муниципальных общео</w:t>
            </w:r>
            <w:r w:rsidRPr="005937EC">
              <w:rPr>
                <w:rFonts w:ascii="Times New Roman" w:hAnsi="Times New Roman" w:cs="Times New Roman"/>
              </w:rPr>
              <w:t>б</w:t>
            </w:r>
            <w:r w:rsidRPr="005937EC">
              <w:rPr>
                <w:rFonts w:ascii="Times New Roman" w:hAnsi="Times New Roman" w:cs="Times New Roman"/>
              </w:rPr>
              <w:t>разовательных учреждениях</w:t>
            </w:r>
          </w:p>
        </w:tc>
        <w:tc>
          <w:tcPr>
            <w:tcW w:w="371" w:type="pct"/>
          </w:tcPr>
          <w:p w:rsidR="00AC1338" w:rsidRPr="005937EC" w:rsidRDefault="00AC1338"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463"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0</w:t>
            </w:r>
          </w:p>
        </w:tc>
        <w:tc>
          <w:tcPr>
            <w:tcW w:w="418" w:type="pct"/>
          </w:tcPr>
          <w:p w:rsidR="00AC1338" w:rsidRPr="005937EC" w:rsidRDefault="00AC1338" w:rsidP="003931DA">
            <w:pPr>
              <w:spacing w:after="20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0</w:t>
            </w:r>
          </w:p>
        </w:tc>
        <w:tc>
          <w:tcPr>
            <w:cnfStyle w:val="000010000000" w:firstRow="0" w:lastRow="0" w:firstColumn="0" w:lastColumn="0" w:oddVBand="1" w:evenVBand="0" w:oddHBand="0" w:evenHBand="0" w:firstRowFirstColumn="0" w:firstRowLastColumn="0" w:lastRowFirstColumn="0" w:lastRowLastColumn="0"/>
            <w:tcW w:w="418" w:type="pct"/>
          </w:tcPr>
          <w:p w:rsidR="00AC1338" w:rsidRPr="005937EC" w:rsidRDefault="00AC1338" w:rsidP="003931DA">
            <w:pPr>
              <w:spacing w:after="200"/>
              <w:ind w:firstLine="0"/>
              <w:jc w:val="center"/>
              <w:rPr>
                <w:sz w:val="20"/>
              </w:rPr>
            </w:pPr>
            <w:r w:rsidRPr="005937EC">
              <w:rPr>
                <w:sz w:val="20"/>
              </w:rPr>
              <w:t>0</w:t>
            </w:r>
          </w:p>
        </w:tc>
        <w:tc>
          <w:tcPr>
            <w:tcW w:w="370" w:type="pct"/>
          </w:tcPr>
          <w:p w:rsidR="00AC1338" w:rsidRPr="005937EC" w:rsidRDefault="00AC1338" w:rsidP="003931DA">
            <w:pPr>
              <w:spacing w:after="20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0</w:t>
            </w:r>
          </w:p>
        </w:tc>
        <w:tc>
          <w:tcPr>
            <w:cnfStyle w:val="000010000000" w:firstRow="0" w:lastRow="0" w:firstColumn="0" w:lastColumn="0" w:oddVBand="1" w:evenVBand="0" w:oddHBand="0" w:evenHBand="0" w:firstRowFirstColumn="0" w:firstRowLastColumn="0" w:lastRowFirstColumn="0" w:lastRowLastColumn="0"/>
            <w:tcW w:w="372" w:type="pct"/>
          </w:tcPr>
          <w:p w:rsidR="00AC1338" w:rsidRPr="005937EC" w:rsidRDefault="00AC1338" w:rsidP="003931DA">
            <w:pPr>
              <w:spacing w:after="200"/>
              <w:ind w:firstLine="0"/>
              <w:jc w:val="center"/>
              <w:rPr>
                <w:sz w:val="20"/>
              </w:rPr>
            </w:pPr>
            <w:r w:rsidRPr="005937EC">
              <w:rPr>
                <w:sz w:val="20"/>
              </w:rPr>
              <w:t>0</w:t>
            </w:r>
          </w:p>
        </w:tc>
        <w:tc>
          <w:tcPr>
            <w:cnfStyle w:val="000100000000" w:firstRow="0" w:lastRow="0" w:firstColumn="0" w:lastColumn="1" w:oddVBand="0" w:evenVBand="0" w:oddHBand="0" w:evenHBand="0" w:firstRowFirstColumn="0" w:firstRowLastColumn="0" w:lastRowFirstColumn="0" w:lastRowLastColumn="0"/>
            <w:tcW w:w="928" w:type="pct"/>
          </w:tcPr>
          <w:p w:rsidR="00AC1338" w:rsidRPr="005937EC" w:rsidRDefault="00AC1338" w:rsidP="003931DA">
            <w:pPr>
              <w:pStyle w:val="ConsPlusNormal"/>
              <w:widowControl/>
              <w:ind w:firstLine="0"/>
              <w:jc w:val="both"/>
              <w:rPr>
                <w:rFonts w:ascii="Times New Roman" w:hAnsi="Times New Roman" w:cs="Times New Roman"/>
                <w:b w:val="0"/>
                <w:highlight w:val="yellow"/>
              </w:rPr>
            </w:pPr>
          </w:p>
        </w:tc>
      </w:tr>
      <w:tr w:rsidR="000A5A17" w:rsidRPr="005937EC" w:rsidTr="006039C4">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7" w:type="pct"/>
          </w:tcPr>
          <w:p w:rsidR="00AC1338" w:rsidRPr="005937EC" w:rsidRDefault="00AC1338" w:rsidP="00162151">
            <w:pPr>
              <w:pStyle w:val="ConsPlusNormal"/>
              <w:widowControl/>
              <w:numPr>
                <w:ilvl w:val="0"/>
                <w:numId w:val="14"/>
              </w:numPr>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AC1338" w:rsidRPr="005937EC" w:rsidRDefault="00AC1338" w:rsidP="003931DA">
            <w:pPr>
              <w:pStyle w:val="ConsPlusNormal"/>
              <w:widowControl/>
              <w:ind w:firstLine="0"/>
              <w:jc w:val="both"/>
              <w:rPr>
                <w:rFonts w:ascii="Times New Roman" w:hAnsi="Times New Roman" w:cs="Times New Roman"/>
              </w:rPr>
            </w:pPr>
            <w:r w:rsidRPr="005937EC">
              <w:rPr>
                <w:rFonts w:ascii="Times New Roman" w:hAnsi="Times New Roman" w:cs="Times New Roman"/>
              </w:rPr>
              <w:t>Расходы бюджета муниципального образов</w:t>
            </w:r>
            <w:r w:rsidRPr="005937EC">
              <w:rPr>
                <w:rFonts w:ascii="Times New Roman" w:hAnsi="Times New Roman" w:cs="Times New Roman"/>
              </w:rPr>
              <w:t>а</w:t>
            </w:r>
            <w:r w:rsidRPr="005937EC">
              <w:rPr>
                <w:rFonts w:ascii="Times New Roman" w:hAnsi="Times New Roman" w:cs="Times New Roman"/>
              </w:rPr>
              <w:t>ния на общее образование в расчете на 1 об</w:t>
            </w:r>
            <w:r w:rsidRPr="005937EC">
              <w:rPr>
                <w:rFonts w:ascii="Times New Roman" w:hAnsi="Times New Roman" w:cs="Times New Roman"/>
              </w:rPr>
              <w:t>у</w:t>
            </w:r>
            <w:r w:rsidRPr="005937EC">
              <w:rPr>
                <w:rFonts w:ascii="Times New Roman" w:hAnsi="Times New Roman" w:cs="Times New Roman"/>
              </w:rPr>
              <w:t>чающегося в муниципальных общеобразов</w:t>
            </w:r>
            <w:r w:rsidRPr="005937EC">
              <w:rPr>
                <w:rFonts w:ascii="Times New Roman" w:hAnsi="Times New Roman" w:cs="Times New Roman"/>
              </w:rPr>
              <w:t>а</w:t>
            </w:r>
            <w:r w:rsidRPr="005937EC">
              <w:rPr>
                <w:rFonts w:ascii="Times New Roman" w:hAnsi="Times New Roman" w:cs="Times New Roman"/>
              </w:rPr>
              <w:t>тельных учреждениях</w:t>
            </w:r>
          </w:p>
        </w:tc>
        <w:tc>
          <w:tcPr>
            <w:tcW w:w="371" w:type="pct"/>
          </w:tcPr>
          <w:p w:rsidR="00AC1338" w:rsidRPr="005937EC" w:rsidRDefault="00AC1338"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463" w:type="pct"/>
          </w:tcPr>
          <w:p w:rsidR="00AC1338" w:rsidRPr="005937EC" w:rsidRDefault="00AC1338" w:rsidP="003931DA">
            <w:pPr>
              <w:pStyle w:val="ConsPlusNormal"/>
              <w:widowControl/>
              <w:ind w:firstLine="0"/>
              <w:jc w:val="center"/>
              <w:rPr>
                <w:rFonts w:ascii="Times New Roman" w:hAnsi="Times New Roman" w:cs="Times New Roman"/>
                <w:highlight w:val="yellow"/>
              </w:rPr>
            </w:pPr>
            <w:r w:rsidRPr="005937EC">
              <w:rPr>
                <w:rFonts w:ascii="Times New Roman" w:hAnsi="Times New Roman" w:cs="Times New Roman"/>
              </w:rPr>
              <w:t>17</w:t>
            </w:r>
            <w:r w:rsidR="00F90A8F" w:rsidRPr="005937EC">
              <w:rPr>
                <w:rFonts w:ascii="Times New Roman" w:hAnsi="Times New Roman" w:cs="Times New Roman"/>
              </w:rPr>
              <w:t>308,58</w:t>
            </w:r>
          </w:p>
        </w:tc>
        <w:tc>
          <w:tcPr>
            <w:tcW w:w="418" w:type="pct"/>
          </w:tcPr>
          <w:p w:rsidR="00AC1338" w:rsidRPr="005937EC" w:rsidRDefault="00AC1338" w:rsidP="003931DA">
            <w:pPr>
              <w:spacing w:after="20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w:t>
            </w:r>
            <w:r w:rsidR="000B0D05" w:rsidRPr="005937EC">
              <w:rPr>
                <w:sz w:val="20"/>
              </w:rPr>
              <w:t>3526,53</w:t>
            </w:r>
          </w:p>
        </w:tc>
        <w:tc>
          <w:tcPr>
            <w:cnfStyle w:val="000010000000" w:firstRow="0" w:lastRow="0" w:firstColumn="0" w:lastColumn="0" w:oddVBand="1" w:evenVBand="0" w:oddHBand="0" w:evenHBand="0" w:firstRowFirstColumn="0" w:firstRowLastColumn="0" w:lastRowFirstColumn="0" w:lastRowLastColumn="0"/>
            <w:tcW w:w="418" w:type="pct"/>
          </w:tcPr>
          <w:p w:rsidR="00AC1338" w:rsidRPr="005937EC" w:rsidRDefault="000B0D05" w:rsidP="003931DA">
            <w:pPr>
              <w:spacing w:after="200"/>
              <w:ind w:firstLine="0"/>
              <w:jc w:val="center"/>
              <w:rPr>
                <w:sz w:val="20"/>
              </w:rPr>
            </w:pPr>
            <w:r w:rsidRPr="005937EC">
              <w:rPr>
                <w:sz w:val="20"/>
              </w:rPr>
              <w:t>14202</w:t>
            </w:r>
          </w:p>
        </w:tc>
        <w:tc>
          <w:tcPr>
            <w:tcW w:w="370" w:type="pct"/>
          </w:tcPr>
          <w:p w:rsidR="00AC1338" w:rsidRPr="005937EC" w:rsidRDefault="000B0D05" w:rsidP="003931DA">
            <w:pPr>
              <w:spacing w:after="20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14912</w:t>
            </w:r>
          </w:p>
        </w:tc>
        <w:tc>
          <w:tcPr>
            <w:cnfStyle w:val="000010000000" w:firstRow="0" w:lastRow="0" w:firstColumn="0" w:lastColumn="0" w:oddVBand="1" w:evenVBand="0" w:oddHBand="0" w:evenHBand="0" w:firstRowFirstColumn="0" w:firstRowLastColumn="0" w:lastRowFirstColumn="0" w:lastRowLastColumn="0"/>
            <w:tcW w:w="372" w:type="pct"/>
          </w:tcPr>
          <w:p w:rsidR="00AC1338" w:rsidRPr="005937EC" w:rsidRDefault="000B0D05" w:rsidP="003931DA">
            <w:pPr>
              <w:spacing w:after="200"/>
              <w:ind w:firstLine="0"/>
              <w:jc w:val="center"/>
              <w:rPr>
                <w:sz w:val="20"/>
              </w:rPr>
            </w:pPr>
            <w:r w:rsidRPr="005937EC">
              <w:rPr>
                <w:sz w:val="20"/>
              </w:rPr>
              <w:t>15658</w:t>
            </w:r>
          </w:p>
        </w:tc>
        <w:tc>
          <w:tcPr>
            <w:cnfStyle w:val="000100000000" w:firstRow="0" w:lastRow="0" w:firstColumn="0" w:lastColumn="1" w:oddVBand="0" w:evenVBand="0" w:oddHBand="0" w:evenHBand="0" w:firstRowFirstColumn="0" w:firstRowLastColumn="0" w:lastRowFirstColumn="0" w:lastRowLastColumn="0"/>
            <w:tcW w:w="928" w:type="pct"/>
          </w:tcPr>
          <w:p w:rsidR="00AC1338" w:rsidRPr="005937EC" w:rsidRDefault="00AC1338" w:rsidP="003931DA">
            <w:pPr>
              <w:pStyle w:val="ConsPlusNormal"/>
              <w:widowControl/>
              <w:ind w:firstLine="0"/>
              <w:jc w:val="both"/>
              <w:rPr>
                <w:rFonts w:ascii="Times New Roman" w:hAnsi="Times New Roman" w:cs="Times New Roman"/>
                <w:b w:val="0"/>
                <w:highlight w:val="yellow"/>
              </w:rPr>
            </w:pPr>
          </w:p>
        </w:tc>
      </w:tr>
      <w:tr w:rsidR="000A5A17" w:rsidRPr="005937EC" w:rsidTr="006039C4">
        <w:trPr>
          <w:cnfStyle w:val="000000010000" w:firstRow="0" w:lastRow="0" w:firstColumn="0" w:lastColumn="0" w:oddVBand="0" w:evenVBand="0" w:oddHBand="0" w:evenHBand="1"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7" w:type="pct"/>
          </w:tcPr>
          <w:p w:rsidR="00AC1338" w:rsidRPr="005937EC" w:rsidRDefault="00AC1338" w:rsidP="00162151">
            <w:pPr>
              <w:pStyle w:val="ConsPlusNormal"/>
              <w:widowControl/>
              <w:numPr>
                <w:ilvl w:val="0"/>
                <w:numId w:val="14"/>
              </w:numPr>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AC1338" w:rsidRPr="005937EC" w:rsidRDefault="00AC1338" w:rsidP="003931DA">
            <w:pPr>
              <w:pStyle w:val="ConsPlusNormal"/>
              <w:widowControl/>
              <w:ind w:firstLine="0"/>
              <w:jc w:val="both"/>
              <w:rPr>
                <w:rFonts w:ascii="Times New Roman" w:hAnsi="Times New Roman" w:cs="Times New Roman"/>
              </w:rPr>
            </w:pPr>
            <w:r w:rsidRPr="005937EC">
              <w:rPr>
                <w:rFonts w:ascii="Times New Roman" w:hAnsi="Times New Roman" w:cs="Times New Roman"/>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371" w:type="pct"/>
          </w:tcPr>
          <w:p w:rsidR="00AC1338" w:rsidRPr="005937EC" w:rsidRDefault="00AC1338"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463" w:type="pct"/>
          </w:tcPr>
          <w:p w:rsidR="00AC1338" w:rsidRPr="005937EC" w:rsidRDefault="00F90A8F" w:rsidP="003931DA">
            <w:pPr>
              <w:pStyle w:val="ConsPlusNormal"/>
              <w:widowControl/>
              <w:ind w:firstLine="0"/>
              <w:jc w:val="center"/>
              <w:rPr>
                <w:rFonts w:ascii="Times New Roman" w:hAnsi="Times New Roman" w:cs="Times New Roman"/>
                <w:highlight w:val="yellow"/>
              </w:rPr>
            </w:pPr>
            <w:r w:rsidRPr="005937EC">
              <w:rPr>
                <w:rFonts w:ascii="Times New Roman" w:hAnsi="Times New Roman" w:cs="Times New Roman"/>
              </w:rPr>
              <w:t>41,20</w:t>
            </w:r>
          </w:p>
        </w:tc>
        <w:tc>
          <w:tcPr>
            <w:tcW w:w="418" w:type="pct"/>
          </w:tcPr>
          <w:p w:rsidR="00AC1338" w:rsidRPr="005937EC" w:rsidRDefault="00AC1338" w:rsidP="003931DA">
            <w:pPr>
              <w:spacing w:after="20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4</w:t>
            </w:r>
            <w:r w:rsidR="001D5988" w:rsidRPr="005937EC">
              <w:rPr>
                <w:sz w:val="20"/>
              </w:rPr>
              <w:t>3,6</w:t>
            </w:r>
          </w:p>
        </w:tc>
        <w:tc>
          <w:tcPr>
            <w:cnfStyle w:val="000010000000" w:firstRow="0" w:lastRow="0" w:firstColumn="0" w:lastColumn="0" w:oddVBand="1" w:evenVBand="0" w:oddHBand="0" w:evenHBand="0" w:firstRowFirstColumn="0" w:firstRowLastColumn="0" w:lastRowFirstColumn="0" w:lastRowLastColumn="0"/>
            <w:tcW w:w="418" w:type="pct"/>
          </w:tcPr>
          <w:p w:rsidR="00AC1338" w:rsidRPr="005937EC" w:rsidRDefault="001D5988" w:rsidP="003931DA">
            <w:pPr>
              <w:spacing w:after="200"/>
              <w:ind w:firstLine="0"/>
              <w:jc w:val="center"/>
              <w:rPr>
                <w:sz w:val="20"/>
              </w:rPr>
            </w:pPr>
            <w:r w:rsidRPr="005937EC">
              <w:rPr>
                <w:sz w:val="20"/>
              </w:rPr>
              <w:t>49,08</w:t>
            </w:r>
          </w:p>
        </w:tc>
        <w:tc>
          <w:tcPr>
            <w:tcW w:w="370" w:type="pct"/>
          </w:tcPr>
          <w:p w:rsidR="00AC1338" w:rsidRPr="005937EC" w:rsidRDefault="00AC1338" w:rsidP="003931DA">
            <w:pPr>
              <w:spacing w:after="20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5</w:t>
            </w:r>
            <w:r w:rsidR="001D5988" w:rsidRPr="005937EC">
              <w:rPr>
                <w:sz w:val="20"/>
              </w:rPr>
              <w:t>0</w:t>
            </w:r>
          </w:p>
        </w:tc>
        <w:tc>
          <w:tcPr>
            <w:cnfStyle w:val="000010000000" w:firstRow="0" w:lastRow="0" w:firstColumn="0" w:lastColumn="0" w:oddVBand="1" w:evenVBand="0" w:oddHBand="0" w:evenHBand="0" w:firstRowFirstColumn="0" w:firstRowLastColumn="0" w:lastRowFirstColumn="0" w:lastRowLastColumn="0"/>
            <w:tcW w:w="372" w:type="pct"/>
          </w:tcPr>
          <w:p w:rsidR="00AC1338" w:rsidRPr="005937EC" w:rsidRDefault="001D5988" w:rsidP="003931DA">
            <w:pPr>
              <w:spacing w:after="200"/>
              <w:ind w:firstLine="0"/>
              <w:jc w:val="center"/>
              <w:rPr>
                <w:sz w:val="20"/>
              </w:rPr>
            </w:pPr>
            <w:r w:rsidRPr="005937EC">
              <w:rPr>
                <w:sz w:val="20"/>
              </w:rPr>
              <w:t>51,02</w:t>
            </w:r>
          </w:p>
          <w:p w:rsidR="00AC1338" w:rsidRPr="005937EC" w:rsidRDefault="00AC1338" w:rsidP="003931DA">
            <w:pPr>
              <w:spacing w:after="200"/>
              <w:ind w:firstLine="0"/>
              <w:jc w:val="center"/>
              <w:rPr>
                <w:sz w:val="20"/>
              </w:rPr>
            </w:pPr>
          </w:p>
        </w:tc>
        <w:tc>
          <w:tcPr>
            <w:cnfStyle w:val="000100000000" w:firstRow="0" w:lastRow="0" w:firstColumn="0" w:lastColumn="1" w:oddVBand="0" w:evenVBand="0" w:oddHBand="0" w:evenHBand="0" w:firstRowFirstColumn="0" w:firstRowLastColumn="0" w:lastRowFirstColumn="0" w:lastRowLastColumn="0"/>
            <w:tcW w:w="928" w:type="pct"/>
          </w:tcPr>
          <w:p w:rsidR="00AC1338" w:rsidRPr="005937EC" w:rsidRDefault="00AC1338" w:rsidP="003931DA">
            <w:pPr>
              <w:pStyle w:val="ConsPlusNormal"/>
              <w:widowControl/>
              <w:ind w:firstLine="0"/>
              <w:jc w:val="both"/>
              <w:rPr>
                <w:rFonts w:ascii="Times New Roman" w:hAnsi="Times New Roman" w:cs="Times New Roman"/>
                <w:b w:val="0"/>
                <w:highlight w:val="yellow"/>
              </w:rPr>
            </w:pPr>
          </w:p>
        </w:tc>
      </w:tr>
      <w:tr w:rsidR="000A5A17" w:rsidRPr="005937EC" w:rsidTr="004B7D2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67" w:type="pct"/>
          </w:tcPr>
          <w:p w:rsidR="00AC1338" w:rsidRPr="005937EC" w:rsidRDefault="00AC1338" w:rsidP="003931DA">
            <w:pPr>
              <w:pStyle w:val="ConsPlusNormal"/>
              <w:widowControl/>
              <w:ind w:left="360" w:firstLine="0"/>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AC1338" w:rsidRPr="005937EC" w:rsidRDefault="00AC1338" w:rsidP="003931DA">
            <w:pPr>
              <w:pStyle w:val="ConsPlusNormal"/>
              <w:ind w:firstLine="0"/>
              <w:rPr>
                <w:rFonts w:ascii="Times New Roman" w:hAnsi="Times New Roman" w:cs="Times New Roman"/>
                <w:b/>
                <w:bCs/>
              </w:rPr>
            </w:pPr>
            <w:r w:rsidRPr="005937EC">
              <w:rPr>
                <w:rFonts w:ascii="Times New Roman" w:hAnsi="Times New Roman" w:cs="Times New Roman"/>
                <w:b/>
                <w:bCs/>
              </w:rPr>
              <w:t>Культура</w:t>
            </w:r>
          </w:p>
        </w:tc>
        <w:tc>
          <w:tcPr>
            <w:tcW w:w="371" w:type="pct"/>
          </w:tcPr>
          <w:p w:rsidR="00AC1338" w:rsidRPr="005937EC" w:rsidRDefault="00AC1338" w:rsidP="003931DA">
            <w:pPr>
              <w:ind w:firstLine="34"/>
              <w:jc w:val="cente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463" w:type="pct"/>
          </w:tcPr>
          <w:p w:rsidR="00AC1338" w:rsidRPr="005937EC" w:rsidRDefault="00AC1338" w:rsidP="003931DA">
            <w:pPr>
              <w:pStyle w:val="ConsPlusNormal"/>
              <w:widowControl/>
              <w:ind w:firstLine="0"/>
              <w:jc w:val="center"/>
              <w:rPr>
                <w:rFonts w:ascii="Times New Roman" w:hAnsi="Times New Roman" w:cs="Times New Roman"/>
              </w:rPr>
            </w:pPr>
          </w:p>
        </w:tc>
        <w:tc>
          <w:tcPr>
            <w:tcW w:w="418" w:type="pct"/>
          </w:tcPr>
          <w:p w:rsidR="00AC1338" w:rsidRPr="005937EC" w:rsidRDefault="00AC1338"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418" w:type="pct"/>
          </w:tcPr>
          <w:p w:rsidR="00AC1338" w:rsidRPr="005937EC" w:rsidRDefault="00AC1338" w:rsidP="003931DA">
            <w:pPr>
              <w:pStyle w:val="ConsPlusNormal"/>
              <w:widowControl/>
              <w:ind w:firstLine="0"/>
              <w:jc w:val="center"/>
              <w:rPr>
                <w:rFonts w:ascii="Times New Roman" w:hAnsi="Times New Roman" w:cs="Times New Roman"/>
              </w:rPr>
            </w:pPr>
          </w:p>
        </w:tc>
        <w:tc>
          <w:tcPr>
            <w:tcW w:w="370" w:type="pct"/>
          </w:tcPr>
          <w:p w:rsidR="00AC1338" w:rsidRPr="005937EC" w:rsidRDefault="00AC1338"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372" w:type="pct"/>
          </w:tcPr>
          <w:p w:rsidR="00AC1338" w:rsidRPr="005937EC" w:rsidRDefault="00AC1338" w:rsidP="003931DA">
            <w:pPr>
              <w:pStyle w:val="ConsPlusNormal"/>
              <w:widowControl/>
              <w:ind w:firstLine="0"/>
              <w:jc w:val="center"/>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928" w:type="pct"/>
          </w:tcPr>
          <w:p w:rsidR="00AC1338" w:rsidRPr="005937EC" w:rsidRDefault="00AC1338" w:rsidP="003931DA">
            <w:pPr>
              <w:pStyle w:val="ConsPlusNormal"/>
              <w:widowControl/>
              <w:ind w:firstLine="0"/>
              <w:jc w:val="both"/>
              <w:rPr>
                <w:rFonts w:ascii="Times New Roman" w:hAnsi="Times New Roman" w:cs="Times New Roman"/>
                <w:b w:val="0"/>
                <w:highlight w:val="yellow"/>
              </w:rPr>
            </w:pPr>
          </w:p>
        </w:tc>
      </w:tr>
      <w:tr w:rsidR="000A5A17" w:rsidRPr="005937EC" w:rsidTr="006039C4">
        <w:trPr>
          <w:cnfStyle w:val="000000010000" w:firstRow="0" w:lastRow="0" w:firstColumn="0" w:lastColumn="0" w:oddVBand="0" w:evenVBand="0" w:oddHBand="0" w:evenHBand="1"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7" w:type="pct"/>
          </w:tcPr>
          <w:p w:rsidR="00AC1338" w:rsidRPr="005937EC" w:rsidRDefault="00AC1338" w:rsidP="00162151">
            <w:pPr>
              <w:pStyle w:val="ConsPlusNormal"/>
              <w:widowControl/>
              <w:numPr>
                <w:ilvl w:val="0"/>
                <w:numId w:val="14"/>
              </w:numPr>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AC1338" w:rsidRPr="005937EC" w:rsidRDefault="00AC1338" w:rsidP="003931DA">
            <w:pPr>
              <w:pStyle w:val="ConsPlusNormal"/>
              <w:widowControl/>
              <w:ind w:firstLine="0"/>
              <w:jc w:val="both"/>
              <w:rPr>
                <w:rFonts w:ascii="Times New Roman" w:hAnsi="Times New Roman" w:cs="Times New Roman"/>
              </w:rPr>
            </w:pPr>
            <w:r w:rsidRPr="005937EC">
              <w:rPr>
                <w:rFonts w:ascii="Times New Roman" w:hAnsi="Times New Roman" w:cs="Times New Roman"/>
              </w:rPr>
              <w:t xml:space="preserve">Уровень фактической обеспеченности </w:t>
            </w:r>
            <w:r w:rsidR="00F90A8F" w:rsidRPr="005937EC">
              <w:rPr>
                <w:rFonts w:ascii="Times New Roman" w:hAnsi="Times New Roman" w:cs="Times New Roman"/>
              </w:rPr>
              <w:t>клуб</w:t>
            </w:r>
            <w:r w:rsidR="00F90A8F" w:rsidRPr="005937EC">
              <w:rPr>
                <w:rFonts w:ascii="Times New Roman" w:hAnsi="Times New Roman" w:cs="Times New Roman"/>
              </w:rPr>
              <w:t>а</w:t>
            </w:r>
            <w:r w:rsidR="00F90A8F" w:rsidRPr="005937EC">
              <w:rPr>
                <w:rFonts w:ascii="Times New Roman" w:hAnsi="Times New Roman" w:cs="Times New Roman"/>
              </w:rPr>
              <w:t xml:space="preserve">ми и </w:t>
            </w:r>
            <w:r w:rsidRPr="005937EC">
              <w:rPr>
                <w:rFonts w:ascii="Times New Roman" w:hAnsi="Times New Roman" w:cs="Times New Roman"/>
              </w:rPr>
              <w:t xml:space="preserve">учреждениями </w:t>
            </w:r>
            <w:r w:rsidR="00F90A8F" w:rsidRPr="005937EC">
              <w:rPr>
                <w:rFonts w:ascii="Times New Roman" w:hAnsi="Times New Roman" w:cs="Times New Roman"/>
              </w:rPr>
              <w:t>клубного типа</w:t>
            </w:r>
            <w:r w:rsidRPr="005937EC">
              <w:rPr>
                <w:rFonts w:ascii="Times New Roman" w:hAnsi="Times New Roman" w:cs="Times New Roman"/>
              </w:rPr>
              <w:t xml:space="preserve"> в горо</w:t>
            </w:r>
            <w:r w:rsidRPr="005937EC">
              <w:rPr>
                <w:rFonts w:ascii="Times New Roman" w:hAnsi="Times New Roman" w:cs="Times New Roman"/>
              </w:rPr>
              <w:t>д</w:t>
            </w:r>
            <w:r w:rsidRPr="005937EC">
              <w:rPr>
                <w:rFonts w:ascii="Times New Roman" w:hAnsi="Times New Roman" w:cs="Times New Roman"/>
              </w:rPr>
              <w:t>ском округе (муниципальном районе) от но</w:t>
            </w:r>
            <w:r w:rsidRPr="005937EC">
              <w:rPr>
                <w:rFonts w:ascii="Times New Roman" w:hAnsi="Times New Roman" w:cs="Times New Roman"/>
              </w:rPr>
              <w:t>р</w:t>
            </w:r>
            <w:r w:rsidRPr="005937EC">
              <w:rPr>
                <w:rFonts w:ascii="Times New Roman" w:hAnsi="Times New Roman" w:cs="Times New Roman"/>
              </w:rPr>
              <w:t>мативной потребности</w:t>
            </w:r>
          </w:p>
          <w:p w:rsidR="00631001" w:rsidRPr="005937EC" w:rsidRDefault="00631001" w:rsidP="003931DA">
            <w:pPr>
              <w:pStyle w:val="ConsPlusNormal"/>
              <w:widowControl/>
              <w:ind w:firstLine="0"/>
              <w:jc w:val="both"/>
              <w:rPr>
                <w:rFonts w:ascii="Times New Roman" w:hAnsi="Times New Roman" w:cs="Times New Roman"/>
              </w:rPr>
            </w:pPr>
          </w:p>
        </w:tc>
        <w:tc>
          <w:tcPr>
            <w:tcW w:w="371" w:type="pct"/>
          </w:tcPr>
          <w:p w:rsidR="00AC1338" w:rsidRPr="005937EC" w:rsidRDefault="00AC1338"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p w:rsidR="00AC1338" w:rsidRPr="005937EC" w:rsidRDefault="00AC1338"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463" w:type="pct"/>
          </w:tcPr>
          <w:p w:rsidR="00AC1338" w:rsidRPr="005937EC" w:rsidRDefault="00AC1338" w:rsidP="003931DA">
            <w:pPr>
              <w:pStyle w:val="ConsPlusNormal"/>
              <w:widowControl/>
              <w:ind w:firstLine="0"/>
              <w:jc w:val="center"/>
              <w:rPr>
                <w:rFonts w:ascii="Times New Roman" w:hAnsi="Times New Roman" w:cs="Times New Roman"/>
              </w:rPr>
            </w:pPr>
          </w:p>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122</w:t>
            </w:r>
          </w:p>
        </w:tc>
        <w:tc>
          <w:tcPr>
            <w:tcW w:w="418" w:type="pct"/>
          </w:tcPr>
          <w:p w:rsidR="00AC1338" w:rsidRPr="005937EC" w:rsidRDefault="00AC1338" w:rsidP="003931DA">
            <w:pPr>
              <w:spacing w:after="200"/>
              <w:ind w:firstLine="0"/>
              <w:jc w:val="center"/>
              <w:cnfStyle w:val="000000010000" w:firstRow="0" w:lastRow="0" w:firstColumn="0" w:lastColumn="0" w:oddVBand="0" w:evenVBand="0" w:oddHBand="0" w:evenHBand="1" w:firstRowFirstColumn="0" w:firstRowLastColumn="0" w:lastRowFirstColumn="0" w:lastRowLastColumn="0"/>
              <w:rPr>
                <w:sz w:val="20"/>
              </w:rPr>
            </w:pPr>
          </w:p>
          <w:p w:rsidR="00AC1338" w:rsidRPr="005937EC" w:rsidRDefault="00AC1338" w:rsidP="003931DA">
            <w:pPr>
              <w:spacing w:after="20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w:t>
            </w:r>
            <w:r w:rsidR="001D5988" w:rsidRPr="005937EC">
              <w:rPr>
                <w:sz w:val="20"/>
              </w:rPr>
              <w:t>18,7</w:t>
            </w:r>
          </w:p>
        </w:tc>
        <w:tc>
          <w:tcPr>
            <w:cnfStyle w:val="000010000000" w:firstRow="0" w:lastRow="0" w:firstColumn="0" w:lastColumn="0" w:oddVBand="1" w:evenVBand="0" w:oddHBand="0" w:evenHBand="0" w:firstRowFirstColumn="0" w:firstRowLastColumn="0" w:lastRowFirstColumn="0" w:lastRowLastColumn="0"/>
            <w:tcW w:w="418" w:type="pct"/>
          </w:tcPr>
          <w:p w:rsidR="00AC1338" w:rsidRPr="005937EC" w:rsidRDefault="00AC1338" w:rsidP="003931DA">
            <w:pPr>
              <w:spacing w:after="200"/>
              <w:ind w:firstLine="0"/>
              <w:jc w:val="center"/>
              <w:rPr>
                <w:sz w:val="20"/>
              </w:rPr>
            </w:pPr>
          </w:p>
          <w:p w:rsidR="00AC1338" w:rsidRPr="005937EC" w:rsidRDefault="00AC1338" w:rsidP="003931DA">
            <w:pPr>
              <w:spacing w:after="200"/>
              <w:ind w:firstLine="0"/>
              <w:jc w:val="center"/>
              <w:rPr>
                <w:sz w:val="20"/>
              </w:rPr>
            </w:pPr>
            <w:r w:rsidRPr="005937EC">
              <w:rPr>
                <w:sz w:val="20"/>
              </w:rPr>
              <w:t>1</w:t>
            </w:r>
            <w:r w:rsidR="001D5988" w:rsidRPr="005937EC">
              <w:rPr>
                <w:sz w:val="20"/>
              </w:rPr>
              <w:t>18,7</w:t>
            </w:r>
          </w:p>
        </w:tc>
        <w:tc>
          <w:tcPr>
            <w:tcW w:w="370" w:type="pct"/>
          </w:tcPr>
          <w:p w:rsidR="00AC1338" w:rsidRPr="005937EC" w:rsidRDefault="00AC1338" w:rsidP="003931DA">
            <w:pPr>
              <w:spacing w:after="200"/>
              <w:ind w:firstLine="0"/>
              <w:jc w:val="center"/>
              <w:cnfStyle w:val="000000010000" w:firstRow="0" w:lastRow="0" w:firstColumn="0" w:lastColumn="0" w:oddVBand="0" w:evenVBand="0" w:oddHBand="0" w:evenHBand="1" w:firstRowFirstColumn="0" w:firstRowLastColumn="0" w:lastRowFirstColumn="0" w:lastRowLastColumn="0"/>
              <w:rPr>
                <w:sz w:val="20"/>
              </w:rPr>
            </w:pPr>
          </w:p>
          <w:p w:rsidR="00AC1338" w:rsidRPr="005937EC" w:rsidRDefault="00AC1338" w:rsidP="003931DA">
            <w:pPr>
              <w:spacing w:after="20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w:t>
            </w:r>
            <w:r w:rsidR="001D5988" w:rsidRPr="005937EC">
              <w:rPr>
                <w:sz w:val="20"/>
              </w:rPr>
              <w:t>18,7</w:t>
            </w:r>
          </w:p>
        </w:tc>
        <w:tc>
          <w:tcPr>
            <w:cnfStyle w:val="000010000000" w:firstRow="0" w:lastRow="0" w:firstColumn="0" w:lastColumn="0" w:oddVBand="1" w:evenVBand="0" w:oddHBand="0" w:evenHBand="0" w:firstRowFirstColumn="0" w:firstRowLastColumn="0" w:lastRowFirstColumn="0" w:lastRowLastColumn="0"/>
            <w:tcW w:w="372" w:type="pct"/>
          </w:tcPr>
          <w:p w:rsidR="00AC1338" w:rsidRPr="005937EC" w:rsidRDefault="00AC1338" w:rsidP="003931DA">
            <w:pPr>
              <w:spacing w:after="200"/>
              <w:ind w:firstLine="0"/>
              <w:jc w:val="center"/>
              <w:rPr>
                <w:sz w:val="20"/>
              </w:rPr>
            </w:pPr>
          </w:p>
          <w:p w:rsidR="00AC1338" w:rsidRPr="005937EC" w:rsidRDefault="00AC1338" w:rsidP="003931DA">
            <w:pPr>
              <w:spacing w:after="200"/>
              <w:ind w:firstLine="0"/>
              <w:jc w:val="center"/>
              <w:rPr>
                <w:sz w:val="20"/>
              </w:rPr>
            </w:pPr>
            <w:r w:rsidRPr="005937EC">
              <w:rPr>
                <w:sz w:val="20"/>
              </w:rPr>
              <w:t>1</w:t>
            </w:r>
            <w:r w:rsidR="001D5988" w:rsidRPr="005937EC">
              <w:rPr>
                <w:sz w:val="20"/>
              </w:rPr>
              <w:t>18,7</w:t>
            </w:r>
          </w:p>
        </w:tc>
        <w:tc>
          <w:tcPr>
            <w:cnfStyle w:val="000100000000" w:firstRow="0" w:lastRow="0" w:firstColumn="0" w:lastColumn="1" w:oddVBand="0" w:evenVBand="0" w:oddHBand="0" w:evenHBand="0" w:firstRowFirstColumn="0" w:firstRowLastColumn="0" w:lastRowFirstColumn="0" w:lastRowLastColumn="0"/>
            <w:tcW w:w="928" w:type="pct"/>
          </w:tcPr>
          <w:p w:rsidR="00AC1338" w:rsidRPr="005937EC" w:rsidRDefault="00AC1338" w:rsidP="003931DA">
            <w:pPr>
              <w:pStyle w:val="ConsPlusNormal"/>
              <w:widowControl/>
              <w:ind w:firstLine="0"/>
              <w:jc w:val="both"/>
              <w:rPr>
                <w:rFonts w:ascii="Times New Roman" w:hAnsi="Times New Roman" w:cs="Times New Roman"/>
                <w:b w:val="0"/>
                <w:highlight w:val="yellow"/>
              </w:rPr>
            </w:pPr>
          </w:p>
        </w:tc>
      </w:tr>
      <w:tr w:rsidR="000A5A17" w:rsidRPr="005937EC" w:rsidTr="006039C4">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7" w:type="pct"/>
          </w:tcPr>
          <w:p w:rsidR="00AC1338" w:rsidRPr="005937EC" w:rsidRDefault="00AC1338" w:rsidP="00162151">
            <w:pPr>
              <w:pStyle w:val="ConsPlusNormal"/>
              <w:widowControl/>
              <w:numPr>
                <w:ilvl w:val="0"/>
                <w:numId w:val="14"/>
              </w:numPr>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AC1338" w:rsidRPr="005937EC" w:rsidRDefault="00AC1338" w:rsidP="003931DA">
            <w:pPr>
              <w:pStyle w:val="ConsPlusNormal"/>
              <w:widowControl/>
              <w:ind w:firstLine="0"/>
              <w:rPr>
                <w:rFonts w:ascii="Times New Roman" w:hAnsi="Times New Roman" w:cs="Times New Roman"/>
              </w:rPr>
            </w:pPr>
            <w:r w:rsidRPr="005937EC">
              <w:rPr>
                <w:rFonts w:ascii="Times New Roman" w:hAnsi="Times New Roman" w:cs="Times New Roman"/>
              </w:rPr>
              <w:t>Доля муниципальных учреждений культуры, здания которых находятся в аварийном сост</w:t>
            </w:r>
            <w:r w:rsidRPr="005937EC">
              <w:rPr>
                <w:rFonts w:ascii="Times New Roman" w:hAnsi="Times New Roman" w:cs="Times New Roman"/>
              </w:rPr>
              <w:t>о</w:t>
            </w:r>
            <w:r w:rsidRPr="005937EC">
              <w:rPr>
                <w:rFonts w:ascii="Times New Roman" w:hAnsi="Times New Roman" w:cs="Times New Roman"/>
              </w:rPr>
              <w:t>янии или требуют капитального ремонта, в общем количестве муниципальных учрежд</w:t>
            </w:r>
            <w:r w:rsidRPr="005937EC">
              <w:rPr>
                <w:rFonts w:ascii="Times New Roman" w:hAnsi="Times New Roman" w:cs="Times New Roman"/>
              </w:rPr>
              <w:t>е</w:t>
            </w:r>
            <w:r w:rsidRPr="005937EC">
              <w:rPr>
                <w:rFonts w:ascii="Times New Roman" w:hAnsi="Times New Roman" w:cs="Times New Roman"/>
              </w:rPr>
              <w:t>ний культуры</w:t>
            </w:r>
          </w:p>
          <w:p w:rsidR="00631001" w:rsidRPr="005937EC" w:rsidRDefault="00631001" w:rsidP="003931DA">
            <w:pPr>
              <w:pStyle w:val="ConsPlusNormal"/>
              <w:widowControl/>
              <w:ind w:firstLine="0"/>
              <w:rPr>
                <w:rFonts w:ascii="Times New Roman" w:hAnsi="Times New Roman" w:cs="Times New Roman"/>
              </w:rPr>
            </w:pPr>
          </w:p>
        </w:tc>
        <w:tc>
          <w:tcPr>
            <w:tcW w:w="371" w:type="pct"/>
          </w:tcPr>
          <w:p w:rsidR="00AC1338" w:rsidRPr="005937EC" w:rsidRDefault="00AC1338"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463"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14,9</w:t>
            </w:r>
          </w:p>
        </w:tc>
        <w:tc>
          <w:tcPr>
            <w:tcW w:w="418" w:type="pct"/>
          </w:tcPr>
          <w:p w:rsidR="00AC1338" w:rsidRPr="005937EC" w:rsidRDefault="00AC1338" w:rsidP="003931DA">
            <w:pPr>
              <w:spacing w:after="20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w:t>
            </w:r>
            <w:r w:rsidR="00580820" w:rsidRPr="005937EC">
              <w:rPr>
                <w:sz w:val="20"/>
              </w:rPr>
              <w:t>6</w:t>
            </w:r>
          </w:p>
        </w:tc>
        <w:tc>
          <w:tcPr>
            <w:cnfStyle w:val="000010000000" w:firstRow="0" w:lastRow="0" w:firstColumn="0" w:lastColumn="0" w:oddVBand="1" w:evenVBand="0" w:oddHBand="0" w:evenHBand="0" w:firstRowFirstColumn="0" w:firstRowLastColumn="0" w:lastRowFirstColumn="0" w:lastRowLastColumn="0"/>
            <w:tcW w:w="418" w:type="pct"/>
          </w:tcPr>
          <w:p w:rsidR="00AC1338" w:rsidRPr="005937EC" w:rsidRDefault="00580820" w:rsidP="003931DA">
            <w:pPr>
              <w:spacing w:after="200"/>
              <w:ind w:firstLine="0"/>
              <w:jc w:val="center"/>
              <w:rPr>
                <w:sz w:val="20"/>
              </w:rPr>
            </w:pPr>
            <w:r w:rsidRPr="005937EC">
              <w:rPr>
                <w:sz w:val="20"/>
              </w:rPr>
              <w:t>17</w:t>
            </w:r>
          </w:p>
        </w:tc>
        <w:tc>
          <w:tcPr>
            <w:tcW w:w="370" w:type="pct"/>
          </w:tcPr>
          <w:p w:rsidR="00AC1338" w:rsidRPr="005937EC" w:rsidRDefault="00580820" w:rsidP="003931DA">
            <w:pPr>
              <w:spacing w:after="20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16</w:t>
            </w:r>
          </w:p>
        </w:tc>
        <w:tc>
          <w:tcPr>
            <w:cnfStyle w:val="000010000000" w:firstRow="0" w:lastRow="0" w:firstColumn="0" w:lastColumn="0" w:oddVBand="1" w:evenVBand="0" w:oddHBand="0" w:evenHBand="0" w:firstRowFirstColumn="0" w:firstRowLastColumn="0" w:lastRowFirstColumn="0" w:lastRowLastColumn="0"/>
            <w:tcW w:w="372" w:type="pct"/>
          </w:tcPr>
          <w:p w:rsidR="00AC1338" w:rsidRPr="005937EC" w:rsidRDefault="00580820" w:rsidP="003931DA">
            <w:pPr>
              <w:spacing w:after="200"/>
              <w:ind w:firstLine="0"/>
              <w:jc w:val="center"/>
              <w:rPr>
                <w:sz w:val="20"/>
              </w:rPr>
            </w:pPr>
            <w:r w:rsidRPr="005937EC">
              <w:rPr>
                <w:sz w:val="20"/>
              </w:rPr>
              <w:t>14</w:t>
            </w:r>
          </w:p>
        </w:tc>
        <w:tc>
          <w:tcPr>
            <w:cnfStyle w:val="000100000000" w:firstRow="0" w:lastRow="0" w:firstColumn="0" w:lastColumn="1" w:oddVBand="0" w:evenVBand="0" w:oddHBand="0" w:evenHBand="0" w:firstRowFirstColumn="0" w:firstRowLastColumn="0" w:lastRowFirstColumn="0" w:lastRowLastColumn="0"/>
            <w:tcW w:w="928" w:type="pct"/>
          </w:tcPr>
          <w:p w:rsidR="00AC1338" w:rsidRPr="005937EC" w:rsidRDefault="004B7D29" w:rsidP="003931DA">
            <w:pPr>
              <w:pStyle w:val="ConsPlusNormal"/>
              <w:widowControl/>
              <w:ind w:firstLine="0"/>
              <w:jc w:val="both"/>
              <w:rPr>
                <w:rFonts w:ascii="Times New Roman" w:hAnsi="Times New Roman" w:cs="Times New Roman"/>
                <w:b w:val="0"/>
              </w:rPr>
            </w:pPr>
            <w:r w:rsidRPr="005937EC">
              <w:rPr>
                <w:rFonts w:ascii="Times New Roman" w:hAnsi="Times New Roman" w:cs="Times New Roman"/>
                <w:b w:val="0"/>
              </w:rPr>
              <w:t>МКУ «Отдел по культуре Б</w:t>
            </w:r>
            <w:r w:rsidRPr="005937EC">
              <w:rPr>
                <w:rFonts w:ascii="Times New Roman" w:hAnsi="Times New Roman" w:cs="Times New Roman"/>
                <w:b w:val="0"/>
              </w:rPr>
              <w:t>о</w:t>
            </w:r>
            <w:r w:rsidRPr="005937EC">
              <w:rPr>
                <w:rFonts w:ascii="Times New Roman" w:hAnsi="Times New Roman" w:cs="Times New Roman"/>
                <w:b w:val="0"/>
              </w:rPr>
              <w:t>гучарского муниципального района Воронежской обл</w:t>
            </w:r>
            <w:r w:rsidRPr="005937EC">
              <w:rPr>
                <w:rFonts w:ascii="Times New Roman" w:hAnsi="Times New Roman" w:cs="Times New Roman"/>
                <w:b w:val="0"/>
              </w:rPr>
              <w:t>а</w:t>
            </w:r>
            <w:r w:rsidRPr="005937EC">
              <w:rPr>
                <w:rFonts w:ascii="Times New Roman" w:hAnsi="Times New Roman" w:cs="Times New Roman"/>
                <w:b w:val="0"/>
              </w:rPr>
              <w:t>сти»</w:t>
            </w:r>
          </w:p>
        </w:tc>
      </w:tr>
      <w:tr w:rsidR="000A5A17" w:rsidRPr="005937EC" w:rsidTr="00631001">
        <w:trPr>
          <w:cnfStyle w:val="000000010000" w:firstRow="0" w:lastRow="0" w:firstColumn="0" w:lastColumn="0" w:oddVBand="0" w:evenVBand="0" w:oddHBand="0" w:evenHBand="1"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67" w:type="pct"/>
          </w:tcPr>
          <w:p w:rsidR="00631001" w:rsidRPr="005937EC" w:rsidRDefault="00631001" w:rsidP="003931DA">
            <w:pPr>
              <w:pStyle w:val="ConsPlusNormal"/>
              <w:widowControl/>
              <w:ind w:firstLine="0"/>
              <w:rPr>
                <w:rFonts w:ascii="Times New Roman" w:hAnsi="Times New Roman" w:cs="Times New Roman"/>
                <w:color w:val="632423" w:themeColor="accent2" w:themeShade="80"/>
              </w:rPr>
            </w:pPr>
            <w:r w:rsidRPr="005937EC">
              <w:rPr>
                <w:rFonts w:ascii="Times New Roman" w:hAnsi="Times New Roman" w:cs="Times New Roman"/>
                <w:color w:val="632423" w:themeColor="accent2" w:themeShade="80"/>
              </w:rPr>
              <w:t>1</w:t>
            </w:r>
          </w:p>
        </w:tc>
        <w:tc>
          <w:tcPr>
            <w:cnfStyle w:val="000010000000" w:firstRow="0" w:lastRow="0" w:firstColumn="0" w:lastColumn="0" w:oddVBand="1" w:evenVBand="0" w:oddHBand="0" w:evenHBand="0" w:firstRowFirstColumn="0" w:firstRowLastColumn="0" w:lastRowFirstColumn="0" w:lastRowLastColumn="0"/>
            <w:tcW w:w="1393" w:type="pct"/>
          </w:tcPr>
          <w:p w:rsidR="00631001" w:rsidRPr="005937EC" w:rsidRDefault="00631001" w:rsidP="003931DA">
            <w:pPr>
              <w:pStyle w:val="ConsPlusNormal"/>
              <w:widowControl/>
              <w:ind w:firstLine="0"/>
              <w:rPr>
                <w:rFonts w:ascii="Times New Roman" w:hAnsi="Times New Roman" w:cs="Times New Roman"/>
                <w:b/>
                <w:color w:val="632423" w:themeColor="accent2" w:themeShade="80"/>
              </w:rPr>
            </w:pPr>
            <w:r w:rsidRPr="005937EC">
              <w:rPr>
                <w:rFonts w:ascii="Times New Roman" w:hAnsi="Times New Roman" w:cs="Times New Roman"/>
                <w:b/>
                <w:color w:val="632423" w:themeColor="accent2" w:themeShade="80"/>
              </w:rPr>
              <w:t>2</w:t>
            </w:r>
          </w:p>
        </w:tc>
        <w:tc>
          <w:tcPr>
            <w:tcW w:w="371" w:type="pct"/>
          </w:tcPr>
          <w:p w:rsidR="00631001" w:rsidRPr="005937EC" w:rsidRDefault="00631001"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632423" w:themeColor="accent2" w:themeShade="80"/>
              </w:rPr>
            </w:pPr>
            <w:r w:rsidRPr="005937EC">
              <w:rPr>
                <w:rFonts w:ascii="Times New Roman" w:hAnsi="Times New Roman" w:cs="Times New Roman"/>
                <w:b/>
                <w:color w:val="632423" w:themeColor="accent2" w:themeShade="80"/>
              </w:rPr>
              <w:t>3</w:t>
            </w:r>
          </w:p>
        </w:tc>
        <w:tc>
          <w:tcPr>
            <w:cnfStyle w:val="000010000000" w:firstRow="0" w:lastRow="0" w:firstColumn="0" w:lastColumn="0" w:oddVBand="1" w:evenVBand="0" w:oddHBand="0" w:evenHBand="0" w:firstRowFirstColumn="0" w:firstRowLastColumn="0" w:lastRowFirstColumn="0" w:lastRowLastColumn="0"/>
            <w:tcW w:w="463" w:type="pct"/>
          </w:tcPr>
          <w:p w:rsidR="00631001" w:rsidRPr="005937EC" w:rsidRDefault="00631001" w:rsidP="003931DA">
            <w:pPr>
              <w:pStyle w:val="ConsPlusNormal"/>
              <w:ind w:firstLine="0"/>
              <w:jc w:val="center"/>
              <w:rPr>
                <w:rFonts w:ascii="Times New Roman" w:hAnsi="Times New Roman" w:cs="Times New Roman"/>
                <w:b/>
                <w:color w:val="632423" w:themeColor="accent2" w:themeShade="80"/>
                <w:shd w:val="clear" w:color="auto" w:fill="FFFFFF" w:themeFill="background1"/>
              </w:rPr>
            </w:pPr>
            <w:r w:rsidRPr="005937EC">
              <w:rPr>
                <w:rFonts w:ascii="Times New Roman" w:hAnsi="Times New Roman" w:cs="Times New Roman"/>
                <w:b/>
                <w:color w:val="632423" w:themeColor="accent2" w:themeShade="80"/>
                <w:shd w:val="clear" w:color="auto" w:fill="FFFFFF" w:themeFill="background1"/>
              </w:rPr>
              <w:t>4</w:t>
            </w:r>
          </w:p>
        </w:tc>
        <w:tc>
          <w:tcPr>
            <w:tcW w:w="418" w:type="pct"/>
          </w:tcPr>
          <w:p w:rsidR="00631001" w:rsidRPr="005937EC" w:rsidRDefault="00631001"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632423" w:themeColor="accent2" w:themeShade="80"/>
              </w:rPr>
            </w:pPr>
            <w:r w:rsidRPr="005937EC">
              <w:rPr>
                <w:rFonts w:ascii="Times New Roman" w:hAnsi="Times New Roman" w:cs="Times New Roman"/>
                <w:b/>
                <w:color w:val="632423" w:themeColor="accent2" w:themeShade="80"/>
              </w:rPr>
              <w:t>5</w:t>
            </w:r>
          </w:p>
        </w:tc>
        <w:tc>
          <w:tcPr>
            <w:cnfStyle w:val="000010000000" w:firstRow="0" w:lastRow="0" w:firstColumn="0" w:lastColumn="0" w:oddVBand="1" w:evenVBand="0" w:oddHBand="0" w:evenHBand="0" w:firstRowFirstColumn="0" w:firstRowLastColumn="0" w:lastRowFirstColumn="0" w:lastRowLastColumn="0"/>
            <w:tcW w:w="418" w:type="pct"/>
          </w:tcPr>
          <w:p w:rsidR="00631001" w:rsidRPr="005937EC" w:rsidRDefault="00631001" w:rsidP="003931DA">
            <w:pPr>
              <w:pStyle w:val="ConsPlusNormal"/>
              <w:widowControl/>
              <w:ind w:firstLine="0"/>
              <w:jc w:val="center"/>
              <w:rPr>
                <w:rFonts w:ascii="Times New Roman" w:hAnsi="Times New Roman" w:cs="Times New Roman"/>
                <w:b/>
                <w:color w:val="632423" w:themeColor="accent2" w:themeShade="80"/>
              </w:rPr>
            </w:pPr>
            <w:r w:rsidRPr="005937EC">
              <w:rPr>
                <w:rFonts w:ascii="Times New Roman" w:hAnsi="Times New Roman" w:cs="Times New Roman"/>
                <w:b/>
                <w:color w:val="632423" w:themeColor="accent2" w:themeShade="80"/>
              </w:rPr>
              <w:t>6</w:t>
            </w:r>
          </w:p>
        </w:tc>
        <w:tc>
          <w:tcPr>
            <w:tcW w:w="370" w:type="pct"/>
          </w:tcPr>
          <w:p w:rsidR="00631001" w:rsidRPr="005937EC" w:rsidRDefault="00631001"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632423" w:themeColor="accent2" w:themeShade="80"/>
              </w:rPr>
            </w:pPr>
            <w:r w:rsidRPr="005937EC">
              <w:rPr>
                <w:rFonts w:ascii="Times New Roman" w:hAnsi="Times New Roman" w:cs="Times New Roman"/>
                <w:b/>
                <w:color w:val="632423" w:themeColor="accent2" w:themeShade="80"/>
              </w:rPr>
              <w:t>7</w:t>
            </w:r>
          </w:p>
        </w:tc>
        <w:tc>
          <w:tcPr>
            <w:cnfStyle w:val="000010000000" w:firstRow="0" w:lastRow="0" w:firstColumn="0" w:lastColumn="0" w:oddVBand="1" w:evenVBand="0" w:oddHBand="0" w:evenHBand="0" w:firstRowFirstColumn="0" w:firstRowLastColumn="0" w:lastRowFirstColumn="0" w:lastRowLastColumn="0"/>
            <w:tcW w:w="372" w:type="pct"/>
          </w:tcPr>
          <w:p w:rsidR="00631001" w:rsidRPr="005937EC" w:rsidRDefault="00631001" w:rsidP="003931DA">
            <w:pPr>
              <w:pStyle w:val="ConsPlusNormal"/>
              <w:widowControl/>
              <w:ind w:firstLine="0"/>
              <w:jc w:val="center"/>
              <w:rPr>
                <w:rFonts w:ascii="Times New Roman" w:hAnsi="Times New Roman" w:cs="Times New Roman"/>
                <w:b/>
                <w:color w:val="632423" w:themeColor="accent2" w:themeShade="80"/>
              </w:rPr>
            </w:pPr>
            <w:r w:rsidRPr="005937EC">
              <w:rPr>
                <w:rFonts w:ascii="Times New Roman" w:hAnsi="Times New Roman" w:cs="Times New Roman"/>
                <w:b/>
                <w:color w:val="632423" w:themeColor="accent2" w:themeShade="80"/>
              </w:rPr>
              <w:t>8</w:t>
            </w:r>
          </w:p>
        </w:tc>
        <w:tc>
          <w:tcPr>
            <w:cnfStyle w:val="000100000000" w:firstRow="0" w:lastRow="0" w:firstColumn="0" w:lastColumn="1" w:oddVBand="0" w:evenVBand="0" w:oddHBand="0" w:evenHBand="0" w:firstRowFirstColumn="0" w:firstRowLastColumn="0" w:lastRowFirstColumn="0" w:lastRowLastColumn="0"/>
            <w:tcW w:w="928" w:type="pct"/>
          </w:tcPr>
          <w:p w:rsidR="00631001" w:rsidRPr="005937EC" w:rsidRDefault="00631001" w:rsidP="003931DA">
            <w:pPr>
              <w:pStyle w:val="ConsPlusNormal"/>
              <w:widowControl/>
              <w:ind w:firstLine="0"/>
              <w:jc w:val="center"/>
              <w:rPr>
                <w:rFonts w:ascii="Times New Roman" w:hAnsi="Times New Roman" w:cs="Times New Roman"/>
                <w:color w:val="632423" w:themeColor="accent2" w:themeShade="80"/>
              </w:rPr>
            </w:pPr>
            <w:r w:rsidRPr="005937EC">
              <w:rPr>
                <w:rFonts w:ascii="Times New Roman" w:hAnsi="Times New Roman" w:cs="Times New Roman"/>
                <w:color w:val="632423" w:themeColor="accent2" w:themeShade="80"/>
              </w:rPr>
              <w:t>9</w:t>
            </w:r>
          </w:p>
        </w:tc>
      </w:tr>
      <w:tr w:rsidR="000A5A17" w:rsidRPr="005937EC" w:rsidTr="006039C4">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7" w:type="pct"/>
          </w:tcPr>
          <w:p w:rsidR="00AC1338" w:rsidRPr="005937EC" w:rsidRDefault="00AC1338" w:rsidP="00162151">
            <w:pPr>
              <w:pStyle w:val="ConsPlusNormal"/>
              <w:widowControl/>
              <w:numPr>
                <w:ilvl w:val="0"/>
                <w:numId w:val="14"/>
              </w:numPr>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AC1338" w:rsidRPr="005937EC" w:rsidRDefault="00AC1338" w:rsidP="003931DA">
            <w:pPr>
              <w:pStyle w:val="ConsPlusNormal"/>
              <w:widowControl/>
              <w:ind w:firstLine="0"/>
              <w:rPr>
                <w:rFonts w:ascii="Times New Roman" w:hAnsi="Times New Roman" w:cs="Times New Roman"/>
              </w:rPr>
            </w:pPr>
            <w:r w:rsidRPr="005937EC">
              <w:rPr>
                <w:rFonts w:ascii="Times New Roman" w:hAnsi="Times New Roman" w:cs="Times New Roman"/>
              </w:rPr>
              <w:t>Доля объектов культурного наследия, наход</w:t>
            </w:r>
            <w:r w:rsidRPr="005937EC">
              <w:rPr>
                <w:rFonts w:ascii="Times New Roman" w:hAnsi="Times New Roman" w:cs="Times New Roman"/>
              </w:rPr>
              <w:t>я</w:t>
            </w:r>
            <w:r w:rsidRPr="005937EC">
              <w:rPr>
                <w:rFonts w:ascii="Times New Roman" w:hAnsi="Times New Roman" w:cs="Times New Roman"/>
              </w:rPr>
              <w:t>щихся в муниципальной собственности и тр</w:t>
            </w:r>
            <w:r w:rsidRPr="005937EC">
              <w:rPr>
                <w:rFonts w:ascii="Times New Roman" w:hAnsi="Times New Roman" w:cs="Times New Roman"/>
              </w:rPr>
              <w:t>е</w:t>
            </w:r>
            <w:r w:rsidRPr="005937EC">
              <w:rPr>
                <w:rFonts w:ascii="Times New Roman" w:hAnsi="Times New Roman" w:cs="Times New Roman"/>
              </w:rPr>
              <w:t>бующих консервации или реставрации, в о</w:t>
            </w:r>
            <w:r w:rsidRPr="005937EC">
              <w:rPr>
                <w:rFonts w:ascii="Times New Roman" w:hAnsi="Times New Roman" w:cs="Times New Roman"/>
              </w:rPr>
              <w:t>б</w:t>
            </w:r>
            <w:r w:rsidRPr="005937EC">
              <w:rPr>
                <w:rFonts w:ascii="Times New Roman" w:hAnsi="Times New Roman" w:cs="Times New Roman"/>
              </w:rPr>
              <w:t>щем количестве объектов культурного насл</w:t>
            </w:r>
            <w:r w:rsidRPr="005937EC">
              <w:rPr>
                <w:rFonts w:ascii="Times New Roman" w:hAnsi="Times New Roman" w:cs="Times New Roman"/>
              </w:rPr>
              <w:t>е</w:t>
            </w:r>
            <w:r w:rsidRPr="005937EC">
              <w:rPr>
                <w:rFonts w:ascii="Times New Roman" w:hAnsi="Times New Roman" w:cs="Times New Roman"/>
              </w:rPr>
              <w:t>дия, находящихся в муниципальной собстве</w:t>
            </w:r>
            <w:r w:rsidRPr="005937EC">
              <w:rPr>
                <w:rFonts w:ascii="Times New Roman" w:hAnsi="Times New Roman" w:cs="Times New Roman"/>
              </w:rPr>
              <w:t>н</w:t>
            </w:r>
            <w:r w:rsidRPr="005937EC">
              <w:rPr>
                <w:rFonts w:ascii="Times New Roman" w:hAnsi="Times New Roman" w:cs="Times New Roman"/>
              </w:rPr>
              <w:t>ности</w:t>
            </w:r>
          </w:p>
        </w:tc>
        <w:tc>
          <w:tcPr>
            <w:tcW w:w="371" w:type="pct"/>
          </w:tcPr>
          <w:p w:rsidR="00AC1338" w:rsidRPr="005937EC" w:rsidRDefault="00AC1338"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463"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28</w:t>
            </w:r>
          </w:p>
        </w:tc>
        <w:tc>
          <w:tcPr>
            <w:tcW w:w="418" w:type="pct"/>
          </w:tcPr>
          <w:p w:rsidR="00AC1338" w:rsidRPr="005937EC" w:rsidRDefault="00AC1338" w:rsidP="003931DA">
            <w:pPr>
              <w:spacing w:after="20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w:t>
            </w:r>
            <w:r w:rsidR="00580820" w:rsidRPr="005937EC">
              <w:rPr>
                <w:sz w:val="20"/>
              </w:rPr>
              <w:t>0</w:t>
            </w:r>
          </w:p>
        </w:tc>
        <w:tc>
          <w:tcPr>
            <w:cnfStyle w:val="000010000000" w:firstRow="0" w:lastRow="0" w:firstColumn="0" w:lastColumn="0" w:oddVBand="1" w:evenVBand="0" w:oddHBand="0" w:evenHBand="0" w:firstRowFirstColumn="0" w:firstRowLastColumn="0" w:lastRowFirstColumn="0" w:lastRowLastColumn="0"/>
            <w:tcW w:w="418" w:type="pct"/>
          </w:tcPr>
          <w:p w:rsidR="00AC1338" w:rsidRPr="005937EC" w:rsidRDefault="00AC1338" w:rsidP="003931DA">
            <w:pPr>
              <w:spacing w:after="200"/>
              <w:ind w:firstLine="0"/>
              <w:jc w:val="center"/>
              <w:rPr>
                <w:sz w:val="20"/>
              </w:rPr>
            </w:pPr>
            <w:r w:rsidRPr="005937EC">
              <w:rPr>
                <w:sz w:val="20"/>
              </w:rPr>
              <w:t>1</w:t>
            </w:r>
            <w:r w:rsidR="00580820" w:rsidRPr="005937EC">
              <w:rPr>
                <w:sz w:val="20"/>
              </w:rPr>
              <w:t>0</w:t>
            </w:r>
          </w:p>
        </w:tc>
        <w:tc>
          <w:tcPr>
            <w:tcW w:w="370" w:type="pct"/>
          </w:tcPr>
          <w:p w:rsidR="00AC1338" w:rsidRPr="005937EC" w:rsidRDefault="00AC1338" w:rsidP="003931DA">
            <w:pPr>
              <w:spacing w:after="20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w:t>
            </w:r>
            <w:r w:rsidR="00580820" w:rsidRPr="005937EC">
              <w:rPr>
                <w:sz w:val="20"/>
              </w:rPr>
              <w:t>0</w:t>
            </w:r>
          </w:p>
        </w:tc>
        <w:tc>
          <w:tcPr>
            <w:cnfStyle w:val="000010000000" w:firstRow="0" w:lastRow="0" w:firstColumn="0" w:lastColumn="0" w:oddVBand="1" w:evenVBand="0" w:oddHBand="0" w:evenHBand="0" w:firstRowFirstColumn="0" w:firstRowLastColumn="0" w:lastRowFirstColumn="0" w:lastRowLastColumn="0"/>
            <w:tcW w:w="372" w:type="pct"/>
          </w:tcPr>
          <w:p w:rsidR="00AC1338" w:rsidRPr="005937EC" w:rsidRDefault="00580820" w:rsidP="003931DA">
            <w:pPr>
              <w:spacing w:after="200"/>
              <w:ind w:firstLine="0"/>
              <w:jc w:val="center"/>
              <w:rPr>
                <w:sz w:val="20"/>
              </w:rPr>
            </w:pPr>
            <w:r w:rsidRPr="005937EC">
              <w:rPr>
                <w:sz w:val="20"/>
              </w:rPr>
              <w:t>8</w:t>
            </w:r>
          </w:p>
        </w:tc>
        <w:tc>
          <w:tcPr>
            <w:cnfStyle w:val="000100000000" w:firstRow="0" w:lastRow="0" w:firstColumn="0" w:lastColumn="1" w:oddVBand="0" w:evenVBand="0" w:oddHBand="0" w:evenHBand="0" w:firstRowFirstColumn="0" w:firstRowLastColumn="0" w:lastRowFirstColumn="0" w:lastRowLastColumn="0"/>
            <w:tcW w:w="928" w:type="pct"/>
          </w:tcPr>
          <w:p w:rsidR="00AC1338" w:rsidRPr="005937EC" w:rsidRDefault="00AC1338" w:rsidP="003931DA">
            <w:pPr>
              <w:pStyle w:val="ConsPlusNormal"/>
              <w:widowControl/>
              <w:ind w:firstLine="0"/>
              <w:jc w:val="both"/>
              <w:rPr>
                <w:rFonts w:ascii="Times New Roman" w:hAnsi="Times New Roman" w:cs="Times New Roman"/>
                <w:b w:val="0"/>
              </w:rPr>
            </w:pPr>
          </w:p>
        </w:tc>
      </w:tr>
      <w:tr w:rsidR="000A5A17" w:rsidRPr="005937EC" w:rsidTr="006039C4">
        <w:trPr>
          <w:cnfStyle w:val="000000010000" w:firstRow="0" w:lastRow="0" w:firstColumn="0" w:lastColumn="0" w:oddVBand="0" w:evenVBand="0" w:oddHBand="0" w:evenHBand="1"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7" w:type="pct"/>
          </w:tcPr>
          <w:p w:rsidR="00AC1338" w:rsidRPr="005937EC" w:rsidRDefault="00AC1338" w:rsidP="003931DA">
            <w:pPr>
              <w:pStyle w:val="ConsPlusNormal"/>
              <w:widowControl/>
              <w:ind w:left="360" w:firstLine="0"/>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AC1338" w:rsidRPr="005937EC" w:rsidRDefault="00AC1338" w:rsidP="003931DA">
            <w:pPr>
              <w:pStyle w:val="ConsPlusNormal"/>
              <w:widowControl/>
              <w:ind w:firstLine="0"/>
              <w:rPr>
                <w:rFonts w:ascii="Times New Roman" w:hAnsi="Times New Roman" w:cs="Times New Roman"/>
                <w:b/>
              </w:rPr>
            </w:pPr>
            <w:r w:rsidRPr="005937EC">
              <w:rPr>
                <w:rFonts w:ascii="Times New Roman" w:hAnsi="Times New Roman" w:cs="Times New Roman"/>
                <w:b/>
              </w:rPr>
              <w:t>Физкультура и спорт</w:t>
            </w:r>
          </w:p>
        </w:tc>
        <w:tc>
          <w:tcPr>
            <w:tcW w:w="371" w:type="pct"/>
          </w:tcPr>
          <w:p w:rsidR="00AC1338" w:rsidRPr="005937EC" w:rsidRDefault="00AC1338"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463" w:type="pct"/>
          </w:tcPr>
          <w:p w:rsidR="00AC1338" w:rsidRPr="005937EC" w:rsidRDefault="00AC1338" w:rsidP="003931DA">
            <w:pPr>
              <w:pStyle w:val="ConsPlusNormal"/>
              <w:widowControl/>
              <w:ind w:firstLine="0"/>
              <w:jc w:val="center"/>
              <w:rPr>
                <w:rFonts w:ascii="Times New Roman" w:hAnsi="Times New Roman" w:cs="Times New Roman"/>
              </w:rPr>
            </w:pPr>
          </w:p>
        </w:tc>
        <w:tc>
          <w:tcPr>
            <w:tcW w:w="418" w:type="pct"/>
          </w:tcPr>
          <w:p w:rsidR="00AC1338" w:rsidRPr="005937EC" w:rsidRDefault="00AC1338" w:rsidP="003931DA">
            <w:pPr>
              <w:spacing w:after="200"/>
              <w:ind w:firstLine="0"/>
              <w:jc w:val="center"/>
              <w:cnfStyle w:val="000000010000" w:firstRow="0" w:lastRow="0" w:firstColumn="0" w:lastColumn="0" w:oddVBand="0" w:evenVBand="0" w:oddHBand="0" w:evenHBand="1"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418" w:type="pct"/>
          </w:tcPr>
          <w:p w:rsidR="00AC1338" w:rsidRPr="005937EC" w:rsidRDefault="00AC1338" w:rsidP="003931DA">
            <w:pPr>
              <w:spacing w:after="200"/>
              <w:ind w:firstLine="0"/>
              <w:jc w:val="center"/>
              <w:rPr>
                <w:sz w:val="20"/>
              </w:rPr>
            </w:pPr>
          </w:p>
        </w:tc>
        <w:tc>
          <w:tcPr>
            <w:tcW w:w="370" w:type="pct"/>
          </w:tcPr>
          <w:p w:rsidR="00AC1338" w:rsidRPr="005937EC" w:rsidRDefault="00AC1338" w:rsidP="003931DA">
            <w:pPr>
              <w:spacing w:after="200"/>
              <w:ind w:firstLine="0"/>
              <w:jc w:val="center"/>
              <w:cnfStyle w:val="000000010000" w:firstRow="0" w:lastRow="0" w:firstColumn="0" w:lastColumn="0" w:oddVBand="0" w:evenVBand="0" w:oddHBand="0" w:evenHBand="1"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372" w:type="pct"/>
          </w:tcPr>
          <w:p w:rsidR="00AC1338" w:rsidRPr="005937EC" w:rsidRDefault="00AC1338" w:rsidP="003931DA">
            <w:pPr>
              <w:spacing w:after="200"/>
              <w:ind w:firstLine="0"/>
              <w:jc w:val="center"/>
              <w:rPr>
                <w:sz w:val="20"/>
              </w:rPr>
            </w:pPr>
          </w:p>
        </w:tc>
        <w:tc>
          <w:tcPr>
            <w:cnfStyle w:val="000100000000" w:firstRow="0" w:lastRow="0" w:firstColumn="0" w:lastColumn="1" w:oddVBand="0" w:evenVBand="0" w:oddHBand="0" w:evenHBand="0" w:firstRowFirstColumn="0" w:firstRowLastColumn="0" w:lastRowFirstColumn="0" w:lastRowLastColumn="0"/>
            <w:tcW w:w="928" w:type="pct"/>
          </w:tcPr>
          <w:p w:rsidR="00AC1338" w:rsidRPr="005937EC" w:rsidRDefault="00AC1338" w:rsidP="003931DA">
            <w:pPr>
              <w:pStyle w:val="ConsPlusNormal"/>
              <w:widowControl/>
              <w:ind w:firstLine="0"/>
              <w:jc w:val="both"/>
              <w:rPr>
                <w:rFonts w:ascii="Times New Roman" w:hAnsi="Times New Roman" w:cs="Times New Roman"/>
                <w:b w:val="0"/>
              </w:rPr>
            </w:pPr>
            <w:r w:rsidRPr="005937EC">
              <w:rPr>
                <w:rFonts w:ascii="Times New Roman" w:hAnsi="Times New Roman" w:cs="Times New Roman"/>
                <w:b w:val="0"/>
              </w:rPr>
              <w:t>Главный специалист по ФК и спорту администрации Бог</w:t>
            </w:r>
            <w:r w:rsidRPr="005937EC">
              <w:rPr>
                <w:rFonts w:ascii="Times New Roman" w:hAnsi="Times New Roman" w:cs="Times New Roman"/>
                <w:b w:val="0"/>
              </w:rPr>
              <w:t>у</w:t>
            </w:r>
            <w:r w:rsidRPr="005937EC">
              <w:rPr>
                <w:rFonts w:ascii="Times New Roman" w:hAnsi="Times New Roman" w:cs="Times New Roman"/>
                <w:b w:val="0"/>
              </w:rPr>
              <w:t>чарского муниципального района</w:t>
            </w:r>
          </w:p>
        </w:tc>
      </w:tr>
      <w:tr w:rsidR="000A5A17" w:rsidRPr="005937EC" w:rsidTr="006039C4">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7" w:type="pct"/>
          </w:tcPr>
          <w:p w:rsidR="00AC1338" w:rsidRPr="005937EC" w:rsidRDefault="00AC1338" w:rsidP="00162151">
            <w:pPr>
              <w:pStyle w:val="ConsPlusNormal"/>
              <w:widowControl/>
              <w:numPr>
                <w:ilvl w:val="0"/>
                <w:numId w:val="14"/>
              </w:numPr>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AC1338" w:rsidRPr="005937EC" w:rsidRDefault="00AC1338" w:rsidP="003931DA">
            <w:pPr>
              <w:pStyle w:val="ConsPlusNormal"/>
              <w:widowControl/>
              <w:ind w:firstLine="0"/>
              <w:rPr>
                <w:rFonts w:ascii="Times New Roman" w:hAnsi="Times New Roman" w:cs="Times New Roman"/>
              </w:rPr>
            </w:pPr>
            <w:r w:rsidRPr="005937EC">
              <w:rPr>
                <w:rFonts w:ascii="Times New Roman" w:hAnsi="Times New Roman" w:cs="Times New Roman"/>
              </w:rPr>
              <w:t>Доля населения, систематически занимающ</w:t>
            </w:r>
            <w:r w:rsidRPr="005937EC">
              <w:rPr>
                <w:rFonts w:ascii="Times New Roman" w:hAnsi="Times New Roman" w:cs="Times New Roman"/>
              </w:rPr>
              <w:t>е</w:t>
            </w:r>
            <w:r w:rsidRPr="005937EC">
              <w:rPr>
                <w:rFonts w:ascii="Times New Roman" w:hAnsi="Times New Roman" w:cs="Times New Roman"/>
              </w:rPr>
              <w:t>гося физической культурой и спортом</w:t>
            </w:r>
          </w:p>
        </w:tc>
        <w:tc>
          <w:tcPr>
            <w:tcW w:w="371" w:type="pct"/>
          </w:tcPr>
          <w:p w:rsidR="00AC1338" w:rsidRPr="005937EC" w:rsidRDefault="00AC1338"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p w:rsidR="00AC1338" w:rsidRPr="005937EC" w:rsidRDefault="00AC1338"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463"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24,35</w:t>
            </w:r>
          </w:p>
        </w:tc>
        <w:tc>
          <w:tcPr>
            <w:tcW w:w="418" w:type="pct"/>
          </w:tcPr>
          <w:p w:rsidR="00AC1338" w:rsidRPr="005937EC" w:rsidRDefault="00AC1338" w:rsidP="003931DA">
            <w:pPr>
              <w:spacing w:after="20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2</w:t>
            </w:r>
            <w:r w:rsidR="00580820" w:rsidRPr="005937EC">
              <w:rPr>
                <w:sz w:val="20"/>
              </w:rPr>
              <w:t>7,0</w:t>
            </w:r>
          </w:p>
        </w:tc>
        <w:tc>
          <w:tcPr>
            <w:cnfStyle w:val="000010000000" w:firstRow="0" w:lastRow="0" w:firstColumn="0" w:lastColumn="0" w:oddVBand="1" w:evenVBand="0" w:oddHBand="0" w:evenHBand="0" w:firstRowFirstColumn="0" w:firstRowLastColumn="0" w:lastRowFirstColumn="0" w:lastRowLastColumn="0"/>
            <w:tcW w:w="418" w:type="pct"/>
          </w:tcPr>
          <w:p w:rsidR="00AC1338" w:rsidRPr="005937EC" w:rsidRDefault="00580820" w:rsidP="003931DA">
            <w:pPr>
              <w:spacing w:after="200"/>
              <w:ind w:firstLine="0"/>
              <w:jc w:val="center"/>
              <w:rPr>
                <w:sz w:val="20"/>
              </w:rPr>
            </w:pPr>
            <w:r w:rsidRPr="005937EC">
              <w:rPr>
                <w:sz w:val="20"/>
              </w:rPr>
              <w:t>27,23</w:t>
            </w:r>
          </w:p>
        </w:tc>
        <w:tc>
          <w:tcPr>
            <w:tcW w:w="370" w:type="pct"/>
          </w:tcPr>
          <w:p w:rsidR="00AC1338" w:rsidRPr="005937EC" w:rsidRDefault="00580820" w:rsidP="003931DA">
            <w:pPr>
              <w:spacing w:after="20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35,28</w:t>
            </w:r>
          </w:p>
        </w:tc>
        <w:tc>
          <w:tcPr>
            <w:cnfStyle w:val="000010000000" w:firstRow="0" w:lastRow="0" w:firstColumn="0" w:lastColumn="0" w:oddVBand="1" w:evenVBand="0" w:oddHBand="0" w:evenHBand="0" w:firstRowFirstColumn="0" w:firstRowLastColumn="0" w:lastRowFirstColumn="0" w:lastRowLastColumn="0"/>
            <w:tcW w:w="372" w:type="pct"/>
          </w:tcPr>
          <w:p w:rsidR="00AC1338" w:rsidRPr="005937EC" w:rsidRDefault="00580820" w:rsidP="003931DA">
            <w:pPr>
              <w:spacing w:after="200"/>
              <w:ind w:firstLine="0"/>
              <w:jc w:val="center"/>
              <w:rPr>
                <w:sz w:val="20"/>
              </w:rPr>
            </w:pPr>
            <w:r w:rsidRPr="005937EC">
              <w:rPr>
                <w:sz w:val="20"/>
              </w:rPr>
              <w:t>39,82</w:t>
            </w:r>
          </w:p>
        </w:tc>
        <w:tc>
          <w:tcPr>
            <w:cnfStyle w:val="000100000000" w:firstRow="0" w:lastRow="0" w:firstColumn="0" w:lastColumn="1" w:oddVBand="0" w:evenVBand="0" w:oddHBand="0" w:evenHBand="0" w:firstRowFirstColumn="0" w:firstRowLastColumn="0" w:lastRowFirstColumn="0" w:lastRowLastColumn="0"/>
            <w:tcW w:w="928" w:type="pct"/>
          </w:tcPr>
          <w:p w:rsidR="00AC1338" w:rsidRPr="005937EC" w:rsidRDefault="00AC1338" w:rsidP="003931DA">
            <w:pPr>
              <w:pStyle w:val="ConsPlusNormal"/>
              <w:widowControl/>
              <w:ind w:firstLine="0"/>
              <w:jc w:val="both"/>
              <w:rPr>
                <w:rFonts w:ascii="Times New Roman" w:hAnsi="Times New Roman" w:cs="Times New Roman"/>
                <w:b w:val="0"/>
              </w:rPr>
            </w:pPr>
          </w:p>
        </w:tc>
      </w:tr>
      <w:tr w:rsidR="000A5A17" w:rsidRPr="005937EC" w:rsidTr="006039C4">
        <w:trPr>
          <w:cnfStyle w:val="000000010000" w:firstRow="0" w:lastRow="0" w:firstColumn="0" w:lastColumn="0" w:oddVBand="0" w:evenVBand="0" w:oddHBand="0" w:evenHBand="1"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7" w:type="pct"/>
          </w:tcPr>
          <w:p w:rsidR="00AC1338" w:rsidRPr="005937EC" w:rsidRDefault="00AC1338" w:rsidP="003931DA">
            <w:pPr>
              <w:pStyle w:val="ConsPlusNormal"/>
              <w:widowControl/>
              <w:ind w:left="360" w:firstLine="0"/>
              <w:jc w:val="center"/>
              <w:rPr>
                <w:rFonts w:ascii="Times New Roman" w:hAnsi="Times New Roman" w:cs="Times New Roman"/>
                <w:b w:val="0"/>
                <w:highlight w:val="yellow"/>
              </w:rPr>
            </w:pPr>
          </w:p>
        </w:tc>
        <w:tc>
          <w:tcPr>
            <w:cnfStyle w:val="000010000000" w:firstRow="0" w:lastRow="0" w:firstColumn="0" w:lastColumn="0" w:oddVBand="1" w:evenVBand="0" w:oddHBand="0" w:evenHBand="0" w:firstRowFirstColumn="0" w:firstRowLastColumn="0" w:lastRowFirstColumn="0" w:lastRowLastColumn="0"/>
            <w:tcW w:w="1393" w:type="pct"/>
          </w:tcPr>
          <w:p w:rsidR="00AC1338" w:rsidRPr="005937EC" w:rsidRDefault="00AC1338" w:rsidP="003931DA">
            <w:pPr>
              <w:pStyle w:val="ConsPlusNormal"/>
              <w:widowControl/>
              <w:ind w:firstLine="0"/>
              <w:rPr>
                <w:rFonts w:ascii="Times New Roman" w:hAnsi="Times New Roman" w:cs="Times New Roman"/>
                <w:b/>
              </w:rPr>
            </w:pPr>
            <w:r w:rsidRPr="005937EC">
              <w:rPr>
                <w:rFonts w:ascii="Times New Roman" w:hAnsi="Times New Roman" w:cs="Times New Roman"/>
                <w:b/>
              </w:rPr>
              <w:t>Жилищное строительство и обеспечение граждан жильем</w:t>
            </w:r>
          </w:p>
        </w:tc>
        <w:tc>
          <w:tcPr>
            <w:tcW w:w="371" w:type="pct"/>
          </w:tcPr>
          <w:p w:rsidR="00AC1338" w:rsidRPr="005937EC" w:rsidRDefault="00AC1338"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463" w:type="pct"/>
          </w:tcPr>
          <w:p w:rsidR="00AC1338" w:rsidRPr="005937EC" w:rsidRDefault="00AC1338" w:rsidP="003931DA">
            <w:pPr>
              <w:pStyle w:val="ConsPlusNormal"/>
              <w:widowControl/>
              <w:ind w:firstLine="0"/>
              <w:jc w:val="center"/>
              <w:rPr>
                <w:rFonts w:ascii="Times New Roman" w:hAnsi="Times New Roman" w:cs="Times New Roman"/>
              </w:rPr>
            </w:pPr>
          </w:p>
        </w:tc>
        <w:tc>
          <w:tcPr>
            <w:tcW w:w="418" w:type="pct"/>
          </w:tcPr>
          <w:p w:rsidR="00AC1338" w:rsidRPr="005937EC" w:rsidRDefault="00AC1338" w:rsidP="003931DA">
            <w:pPr>
              <w:spacing w:after="200"/>
              <w:ind w:firstLine="0"/>
              <w:jc w:val="center"/>
              <w:cnfStyle w:val="000000010000" w:firstRow="0" w:lastRow="0" w:firstColumn="0" w:lastColumn="0" w:oddVBand="0" w:evenVBand="0" w:oddHBand="0" w:evenHBand="1"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418" w:type="pct"/>
          </w:tcPr>
          <w:p w:rsidR="00AC1338" w:rsidRPr="005937EC" w:rsidRDefault="00AC1338" w:rsidP="003931DA">
            <w:pPr>
              <w:spacing w:after="200"/>
              <w:ind w:firstLine="0"/>
              <w:jc w:val="center"/>
              <w:rPr>
                <w:sz w:val="20"/>
              </w:rPr>
            </w:pPr>
          </w:p>
        </w:tc>
        <w:tc>
          <w:tcPr>
            <w:tcW w:w="370" w:type="pct"/>
          </w:tcPr>
          <w:p w:rsidR="00AC1338" w:rsidRPr="005937EC" w:rsidRDefault="00AC1338" w:rsidP="003931DA">
            <w:pPr>
              <w:spacing w:after="200"/>
              <w:ind w:firstLine="0"/>
              <w:jc w:val="center"/>
              <w:cnfStyle w:val="000000010000" w:firstRow="0" w:lastRow="0" w:firstColumn="0" w:lastColumn="0" w:oddVBand="0" w:evenVBand="0" w:oddHBand="0" w:evenHBand="1"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372" w:type="pct"/>
          </w:tcPr>
          <w:p w:rsidR="00AC1338" w:rsidRPr="005937EC" w:rsidRDefault="00AC1338" w:rsidP="003931DA">
            <w:pPr>
              <w:spacing w:after="200"/>
              <w:ind w:firstLine="0"/>
              <w:jc w:val="center"/>
              <w:rPr>
                <w:sz w:val="20"/>
              </w:rPr>
            </w:pPr>
          </w:p>
        </w:tc>
        <w:tc>
          <w:tcPr>
            <w:cnfStyle w:val="000100000000" w:firstRow="0" w:lastRow="0" w:firstColumn="0" w:lastColumn="1" w:oddVBand="0" w:evenVBand="0" w:oddHBand="0" w:evenHBand="0" w:firstRowFirstColumn="0" w:firstRowLastColumn="0" w:lastRowFirstColumn="0" w:lastRowLastColumn="0"/>
            <w:tcW w:w="928" w:type="pct"/>
          </w:tcPr>
          <w:p w:rsidR="00AC1338" w:rsidRPr="005937EC" w:rsidRDefault="00AC1338" w:rsidP="003931DA">
            <w:pPr>
              <w:pStyle w:val="ConsPlusNormal"/>
              <w:widowControl/>
              <w:ind w:firstLine="0"/>
              <w:jc w:val="both"/>
              <w:rPr>
                <w:rFonts w:ascii="Times New Roman" w:hAnsi="Times New Roman" w:cs="Times New Roman"/>
                <w:b w:val="0"/>
                <w:highlight w:val="yellow"/>
              </w:rPr>
            </w:pPr>
            <w:r w:rsidRPr="005937EC">
              <w:rPr>
                <w:rFonts w:ascii="Times New Roman" w:hAnsi="Times New Roman" w:cs="Times New Roman"/>
                <w:b w:val="0"/>
              </w:rPr>
              <w:t>Отдел по строительству и а</w:t>
            </w:r>
            <w:r w:rsidRPr="005937EC">
              <w:rPr>
                <w:rFonts w:ascii="Times New Roman" w:hAnsi="Times New Roman" w:cs="Times New Roman"/>
                <w:b w:val="0"/>
              </w:rPr>
              <w:t>р</w:t>
            </w:r>
            <w:r w:rsidRPr="005937EC">
              <w:rPr>
                <w:rFonts w:ascii="Times New Roman" w:hAnsi="Times New Roman" w:cs="Times New Roman"/>
                <w:b w:val="0"/>
              </w:rPr>
              <w:t>хитектуре, транспорту, то</w:t>
            </w:r>
            <w:r w:rsidRPr="005937EC">
              <w:rPr>
                <w:rFonts w:ascii="Times New Roman" w:hAnsi="Times New Roman" w:cs="Times New Roman"/>
                <w:b w:val="0"/>
              </w:rPr>
              <w:t>п</w:t>
            </w:r>
            <w:r w:rsidRPr="005937EC">
              <w:rPr>
                <w:rFonts w:ascii="Times New Roman" w:hAnsi="Times New Roman" w:cs="Times New Roman"/>
                <w:b w:val="0"/>
              </w:rPr>
              <w:t>ливно-энергети</w:t>
            </w:r>
            <w:r w:rsidR="0058629B" w:rsidRPr="005937EC">
              <w:rPr>
                <w:rFonts w:ascii="Times New Roman" w:hAnsi="Times New Roman" w:cs="Times New Roman"/>
                <w:b w:val="0"/>
              </w:rPr>
              <w:t>-</w:t>
            </w:r>
            <w:r w:rsidRPr="005937EC">
              <w:rPr>
                <w:rFonts w:ascii="Times New Roman" w:hAnsi="Times New Roman" w:cs="Times New Roman"/>
                <w:b w:val="0"/>
              </w:rPr>
              <w:t>ческому ко</w:t>
            </w:r>
            <w:r w:rsidRPr="005937EC">
              <w:rPr>
                <w:rFonts w:ascii="Times New Roman" w:hAnsi="Times New Roman" w:cs="Times New Roman"/>
                <w:b w:val="0"/>
              </w:rPr>
              <w:t>м</w:t>
            </w:r>
            <w:r w:rsidRPr="005937EC">
              <w:rPr>
                <w:rFonts w:ascii="Times New Roman" w:hAnsi="Times New Roman" w:cs="Times New Roman"/>
                <w:b w:val="0"/>
              </w:rPr>
              <w:t>плексу, ЖКХ  администрации</w:t>
            </w:r>
          </w:p>
        </w:tc>
      </w:tr>
      <w:tr w:rsidR="000A5A17" w:rsidRPr="005937EC" w:rsidTr="006039C4">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7" w:type="pct"/>
          </w:tcPr>
          <w:p w:rsidR="00AC1338" w:rsidRPr="005937EC" w:rsidRDefault="00AC1338" w:rsidP="00162151">
            <w:pPr>
              <w:pStyle w:val="ConsPlusNormal"/>
              <w:widowControl/>
              <w:numPr>
                <w:ilvl w:val="0"/>
                <w:numId w:val="14"/>
              </w:numPr>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AC1338" w:rsidRPr="005937EC" w:rsidRDefault="00AC1338" w:rsidP="003931DA">
            <w:pPr>
              <w:pStyle w:val="ConsPlusNormal"/>
              <w:widowControl/>
              <w:ind w:firstLine="0"/>
              <w:rPr>
                <w:rFonts w:ascii="Times New Roman" w:hAnsi="Times New Roman" w:cs="Times New Roman"/>
              </w:rPr>
            </w:pPr>
            <w:r w:rsidRPr="005937EC">
              <w:rPr>
                <w:rFonts w:ascii="Times New Roman" w:hAnsi="Times New Roman" w:cs="Times New Roman"/>
              </w:rPr>
              <w:t>Общая площадь жилых помещений, приход</w:t>
            </w:r>
            <w:r w:rsidRPr="005937EC">
              <w:rPr>
                <w:rFonts w:ascii="Times New Roman" w:hAnsi="Times New Roman" w:cs="Times New Roman"/>
              </w:rPr>
              <w:t>я</w:t>
            </w:r>
            <w:r w:rsidRPr="005937EC">
              <w:rPr>
                <w:rFonts w:ascii="Times New Roman" w:hAnsi="Times New Roman" w:cs="Times New Roman"/>
              </w:rPr>
              <w:t>щаяся в среднем на 1 жителя, - всего</w:t>
            </w:r>
          </w:p>
        </w:tc>
        <w:tc>
          <w:tcPr>
            <w:tcW w:w="371" w:type="pct"/>
          </w:tcPr>
          <w:p w:rsidR="00AC1338" w:rsidRPr="005937EC" w:rsidRDefault="00AC1338"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кв. м.</w:t>
            </w:r>
          </w:p>
        </w:tc>
        <w:tc>
          <w:tcPr>
            <w:cnfStyle w:val="000010000000" w:firstRow="0" w:lastRow="0" w:firstColumn="0" w:lastColumn="0" w:oddVBand="1" w:evenVBand="0" w:oddHBand="0" w:evenHBand="0" w:firstRowFirstColumn="0" w:firstRowLastColumn="0" w:lastRowFirstColumn="0" w:lastRowLastColumn="0"/>
            <w:tcW w:w="463"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24,8</w:t>
            </w:r>
          </w:p>
        </w:tc>
        <w:tc>
          <w:tcPr>
            <w:tcW w:w="418" w:type="pct"/>
          </w:tcPr>
          <w:p w:rsidR="00AC1338" w:rsidRPr="005937EC" w:rsidRDefault="00AC1338" w:rsidP="003931DA">
            <w:pPr>
              <w:spacing w:after="20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25,0</w:t>
            </w:r>
          </w:p>
        </w:tc>
        <w:tc>
          <w:tcPr>
            <w:cnfStyle w:val="000010000000" w:firstRow="0" w:lastRow="0" w:firstColumn="0" w:lastColumn="0" w:oddVBand="1" w:evenVBand="0" w:oddHBand="0" w:evenHBand="0" w:firstRowFirstColumn="0" w:firstRowLastColumn="0" w:lastRowFirstColumn="0" w:lastRowLastColumn="0"/>
            <w:tcW w:w="418" w:type="pct"/>
          </w:tcPr>
          <w:p w:rsidR="00AC1338" w:rsidRPr="005937EC" w:rsidRDefault="00AC1338" w:rsidP="003931DA">
            <w:pPr>
              <w:spacing w:after="200"/>
              <w:ind w:firstLine="0"/>
              <w:jc w:val="center"/>
              <w:rPr>
                <w:sz w:val="20"/>
              </w:rPr>
            </w:pPr>
            <w:r w:rsidRPr="005937EC">
              <w:rPr>
                <w:sz w:val="20"/>
              </w:rPr>
              <w:t>25,2</w:t>
            </w:r>
          </w:p>
        </w:tc>
        <w:tc>
          <w:tcPr>
            <w:tcW w:w="370" w:type="pct"/>
          </w:tcPr>
          <w:p w:rsidR="00AC1338" w:rsidRPr="005937EC" w:rsidRDefault="00AC1338" w:rsidP="003931DA">
            <w:pPr>
              <w:spacing w:after="20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25,</w:t>
            </w:r>
            <w:r w:rsidR="00F57155" w:rsidRPr="005937EC">
              <w:rPr>
                <w:sz w:val="20"/>
              </w:rPr>
              <w:t>5</w:t>
            </w:r>
          </w:p>
        </w:tc>
        <w:tc>
          <w:tcPr>
            <w:cnfStyle w:val="000010000000" w:firstRow="0" w:lastRow="0" w:firstColumn="0" w:lastColumn="0" w:oddVBand="1" w:evenVBand="0" w:oddHBand="0" w:evenHBand="0" w:firstRowFirstColumn="0" w:firstRowLastColumn="0" w:lastRowFirstColumn="0" w:lastRowLastColumn="0"/>
            <w:tcW w:w="372" w:type="pct"/>
          </w:tcPr>
          <w:p w:rsidR="00AC1338" w:rsidRPr="005937EC" w:rsidRDefault="00AC1338" w:rsidP="003931DA">
            <w:pPr>
              <w:spacing w:after="200"/>
              <w:ind w:firstLine="0"/>
              <w:jc w:val="center"/>
              <w:rPr>
                <w:sz w:val="20"/>
              </w:rPr>
            </w:pPr>
            <w:r w:rsidRPr="005937EC">
              <w:rPr>
                <w:sz w:val="20"/>
              </w:rPr>
              <w:t>25,</w:t>
            </w:r>
            <w:r w:rsidR="00F57155" w:rsidRPr="005937EC">
              <w:rPr>
                <w:sz w:val="20"/>
              </w:rPr>
              <w:t>8</w:t>
            </w:r>
          </w:p>
        </w:tc>
        <w:tc>
          <w:tcPr>
            <w:cnfStyle w:val="000100000000" w:firstRow="0" w:lastRow="0" w:firstColumn="0" w:lastColumn="1" w:oddVBand="0" w:evenVBand="0" w:oddHBand="0" w:evenHBand="0" w:firstRowFirstColumn="0" w:firstRowLastColumn="0" w:lastRowFirstColumn="0" w:lastRowLastColumn="0"/>
            <w:tcW w:w="928" w:type="pct"/>
          </w:tcPr>
          <w:p w:rsidR="00AC1338" w:rsidRPr="005937EC" w:rsidRDefault="00AC1338" w:rsidP="003931DA">
            <w:pPr>
              <w:pStyle w:val="ConsPlusNormal"/>
              <w:widowControl/>
              <w:ind w:firstLine="0"/>
              <w:jc w:val="both"/>
              <w:rPr>
                <w:rFonts w:ascii="Times New Roman" w:hAnsi="Times New Roman" w:cs="Times New Roman"/>
                <w:b w:val="0"/>
                <w:highlight w:val="yellow"/>
              </w:rPr>
            </w:pPr>
          </w:p>
        </w:tc>
      </w:tr>
      <w:tr w:rsidR="000A5A17" w:rsidRPr="005937EC" w:rsidTr="006039C4">
        <w:trPr>
          <w:cnfStyle w:val="000000010000" w:firstRow="0" w:lastRow="0" w:firstColumn="0" w:lastColumn="0" w:oddVBand="0" w:evenVBand="0" w:oddHBand="0" w:evenHBand="1"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7" w:type="pct"/>
          </w:tcPr>
          <w:p w:rsidR="00AC1338" w:rsidRPr="005937EC" w:rsidRDefault="00AC1338" w:rsidP="00162151">
            <w:pPr>
              <w:pStyle w:val="ConsPlusNormal"/>
              <w:widowControl/>
              <w:numPr>
                <w:ilvl w:val="0"/>
                <w:numId w:val="14"/>
              </w:numPr>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AC1338" w:rsidRPr="005937EC" w:rsidRDefault="00AC1338" w:rsidP="003931DA">
            <w:pPr>
              <w:pStyle w:val="ConsPlusNormal"/>
              <w:widowControl/>
              <w:ind w:firstLine="0"/>
              <w:rPr>
                <w:rFonts w:ascii="Times New Roman" w:hAnsi="Times New Roman" w:cs="Times New Roman"/>
              </w:rPr>
            </w:pPr>
            <w:r w:rsidRPr="005937EC">
              <w:rPr>
                <w:rFonts w:ascii="Times New Roman" w:hAnsi="Times New Roman" w:cs="Times New Roman"/>
              </w:rPr>
              <w:t>Площадь земельных участков, предоставле</w:t>
            </w:r>
            <w:r w:rsidRPr="005937EC">
              <w:rPr>
                <w:rFonts w:ascii="Times New Roman" w:hAnsi="Times New Roman" w:cs="Times New Roman"/>
              </w:rPr>
              <w:t>н</w:t>
            </w:r>
            <w:r w:rsidRPr="005937EC">
              <w:rPr>
                <w:rFonts w:ascii="Times New Roman" w:hAnsi="Times New Roman" w:cs="Times New Roman"/>
              </w:rPr>
              <w:t>ных для строительства в расчете на 10 тыс. человек населения, - всего</w:t>
            </w:r>
          </w:p>
        </w:tc>
        <w:tc>
          <w:tcPr>
            <w:tcW w:w="371" w:type="pct"/>
          </w:tcPr>
          <w:p w:rsidR="00AC1338" w:rsidRPr="005937EC" w:rsidRDefault="00AC1338"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га.</w:t>
            </w:r>
          </w:p>
        </w:tc>
        <w:tc>
          <w:tcPr>
            <w:cnfStyle w:val="000010000000" w:firstRow="0" w:lastRow="0" w:firstColumn="0" w:lastColumn="0" w:oddVBand="1" w:evenVBand="0" w:oddHBand="0" w:evenHBand="0" w:firstRowFirstColumn="0" w:firstRowLastColumn="0" w:lastRowFirstColumn="0" w:lastRowLastColumn="0"/>
            <w:tcW w:w="463"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3,4</w:t>
            </w:r>
          </w:p>
        </w:tc>
        <w:tc>
          <w:tcPr>
            <w:tcW w:w="418" w:type="pct"/>
          </w:tcPr>
          <w:p w:rsidR="00AC1338" w:rsidRPr="005937EC" w:rsidRDefault="00F57155" w:rsidP="003931DA">
            <w:pPr>
              <w:spacing w:after="20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3,6</w:t>
            </w:r>
          </w:p>
        </w:tc>
        <w:tc>
          <w:tcPr>
            <w:cnfStyle w:val="000010000000" w:firstRow="0" w:lastRow="0" w:firstColumn="0" w:lastColumn="0" w:oddVBand="1" w:evenVBand="0" w:oddHBand="0" w:evenHBand="0" w:firstRowFirstColumn="0" w:firstRowLastColumn="0" w:lastRowFirstColumn="0" w:lastRowLastColumn="0"/>
            <w:tcW w:w="418" w:type="pct"/>
          </w:tcPr>
          <w:p w:rsidR="00AC1338" w:rsidRPr="005937EC" w:rsidRDefault="00AC1338" w:rsidP="003931DA">
            <w:pPr>
              <w:spacing w:after="200"/>
              <w:ind w:firstLine="0"/>
              <w:jc w:val="center"/>
              <w:rPr>
                <w:sz w:val="20"/>
              </w:rPr>
            </w:pPr>
            <w:r w:rsidRPr="005937EC">
              <w:rPr>
                <w:sz w:val="20"/>
              </w:rPr>
              <w:t>2,7</w:t>
            </w:r>
          </w:p>
        </w:tc>
        <w:tc>
          <w:tcPr>
            <w:tcW w:w="370" w:type="pct"/>
          </w:tcPr>
          <w:p w:rsidR="00AC1338" w:rsidRPr="005937EC" w:rsidRDefault="00AC1338" w:rsidP="003931DA">
            <w:pPr>
              <w:spacing w:after="20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2,7</w:t>
            </w:r>
          </w:p>
        </w:tc>
        <w:tc>
          <w:tcPr>
            <w:cnfStyle w:val="000010000000" w:firstRow="0" w:lastRow="0" w:firstColumn="0" w:lastColumn="0" w:oddVBand="1" w:evenVBand="0" w:oddHBand="0" w:evenHBand="0" w:firstRowFirstColumn="0" w:firstRowLastColumn="0" w:lastRowFirstColumn="0" w:lastRowLastColumn="0"/>
            <w:tcW w:w="372" w:type="pct"/>
          </w:tcPr>
          <w:p w:rsidR="00AC1338" w:rsidRPr="005937EC" w:rsidRDefault="00AC1338" w:rsidP="003931DA">
            <w:pPr>
              <w:spacing w:after="200"/>
              <w:ind w:firstLine="0"/>
              <w:jc w:val="center"/>
              <w:rPr>
                <w:sz w:val="20"/>
              </w:rPr>
            </w:pPr>
            <w:r w:rsidRPr="005937EC">
              <w:rPr>
                <w:sz w:val="20"/>
              </w:rPr>
              <w:t>2,7</w:t>
            </w:r>
          </w:p>
        </w:tc>
        <w:tc>
          <w:tcPr>
            <w:cnfStyle w:val="000100000000" w:firstRow="0" w:lastRow="0" w:firstColumn="0" w:lastColumn="1" w:oddVBand="0" w:evenVBand="0" w:oddHBand="0" w:evenHBand="0" w:firstRowFirstColumn="0" w:firstRowLastColumn="0" w:lastRowFirstColumn="0" w:lastRowLastColumn="0"/>
            <w:tcW w:w="928" w:type="pct"/>
          </w:tcPr>
          <w:p w:rsidR="00AC1338" w:rsidRPr="005937EC" w:rsidRDefault="00AC1338" w:rsidP="003931DA">
            <w:pPr>
              <w:pStyle w:val="ConsPlusNormal"/>
              <w:widowControl/>
              <w:ind w:firstLine="0"/>
              <w:jc w:val="both"/>
              <w:rPr>
                <w:rFonts w:ascii="Times New Roman" w:hAnsi="Times New Roman" w:cs="Times New Roman"/>
                <w:b w:val="0"/>
                <w:highlight w:val="yellow"/>
              </w:rPr>
            </w:pPr>
          </w:p>
        </w:tc>
      </w:tr>
      <w:tr w:rsidR="000A5A17" w:rsidRPr="005937EC" w:rsidTr="006039C4">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7" w:type="pct"/>
          </w:tcPr>
          <w:p w:rsidR="00AC1338" w:rsidRPr="005937EC" w:rsidRDefault="00AC1338" w:rsidP="003931DA">
            <w:pPr>
              <w:pStyle w:val="ConsPlusNormal"/>
              <w:widowControl/>
              <w:ind w:left="360" w:firstLine="0"/>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AC1338" w:rsidRPr="005937EC" w:rsidRDefault="00AC1338" w:rsidP="003931DA">
            <w:pPr>
              <w:pStyle w:val="ConsPlusNormal"/>
              <w:widowControl/>
              <w:ind w:firstLine="0"/>
              <w:rPr>
                <w:rFonts w:ascii="Times New Roman" w:hAnsi="Times New Roman" w:cs="Times New Roman"/>
              </w:rPr>
            </w:pPr>
            <w:r w:rsidRPr="005937EC">
              <w:rPr>
                <w:rFonts w:ascii="Times New Roman" w:hAnsi="Times New Roman" w:cs="Times New Roman"/>
              </w:rPr>
              <w:t xml:space="preserve">    в том числе земельных участков, предоста</w:t>
            </w:r>
            <w:r w:rsidRPr="005937EC">
              <w:rPr>
                <w:rFonts w:ascii="Times New Roman" w:hAnsi="Times New Roman" w:cs="Times New Roman"/>
              </w:rPr>
              <w:t>в</w:t>
            </w:r>
            <w:r w:rsidRPr="005937EC">
              <w:rPr>
                <w:rFonts w:ascii="Times New Roman" w:hAnsi="Times New Roman" w:cs="Times New Roman"/>
              </w:rPr>
              <w:t>ленных для жилищного строительства, инд</w:t>
            </w:r>
            <w:r w:rsidRPr="005937EC">
              <w:rPr>
                <w:rFonts w:ascii="Times New Roman" w:hAnsi="Times New Roman" w:cs="Times New Roman"/>
              </w:rPr>
              <w:t>и</w:t>
            </w:r>
            <w:r w:rsidRPr="005937EC">
              <w:rPr>
                <w:rFonts w:ascii="Times New Roman" w:hAnsi="Times New Roman" w:cs="Times New Roman"/>
              </w:rPr>
              <w:t>видуального строительства и комплексного освоения в целях жилищного строительства</w:t>
            </w:r>
          </w:p>
          <w:p w:rsidR="00631001" w:rsidRPr="005937EC" w:rsidRDefault="00631001" w:rsidP="003931DA">
            <w:pPr>
              <w:pStyle w:val="ConsPlusNormal"/>
              <w:widowControl/>
              <w:ind w:firstLine="0"/>
              <w:rPr>
                <w:rFonts w:ascii="Times New Roman" w:hAnsi="Times New Roman" w:cs="Times New Roman"/>
              </w:rPr>
            </w:pPr>
          </w:p>
        </w:tc>
        <w:tc>
          <w:tcPr>
            <w:tcW w:w="371" w:type="pct"/>
          </w:tcPr>
          <w:p w:rsidR="00AC1338" w:rsidRPr="005937EC" w:rsidRDefault="00AC1338"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га.</w:t>
            </w:r>
          </w:p>
        </w:tc>
        <w:tc>
          <w:tcPr>
            <w:cnfStyle w:val="000010000000" w:firstRow="0" w:lastRow="0" w:firstColumn="0" w:lastColumn="0" w:oddVBand="1" w:evenVBand="0" w:oddHBand="0" w:evenHBand="0" w:firstRowFirstColumn="0" w:firstRowLastColumn="0" w:lastRowFirstColumn="0" w:lastRowLastColumn="0"/>
            <w:tcW w:w="463"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1,0</w:t>
            </w:r>
          </w:p>
        </w:tc>
        <w:tc>
          <w:tcPr>
            <w:tcW w:w="418" w:type="pct"/>
          </w:tcPr>
          <w:p w:rsidR="00AC1338" w:rsidRPr="005937EC" w:rsidRDefault="00F57155" w:rsidP="003931DA">
            <w:pPr>
              <w:spacing w:after="20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1,0</w:t>
            </w:r>
          </w:p>
        </w:tc>
        <w:tc>
          <w:tcPr>
            <w:cnfStyle w:val="000010000000" w:firstRow="0" w:lastRow="0" w:firstColumn="0" w:lastColumn="0" w:oddVBand="1" w:evenVBand="0" w:oddHBand="0" w:evenHBand="0" w:firstRowFirstColumn="0" w:firstRowLastColumn="0" w:lastRowFirstColumn="0" w:lastRowLastColumn="0"/>
            <w:tcW w:w="418" w:type="pct"/>
          </w:tcPr>
          <w:p w:rsidR="00AC1338" w:rsidRPr="005937EC" w:rsidRDefault="00AC1338" w:rsidP="003931DA">
            <w:pPr>
              <w:spacing w:after="200"/>
              <w:ind w:firstLine="0"/>
              <w:jc w:val="center"/>
              <w:rPr>
                <w:sz w:val="20"/>
              </w:rPr>
            </w:pPr>
            <w:r w:rsidRPr="005937EC">
              <w:rPr>
                <w:sz w:val="20"/>
              </w:rPr>
              <w:t>0,8</w:t>
            </w:r>
          </w:p>
        </w:tc>
        <w:tc>
          <w:tcPr>
            <w:tcW w:w="370" w:type="pct"/>
          </w:tcPr>
          <w:p w:rsidR="00AC1338" w:rsidRPr="005937EC" w:rsidRDefault="00AC1338" w:rsidP="003931DA">
            <w:pPr>
              <w:spacing w:after="20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0,8</w:t>
            </w:r>
          </w:p>
        </w:tc>
        <w:tc>
          <w:tcPr>
            <w:cnfStyle w:val="000010000000" w:firstRow="0" w:lastRow="0" w:firstColumn="0" w:lastColumn="0" w:oddVBand="1" w:evenVBand="0" w:oddHBand="0" w:evenHBand="0" w:firstRowFirstColumn="0" w:firstRowLastColumn="0" w:lastRowFirstColumn="0" w:lastRowLastColumn="0"/>
            <w:tcW w:w="372" w:type="pct"/>
          </w:tcPr>
          <w:p w:rsidR="00AC1338" w:rsidRPr="005937EC" w:rsidRDefault="00AC1338" w:rsidP="003931DA">
            <w:pPr>
              <w:spacing w:after="200"/>
              <w:ind w:firstLine="0"/>
              <w:jc w:val="center"/>
              <w:rPr>
                <w:sz w:val="20"/>
              </w:rPr>
            </w:pPr>
            <w:r w:rsidRPr="005937EC">
              <w:rPr>
                <w:sz w:val="20"/>
              </w:rPr>
              <w:t>0,8</w:t>
            </w:r>
          </w:p>
        </w:tc>
        <w:tc>
          <w:tcPr>
            <w:cnfStyle w:val="000100000000" w:firstRow="0" w:lastRow="0" w:firstColumn="0" w:lastColumn="1" w:oddVBand="0" w:evenVBand="0" w:oddHBand="0" w:evenHBand="0" w:firstRowFirstColumn="0" w:firstRowLastColumn="0" w:lastRowFirstColumn="0" w:lastRowLastColumn="0"/>
            <w:tcW w:w="928" w:type="pct"/>
          </w:tcPr>
          <w:p w:rsidR="00AC1338" w:rsidRPr="005937EC" w:rsidRDefault="00AC1338" w:rsidP="003931DA">
            <w:pPr>
              <w:pStyle w:val="ConsPlusNormal"/>
              <w:widowControl/>
              <w:ind w:firstLine="0"/>
              <w:jc w:val="both"/>
              <w:rPr>
                <w:rFonts w:ascii="Times New Roman" w:hAnsi="Times New Roman" w:cs="Times New Roman"/>
                <w:b w:val="0"/>
                <w:highlight w:val="yellow"/>
              </w:rPr>
            </w:pPr>
          </w:p>
        </w:tc>
      </w:tr>
      <w:tr w:rsidR="000A5A17" w:rsidRPr="005937EC" w:rsidTr="006039C4">
        <w:trPr>
          <w:cnfStyle w:val="000000010000" w:firstRow="0" w:lastRow="0" w:firstColumn="0" w:lastColumn="0" w:oddVBand="0" w:evenVBand="0" w:oddHBand="0" w:evenHBand="1"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7" w:type="pct"/>
          </w:tcPr>
          <w:p w:rsidR="00AC1338" w:rsidRPr="005937EC" w:rsidRDefault="00AC1338" w:rsidP="00162151">
            <w:pPr>
              <w:pStyle w:val="ConsPlusNormal"/>
              <w:widowControl/>
              <w:numPr>
                <w:ilvl w:val="0"/>
                <w:numId w:val="14"/>
              </w:numPr>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AC1338" w:rsidRPr="005937EC" w:rsidRDefault="00AC1338" w:rsidP="003931DA">
            <w:pPr>
              <w:pStyle w:val="ConsPlusNormal"/>
              <w:widowControl/>
              <w:ind w:firstLine="0"/>
              <w:rPr>
                <w:rFonts w:ascii="Times New Roman" w:hAnsi="Times New Roman" w:cs="Times New Roman"/>
              </w:rPr>
            </w:pPr>
            <w:r w:rsidRPr="005937EC">
              <w:rPr>
                <w:rFonts w:ascii="Times New Roman" w:hAnsi="Times New Roman" w:cs="Times New Roman"/>
              </w:rPr>
              <w:t>Площадь земельных участков, предоставле</w:t>
            </w:r>
            <w:r w:rsidRPr="005937EC">
              <w:rPr>
                <w:rFonts w:ascii="Times New Roman" w:hAnsi="Times New Roman" w:cs="Times New Roman"/>
              </w:rPr>
              <w:t>н</w:t>
            </w:r>
            <w:r w:rsidRPr="005937EC">
              <w:rPr>
                <w:rFonts w:ascii="Times New Roman" w:hAnsi="Times New Roman" w:cs="Times New Roman"/>
              </w:rPr>
              <w:t>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w:t>
            </w:r>
            <w:r w:rsidRPr="005937EC">
              <w:rPr>
                <w:rFonts w:ascii="Times New Roman" w:hAnsi="Times New Roman" w:cs="Times New Roman"/>
              </w:rPr>
              <w:t>с</w:t>
            </w:r>
            <w:r w:rsidRPr="005937EC">
              <w:rPr>
                <w:rFonts w:ascii="Times New Roman" w:hAnsi="Times New Roman" w:cs="Times New Roman"/>
              </w:rPr>
              <w:t>плуатацию</w:t>
            </w:r>
          </w:p>
          <w:p w:rsidR="00631001" w:rsidRPr="005937EC" w:rsidRDefault="00631001" w:rsidP="003931DA">
            <w:pPr>
              <w:pStyle w:val="ConsPlusNormal"/>
              <w:widowControl/>
              <w:ind w:firstLine="0"/>
              <w:rPr>
                <w:rFonts w:ascii="Times New Roman" w:hAnsi="Times New Roman" w:cs="Times New Roman"/>
              </w:rPr>
            </w:pPr>
          </w:p>
        </w:tc>
        <w:tc>
          <w:tcPr>
            <w:tcW w:w="371" w:type="pct"/>
          </w:tcPr>
          <w:p w:rsidR="00AC1338" w:rsidRPr="005937EC" w:rsidRDefault="00AC1338"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463" w:type="pct"/>
          </w:tcPr>
          <w:p w:rsidR="00AC1338" w:rsidRPr="005937EC" w:rsidRDefault="00AC1338" w:rsidP="003931DA">
            <w:pPr>
              <w:pStyle w:val="ConsPlusNormal"/>
              <w:widowControl/>
              <w:ind w:firstLine="0"/>
              <w:jc w:val="center"/>
              <w:rPr>
                <w:rFonts w:ascii="Times New Roman" w:hAnsi="Times New Roman" w:cs="Times New Roman"/>
              </w:rPr>
            </w:pPr>
          </w:p>
        </w:tc>
        <w:tc>
          <w:tcPr>
            <w:tcW w:w="418" w:type="pct"/>
          </w:tcPr>
          <w:p w:rsidR="00AC1338" w:rsidRPr="005937EC" w:rsidRDefault="00AC1338" w:rsidP="003931DA">
            <w:pPr>
              <w:spacing w:after="200"/>
              <w:ind w:firstLine="0"/>
              <w:jc w:val="left"/>
              <w:cnfStyle w:val="000000010000" w:firstRow="0" w:lastRow="0" w:firstColumn="0" w:lastColumn="0" w:oddVBand="0" w:evenVBand="0" w:oddHBand="0" w:evenHBand="1"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418" w:type="pct"/>
          </w:tcPr>
          <w:p w:rsidR="00AC1338" w:rsidRPr="005937EC" w:rsidRDefault="00AC1338" w:rsidP="003931DA">
            <w:pPr>
              <w:spacing w:after="200"/>
              <w:ind w:firstLine="0"/>
              <w:jc w:val="left"/>
              <w:rPr>
                <w:sz w:val="20"/>
              </w:rPr>
            </w:pPr>
          </w:p>
        </w:tc>
        <w:tc>
          <w:tcPr>
            <w:tcW w:w="370" w:type="pct"/>
          </w:tcPr>
          <w:p w:rsidR="00AC1338" w:rsidRPr="005937EC" w:rsidRDefault="00AC1338" w:rsidP="003931DA">
            <w:pPr>
              <w:spacing w:after="200"/>
              <w:ind w:firstLine="0"/>
              <w:jc w:val="left"/>
              <w:cnfStyle w:val="000000010000" w:firstRow="0" w:lastRow="0" w:firstColumn="0" w:lastColumn="0" w:oddVBand="0" w:evenVBand="0" w:oddHBand="0" w:evenHBand="1"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372" w:type="pct"/>
          </w:tcPr>
          <w:p w:rsidR="00AC1338" w:rsidRPr="005937EC" w:rsidRDefault="00AC1338" w:rsidP="003931DA">
            <w:pPr>
              <w:spacing w:after="200"/>
              <w:ind w:firstLine="0"/>
              <w:jc w:val="left"/>
              <w:rPr>
                <w:sz w:val="20"/>
              </w:rPr>
            </w:pPr>
          </w:p>
        </w:tc>
        <w:tc>
          <w:tcPr>
            <w:cnfStyle w:val="000100000000" w:firstRow="0" w:lastRow="0" w:firstColumn="0" w:lastColumn="1" w:oddVBand="0" w:evenVBand="0" w:oddHBand="0" w:evenHBand="0" w:firstRowFirstColumn="0" w:firstRowLastColumn="0" w:lastRowFirstColumn="0" w:lastRowLastColumn="0"/>
            <w:tcW w:w="928" w:type="pct"/>
          </w:tcPr>
          <w:p w:rsidR="00AC1338" w:rsidRPr="005937EC" w:rsidRDefault="00AC1338" w:rsidP="003931DA">
            <w:pPr>
              <w:pStyle w:val="ConsPlusNormal"/>
              <w:widowControl/>
              <w:ind w:firstLine="0"/>
              <w:jc w:val="both"/>
              <w:rPr>
                <w:rFonts w:ascii="Times New Roman" w:hAnsi="Times New Roman" w:cs="Times New Roman"/>
                <w:b w:val="0"/>
                <w:highlight w:val="yellow"/>
              </w:rPr>
            </w:pPr>
          </w:p>
        </w:tc>
      </w:tr>
      <w:tr w:rsidR="000A5A17" w:rsidRPr="005937EC" w:rsidTr="00631001">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267" w:type="pct"/>
          </w:tcPr>
          <w:p w:rsidR="00AC1338" w:rsidRPr="005937EC" w:rsidRDefault="00AC1338" w:rsidP="003931DA">
            <w:pPr>
              <w:pStyle w:val="ConsPlusNormal"/>
              <w:widowControl/>
              <w:ind w:left="360" w:firstLine="0"/>
              <w:jc w:val="center"/>
              <w:rPr>
                <w:rFonts w:ascii="Times New Roman" w:hAnsi="Times New Roman" w:cs="Times New Roman"/>
                <w:b w:val="0"/>
                <w:highlight w:val="yellow"/>
              </w:rPr>
            </w:pPr>
          </w:p>
        </w:tc>
        <w:tc>
          <w:tcPr>
            <w:cnfStyle w:val="000010000000" w:firstRow="0" w:lastRow="0" w:firstColumn="0" w:lastColumn="0" w:oddVBand="1" w:evenVBand="0" w:oddHBand="0" w:evenHBand="0" w:firstRowFirstColumn="0" w:firstRowLastColumn="0" w:lastRowFirstColumn="0" w:lastRowLastColumn="0"/>
            <w:tcW w:w="1393" w:type="pct"/>
          </w:tcPr>
          <w:p w:rsidR="00AC1338" w:rsidRPr="005937EC" w:rsidRDefault="00AC1338" w:rsidP="003931DA">
            <w:pPr>
              <w:pStyle w:val="ConsPlusNormal"/>
              <w:widowControl/>
              <w:ind w:firstLine="0"/>
              <w:rPr>
                <w:rFonts w:ascii="Times New Roman" w:hAnsi="Times New Roman" w:cs="Times New Roman"/>
              </w:rPr>
            </w:pPr>
            <w:r w:rsidRPr="005937EC">
              <w:rPr>
                <w:rFonts w:ascii="Times New Roman" w:hAnsi="Times New Roman" w:cs="Times New Roman"/>
              </w:rPr>
              <w:t>объектов жилищного строительства - в теч</w:t>
            </w:r>
            <w:r w:rsidRPr="005937EC">
              <w:rPr>
                <w:rFonts w:ascii="Times New Roman" w:hAnsi="Times New Roman" w:cs="Times New Roman"/>
              </w:rPr>
              <w:t>е</w:t>
            </w:r>
            <w:r w:rsidRPr="005937EC">
              <w:rPr>
                <w:rFonts w:ascii="Times New Roman" w:hAnsi="Times New Roman" w:cs="Times New Roman"/>
              </w:rPr>
              <w:t>ние 3 лет</w:t>
            </w:r>
          </w:p>
          <w:p w:rsidR="00631001" w:rsidRPr="005937EC" w:rsidRDefault="00631001" w:rsidP="003931DA">
            <w:pPr>
              <w:pStyle w:val="ConsPlusNormal"/>
              <w:widowControl/>
              <w:ind w:firstLine="0"/>
              <w:rPr>
                <w:rFonts w:ascii="Times New Roman" w:hAnsi="Times New Roman" w:cs="Times New Roman"/>
              </w:rPr>
            </w:pPr>
          </w:p>
        </w:tc>
        <w:tc>
          <w:tcPr>
            <w:tcW w:w="371" w:type="pct"/>
          </w:tcPr>
          <w:p w:rsidR="00AC1338" w:rsidRPr="005937EC" w:rsidRDefault="00AC1338"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кв. м.</w:t>
            </w:r>
          </w:p>
        </w:tc>
        <w:tc>
          <w:tcPr>
            <w:cnfStyle w:val="000010000000" w:firstRow="0" w:lastRow="0" w:firstColumn="0" w:lastColumn="0" w:oddVBand="1" w:evenVBand="0" w:oddHBand="0" w:evenHBand="0" w:firstRowFirstColumn="0" w:firstRowLastColumn="0" w:lastRowFirstColumn="0" w:lastRowLastColumn="0"/>
            <w:tcW w:w="463"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0</w:t>
            </w:r>
          </w:p>
        </w:tc>
        <w:tc>
          <w:tcPr>
            <w:tcW w:w="418" w:type="pct"/>
          </w:tcPr>
          <w:p w:rsidR="00AC1338" w:rsidRPr="005937EC" w:rsidRDefault="00AC1338" w:rsidP="003931DA">
            <w:pPr>
              <w:spacing w:after="20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0</w:t>
            </w:r>
          </w:p>
        </w:tc>
        <w:tc>
          <w:tcPr>
            <w:cnfStyle w:val="000010000000" w:firstRow="0" w:lastRow="0" w:firstColumn="0" w:lastColumn="0" w:oddVBand="1" w:evenVBand="0" w:oddHBand="0" w:evenHBand="0" w:firstRowFirstColumn="0" w:firstRowLastColumn="0" w:lastRowFirstColumn="0" w:lastRowLastColumn="0"/>
            <w:tcW w:w="418" w:type="pct"/>
          </w:tcPr>
          <w:p w:rsidR="00AC1338" w:rsidRPr="005937EC" w:rsidRDefault="00AC1338" w:rsidP="003931DA">
            <w:pPr>
              <w:spacing w:after="200"/>
              <w:ind w:firstLine="0"/>
              <w:jc w:val="center"/>
              <w:rPr>
                <w:sz w:val="20"/>
              </w:rPr>
            </w:pPr>
            <w:r w:rsidRPr="005937EC">
              <w:rPr>
                <w:sz w:val="20"/>
              </w:rPr>
              <w:t>0</w:t>
            </w:r>
          </w:p>
        </w:tc>
        <w:tc>
          <w:tcPr>
            <w:tcW w:w="370" w:type="pct"/>
          </w:tcPr>
          <w:p w:rsidR="00AC1338" w:rsidRPr="005937EC" w:rsidRDefault="00AC1338" w:rsidP="003931DA">
            <w:pPr>
              <w:spacing w:after="20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0</w:t>
            </w:r>
          </w:p>
        </w:tc>
        <w:tc>
          <w:tcPr>
            <w:cnfStyle w:val="000010000000" w:firstRow="0" w:lastRow="0" w:firstColumn="0" w:lastColumn="0" w:oddVBand="1" w:evenVBand="0" w:oddHBand="0" w:evenHBand="0" w:firstRowFirstColumn="0" w:firstRowLastColumn="0" w:lastRowFirstColumn="0" w:lastRowLastColumn="0"/>
            <w:tcW w:w="372" w:type="pct"/>
          </w:tcPr>
          <w:p w:rsidR="00AC1338" w:rsidRPr="005937EC" w:rsidRDefault="00AC1338" w:rsidP="003931DA">
            <w:pPr>
              <w:spacing w:after="200"/>
              <w:ind w:firstLine="0"/>
              <w:jc w:val="center"/>
              <w:rPr>
                <w:sz w:val="20"/>
              </w:rPr>
            </w:pPr>
            <w:r w:rsidRPr="005937EC">
              <w:rPr>
                <w:sz w:val="20"/>
              </w:rPr>
              <w:t>0</w:t>
            </w:r>
          </w:p>
        </w:tc>
        <w:tc>
          <w:tcPr>
            <w:cnfStyle w:val="000100000000" w:firstRow="0" w:lastRow="0" w:firstColumn="0" w:lastColumn="1" w:oddVBand="0" w:evenVBand="0" w:oddHBand="0" w:evenHBand="0" w:firstRowFirstColumn="0" w:firstRowLastColumn="0" w:lastRowFirstColumn="0" w:lastRowLastColumn="0"/>
            <w:tcW w:w="928" w:type="pct"/>
          </w:tcPr>
          <w:p w:rsidR="00AC1338" w:rsidRPr="005937EC" w:rsidRDefault="00AC1338" w:rsidP="003931DA">
            <w:pPr>
              <w:pStyle w:val="ConsPlusNormal"/>
              <w:widowControl/>
              <w:ind w:firstLine="0"/>
              <w:jc w:val="both"/>
              <w:rPr>
                <w:rFonts w:ascii="Times New Roman" w:hAnsi="Times New Roman" w:cs="Times New Roman"/>
                <w:b w:val="0"/>
                <w:highlight w:val="yellow"/>
              </w:rPr>
            </w:pPr>
          </w:p>
        </w:tc>
      </w:tr>
      <w:tr w:rsidR="000A5A17" w:rsidRPr="005937EC" w:rsidTr="00631001">
        <w:trPr>
          <w:cnfStyle w:val="000000010000" w:firstRow="0" w:lastRow="0" w:firstColumn="0" w:lastColumn="0" w:oddVBand="0" w:evenVBand="0" w:oddHBand="0" w:evenHBand="1"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67" w:type="pct"/>
          </w:tcPr>
          <w:p w:rsidR="00AC1338" w:rsidRPr="005937EC" w:rsidRDefault="00AC1338" w:rsidP="003931DA">
            <w:pPr>
              <w:pStyle w:val="ConsPlusNormal"/>
              <w:widowControl/>
              <w:ind w:left="360" w:firstLine="0"/>
              <w:jc w:val="center"/>
              <w:rPr>
                <w:rFonts w:ascii="Times New Roman" w:hAnsi="Times New Roman" w:cs="Times New Roman"/>
                <w:b w:val="0"/>
                <w:highlight w:val="yellow"/>
              </w:rPr>
            </w:pPr>
          </w:p>
        </w:tc>
        <w:tc>
          <w:tcPr>
            <w:cnfStyle w:val="000010000000" w:firstRow="0" w:lastRow="0" w:firstColumn="0" w:lastColumn="0" w:oddVBand="1" w:evenVBand="0" w:oddHBand="0" w:evenHBand="0" w:firstRowFirstColumn="0" w:firstRowLastColumn="0" w:lastRowFirstColumn="0" w:lastRowLastColumn="0"/>
            <w:tcW w:w="1393" w:type="pct"/>
          </w:tcPr>
          <w:p w:rsidR="00AC1338" w:rsidRPr="005937EC" w:rsidRDefault="00AC1338" w:rsidP="003931DA">
            <w:pPr>
              <w:pStyle w:val="ConsPlusNormal"/>
              <w:widowControl/>
              <w:ind w:firstLine="0"/>
              <w:rPr>
                <w:rFonts w:ascii="Times New Roman" w:hAnsi="Times New Roman" w:cs="Times New Roman"/>
              </w:rPr>
            </w:pPr>
            <w:r w:rsidRPr="005937EC">
              <w:rPr>
                <w:rFonts w:ascii="Times New Roman" w:hAnsi="Times New Roman" w:cs="Times New Roman"/>
              </w:rPr>
              <w:t>иных объектов капитального строительства - в течение 5 лет</w:t>
            </w:r>
          </w:p>
          <w:p w:rsidR="00631001" w:rsidRPr="005937EC" w:rsidRDefault="00631001" w:rsidP="003931DA">
            <w:pPr>
              <w:pStyle w:val="ConsPlusNormal"/>
              <w:widowControl/>
              <w:ind w:firstLine="0"/>
              <w:rPr>
                <w:rFonts w:ascii="Times New Roman" w:hAnsi="Times New Roman" w:cs="Times New Roman"/>
              </w:rPr>
            </w:pPr>
          </w:p>
        </w:tc>
        <w:tc>
          <w:tcPr>
            <w:tcW w:w="371" w:type="pct"/>
          </w:tcPr>
          <w:p w:rsidR="00AC1338" w:rsidRPr="005937EC" w:rsidRDefault="00AC1338"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кв. м.</w:t>
            </w:r>
          </w:p>
        </w:tc>
        <w:tc>
          <w:tcPr>
            <w:cnfStyle w:val="000010000000" w:firstRow="0" w:lastRow="0" w:firstColumn="0" w:lastColumn="0" w:oddVBand="1" w:evenVBand="0" w:oddHBand="0" w:evenHBand="0" w:firstRowFirstColumn="0" w:firstRowLastColumn="0" w:lastRowFirstColumn="0" w:lastRowLastColumn="0"/>
            <w:tcW w:w="463" w:type="pct"/>
          </w:tcPr>
          <w:p w:rsidR="00AC1338" w:rsidRPr="005937EC" w:rsidRDefault="00AC1338"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0</w:t>
            </w:r>
          </w:p>
        </w:tc>
        <w:tc>
          <w:tcPr>
            <w:tcW w:w="418" w:type="pct"/>
          </w:tcPr>
          <w:p w:rsidR="00AC1338" w:rsidRPr="005937EC" w:rsidRDefault="00AC1338" w:rsidP="003931DA">
            <w:pPr>
              <w:spacing w:after="20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0</w:t>
            </w:r>
          </w:p>
        </w:tc>
        <w:tc>
          <w:tcPr>
            <w:cnfStyle w:val="000010000000" w:firstRow="0" w:lastRow="0" w:firstColumn="0" w:lastColumn="0" w:oddVBand="1" w:evenVBand="0" w:oddHBand="0" w:evenHBand="0" w:firstRowFirstColumn="0" w:firstRowLastColumn="0" w:lastRowFirstColumn="0" w:lastRowLastColumn="0"/>
            <w:tcW w:w="418" w:type="pct"/>
          </w:tcPr>
          <w:p w:rsidR="00AC1338" w:rsidRPr="005937EC" w:rsidRDefault="00AC1338" w:rsidP="003931DA">
            <w:pPr>
              <w:spacing w:after="200"/>
              <w:ind w:firstLine="0"/>
              <w:jc w:val="center"/>
              <w:rPr>
                <w:sz w:val="20"/>
              </w:rPr>
            </w:pPr>
            <w:r w:rsidRPr="005937EC">
              <w:rPr>
                <w:sz w:val="20"/>
              </w:rPr>
              <w:t>0</w:t>
            </w:r>
          </w:p>
        </w:tc>
        <w:tc>
          <w:tcPr>
            <w:tcW w:w="370" w:type="pct"/>
          </w:tcPr>
          <w:p w:rsidR="00AC1338" w:rsidRPr="005937EC" w:rsidRDefault="00AC1338" w:rsidP="003931DA">
            <w:pPr>
              <w:spacing w:after="20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0</w:t>
            </w:r>
          </w:p>
        </w:tc>
        <w:tc>
          <w:tcPr>
            <w:cnfStyle w:val="000010000000" w:firstRow="0" w:lastRow="0" w:firstColumn="0" w:lastColumn="0" w:oddVBand="1" w:evenVBand="0" w:oddHBand="0" w:evenHBand="0" w:firstRowFirstColumn="0" w:firstRowLastColumn="0" w:lastRowFirstColumn="0" w:lastRowLastColumn="0"/>
            <w:tcW w:w="372" w:type="pct"/>
          </w:tcPr>
          <w:p w:rsidR="00AC1338" w:rsidRPr="005937EC" w:rsidRDefault="00AC1338" w:rsidP="003931DA">
            <w:pPr>
              <w:spacing w:after="200"/>
              <w:ind w:firstLine="0"/>
              <w:jc w:val="center"/>
              <w:rPr>
                <w:sz w:val="20"/>
              </w:rPr>
            </w:pPr>
            <w:r w:rsidRPr="005937EC">
              <w:rPr>
                <w:sz w:val="20"/>
              </w:rPr>
              <w:t>0</w:t>
            </w:r>
          </w:p>
        </w:tc>
        <w:tc>
          <w:tcPr>
            <w:cnfStyle w:val="000100000000" w:firstRow="0" w:lastRow="0" w:firstColumn="0" w:lastColumn="1" w:oddVBand="0" w:evenVBand="0" w:oddHBand="0" w:evenHBand="0" w:firstRowFirstColumn="0" w:firstRowLastColumn="0" w:lastRowFirstColumn="0" w:lastRowLastColumn="0"/>
            <w:tcW w:w="928" w:type="pct"/>
          </w:tcPr>
          <w:p w:rsidR="00AC1338" w:rsidRPr="005937EC" w:rsidRDefault="00AC1338" w:rsidP="003931DA">
            <w:pPr>
              <w:pStyle w:val="ConsPlusNormal"/>
              <w:widowControl/>
              <w:ind w:firstLine="0"/>
              <w:jc w:val="both"/>
              <w:rPr>
                <w:rFonts w:ascii="Times New Roman" w:hAnsi="Times New Roman" w:cs="Times New Roman"/>
                <w:b w:val="0"/>
                <w:highlight w:val="yellow"/>
              </w:rPr>
            </w:pPr>
          </w:p>
        </w:tc>
      </w:tr>
      <w:tr w:rsidR="000A5A17" w:rsidRPr="005937EC" w:rsidTr="00631001">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67" w:type="pct"/>
          </w:tcPr>
          <w:p w:rsidR="00AC1338" w:rsidRPr="005937EC" w:rsidRDefault="00AC1338" w:rsidP="003931DA">
            <w:pPr>
              <w:pStyle w:val="ConsPlusNormal"/>
              <w:widowControl/>
              <w:ind w:left="360" w:firstLine="0"/>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AC1338" w:rsidRPr="005937EC" w:rsidRDefault="00AC1338" w:rsidP="003931DA">
            <w:pPr>
              <w:pStyle w:val="ConsPlusNormal"/>
              <w:widowControl/>
              <w:ind w:firstLine="0"/>
              <w:rPr>
                <w:rFonts w:ascii="Times New Roman" w:hAnsi="Times New Roman" w:cs="Times New Roman"/>
                <w:b/>
              </w:rPr>
            </w:pPr>
            <w:r w:rsidRPr="005937EC">
              <w:rPr>
                <w:rFonts w:ascii="Times New Roman" w:hAnsi="Times New Roman" w:cs="Times New Roman"/>
                <w:b/>
              </w:rPr>
              <w:t>Жилищно - коммунальное              хозяйство</w:t>
            </w:r>
          </w:p>
          <w:p w:rsidR="00631001" w:rsidRPr="005937EC" w:rsidRDefault="00631001" w:rsidP="003931DA">
            <w:pPr>
              <w:pStyle w:val="ConsPlusNormal"/>
              <w:widowControl/>
              <w:ind w:firstLine="0"/>
              <w:rPr>
                <w:rFonts w:ascii="Times New Roman" w:hAnsi="Times New Roman" w:cs="Times New Roman"/>
              </w:rPr>
            </w:pPr>
          </w:p>
        </w:tc>
        <w:tc>
          <w:tcPr>
            <w:tcW w:w="371" w:type="pct"/>
          </w:tcPr>
          <w:p w:rsidR="00AC1338" w:rsidRPr="005937EC" w:rsidRDefault="00AC1338"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463" w:type="pct"/>
          </w:tcPr>
          <w:p w:rsidR="00AC1338" w:rsidRPr="005937EC" w:rsidRDefault="00AC1338" w:rsidP="003931DA">
            <w:pPr>
              <w:pStyle w:val="ConsPlusNormal"/>
              <w:widowControl/>
              <w:ind w:firstLine="0"/>
              <w:jc w:val="center"/>
              <w:rPr>
                <w:rFonts w:ascii="Times New Roman" w:hAnsi="Times New Roman" w:cs="Times New Roman"/>
              </w:rPr>
            </w:pPr>
          </w:p>
        </w:tc>
        <w:tc>
          <w:tcPr>
            <w:tcW w:w="418" w:type="pct"/>
          </w:tcPr>
          <w:p w:rsidR="00AC1338" w:rsidRPr="005937EC" w:rsidRDefault="00AC1338" w:rsidP="003931DA">
            <w:pPr>
              <w:spacing w:after="200"/>
              <w:ind w:firstLine="0"/>
              <w:jc w:val="cente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418" w:type="pct"/>
          </w:tcPr>
          <w:p w:rsidR="00AC1338" w:rsidRPr="005937EC" w:rsidRDefault="00AC1338" w:rsidP="003931DA">
            <w:pPr>
              <w:spacing w:after="200"/>
              <w:ind w:firstLine="0"/>
              <w:jc w:val="center"/>
              <w:rPr>
                <w:sz w:val="20"/>
              </w:rPr>
            </w:pPr>
          </w:p>
        </w:tc>
        <w:tc>
          <w:tcPr>
            <w:tcW w:w="370" w:type="pct"/>
          </w:tcPr>
          <w:p w:rsidR="00AC1338" w:rsidRPr="005937EC" w:rsidRDefault="00AC1338" w:rsidP="003931DA">
            <w:pPr>
              <w:spacing w:after="200"/>
              <w:ind w:firstLine="0"/>
              <w:jc w:val="cente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372" w:type="pct"/>
          </w:tcPr>
          <w:p w:rsidR="00AC1338" w:rsidRPr="005937EC" w:rsidRDefault="00AC1338" w:rsidP="003931DA">
            <w:pPr>
              <w:spacing w:after="200"/>
              <w:ind w:firstLine="0"/>
              <w:jc w:val="center"/>
              <w:rPr>
                <w:sz w:val="20"/>
              </w:rPr>
            </w:pPr>
          </w:p>
        </w:tc>
        <w:tc>
          <w:tcPr>
            <w:cnfStyle w:val="000100000000" w:firstRow="0" w:lastRow="0" w:firstColumn="0" w:lastColumn="1" w:oddVBand="0" w:evenVBand="0" w:oddHBand="0" w:evenHBand="0" w:firstRowFirstColumn="0" w:firstRowLastColumn="0" w:lastRowFirstColumn="0" w:lastRowLastColumn="0"/>
            <w:tcW w:w="928" w:type="pct"/>
          </w:tcPr>
          <w:p w:rsidR="00AC1338" w:rsidRPr="005937EC" w:rsidRDefault="00AC1338" w:rsidP="003931DA">
            <w:pPr>
              <w:pStyle w:val="ConsPlusNormal"/>
              <w:widowControl/>
              <w:ind w:firstLine="0"/>
              <w:jc w:val="both"/>
              <w:rPr>
                <w:rFonts w:ascii="Times New Roman" w:hAnsi="Times New Roman" w:cs="Times New Roman"/>
                <w:b w:val="0"/>
              </w:rPr>
            </w:pPr>
          </w:p>
        </w:tc>
      </w:tr>
      <w:tr w:rsidR="000A5A17" w:rsidRPr="005937EC" w:rsidTr="006039C4">
        <w:trPr>
          <w:cnfStyle w:val="000000010000" w:firstRow="0" w:lastRow="0" w:firstColumn="0" w:lastColumn="0" w:oddVBand="0" w:evenVBand="0" w:oddHBand="0" w:evenHBand="1"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7" w:type="pct"/>
          </w:tcPr>
          <w:p w:rsidR="00631001" w:rsidRPr="005937EC" w:rsidRDefault="00631001" w:rsidP="00162151">
            <w:pPr>
              <w:pStyle w:val="ConsPlusNormal"/>
              <w:widowControl/>
              <w:numPr>
                <w:ilvl w:val="0"/>
                <w:numId w:val="14"/>
              </w:numPr>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631001" w:rsidRPr="005937EC" w:rsidRDefault="00631001" w:rsidP="003931DA">
            <w:pPr>
              <w:pStyle w:val="ConsPlusNormal"/>
              <w:widowControl/>
              <w:ind w:firstLine="0"/>
              <w:jc w:val="both"/>
              <w:rPr>
                <w:rFonts w:ascii="Times New Roman" w:hAnsi="Times New Roman" w:cs="Times New Roman"/>
              </w:rPr>
            </w:pPr>
            <w:r w:rsidRPr="005937EC">
              <w:rPr>
                <w:rFonts w:ascii="Times New Roman" w:hAnsi="Times New Roman" w:cs="Times New Roman"/>
              </w:rPr>
              <w:t>Доля многоквартирных домов, в которых со</w:t>
            </w:r>
            <w:r w:rsidRPr="005937EC">
              <w:rPr>
                <w:rFonts w:ascii="Times New Roman" w:hAnsi="Times New Roman" w:cs="Times New Roman"/>
              </w:rPr>
              <w:t>б</w:t>
            </w:r>
            <w:r w:rsidRPr="005937EC">
              <w:rPr>
                <w:rFonts w:ascii="Times New Roman" w:hAnsi="Times New Roman" w:cs="Times New Roman"/>
              </w:rPr>
              <w:t>ственники помещений выбрали и реализуют один из способов управления многокварти</w:t>
            </w:r>
            <w:r w:rsidRPr="005937EC">
              <w:rPr>
                <w:rFonts w:ascii="Times New Roman" w:hAnsi="Times New Roman" w:cs="Times New Roman"/>
              </w:rPr>
              <w:t>р</w:t>
            </w:r>
            <w:r w:rsidRPr="005937EC">
              <w:rPr>
                <w:rFonts w:ascii="Times New Roman" w:hAnsi="Times New Roman" w:cs="Times New Roman"/>
              </w:rPr>
              <w:t>ными домами, в общем числе многокварти</w:t>
            </w:r>
            <w:r w:rsidRPr="005937EC">
              <w:rPr>
                <w:rFonts w:ascii="Times New Roman" w:hAnsi="Times New Roman" w:cs="Times New Roman"/>
              </w:rPr>
              <w:t>р</w:t>
            </w:r>
            <w:r w:rsidRPr="005937EC">
              <w:rPr>
                <w:rFonts w:ascii="Times New Roman" w:hAnsi="Times New Roman" w:cs="Times New Roman"/>
              </w:rPr>
              <w:t>ных домов, в которых собственники должны выбрать способ управления данными домами</w:t>
            </w:r>
          </w:p>
          <w:p w:rsidR="00631001" w:rsidRPr="005937EC" w:rsidRDefault="00631001" w:rsidP="003931DA">
            <w:pPr>
              <w:pStyle w:val="ConsPlusNormal"/>
              <w:widowControl/>
              <w:ind w:firstLine="0"/>
              <w:jc w:val="both"/>
              <w:rPr>
                <w:rFonts w:ascii="Times New Roman" w:hAnsi="Times New Roman" w:cs="Times New Roman"/>
              </w:rPr>
            </w:pPr>
          </w:p>
          <w:p w:rsidR="00631001" w:rsidRPr="005937EC" w:rsidRDefault="00631001" w:rsidP="003931DA">
            <w:pPr>
              <w:pStyle w:val="ConsPlusNormal"/>
              <w:widowControl/>
              <w:ind w:firstLine="0"/>
              <w:jc w:val="both"/>
              <w:rPr>
                <w:rFonts w:ascii="Times New Roman" w:hAnsi="Times New Roman" w:cs="Times New Roman"/>
              </w:rPr>
            </w:pPr>
          </w:p>
          <w:p w:rsidR="00631001" w:rsidRPr="005937EC" w:rsidRDefault="00631001" w:rsidP="003931DA">
            <w:pPr>
              <w:pStyle w:val="ConsPlusNormal"/>
              <w:widowControl/>
              <w:ind w:firstLine="0"/>
              <w:jc w:val="both"/>
              <w:rPr>
                <w:rFonts w:ascii="Times New Roman" w:hAnsi="Times New Roman" w:cs="Times New Roman"/>
              </w:rPr>
            </w:pPr>
          </w:p>
          <w:p w:rsidR="00631001" w:rsidRPr="005937EC" w:rsidRDefault="00631001" w:rsidP="003931DA">
            <w:pPr>
              <w:pStyle w:val="ConsPlusNormal"/>
              <w:widowControl/>
              <w:ind w:firstLine="0"/>
              <w:jc w:val="both"/>
              <w:rPr>
                <w:rFonts w:ascii="Times New Roman" w:hAnsi="Times New Roman" w:cs="Times New Roman"/>
              </w:rPr>
            </w:pPr>
          </w:p>
          <w:p w:rsidR="00631001" w:rsidRPr="005937EC" w:rsidRDefault="00631001" w:rsidP="003931DA">
            <w:pPr>
              <w:pStyle w:val="ConsPlusNormal"/>
              <w:widowControl/>
              <w:ind w:firstLine="0"/>
              <w:jc w:val="both"/>
              <w:rPr>
                <w:rFonts w:ascii="Times New Roman" w:hAnsi="Times New Roman" w:cs="Times New Roman"/>
              </w:rPr>
            </w:pPr>
          </w:p>
        </w:tc>
        <w:tc>
          <w:tcPr>
            <w:tcW w:w="371" w:type="pct"/>
          </w:tcPr>
          <w:p w:rsidR="00631001" w:rsidRPr="005937EC" w:rsidRDefault="00631001"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463" w:type="pct"/>
          </w:tcPr>
          <w:p w:rsidR="00631001" w:rsidRPr="005937EC" w:rsidRDefault="00631001"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100</w:t>
            </w:r>
          </w:p>
        </w:tc>
        <w:tc>
          <w:tcPr>
            <w:tcW w:w="418" w:type="pct"/>
          </w:tcPr>
          <w:p w:rsidR="00631001" w:rsidRPr="005937EC" w:rsidRDefault="00631001" w:rsidP="003931DA">
            <w:pPr>
              <w:spacing w:after="20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100</w:t>
            </w:r>
          </w:p>
        </w:tc>
        <w:tc>
          <w:tcPr>
            <w:cnfStyle w:val="000010000000" w:firstRow="0" w:lastRow="0" w:firstColumn="0" w:lastColumn="0" w:oddVBand="1" w:evenVBand="0" w:oddHBand="0" w:evenHBand="0" w:firstRowFirstColumn="0" w:firstRowLastColumn="0" w:lastRowFirstColumn="0" w:lastRowLastColumn="0"/>
            <w:tcW w:w="418" w:type="pct"/>
          </w:tcPr>
          <w:p w:rsidR="00631001" w:rsidRPr="005937EC" w:rsidRDefault="00631001" w:rsidP="003931DA">
            <w:pPr>
              <w:spacing w:after="200"/>
              <w:ind w:firstLine="0"/>
              <w:jc w:val="center"/>
              <w:rPr>
                <w:sz w:val="20"/>
              </w:rPr>
            </w:pPr>
            <w:r w:rsidRPr="005937EC">
              <w:rPr>
                <w:sz w:val="20"/>
              </w:rPr>
              <w:t>100</w:t>
            </w:r>
          </w:p>
        </w:tc>
        <w:tc>
          <w:tcPr>
            <w:tcW w:w="370" w:type="pct"/>
          </w:tcPr>
          <w:p w:rsidR="00631001" w:rsidRPr="005937EC" w:rsidRDefault="00631001" w:rsidP="003931DA">
            <w:pPr>
              <w:spacing w:after="20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100</w:t>
            </w:r>
          </w:p>
        </w:tc>
        <w:tc>
          <w:tcPr>
            <w:cnfStyle w:val="000010000000" w:firstRow="0" w:lastRow="0" w:firstColumn="0" w:lastColumn="0" w:oddVBand="1" w:evenVBand="0" w:oddHBand="0" w:evenHBand="0" w:firstRowFirstColumn="0" w:firstRowLastColumn="0" w:lastRowFirstColumn="0" w:lastRowLastColumn="0"/>
            <w:tcW w:w="372" w:type="pct"/>
          </w:tcPr>
          <w:p w:rsidR="00631001" w:rsidRPr="005937EC" w:rsidRDefault="00631001" w:rsidP="003931DA">
            <w:pPr>
              <w:spacing w:after="200"/>
              <w:ind w:firstLine="0"/>
              <w:jc w:val="center"/>
              <w:rPr>
                <w:sz w:val="20"/>
              </w:rPr>
            </w:pPr>
            <w:r w:rsidRPr="005937EC">
              <w:rPr>
                <w:sz w:val="20"/>
              </w:rPr>
              <w:t>100</w:t>
            </w:r>
          </w:p>
        </w:tc>
        <w:tc>
          <w:tcPr>
            <w:cnfStyle w:val="000100000000" w:firstRow="0" w:lastRow="0" w:firstColumn="0" w:lastColumn="1" w:oddVBand="0" w:evenVBand="0" w:oddHBand="0" w:evenHBand="0" w:firstRowFirstColumn="0" w:firstRowLastColumn="0" w:lastRowFirstColumn="0" w:lastRowLastColumn="0"/>
            <w:tcW w:w="928" w:type="pct"/>
          </w:tcPr>
          <w:p w:rsidR="00631001" w:rsidRPr="005937EC" w:rsidRDefault="00631001" w:rsidP="003931DA">
            <w:pPr>
              <w:pStyle w:val="ConsPlusNormal"/>
              <w:widowControl/>
              <w:ind w:firstLine="0"/>
              <w:jc w:val="both"/>
              <w:rPr>
                <w:rFonts w:ascii="Times New Roman" w:hAnsi="Times New Roman" w:cs="Times New Roman"/>
                <w:b w:val="0"/>
              </w:rPr>
            </w:pPr>
            <w:r w:rsidRPr="005937EC">
              <w:rPr>
                <w:rFonts w:ascii="Times New Roman" w:hAnsi="Times New Roman" w:cs="Times New Roman"/>
                <w:b w:val="0"/>
              </w:rPr>
              <w:t>Отдел по строительству и а</w:t>
            </w:r>
            <w:r w:rsidRPr="005937EC">
              <w:rPr>
                <w:rFonts w:ascii="Times New Roman" w:hAnsi="Times New Roman" w:cs="Times New Roman"/>
                <w:b w:val="0"/>
              </w:rPr>
              <w:t>р</w:t>
            </w:r>
            <w:r w:rsidRPr="005937EC">
              <w:rPr>
                <w:rFonts w:ascii="Times New Roman" w:hAnsi="Times New Roman" w:cs="Times New Roman"/>
                <w:b w:val="0"/>
              </w:rPr>
              <w:t>хитектуре, транспорту, то</w:t>
            </w:r>
            <w:r w:rsidRPr="005937EC">
              <w:rPr>
                <w:rFonts w:ascii="Times New Roman" w:hAnsi="Times New Roman" w:cs="Times New Roman"/>
                <w:b w:val="0"/>
              </w:rPr>
              <w:t>п</w:t>
            </w:r>
            <w:r w:rsidRPr="005937EC">
              <w:rPr>
                <w:rFonts w:ascii="Times New Roman" w:hAnsi="Times New Roman" w:cs="Times New Roman"/>
                <w:b w:val="0"/>
              </w:rPr>
              <w:t>ливно-энергети-ческому ко</w:t>
            </w:r>
            <w:r w:rsidRPr="005937EC">
              <w:rPr>
                <w:rFonts w:ascii="Times New Roman" w:hAnsi="Times New Roman" w:cs="Times New Roman"/>
                <w:b w:val="0"/>
              </w:rPr>
              <w:t>м</w:t>
            </w:r>
            <w:r w:rsidRPr="005937EC">
              <w:rPr>
                <w:rFonts w:ascii="Times New Roman" w:hAnsi="Times New Roman" w:cs="Times New Roman"/>
                <w:b w:val="0"/>
              </w:rPr>
              <w:t>плексу, ЖКХ  администрации</w:t>
            </w:r>
          </w:p>
        </w:tc>
      </w:tr>
      <w:tr w:rsidR="000A5A17" w:rsidRPr="005937EC" w:rsidTr="006039C4">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7" w:type="pct"/>
          </w:tcPr>
          <w:p w:rsidR="00631001" w:rsidRPr="005937EC" w:rsidRDefault="00631001" w:rsidP="00162151">
            <w:pPr>
              <w:pStyle w:val="ConsPlusNormal"/>
              <w:widowControl/>
              <w:numPr>
                <w:ilvl w:val="0"/>
                <w:numId w:val="14"/>
              </w:numPr>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631001" w:rsidRPr="005937EC" w:rsidRDefault="00631001" w:rsidP="003931DA">
            <w:pPr>
              <w:pStyle w:val="ConsPlusNormal"/>
              <w:widowControl/>
              <w:ind w:firstLine="0"/>
              <w:jc w:val="both"/>
              <w:rPr>
                <w:rFonts w:ascii="Times New Roman" w:hAnsi="Times New Roman" w:cs="Times New Roman"/>
              </w:rPr>
            </w:pPr>
            <w:r w:rsidRPr="005937EC">
              <w:rPr>
                <w:rFonts w:ascii="Times New Roman" w:hAnsi="Times New Roman" w:cs="Times New Roman"/>
              </w:rPr>
              <w:t>Доля организаций коммунального комплекса, осуществляющих производство товаров, ок</w:t>
            </w:r>
            <w:r w:rsidRPr="005937EC">
              <w:rPr>
                <w:rFonts w:ascii="Times New Roman" w:hAnsi="Times New Roman" w:cs="Times New Roman"/>
              </w:rPr>
              <w:t>а</w:t>
            </w:r>
            <w:r w:rsidRPr="005937EC">
              <w:rPr>
                <w:rFonts w:ascii="Times New Roman" w:hAnsi="Times New Roman" w:cs="Times New Roman"/>
              </w:rPr>
              <w:t>зание услуг по водо-, тепло-, газо-, электр</w:t>
            </w:r>
            <w:r w:rsidRPr="005937EC">
              <w:rPr>
                <w:rFonts w:ascii="Times New Roman" w:hAnsi="Times New Roman" w:cs="Times New Roman"/>
              </w:rPr>
              <w:t>о</w:t>
            </w:r>
            <w:r w:rsidRPr="005937EC">
              <w:rPr>
                <w:rFonts w:ascii="Times New Roman" w:hAnsi="Times New Roman" w:cs="Times New Roman"/>
              </w:rPr>
              <w:t>снабжению, водоотведению, очистке сточных вод, утилизации (захоронению) твердых быт</w:t>
            </w:r>
            <w:r w:rsidRPr="005937EC">
              <w:rPr>
                <w:rFonts w:ascii="Times New Roman" w:hAnsi="Times New Roman" w:cs="Times New Roman"/>
              </w:rPr>
              <w:t>о</w:t>
            </w:r>
            <w:r w:rsidRPr="005937EC">
              <w:rPr>
                <w:rFonts w:ascii="Times New Roman" w:hAnsi="Times New Roman" w:cs="Times New Roman"/>
              </w:rPr>
              <w:t>вых отходов и использующих объекты комм</w:t>
            </w:r>
            <w:r w:rsidRPr="005937EC">
              <w:rPr>
                <w:rFonts w:ascii="Times New Roman" w:hAnsi="Times New Roman" w:cs="Times New Roman"/>
              </w:rPr>
              <w:t>у</w:t>
            </w:r>
            <w:r w:rsidRPr="005937EC">
              <w:rPr>
                <w:rFonts w:ascii="Times New Roman" w:hAnsi="Times New Roman" w:cs="Times New Roman"/>
              </w:rPr>
              <w:t>нальной инфраструктуры на праве частной собственности, по договору аренды или ко</w:t>
            </w:r>
            <w:r w:rsidRPr="005937EC">
              <w:rPr>
                <w:rFonts w:ascii="Times New Roman" w:hAnsi="Times New Roman" w:cs="Times New Roman"/>
              </w:rPr>
              <w:t>н</w:t>
            </w:r>
            <w:r w:rsidRPr="005937EC">
              <w:rPr>
                <w:rFonts w:ascii="Times New Roman" w:hAnsi="Times New Roman" w:cs="Times New Roman"/>
              </w:rPr>
              <w:t>цессии, участие субъекта Российской Федер</w:t>
            </w:r>
            <w:r w:rsidRPr="005937EC">
              <w:rPr>
                <w:rFonts w:ascii="Times New Roman" w:hAnsi="Times New Roman" w:cs="Times New Roman"/>
              </w:rPr>
              <w:t>а</w:t>
            </w:r>
            <w:r w:rsidRPr="005937EC">
              <w:rPr>
                <w:rFonts w:ascii="Times New Roman" w:hAnsi="Times New Roman" w:cs="Times New Roman"/>
              </w:rPr>
              <w:t>ции и (или) городского округа (муниципал</w:t>
            </w:r>
            <w:r w:rsidRPr="005937EC">
              <w:rPr>
                <w:rFonts w:ascii="Times New Roman" w:hAnsi="Times New Roman" w:cs="Times New Roman"/>
              </w:rPr>
              <w:t>ь</w:t>
            </w:r>
            <w:r w:rsidRPr="005937EC">
              <w:rPr>
                <w:rFonts w:ascii="Times New Roman" w:hAnsi="Times New Roman" w:cs="Times New Roman"/>
              </w:rPr>
              <w:t>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муниц</w:t>
            </w:r>
            <w:r w:rsidRPr="005937EC">
              <w:rPr>
                <w:rFonts w:ascii="Times New Roman" w:hAnsi="Times New Roman" w:cs="Times New Roman"/>
              </w:rPr>
              <w:t>и</w:t>
            </w:r>
            <w:r w:rsidRPr="005937EC">
              <w:rPr>
                <w:rFonts w:ascii="Times New Roman" w:hAnsi="Times New Roman" w:cs="Times New Roman"/>
              </w:rPr>
              <w:t>пального района</w:t>
            </w:r>
          </w:p>
        </w:tc>
        <w:tc>
          <w:tcPr>
            <w:tcW w:w="371" w:type="pct"/>
          </w:tcPr>
          <w:p w:rsidR="00631001" w:rsidRPr="005937EC" w:rsidRDefault="00631001"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463" w:type="pct"/>
          </w:tcPr>
          <w:p w:rsidR="00631001" w:rsidRPr="005937EC" w:rsidRDefault="00631001"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62,5</w:t>
            </w:r>
          </w:p>
        </w:tc>
        <w:tc>
          <w:tcPr>
            <w:tcW w:w="418" w:type="pct"/>
          </w:tcPr>
          <w:p w:rsidR="00631001" w:rsidRPr="005937EC" w:rsidRDefault="000E3E7C" w:rsidP="003931DA">
            <w:pPr>
              <w:spacing w:after="20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62,5</w:t>
            </w:r>
          </w:p>
        </w:tc>
        <w:tc>
          <w:tcPr>
            <w:cnfStyle w:val="000010000000" w:firstRow="0" w:lastRow="0" w:firstColumn="0" w:lastColumn="0" w:oddVBand="1" w:evenVBand="0" w:oddHBand="0" w:evenHBand="0" w:firstRowFirstColumn="0" w:firstRowLastColumn="0" w:lastRowFirstColumn="0" w:lastRowLastColumn="0"/>
            <w:tcW w:w="418" w:type="pct"/>
          </w:tcPr>
          <w:p w:rsidR="00631001" w:rsidRPr="005937EC" w:rsidRDefault="00631001" w:rsidP="003931DA">
            <w:pPr>
              <w:spacing w:after="200"/>
              <w:ind w:firstLine="0"/>
              <w:jc w:val="center"/>
              <w:rPr>
                <w:sz w:val="20"/>
              </w:rPr>
            </w:pPr>
            <w:r w:rsidRPr="005937EC">
              <w:rPr>
                <w:sz w:val="20"/>
              </w:rPr>
              <w:t>85,7</w:t>
            </w:r>
          </w:p>
        </w:tc>
        <w:tc>
          <w:tcPr>
            <w:tcW w:w="370" w:type="pct"/>
          </w:tcPr>
          <w:p w:rsidR="00631001" w:rsidRPr="005937EC" w:rsidRDefault="00631001" w:rsidP="003931DA">
            <w:pPr>
              <w:spacing w:after="20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85,7</w:t>
            </w:r>
          </w:p>
        </w:tc>
        <w:tc>
          <w:tcPr>
            <w:cnfStyle w:val="000010000000" w:firstRow="0" w:lastRow="0" w:firstColumn="0" w:lastColumn="0" w:oddVBand="1" w:evenVBand="0" w:oddHBand="0" w:evenHBand="0" w:firstRowFirstColumn="0" w:firstRowLastColumn="0" w:lastRowFirstColumn="0" w:lastRowLastColumn="0"/>
            <w:tcW w:w="372" w:type="pct"/>
          </w:tcPr>
          <w:p w:rsidR="00631001" w:rsidRPr="005937EC" w:rsidRDefault="00631001" w:rsidP="003931DA">
            <w:pPr>
              <w:spacing w:after="200"/>
              <w:ind w:firstLine="0"/>
              <w:jc w:val="center"/>
              <w:rPr>
                <w:sz w:val="20"/>
              </w:rPr>
            </w:pPr>
            <w:r w:rsidRPr="005937EC">
              <w:rPr>
                <w:sz w:val="20"/>
              </w:rPr>
              <w:t>85,7</w:t>
            </w:r>
          </w:p>
        </w:tc>
        <w:tc>
          <w:tcPr>
            <w:cnfStyle w:val="000100000000" w:firstRow="0" w:lastRow="0" w:firstColumn="0" w:lastColumn="1" w:oddVBand="0" w:evenVBand="0" w:oddHBand="0" w:evenHBand="0" w:firstRowFirstColumn="0" w:firstRowLastColumn="0" w:lastRowFirstColumn="0" w:lastRowLastColumn="0"/>
            <w:tcW w:w="928" w:type="pct"/>
          </w:tcPr>
          <w:p w:rsidR="00631001" w:rsidRPr="005937EC" w:rsidRDefault="00631001" w:rsidP="003931DA">
            <w:pPr>
              <w:pStyle w:val="ConsPlusNormal"/>
              <w:widowControl/>
              <w:ind w:firstLine="0"/>
              <w:jc w:val="both"/>
              <w:rPr>
                <w:rFonts w:ascii="Times New Roman" w:hAnsi="Times New Roman" w:cs="Times New Roman"/>
                <w:b w:val="0"/>
                <w:highlight w:val="yellow"/>
              </w:rPr>
            </w:pPr>
          </w:p>
        </w:tc>
      </w:tr>
      <w:tr w:rsidR="000A5A17" w:rsidRPr="005937EC" w:rsidTr="006039C4">
        <w:trPr>
          <w:cnfStyle w:val="000000010000" w:firstRow="0" w:lastRow="0" w:firstColumn="0" w:lastColumn="0" w:oddVBand="0" w:evenVBand="0" w:oddHBand="0" w:evenHBand="1"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7" w:type="pct"/>
          </w:tcPr>
          <w:p w:rsidR="00631001" w:rsidRPr="005937EC" w:rsidRDefault="00631001" w:rsidP="00162151">
            <w:pPr>
              <w:pStyle w:val="ConsPlusNormal"/>
              <w:widowControl/>
              <w:numPr>
                <w:ilvl w:val="0"/>
                <w:numId w:val="14"/>
              </w:numPr>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631001" w:rsidRPr="005937EC" w:rsidRDefault="00631001" w:rsidP="003931DA">
            <w:pPr>
              <w:pStyle w:val="ConsPlusNormal"/>
              <w:widowControl/>
              <w:ind w:firstLine="0"/>
              <w:jc w:val="both"/>
              <w:rPr>
                <w:rFonts w:ascii="Times New Roman" w:hAnsi="Times New Roman" w:cs="Times New Roman"/>
              </w:rPr>
            </w:pPr>
            <w:r w:rsidRPr="005937EC">
              <w:rPr>
                <w:rFonts w:ascii="Times New Roman" w:hAnsi="Times New Roman" w:cs="Times New Roman"/>
              </w:rPr>
              <w:t>Доля многоквартирных домов, расположе</w:t>
            </w:r>
            <w:r w:rsidRPr="005937EC">
              <w:rPr>
                <w:rFonts w:ascii="Times New Roman" w:hAnsi="Times New Roman" w:cs="Times New Roman"/>
              </w:rPr>
              <w:t>н</w:t>
            </w:r>
            <w:r w:rsidRPr="005937EC">
              <w:rPr>
                <w:rFonts w:ascii="Times New Roman" w:hAnsi="Times New Roman" w:cs="Times New Roman"/>
              </w:rPr>
              <w:t>ных на земельных участках, в отношении к</w:t>
            </w:r>
            <w:r w:rsidRPr="005937EC">
              <w:rPr>
                <w:rFonts w:ascii="Times New Roman" w:hAnsi="Times New Roman" w:cs="Times New Roman"/>
              </w:rPr>
              <w:t>о</w:t>
            </w:r>
            <w:r w:rsidRPr="005937EC">
              <w:rPr>
                <w:rFonts w:ascii="Times New Roman" w:hAnsi="Times New Roman" w:cs="Times New Roman"/>
              </w:rPr>
              <w:t>торых осуществлен государственный кадас</w:t>
            </w:r>
            <w:r w:rsidRPr="005937EC">
              <w:rPr>
                <w:rFonts w:ascii="Times New Roman" w:hAnsi="Times New Roman" w:cs="Times New Roman"/>
              </w:rPr>
              <w:t>т</w:t>
            </w:r>
            <w:r w:rsidRPr="005937EC">
              <w:rPr>
                <w:rFonts w:ascii="Times New Roman" w:hAnsi="Times New Roman" w:cs="Times New Roman"/>
              </w:rPr>
              <w:t>ровый учет</w:t>
            </w:r>
          </w:p>
          <w:p w:rsidR="00631001" w:rsidRPr="005937EC" w:rsidRDefault="00631001" w:rsidP="003931DA">
            <w:pPr>
              <w:pStyle w:val="ConsPlusNormal"/>
              <w:widowControl/>
              <w:ind w:firstLine="0"/>
              <w:jc w:val="both"/>
              <w:rPr>
                <w:rFonts w:ascii="Times New Roman" w:hAnsi="Times New Roman" w:cs="Times New Roman"/>
              </w:rPr>
            </w:pPr>
          </w:p>
        </w:tc>
        <w:tc>
          <w:tcPr>
            <w:tcW w:w="371" w:type="pct"/>
          </w:tcPr>
          <w:p w:rsidR="00631001" w:rsidRPr="005937EC" w:rsidRDefault="00631001"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463" w:type="pct"/>
          </w:tcPr>
          <w:p w:rsidR="00631001" w:rsidRPr="005937EC" w:rsidRDefault="00631001"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87</w:t>
            </w:r>
          </w:p>
        </w:tc>
        <w:tc>
          <w:tcPr>
            <w:tcW w:w="418" w:type="pct"/>
          </w:tcPr>
          <w:p w:rsidR="00631001" w:rsidRPr="005937EC" w:rsidRDefault="00EA0507" w:rsidP="003931DA">
            <w:pPr>
              <w:spacing w:after="20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97</w:t>
            </w:r>
          </w:p>
        </w:tc>
        <w:tc>
          <w:tcPr>
            <w:cnfStyle w:val="000010000000" w:firstRow="0" w:lastRow="0" w:firstColumn="0" w:lastColumn="0" w:oddVBand="1" w:evenVBand="0" w:oddHBand="0" w:evenHBand="0" w:firstRowFirstColumn="0" w:firstRowLastColumn="0" w:lastRowFirstColumn="0" w:lastRowLastColumn="0"/>
            <w:tcW w:w="418" w:type="pct"/>
          </w:tcPr>
          <w:p w:rsidR="00631001" w:rsidRPr="005937EC" w:rsidRDefault="00631001" w:rsidP="003931DA">
            <w:pPr>
              <w:spacing w:after="200"/>
              <w:ind w:firstLine="0"/>
              <w:jc w:val="center"/>
              <w:rPr>
                <w:sz w:val="20"/>
              </w:rPr>
            </w:pPr>
            <w:r w:rsidRPr="005937EC">
              <w:rPr>
                <w:sz w:val="20"/>
              </w:rPr>
              <w:t>100</w:t>
            </w:r>
          </w:p>
        </w:tc>
        <w:tc>
          <w:tcPr>
            <w:tcW w:w="370" w:type="pct"/>
          </w:tcPr>
          <w:p w:rsidR="00631001" w:rsidRPr="005937EC" w:rsidRDefault="00631001" w:rsidP="003931DA">
            <w:pPr>
              <w:spacing w:after="20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100</w:t>
            </w:r>
          </w:p>
        </w:tc>
        <w:tc>
          <w:tcPr>
            <w:cnfStyle w:val="000010000000" w:firstRow="0" w:lastRow="0" w:firstColumn="0" w:lastColumn="0" w:oddVBand="1" w:evenVBand="0" w:oddHBand="0" w:evenHBand="0" w:firstRowFirstColumn="0" w:firstRowLastColumn="0" w:lastRowFirstColumn="0" w:lastRowLastColumn="0"/>
            <w:tcW w:w="372" w:type="pct"/>
          </w:tcPr>
          <w:p w:rsidR="00631001" w:rsidRPr="005937EC" w:rsidRDefault="00631001" w:rsidP="003931DA">
            <w:pPr>
              <w:spacing w:after="200"/>
              <w:ind w:firstLine="0"/>
              <w:jc w:val="center"/>
              <w:rPr>
                <w:sz w:val="20"/>
              </w:rPr>
            </w:pPr>
            <w:r w:rsidRPr="005937EC">
              <w:rPr>
                <w:sz w:val="20"/>
              </w:rPr>
              <w:t>100</w:t>
            </w:r>
          </w:p>
        </w:tc>
        <w:tc>
          <w:tcPr>
            <w:cnfStyle w:val="000100000000" w:firstRow="0" w:lastRow="0" w:firstColumn="0" w:lastColumn="1" w:oddVBand="0" w:evenVBand="0" w:oddHBand="0" w:evenHBand="0" w:firstRowFirstColumn="0" w:firstRowLastColumn="0" w:lastRowFirstColumn="0" w:lastRowLastColumn="0"/>
            <w:tcW w:w="928" w:type="pct"/>
          </w:tcPr>
          <w:p w:rsidR="00631001" w:rsidRPr="005937EC" w:rsidRDefault="00631001" w:rsidP="003931DA">
            <w:pPr>
              <w:pStyle w:val="ConsPlusNormal"/>
              <w:widowControl/>
              <w:ind w:firstLine="0"/>
              <w:jc w:val="both"/>
              <w:rPr>
                <w:rFonts w:ascii="Times New Roman" w:hAnsi="Times New Roman" w:cs="Times New Roman"/>
                <w:b w:val="0"/>
                <w:highlight w:val="yellow"/>
              </w:rPr>
            </w:pPr>
          </w:p>
        </w:tc>
      </w:tr>
      <w:tr w:rsidR="000A5A17" w:rsidRPr="005937EC" w:rsidTr="006039C4">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7" w:type="pct"/>
          </w:tcPr>
          <w:p w:rsidR="00631001" w:rsidRPr="005937EC" w:rsidRDefault="00631001" w:rsidP="00162151">
            <w:pPr>
              <w:pStyle w:val="ConsPlusNormal"/>
              <w:widowControl/>
              <w:numPr>
                <w:ilvl w:val="0"/>
                <w:numId w:val="14"/>
              </w:numPr>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631001" w:rsidRPr="005937EC" w:rsidRDefault="00631001" w:rsidP="003931DA">
            <w:pPr>
              <w:pStyle w:val="ConsPlusNormal"/>
              <w:widowControl/>
              <w:ind w:firstLine="0"/>
              <w:rPr>
                <w:rFonts w:ascii="Times New Roman" w:hAnsi="Times New Roman" w:cs="Times New Roman"/>
              </w:rPr>
            </w:pPr>
            <w:r w:rsidRPr="005937EC">
              <w:rPr>
                <w:rFonts w:ascii="Times New Roman" w:hAnsi="Times New Roman" w:cs="Times New Roman"/>
              </w:rPr>
              <w:t>Доля населения, получившего жилые помещ</w:t>
            </w:r>
            <w:r w:rsidRPr="005937EC">
              <w:rPr>
                <w:rFonts w:ascii="Times New Roman" w:hAnsi="Times New Roman" w:cs="Times New Roman"/>
              </w:rPr>
              <w:t>е</w:t>
            </w:r>
            <w:r w:rsidRPr="005937EC">
              <w:rPr>
                <w:rFonts w:ascii="Times New Roman" w:hAnsi="Times New Roman" w:cs="Times New Roman"/>
              </w:rPr>
              <w:t>ния и улучшившего жилищные условия в о</w:t>
            </w:r>
            <w:r w:rsidRPr="005937EC">
              <w:rPr>
                <w:rFonts w:ascii="Times New Roman" w:hAnsi="Times New Roman" w:cs="Times New Roman"/>
              </w:rPr>
              <w:t>т</w:t>
            </w:r>
            <w:r w:rsidRPr="005937EC">
              <w:rPr>
                <w:rFonts w:ascii="Times New Roman" w:hAnsi="Times New Roman" w:cs="Times New Roman"/>
              </w:rPr>
              <w:t>четном году, в общей численности населения, стоящего на учете в качестве нуждающегося в жилых помещениях</w:t>
            </w:r>
          </w:p>
          <w:p w:rsidR="00631001" w:rsidRPr="005937EC" w:rsidRDefault="00631001" w:rsidP="003931DA">
            <w:pPr>
              <w:pStyle w:val="ConsPlusNormal"/>
              <w:widowControl/>
              <w:ind w:firstLine="0"/>
              <w:rPr>
                <w:rFonts w:ascii="Times New Roman" w:hAnsi="Times New Roman" w:cs="Times New Roman"/>
              </w:rPr>
            </w:pPr>
          </w:p>
        </w:tc>
        <w:tc>
          <w:tcPr>
            <w:tcW w:w="371" w:type="pct"/>
          </w:tcPr>
          <w:p w:rsidR="00631001" w:rsidRPr="005937EC" w:rsidRDefault="00631001"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463" w:type="pct"/>
          </w:tcPr>
          <w:p w:rsidR="00631001" w:rsidRPr="005937EC" w:rsidRDefault="00631001" w:rsidP="003931DA">
            <w:pPr>
              <w:pStyle w:val="ConsPlusNormal"/>
              <w:widowControl/>
              <w:ind w:firstLine="0"/>
              <w:jc w:val="center"/>
              <w:rPr>
                <w:rFonts w:ascii="Times New Roman" w:hAnsi="Times New Roman" w:cs="Times New Roman"/>
                <w:highlight w:val="yellow"/>
              </w:rPr>
            </w:pPr>
            <w:r w:rsidRPr="005937EC">
              <w:rPr>
                <w:rFonts w:ascii="Times New Roman" w:hAnsi="Times New Roman" w:cs="Times New Roman"/>
              </w:rPr>
              <w:t>7,</w:t>
            </w:r>
            <w:r w:rsidR="00B45AE6" w:rsidRPr="005937EC">
              <w:rPr>
                <w:rFonts w:ascii="Times New Roman" w:hAnsi="Times New Roman" w:cs="Times New Roman"/>
              </w:rPr>
              <w:t>20</w:t>
            </w:r>
          </w:p>
        </w:tc>
        <w:tc>
          <w:tcPr>
            <w:tcW w:w="418" w:type="pct"/>
          </w:tcPr>
          <w:p w:rsidR="00631001" w:rsidRPr="005937EC" w:rsidRDefault="00B45AE6" w:rsidP="003931DA">
            <w:pPr>
              <w:spacing w:after="20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8,20</w:t>
            </w:r>
          </w:p>
        </w:tc>
        <w:tc>
          <w:tcPr>
            <w:cnfStyle w:val="000010000000" w:firstRow="0" w:lastRow="0" w:firstColumn="0" w:lastColumn="0" w:oddVBand="1" w:evenVBand="0" w:oddHBand="0" w:evenHBand="0" w:firstRowFirstColumn="0" w:firstRowLastColumn="0" w:lastRowFirstColumn="0" w:lastRowLastColumn="0"/>
            <w:tcW w:w="418" w:type="pct"/>
          </w:tcPr>
          <w:p w:rsidR="00631001" w:rsidRPr="005937EC" w:rsidRDefault="00EA0507" w:rsidP="003931DA">
            <w:pPr>
              <w:spacing w:after="200"/>
              <w:ind w:firstLine="0"/>
              <w:jc w:val="center"/>
              <w:rPr>
                <w:sz w:val="20"/>
              </w:rPr>
            </w:pPr>
            <w:r w:rsidRPr="005937EC">
              <w:rPr>
                <w:sz w:val="20"/>
              </w:rPr>
              <w:t>11,98</w:t>
            </w:r>
          </w:p>
        </w:tc>
        <w:tc>
          <w:tcPr>
            <w:tcW w:w="370" w:type="pct"/>
          </w:tcPr>
          <w:p w:rsidR="00631001" w:rsidRPr="005937EC" w:rsidRDefault="00EA0507" w:rsidP="003931DA">
            <w:pPr>
              <w:spacing w:after="20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12,73</w:t>
            </w:r>
          </w:p>
        </w:tc>
        <w:tc>
          <w:tcPr>
            <w:cnfStyle w:val="000010000000" w:firstRow="0" w:lastRow="0" w:firstColumn="0" w:lastColumn="0" w:oddVBand="1" w:evenVBand="0" w:oddHBand="0" w:evenHBand="0" w:firstRowFirstColumn="0" w:firstRowLastColumn="0" w:lastRowFirstColumn="0" w:lastRowLastColumn="0"/>
            <w:tcW w:w="372" w:type="pct"/>
          </w:tcPr>
          <w:p w:rsidR="00631001" w:rsidRPr="005937EC" w:rsidRDefault="00EA0507" w:rsidP="003931DA">
            <w:pPr>
              <w:spacing w:after="200"/>
              <w:ind w:firstLine="0"/>
              <w:jc w:val="center"/>
              <w:rPr>
                <w:sz w:val="20"/>
              </w:rPr>
            </w:pPr>
            <w:r w:rsidRPr="005937EC">
              <w:rPr>
                <w:sz w:val="20"/>
              </w:rPr>
              <w:t>11,18</w:t>
            </w:r>
          </w:p>
        </w:tc>
        <w:tc>
          <w:tcPr>
            <w:cnfStyle w:val="000100000000" w:firstRow="0" w:lastRow="0" w:firstColumn="0" w:lastColumn="1" w:oddVBand="0" w:evenVBand="0" w:oddHBand="0" w:evenHBand="0" w:firstRowFirstColumn="0" w:firstRowLastColumn="0" w:lastRowFirstColumn="0" w:lastRowLastColumn="0"/>
            <w:tcW w:w="928" w:type="pct"/>
          </w:tcPr>
          <w:p w:rsidR="00631001" w:rsidRPr="005937EC" w:rsidRDefault="00631001" w:rsidP="003931DA">
            <w:pPr>
              <w:pStyle w:val="ConsPlusNormal"/>
              <w:widowControl/>
              <w:ind w:firstLine="0"/>
              <w:jc w:val="both"/>
              <w:rPr>
                <w:rFonts w:ascii="Times New Roman" w:hAnsi="Times New Roman" w:cs="Times New Roman"/>
                <w:b w:val="0"/>
                <w:highlight w:val="yellow"/>
              </w:rPr>
            </w:pPr>
          </w:p>
        </w:tc>
      </w:tr>
      <w:tr w:rsidR="000A5A17" w:rsidRPr="005937EC" w:rsidTr="006039C4">
        <w:trPr>
          <w:cnfStyle w:val="000000010000" w:firstRow="0" w:lastRow="0" w:firstColumn="0" w:lastColumn="0" w:oddVBand="0" w:evenVBand="0" w:oddHBand="0" w:evenHBand="1"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7" w:type="pct"/>
          </w:tcPr>
          <w:p w:rsidR="00631001" w:rsidRPr="005937EC" w:rsidRDefault="00631001" w:rsidP="003931DA">
            <w:pPr>
              <w:pStyle w:val="ConsPlusNormal"/>
              <w:widowControl/>
              <w:ind w:left="360" w:firstLine="0"/>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631001" w:rsidRPr="005937EC" w:rsidRDefault="00631001" w:rsidP="003931DA">
            <w:pPr>
              <w:pStyle w:val="ConsPlusNormal"/>
              <w:widowControl/>
              <w:ind w:firstLine="0"/>
              <w:rPr>
                <w:rFonts w:ascii="Times New Roman" w:hAnsi="Times New Roman" w:cs="Times New Roman"/>
              </w:rPr>
            </w:pPr>
            <w:r w:rsidRPr="005937EC">
              <w:rPr>
                <w:rFonts w:ascii="Times New Roman" w:hAnsi="Times New Roman" w:cs="Times New Roman"/>
                <w:b/>
              </w:rPr>
              <w:t>Организация муниципального управления</w:t>
            </w:r>
          </w:p>
        </w:tc>
        <w:tc>
          <w:tcPr>
            <w:tcW w:w="371" w:type="pct"/>
          </w:tcPr>
          <w:p w:rsidR="00631001" w:rsidRPr="005937EC" w:rsidRDefault="00631001"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463" w:type="pct"/>
          </w:tcPr>
          <w:p w:rsidR="00631001" w:rsidRPr="005937EC" w:rsidRDefault="00631001" w:rsidP="003931DA">
            <w:pPr>
              <w:pStyle w:val="ConsPlusNormal"/>
              <w:widowControl/>
              <w:ind w:firstLine="0"/>
              <w:jc w:val="center"/>
              <w:rPr>
                <w:rFonts w:ascii="Times New Roman" w:hAnsi="Times New Roman" w:cs="Times New Roman"/>
              </w:rPr>
            </w:pPr>
          </w:p>
        </w:tc>
        <w:tc>
          <w:tcPr>
            <w:tcW w:w="418" w:type="pct"/>
          </w:tcPr>
          <w:p w:rsidR="00631001" w:rsidRPr="005937EC" w:rsidRDefault="00631001" w:rsidP="003931DA">
            <w:pPr>
              <w:spacing w:after="200"/>
              <w:ind w:firstLine="0"/>
              <w:jc w:val="center"/>
              <w:cnfStyle w:val="000000010000" w:firstRow="0" w:lastRow="0" w:firstColumn="0" w:lastColumn="0" w:oddVBand="0" w:evenVBand="0" w:oddHBand="0" w:evenHBand="1"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418" w:type="pct"/>
          </w:tcPr>
          <w:p w:rsidR="00631001" w:rsidRPr="005937EC" w:rsidRDefault="00631001" w:rsidP="003931DA">
            <w:pPr>
              <w:spacing w:after="200"/>
              <w:ind w:firstLine="0"/>
              <w:jc w:val="center"/>
              <w:rPr>
                <w:sz w:val="20"/>
              </w:rPr>
            </w:pPr>
          </w:p>
        </w:tc>
        <w:tc>
          <w:tcPr>
            <w:tcW w:w="370" w:type="pct"/>
          </w:tcPr>
          <w:p w:rsidR="00631001" w:rsidRPr="005937EC" w:rsidRDefault="00631001" w:rsidP="003931DA">
            <w:pPr>
              <w:spacing w:after="200"/>
              <w:ind w:firstLine="0"/>
              <w:jc w:val="center"/>
              <w:cnfStyle w:val="000000010000" w:firstRow="0" w:lastRow="0" w:firstColumn="0" w:lastColumn="0" w:oddVBand="0" w:evenVBand="0" w:oddHBand="0" w:evenHBand="1"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372" w:type="pct"/>
          </w:tcPr>
          <w:p w:rsidR="00631001" w:rsidRPr="005937EC" w:rsidRDefault="00631001" w:rsidP="003931DA">
            <w:pPr>
              <w:spacing w:after="200"/>
              <w:ind w:firstLine="0"/>
              <w:jc w:val="center"/>
              <w:rPr>
                <w:sz w:val="20"/>
              </w:rPr>
            </w:pPr>
          </w:p>
        </w:tc>
        <w:tc>
          <w:tcPr>
            <w:cnfStyle w:val="000100000000" w:firstRow="0" w:lastRow="0" w:firstColumn="0" w:lastColumn="1" w:oddVBand="0" w:evenVBand="0" w:oddHBand="0" w:evenHBand="0" w:firstRowFirstColumn="0" w:firstRowLastColumn="0" w:lastRowFirstColumn="0" w:lastRowLastColumn="0"/>
            <w:tcW w:w="928" w:type="pct"/>
          </w:tcPr>
          <w:p w:rsidR="00631001" w:rsidRPr="005937EC" w:rsidRDefault="00631001" w:rsidP="003931DA">
            <w:pPr>
              <w:pStyle w:val="ConsPlusNormal"/>
              <w:widowControl/>
              <w:ind w:firstLine="0"/>
              <w:jc w:val="both"/>
              <w:rPr>
                <w:rFonts w:ascii="Times New Roman" w:hAnsi="Times New Roman" w:cs="Times New Roman"/>
                <w:b w:val="0"/>
              </w:rPr>
            </w:pPr>
          </w:p>
        </w:tc>
      </w:tr>
      <w:tr w:rsidR="000A5A17" w:rsidRPr="005937EC" w:rsidTr="006039C4">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7" w:type="pct"/>
          </w:tcPr>
          <w:p w:rsidR="00631001" w:rsidRPr="005937EC" w:rsidRDefault="00631001" w:rsidP="00162151">
            <w:pPr>
              <w:pStyle w:val="ConsPlusNormal"/>
              <w:widowControl/>
              <w:numPr>
                <w:ilvl w:val="0"/>
                <w:numId w:val="14"/>
              </w:numPr>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631001" w:rsidRPr="005937EC" w:rsidRDefault="00631001" w:rsidP="003931DA">
            <w:pPr>
              <w:pStyle w:val="ConsPlusNormal"/>
              <w:widowControl/>
              <w:ind w:firstLine="0"/>
              <w:rPr>
                <w:rFonts w:ascii="Times New Roman" w:hAnsi="Times New Roman" w:cs="Times New Roman"/>
              </w:rPr>
            </w:pPr>
            <w:r w:rsidRPr="005937EC">
              <w:rPr>
                <w:rFonts w:ascii="Times New Roman" w:hAnsi="Times New Roman" w:cs="Times New Roman"/>
              </w:rPr>
              <w:t>Доля налоговых и неналоговых доходов мес</w:t>
            </w:r>
            <w:r w:rsidRPr="005937EC">
              <w:rPr>
                <w:rFonts w:ascii="Times New Roman" w:hAnsi="Times New Roman" w:cs="Times New Roman"/>
              </w:rPr>
              <w:t>т</w:t>
            </w:r>
            <w:r w:rsidRPr="005937EC">
              <w:rPr>
                <w:rFonts w:ascii="Times New Roman" w:hAnsi="Times New Roman" w:cs="Times New Roman"/>
              </w:rPr>
              <w:t>ного бюджета (за исключением поступлений налоговых доходов по дополнительным но</w:t>
            </w:r>
            <w:r w:rsidRPr="005937EC">
              <w:rPr>
                <w:rFonts w:ascii="Times New Roman" w:hAnsi="Times New Roman" w:cs="Times New Roman"/>
              </w:rPr>
              <w:t>р</w:t>
            </w:r>
            <w:r w:rsidRPr="005937EC">
              <w:rPr>
                <w:rFonts w:ascii="Times New Roman" w:hAnsi="Times New Roman" w:cs="Times New Roman"/>
              </w:rPr>
              <w:t>мативам отчислений) в общем объеме со</w:t>
            </w:r>
            <w:r w:rsidRPr="005937EC">
              <w:rPr>
                <w:rFonts w:ascii="Times New Roman" w:hAnsi="Times New Roman" w:cs="Times New Roman"/>
              </w:rPr>
              <w:t>б</w:t>
            </w:r>
            <w:r w:rsidRPr="005937EC">
              <w:rPr>
                <w:rFonts w:ascii="Times New Roman" w:hAnsi="Times New Roman" w:cs="Times New Roman"/>
              </w:rPr>
              <w:t>ственных доходов бюджета муниципального образования (без учета субвенций)</w:t>
            </w:r>
          </w:p>
        </w:tc>
        <w:tc>
          <w:tcPr>
            <w:tcW w:w="371" w:type="pct"/>
          </w:tcPr>
          <w:p w:rsidR="00631001" w:rsidRPr="005937EC" w:rsidRDefault="00631001"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463" w:type="pct"/>
          </w:tcPr>
          <w:p w:rsidR="00631001" w:rsidRPr="005937EC" w:rsidRDefault="00631001"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52,7</w:t>
            </w:r>
          </w:p>
        </w:tc>
        <w:tc>
          <w:tcPr>
            <w:tcW w:w="418" w:type="pct"/>
          </w:tcPr>
          <w:p w:rsidR="00631001" w:rsidRPr="005937EC" w:rsidRDefault="00CA3A89" w:rsidP="003931DA">
            <w:pPr>
              <w:spacing w:after="20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47,</w:t>
            </w:r>
            <w:r w:rsidR="002B033F" w:rsidRPr="005937EC">
              <w:rPr>
                <w:sz w:val="20"/>
              </w:rPr>
              <w:t>3</w:t>
            </w:r>
          </w:p>
        </w:tc>
        <w:tc>
          <w:tcPr>
            <w:cnfStyle w:val="000010000000" w:firstRow="0" w:lastRow="0" w:firstColumn="0" w:lastColumn="0" w:oddVBand="1" w:evenVBand="0" w:oddHBand="0" w:evenHBand="0" w:firstRowFirstColumn="0" w:firstRowLastColumn="0" w:lastRowFirstColumn="0" w:lastRowLastColumn="0"/>
            <w:tcW w:w="418" w:type="pct"/>
          </w:tcPr>
          <w:p w:rsidR="00631001" w:rsidRPr="005937EC" w:rsidRDefault="00CA3A89" w:rsidP="003931DA">
            <w:pPr>
              <w:spacing w:after="200"/>
              <w:ind w:firstLine="0"/>
              <w:jc w:val="center"/>
              <w:rPr>
                <w:sz w:val="20"/>
              </w:rPr>
            </w:pPr>
            <w:r w:rsidRPr="005937EC">
              <w:rPr>
                <w:sz w:val="20"/>
              </w:rPr>
              <w:t>73</w:t>
            </w:r>
          </w:p>
        </w:tc>
        <w:tc>
          <w:tcPr>
            <w:tcW w:w="370" w:type="pct"/>
          </w:tcPr>
          <w:p w:rsidR="00631001" w:rsidRPr="005937EC" w:rsidRDefault="00CA3A89" w:rsidP="003931DA">
            <w:pPr>
              <w:spacing w:after="20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88,9</w:t>
            </w:r>
          </w:p>
        </w:tc>
        <w:tc>
          <w:tcPr>
            <w:cnfStyle w:val="000010000000" w:firstRow="0" w:lastRow="0" w:firstColumn="0" w:lastColumn="0" w:oddVBand="1" w:evenVBand="0" w:oddHBand="0" w:evenHBand="0" w:firstRowFirstColumn="0" w:firstRowLastColumn="0" w:lastRowFirstColumn="0" w:lastRowLastColumn="0"/>
            <w:tcW w:w="372" w:type="pct"/>
          </w:tcPr>
          <w:p w:rsidR="00631001" w:rsidRPr="005937EC" w:rsidRDefault="00CA3A89" w:rsidP="003931DA">
            <w:pPr>
              <w:spacing w:after="200"/>
              <w:ind w:firstLine="0"/>
              <w:jc w:val="center"/>
              <w:rPr>
                <w:sz w:val="20"/>
              </w:rPr>
            </w:pPr>
            <w:r w:rsidRPr="005937EC">
              <w:rPr>
                <w:sz w:val="20"/>
              </w:rPr>
              <w:t>88,4</w:t>
            </w:r>
          </w:p>
        </w:tc>
        <w:tc>
          <w:tcPr>
            <w:cnfStyle w:val="000100000000" w:firstRow="0" w:lastRow="0" w:firstColumn="0" w:lastColumn="1" w:oddVBand="0" w:evenVBand="0" w:oddHBand="0" w:evenHBand="0" w:firstRowFirstColumn="0" w:firstRowLastColumn="0" w:lastRowFirstColumn="0" w:lastRowLastColumn="0"/>
            <w:tcW w:w="928" w:type="pct"/>
          </w:tcPr>
          <w:p w:rsidR="00631001" w:rsidRPr="005937EC" w:rsidRDefault="00631001" w:rsidP="003931DA">
            <w:pPr>
              <w:pStyle w:val="ConsPlusNormal"/>
              <w:widowControl/>
              <w:ind w:firstLine="0"/>
              <w:jc w:val="both"/>
              <w:rPr>
                <w:rFonts w:ascii="Times New Roman" w:hAnsi="Times New Roman" w:cs="Times New Roman"/>
                <w:b w:val="0"/>
              </w:rPr>
            </w:pPr>
            <w:r w:rsidRPr="005937EC">
              <w:rPr>
                <w:rFonts w:ascii="Times New Roman" w:hAnsi="Times New Roman" w:cs="Times New Roman"/>
                <w:b w:val="0"/>
              </w:rPr>
              <w:t>Финансовый отдел админ</w:t>
            </w:r>
            <w:r w:rsidRPr="005937EC">
              <w:rPr>
                <w:rFonts w:ascii="Times New Roman" w:hAnsi="Times New Roman" w:cs="Times New Roman"/>
                <w:b w:val="0"/>
              </w:rPr>
              <w:t>и</w:t>
            </w:r>
            <w:r w:rsidRPr="005937EC">
              <w:rPr>
                <w:rFonts w:ascii="Times New Roman" w:hAnsi="Times New Roman" w:cs="Times New Roman"/>
                <w:b w:val="0"/>
              </w:rPr>
              <w:t>страции Богучарского мун</w:t>
            </w:r>
            <w:r w:rsidRPr="005937EC">
              <w:rPr>
                <w:rFonts w:ascii="Times New Roman" w:hAnsi="Times New Roman" w:cs="Times New Roman"/>
                <w:b w:val="0"/>
              </w:rPr>
              <w:t>и</w:t>
            </w:r>
            <w:r w:rsidRPr="005937EC">
              <w:rPr>
                <w:rFonts w:ascii="Times New Roman" w:hAnsi="Times New Roman" w:cs="Times New Roman"/>
                <w:b w:val="0"/>
              </w:rPr>
              <w:t>ципального района</w:t>
            </w:r>
          </w:p>
        </w:tc>
      </w:tr>
      <w:tr w:rsidR="000A5A17" w:rsidRPr="005937EC" w:rsidTr="006039C4">
        <w:trPr>
          <w:cnfStyle w:val="000000010000" w:firstRow="0" w:lastRow="0" w:firstColumn="0" w:lastColumn="0" w:oddVBand="0" w:evenVBand="0" w:oddHBand="0" w:evenHBand="1"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7" w:type="pct"/>
          </w:tcPr>
          <w:p w:rsidR="00631001" w:rsidRPr="005937EC" w:rsidRDefault="00631001" w:rsidP="00162151">
            <w:pPr>
              <w:pStyle w:val="ConsPlusNormal"/>
              <w:widowControl/>
              <w:numPr>
                <w:ilvl w:val="0"/>
                <w:numId w:val="14"/>
              </w:numPr>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631001" w:rsidRPr="005937EC" w:rsidRDefault="00631001" w:rsidP="003931DA">
            <w:pPr>
              <w:pStyle w:val="ConsPlusNormal"/>
              <w:widowControl/>
              <w:ind w:firstLine="0"/>
              <w:jc w:val="both"/>
              <w:rPr>
                <w:rFonts w:ascii="Times New Roman" w:hAnsi="Times New Roman" w:cs="Times New Roman"/>
              </w:rPr>
            </w:pPr>
            <w:r w:rsidRPr="005937EC">
              <w:rPr>
                <w:rFonts w:ascii="Times New Roman" w:hAnsi="Times New Roman" w:cs="Times New Roman"/>
              </w:rPr>
              <w:t>Доля основных фондов организаций муниц</w:t>
            </w:r>
            <w:r w:rsidRPr="005937EC">
              <w:rPr>
                <w:rFonts w:ascii="Times New Roman" w:hAnsi="Times New Roman" w:cs="Times New Roman"/>
              </w:rPr>
              <w:t>и</w:t>
            </w:r>
            <w:r w:rsidRPr="005937EC">
              <w:rPr>
                <w:rFonts w:ascii="Times New Roman" w:hAnsi="Times New Roman" w:cs="Times New Roman"/>
              </w:rPr>
              <w:t>пальной формы собственности, находящихся в стадии банкротства, в основных фондах орг</w:t>
            </w:r>
            <w:r w:rsidRPr="005937EC">
              <w:rPr>
                <w:rFonts w:ascii="Times New Roman" w:hAnsi="Times New Roman" w:cs="Times New Roman"/>
              </w:rPr>
              <w:t>а</w:t>
            </w:r>
            <w:r w:rsidRPr="005937EC">
              <w:rPr>
                <w:rFonts w:ascii="Times New Roman" w:hAnsi="Times New Roman" w:cs="Times New Roman"/>
              </w:rPr>
              <w:t>низаций муниципальной формы собственн</w:t>
            </w:r>
            <w:r w:rsidRPr="005937EC">
              <w:rPr>
                <w:rFonts w:ascii="Times New Roman" w:hAnsi="Times New Roman" w:cs="Times New Roman"/>
              </w:rPr>
              <w:t>о</w:t>
            </w:r>
            <w:r w:rsidRPr="005937EC">
              <w:rPr>
                <w:rFonts w:ascii="Times New Roman" w:hAnsi="Times New Roman" w:cs="Times New Roman"/>
              </w:rPr>
              <w:t>сти (на конец года, по полной учетной стоим</w:t>
            </w:r>
            <w:r w:rsidRPr="005937EC">
              <w:rPr>
                <w:rFonts w:ascii="Times New Roman" w:hAnsi="Times New Roman" w:cs="Times New Roman"/>
              </w:rPr>
              <w:t>о</w:t>
            </w:r>
            <w:r w:rsidRPr="005937EC">
              <w:rPr>
                <w:rFonts w:ascii="Times New Roman" w:hAnsi="Times New Roman" w:cs="Times New Roman"/>
              </w:rPr>
              <w:t>сти)</w:t>
            </w:r>
          </w:p>
        </w:tc>
        <w:tc>
          <w:tcPr>
            <w:tcW w:w="371" w:type="pct"/>
          </w:tcPr>
          <w:p w:rsidR="00631001" w:rsidRPr="005937EC" w:rsidRDefault="00631001"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463" w:type="pct"/>
          </w:tcPr>
          <w:p w:rsidR="00631001" w:rsidRPr="005937EC" w:rsidRDefault="00631001"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0</w:t>
            </w:r>
          </w:p>
        </w:tc>
        <w:tc>
          <w:tcPr>
            <w:tcW w:w="418" w:type="pct"/>
          </w:tcPr>
          <w:p w:rsidR="00631001" w:rsidRPr="005937EC" w:rsidRDefault="00631001" w:rsidP="003931DA">
            <w:pPr>
              <w:spacing w:after="20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0</w:t>
            </w:r>
          </w:p>
        </w:tc>
        <w:tc>
          <w:tcPr>
            <w:cnfStyle w:val="000010000000" w:firstRow="0" w:lastRow="0" w:firstColumn="0" w:lastColumn="0" w:oddVBand="1" w:evenVBand="0" w:oddHBand="0" w:evenHBand="0" w:firstRowFirstColumn="0" w:firstRowLastColumn="0" w:lastRowFirstColumn="0" w:lastRowLastColumn="0"/>
            <w:tcW w:w="418" w:type="pct"/>
          </w:tcPr>
          <w:p w:rsidR="00631001" w:rsidRPr="005937EC" w:rsidRDefault="00631001" w:rsidP="003931DA">
            <w:pPr>
              <w:spacing w:after="200"/>
              <w:ind w:firstLine="0"/>
              <w:jc w:val="center"/>
              <w:rPr>
                <w:sz w:val="20"/>
              </w:rPr>
            </w:pPr>
            <w:r w:rsidRPr="005937EC">
              <w:rPr>
                <w:sz w:val="20"/>
              </w:rPr>
              <w:t>0</w:t>
            </w:r>
          </w:p>
        </w:tc>
        <w:tc>
          <w:tcPr>
            <w:tcW w:w="370" w:type="pct"/>
          </w:tcPr>
          <w:p w:rsidR="00631001" w:rsidRPr="005937EC" w:rsidRDefault="00631001" w:rsidP="003931DA">
            <w:pPr>
              <w:spacing w:after="20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0</w:t>
            </w:r>
          </w:p>
        </w:tc>
        <w:tc>
          <w:tcPr>
            <w:cnfStyle w:val="000010000000" w:firstRow="0" w:lastRow="0" w:firstColumn="0" w:lastColumn="0" w:oddVBand="1" w:evenVBand="0" w:oddHBand="0" w:evenHBand="0" w:firstRowFirstColumn="0" w:firstRowLastColumn="0" w:lastRowFirstColumn="0" w:lastRowLastColumn="0"/>
            <w:tcW w:w="372" w:type="pct"/>
          </w:tcPr>
          <w:p w:rsidR="00631001" w:rsidRPr="005937EC" w:rsidRDefault="00631001" w:rsidP="003931DA">
            <w:pPr>
              <w:spacing w:after="200"/>
              <w:ind w:firstLine="0"/>
              <w:jc w:val="center"/>
              <w:rPr>
                <w:sz w:val="20"/>
              </w:rPr>
            </w:pPr>
            <w:r w:rsidRPr="005937EC">
              <w:rPr>
                <w:sz w:val="20"/>
              </w:rPr>
              <w:t>0</w:t>
            </w:r>
          </w:p>
          <w:p w:rsidR="00631001" w:rsidRPr="005937EC" w:rsidRDefault="00631001" w:rsidP="003931DA">
            <w:pPr>
              <w:spacing w:after="200"/>
              <w:ind w:firstLine="0"/>
              <w:jc w:val="center"/>
              <w:rPr>
                <w:sz w:val="20"/>
              </w:rPr>
            </w:pPr>
          </w:p>
        </w:tc>
        <w:tc>
          <w:tcPr>
            <w:cnfStyle w:val="000100000000" w:firstRow="0" w:lastRow="0" w:firstColumn="0" w:lastColumn="1" w:oddVBand="0" w:evenVBand="0" w:oddHBand="0" w:evenHBand="0" w:firstRowFirstColumn="0" w:firstRowLastColumn="0" w:lastRowFirstColumn="0" w:lastRowLastColumn="0"/>
            <w:tcW w:w="928" w:type="pct"/>
          </w:tcPr>
          <w:p w:rsidR="00631001" w:rsidRPr="005937EC" w:rsidRDefault="00631001" w:rsidP="003931DA">
            <w:pPr>
              <w:pStyle w:val="ConsPlusNormal"/>
              <w:widowControl/>
              <w:ind w:firstLine="0"/>
              <w:jc w:val="both"/>
              <w:rPr>
                <w:rFonts w:ascii="Times New Roman" w:hAnsi="Times New Roman" w:cs="Times New Roman"/>
                <w:b w:val="0"/>
              </w:rPr>
            </w:pPr>
            <w:r w:rsidRPr="005937EC">
              <w:rPr>
                <w:rFonts w:ascii="Times New Roman" w:hAnsi="Times New Roman" w:cs="Times New Roman"/>
                <w:b w:val="0"/>
              </w:rPr>
              <w:t>Отдел по управлению мун</w:t>
            </w:r>
            <w:r w:rsidRPr="005937EC">
              <w:rPr>
                <w:rFonts w:ascii="Times New Roman" w:hAnsi="Times New Roman" w:cs="Times New Roman"/>
                <w:b w:val="0"/>
              </w:rPr>
              <w:t>и</w:t>
            </w:r>
            <w:r w:rsidRPr="005937EC">
              <w:rPr>
                <w:rFonts w:ascii="Times New Roman" w:hAnsi="Times New Roman" w:cs="Times New Roman"/>
                <w:b w:val="0"/>
              </w:rPr>
              <w:t>ципальным имуществом и земельным отношениям а</w:t>
            </w:r>
            <w:r w:rsidRPr="005937EC">
              <w:rPr>
                <w:rFonts w:ascii="Times New Roman" w:hAnsi="Times New Roman" w:cs="Times New Roman"/>
                <w:b w:val="0"/>
              </w:rPr>
              <w:t>д</w:t>
            </w:r>
            <w:r w:rsidRPr="005937EC">
              <w:rPr>
                <w:rFonts w:ascii="Times New Roman" w:hAnsi="Times New Roman" w:cs="Times New Roman"/>
                <w:b w:val="0"/>
              </w:rPr>
              <w:t>министрации Богучарского муниципального района</w:t>
            </w:r>
          </w:p>
        </w:tc>
      </w:tr>
      <w:tr w:rsidR="000A5A17" w:rsidRPr="005937EC" w:rsidTr="006039C4">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7" w:type="pct"/>
          </w:tcPr>
          <w:p w:rsidR="00631001" w:rsidRPr="005937EC" w:rsidRDefault="00631001" w:rsidP="00162151">
            <w:pPr>
              <w:pStyle w:val="ConsPlusNormal"/>
              <w:widowControl/>
              <w:numPr>
                <w:ilvl w:val="0"/>
                <w:numId w:val="14"/>
              </w:numPr>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631001" w:rsidRPr="005937EC" w:rsidRDefault="00631001" w:rsidP="003931DA">
            <w:pPr>
              <w:pStyle w:val="ConsPlusNormal"/>
              <w:widowControl/>
              <w:ind w:firstLine="0"/>
              <w:jc w:val="both"/>
              <w:rPr>
                <w:rFonts w:ascii="Times New Roman" w:hAnsi="Times New Roman" w:cs="Times New Roman"/>
              </w:rPr>
            </w:pPr>
            <w:r w:rsidRPr="005937EC">
              <w:rPr>
                <w:rFonts w:ascii="Times New Roman" w:hAnsi="Times New Roman" w:cs="Times New Roman"/>
              </w:rPr>
              <w:t>Объем незавершенного в установленные сроки строительства, осуществляемого за счет средств бюджета городского округа (муниц</w:t>
            </w:r>
            <w:r w:rsidRPr="005937EC">
              <w:rPr>
                <w:rFonts w:ascii="Times New Roman" w:hAnsi="Times New Roman" w:cs="Times New Roman"/>
              </w:rPr>
              <w:t>и</w:t>
            </w:r>
            <w:r w:rsidRPr="005937EC">
              <w:rPr>
                <w:rFonts w:ascii="Times New Roman" w:hAnsi="Times New Roman" w:cs="Times New Roman"/>
              </w:rPr>
              <w:t>пального района)</w:t>
            </w:r>
          </w:p>
          <w:p w:rsidR="00631001" w:rsidRPr="005937EC" w:rsidRDefault="00631001" w:rsidP="003931DA">
            <w:pPr>
              <w:pStyle w:val="ConsPlusNormal"/>
              <w:widowControl/>
              <w:ind w:firstLine="0"/>
              <w:jc w:val="both"/>
              <w:rPr>
                <w:rFonts w:ascii="Times New Roman" w:hAnsi="Times New Roman" w:cs="Times New Roman"/>
              </w:rPr>
            </w:pPr>
          </w:p>
        </w:tc>
        <w:tc>
          <w:tcPr>
            <w:tcW w:w="371" w:type="pct"/>
          </w:tcPr>
          <w:p w:rsidR="00631001" w:rsidRPr="005937EC" w:rsidRDefault="00631001"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тыс. руб.</w:t>
            </w:r>
          </w:p>
        </w:tc>
        <w:tc>
          <w:tcPr>
            <w:cnfStyle w:val="000010000000" w:firstRow="0" w:lastRow="0" w:firstColumn="0" w:lastColumn="0" w:oddVBand="1" w:evenVBand="0" w:oddHBand="0" w:evenHBand="0" w:firstRowFirstColumn="0" w:firstRowLastColumn="0" w:lastRowFirstColumn="0" w:lastRowLastColumn="0"/>
            <w:tcW w:w="463" w:type="pct"/>
          </w:tcPr>
          <w:p w:rsidR="00631001" w:rsidRPr="005937EC" w:rsidRDefault="00631001"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0</w:t>
            </w:r>
          </w:p>
        </w:tc>
        <w:tc>
          <w:tcPr>
            <w:tcW w:w="418" w:type="pct"/>
          </w:tcPr>
          <w:p w:rsidR="00631001" w:rsidRPr="005937EC" w:rsidRDefault="00631001" w:rsidP="003931DA">
            <w:pPr>
              <w:spacing w:after="20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0</w:t>
            </w:r>
          </w:p>
        </w:tc>
        <w:tc>
          <w:tcPr>
            <w:cnfStyle w:val="000010000000" w:firstRow="0" w:lastRow="0" w:firstColumn="0" w:lastColumn="0" w:oddVBand="1" w:evenVBand="0" w:oddHBand="0" w:evenHBand="0" w:firstRowFirstColumn="0" w:firstRowLastColumn="0" w:lastRowFirstColumn="0" w:lastRowLastColumn="0"/>
            <w:tcW w:w="418" w:type="pct"/>
          </w:tcPr>
          <w:p w:rsidR="00631001" w:rsidRPr="005937EC" w:rsidRDefault="00631001" w:rsidP="003931DA">
            <w:pPr>
              <w:spacing w:after="200"/>
              <w:ind w:firstLine="0"/>
              <w:jc w:val="center"/>
              <w:rPr>
                <w:sz w:val="20"/>
              </w:rPr>
            </w:pPr>
            <w:r w:rsidRPr="005937EC">
              <w:rPr>
                <w:sz w:val="20"/>
              </w:rPr>
              <w:t>0</w:t>
            </w:r>
          </w:p>
        </w:tc>
        <w:tc>
          <w:tcPr>
            <w:tcW w:w="370" w:type="pct"/>
          </w:tcPr>
          <w:p w:rsidR="00631001" w:rsidRPr="005937EC" w:rsidRDefault="00631001" w:rsidP="003931DA">
            <w:pPr>
              <w:spacing w:after="20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0</w:t>
            </w:r>
          </w:p>
        </w:tc>
        <w:tc>
          <w:tcPr>
            <w:cnfStyle w:val="000010000000" w:firstRow="0" w:lastRow="0" w:firstColumn="0" w:lastColumn="0" w:oddVBand="1" w:evenVBand="0" w:oddHBand="0" w:evenHBand="0" w:firstRowFirstColumn="0" w:firstRowLastColumn="0" w:lastRowFirstColumn="0" w:lastRowLastColumn="0"/>
            <w:tcW w:w="372" w:type="pct"/>
          </w:tcPr>
          <w:p w:rsidR="00631001" w:rsidRPr="005937EC" w:rsidRDefault="00631001" w:rsidP="003931DA">
            <w:pPr>
              <w:spacing w:after="200"/>
              <w:ind w:firstLine="0"/>
              <w:jc w:val="center"/>
              <w:rPr>
                <w:sz w:val="20"/>
              </w:rPr>
            </w:pPr>
            <w:r w:rsidRPr="005937EC">
              <w:rPr>
                <w:sz w:val="20"/>
              </w:rPr>
              <w:t>0</w:t>
            </w:r>
          </w:p>
        </w:tc>
        <w:tc>
          <w:tcPr>
            <w:cnfStyle w:val="000100000000" w:firstRow="0" w:lastRow="0" w:firstColumn="0" w:lastColumn="1" w:oddVBand="0" w:evenVBand="0" w:oddHBand="0" w:evenHBand="0" w:firstRowFirstColumn="0" w:firstRowLastColumn="0" w:lastRowFirstColumn="0" w:lastRowLastColumn="0"/>
            <w:tcW w:w="928" w:type="pct"/>
          </w:tcPr>
          <w:p w:rsidR="00631001" w:rsidRPr="005937EC" w:rsidRDefault="00631001" w:rsidP="003931DA">
            <w:pPr>
              <w:pStyle w:val="ConsPlusNormal"/>
              <w:widowControl/>
              <w:ind w:firstLine="0"/>
              <w:jc w:val="both"/>
              <w:rPr>
                <w:rFonts w:ascii="Times New Roman" w:hAnsi="Times New Roman" w:cs="Times New Roman"/>
                <w:b w:val="0"/>
              </w:rPr>
            </w:pPr>
          </w:p>
        </w:tc>
      </w:tr>
      <w:tr w:rsidR="000A5A17" w:rsidRPr="005937EC" w:rsidTr="006039C4">
        <w:trPr>
          <w:cnfStyle w:val="000000010000" w:firstRow="0" w:lastRow="0" w:firstColumn="0" w:lastColumn="0" w:oddVBand="0" w:evenVBand="0" w:oddHBand="0" w:evenHBand="1"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7" w:type="pct"/>
          </w:tcPr>
          <w:p w:rsidR="00631001" w:rsidRPr="005937EC" w:rsidRDefault="00631001" w:rsidP="00162151">
            <w:pPr>
              <w:pStyle w:val="ConsPlusNormal"/>
              <w:widowControl/>
              <w:numPr>
                <w:ilvl w:val="0"/>
                <w:numId w:val="14"/>
              </w:numPr>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631001" w:rsidRPr="005937EC" w:rsidRDefault="00631001" w:rsidP="003931DA">
            <w:pPr>
              <w:pStyle w:val="ConsPlusNormal"/>
              <w:widowControl/>
              <w:ind w:firstLine="0"/>
              <w:jc w:val="both"/>
              <w:rPr>
                <w:rFonts w:ascii="Times New Roman" w:hAnsi="Times New Roman" w:cs="Times New Roman"/>
              </w:rPr>
            </w:pPr>
            <w:r w:rsidRPr="005937EC">
              <w:rPr>
                <w:rFonts w:ascii="Times New Roman" w:hAnsi="Times New Roman" w:cs="Times New Roman"/>
              </w:rPr>
              <w:t>Доля просроченной кредиторской задолже</w:t>
            </w:r>
            <w:r w:rsidRPr="005937EC">
              <w:rPr>
                <w:rFonts w:ascii="Times New Roman" w:hAnsi="Times New Roman" w:cs="Times New Roman"/>
              </w:rPr>
              <w:t>н</w:t>
            </w:r>
            <w:r w:rsidRPr="005937EC">
              <w:rPr>
                <w:rFonts w:ascii="Times New Roman" w:hAnsi="Times New Roman" w:cs="Times New Roman"/>
              </w:rPr>
              <w:t>ности по оплате труда (включая начисления на оплату труда) муниципальных бюджетных учреждений в общем объеме расходов мун</w:t>
            </w:r>
            <w:r w:rsidRPr="005937EC">
              <w:rPr>
                <w:rFonts w:ascii="Times New Roman" w:hAnsi="Times New Roman" w:cs="Times New Roman"/>
              </w:rPr>
              <w:t>и</w:t>
            </w:r>
            <w:r w:rsidRPr="005937EC">
              <w:rPr>
                <w:rFonts w:ascii="Times New Roman" w:hAnsi="Times New Roman" w:cs="Times New Roman"/>
              </w:rPr>
              <w:t>ципального образования на оплату труда (включая начисления на оплату труда)</w:t>
            </w:r>
          </w:p>
          <w:p w:rsidR="00631001" w:rsidRPr="005937EC" w:rsidRDefault="00631001" w:rsidP="003931DA">
            <w:pPr>
              <w:pStyle w:val="ConsPlusNormal"/>
              <w:widowControl/>
              <w:ind w:firstLine="0"/>
              <w:jc w:val="both"/>
              <w:rPr>
                <w:rFonts w:ascii="Times New Roman" w:hAnsi="Times New Roman" w:cs="Times New Roman"/>
              </w:rPr>
            </w:pPr>
          </w:p>
        </w:tc>
        <w:tc>
          <w:tcPr>
            <w:tcW w:w="371" w:type="pct"/>
          </w:tcPr>
          <w:p w:rsidR="00631001" w:rsidRPr="005937EC" w:rsidRDefault="00631001"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463" w:type="pct"/>
          </w:tcPr>
          <w:p w:rsidR="00631001" w:rsidRPr="005937EC" w:rsidRDefault="00631001"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0</w:t>
            </w:r>
          </w:p>
        </w:tc>
        <w:tc>
          <w:tcPr>
            <w:tcW w:w="418" w:type="pct"/>
          </w:tcPr>
          <w:p w:rsidR="00631001" w:rsidRPr="005937EC" w:rsidRDefault="00631001" w:rsidP="003931DA">
            <w:pPr>
              <w:spacing w:after="20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0</w:t>
            </w:r>
          </w:p>
        </w:tc>
        <w:tc>
          <w:tcPr>
            <w:cnfStyle w:val="000010000000" w:firstRow="0" w:lastRow="0" w:firstColumn="0" w:lastColumn="0" w:oddVBand="1" w:evenVBand="0" w:oddHBand="0" w:evenHBand="0" w:firstRowFirstColumn="0" w:firstRowLastColumn="0" w:lastRowFirstColumn="0" w:lastRowLastColumn="0"/>
            <w:tcW w:w="418" w:type="pct"/>
          </w:tcPr>
          <w:p w:rsidR="00631001" w:rsidRPr="005937EC" w:rsidRDefault="00631001" w:rsidP="003931DA">
            <w:pPr>
              <w:spacing w:after="200"/>
              <w:ind w:firstLine="0"/>
              <w:jc w:val="center"/>
              <w:rPr>
                <w:sz w:val="20"/>
              </w:rPr>
            </w:pPr>
            <w:r w:rsidRPr="005937EC">
              <w:rPr>
                <w:sz w:val="20"/>
              </w:rPr>
              <w:t>0</w:t>
            </w:r>
          </w:p>
        </w:tc>
        <w:tc>
          <w:tcPr>
            <w:tcW w:w="370" w:type="pct"/>
          </w:tcPr>
          <w:p w:rsidR="00631001" w:rsidRPr="005937EC" w:rsidRDefault="00631001" w:rsidP="003931DA">
            <w:pPr>
              <w:spacing w:after="20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0</w:t>
            </w:r>
          </w:p>
        </w:tc>
        <w:tc>
          <w:tcPr>
            <w:cnfStyle w:val="000010000000" w:firstRow="0" w:lastRow="0" w:firstColumn="0" w:lastColumn="0" w:oddVBand="1" w:evenVBand="0" w:oddHBand="0" w:evenHBand="0" w:firstRowFirstColumn="0" w:firstRowLastColumn="0" w:lastRowFirstColumn="0" w:lastRowLastColumn="0"/>
            <w:tcW w:w="372" w:type="pct"/>
          </w:tcPr>
          <w:p w:rsidR="00631001" w:rsidRPr="005937EC" w:rsidRDefault="00631001" w:rsidP="003931DA">
            <w:pPr>
              <w:spacing w:after="200"/>
              <w:ind w:firstLine="0"/>
              <w:jc w:val="center"/>
              <w:rPr>
                <w:sz w:val="20"/>
              </w:rPr>
            </w:pPr>
            <w:r w:rsidRPr="005937EC">
              <w:rPr>
                <w:sz w:val="20"/>
              </w:rPr>
              <w:t>0</w:t>
            </w:r>
          </w:p>
        </w:tc>
        <w:tc>
          <w:tcPr>
            <w:cnfStyle w:val="000100000000" w:firstRow="0" w:lastRow="0" w:firstColumn="0" w:lastColumn="1" w:oddVBand="0" w:evenVBand="0" w:oddHBand="0" w:evenHBand="0" w:firstRowFirstColumn="0" w:firstRowLastColumn="0" w:lastRowFirstColumn="0" w:lastRowLastColumn="0"/>
            <w:tcW w:w="928" w:type="pct"/>
          </w:tcPr>
          <w:p w:rsidR="00631001" w:rsidRPr="005937EC" w:rsidRDefault="00631001" w:rsidP="003931DA">
            <w:pPr>
              <w:pStyle w:val="ConsPlusNormal"/>
              <w:widowControl/>
              <w:ind w:firstLine="0"/>
              <w:jc w:val="both"/>
              <w:rPr>
                <w:rFonts w:ascii="Times New Roman" w:hAnsi="Times New Roman" w:cs="Times New Roman"/>
                <w:b w:val="0"/>
              </w:rPr>
            </w:pPr>
            <w:r w:rsidRPr="005937EC">
              <w:rPr>
                <w:rFonts w:ascii="Times New Roman" w:hAnsi="Times New Roman" w:cs="Times New Roman"/>
                <w:b w:val="0"/>
              </w:rPr>
              <w:t>Финансовый отдел админ</w:t>
            </w:r>
            <w:r w:rsidRPr="005937EC">
              <w:rPr>
                <w:rFonts w:ascii="Times New Roman" w:hAnsi="Times New Roman" w:cs="Times New Roman"/>
                <w:b w:val="0"/>
              </w:rPr>
              <w:t>и</w:t>
            </w:r>
            <w:r w:rsidRPr="005937EC">
              <w:rPr>
                <w:rFonts w:ascii="Times New Roman" w:hAnsi="Times New Roman" w:cs="Times New Roman"/>
                <w:b w:val="0"/>
              </w:rPr>
              <w:t>страции Богучарского мун</w:t>
            </w:r>
            <w:r w:rsidRPr="005937EC">
              <w:rPr>
                <w:rFonts w:ascii="Times New Roman" w:hAnsi="Times New Roman" w:cs="Times New Roman"/>
                <w:b w:val="0"/>
              </w:rPr>
              <w:t>и</w:t>
            </w:r>
            <w:r w:rsidRPr="005937EC">
              <w:rPr>
                <w:rFonts w:ascii="Times New Roman" w:hAnsi="Times New Roman" w:cs="Times New Roman"/>
                <w:b w:val="0"/>
              </w:rPr>
              <w:t>ципального района</w:t>
            </w:r>
          </w:p>
        </w:tc>
      </w:tr>
      <w:tr w:rsidR="000A5A17" w:rsidRPr="005937EC" w:rsidTr="006039C4">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7" w:type="pct"/>
          </w:tcPr>
          <w:p w:rsidR="00631001" w:rsidRPr="005937EC" w:rsidRDefault="00631001" w:rsidP="00162151">
            <w:pPr>
              <w:pStyle w:val="ConsPlusNormal"/>
              <w:widowControl/>
              <w:numPr>
                <w:ilvl w:val="0"/>
                <w:numId w:val="14"/>
              </w:numPr>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631001" w:rsidRPr="005937EC" w:rsidRDefault="00631001" w:rsidP="003931DA">
            <w:pPr>
              <w:pStyle w:val="ConsPlusNormal"/>
              <w:widowControl/>
              <w:ind w:firstLine="0"/>
              <w:jc w:val="both"/>
              <w:rPr>
                <w:rFonts w:ascii="Times New Roman" w:hAnsi="Times New Roman" w:cs="Times New Roman"/>
              </w:rPr>
            </w:pPr>
            <w:r w:rsidRPr="005937EC">
              <w:rPr>
                <w:rFonts w:ascii="Times New Roman" w:hAnsi="Times New Roman" w:cs="Times New Roman"/>
              </w:rPr>
              <w:t>Объем расходов бюджета муниципального образования на содержание работников орг</w:t>
            </w:r>
            <w:r w:rsidRPr="005937EC">
              <w:rPr>
                <w:rFonts w:ascii="Times New Roman" w:hAnsi="Times New Roman" w:cs="Times New Roman"/>
              </w:rPr>
              <w:t>а</w:t>
            </w:r>
            <w:r w:rsidRPr="005937EC">
              <w:rPr>
                <w:rFonts w:ascii="Times New Roman" w:hAnsi="Times New Roman" w:cs="Times New Roman"/>
              </w:rPr>
              <w:t>нов местного самоуправления в расчете на 1 жителя муниципального образования</w:t>
            </w:r>
          </w:p>
        </w:tc>
        <w:tc>
          <w:tcPr>
            <w:tcW w:w="371" w:type="pct"/>
          </w:tcPr>
          <w:p w:rsidR="00631001" w:rsidRPr="005937EC" w:rsidRDefault="00631001"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руб.</w:t>
            </w:r>
          </w:p>
        </w:tc>
        <w:tc>
          <w:tcPr>
            <w:cnfStyle w:val="000010000000" w:firstRow="0" w:lastRow="0" w:firstColumn="0" w:lastColumn="0" w:oddVBand="1" w:evenVBand="0" w:oddHBand="0" w:evenHBand="0" w:firstRowFirstColumn="0" w:firstRowLastColumn="0" w:lastRowFirstColumn="0" w:lastRowLastColumn="0"/>
            <w:tcW w:w="463" w:type="pct"/>
          </w:tcPr>
          <w:p w:rsidR="00631001" w:rsidRPr="005937EC" w:rsidRDefault="00631001"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1265</w:t>
            </w:r>
          </w:p>
        </w:tc>
        <w:tc>
          <w:tcPr>
            <w:tcW w:w="418" w:type="pct"/>
          </w:tcPr>
          <w:p w:rsidR="00631001" w:rsidRPr="005937EC" w:rsidRDefault="00631001" w:rsidP="003931DA">
            <w:pPr>
              <w:spacing w:after="20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w:t>
            </w:r>
            <w:r w:rsidR="007038D9" w:rsidRPr="005937EC">
              <w:rPr>
                <w:sz w:val="20"/>
              </w:rPr>
              <w:t>386</w:t>
            </w:r>
          </w:p>
        </w:tc>
        <w:tc>
          <w:tcPr>
            <w:cnfStyle w:val="000010000000" w:firstRow="0" w:lastRow="0" w:firstColumn="0" w:lastColumn="0" w:oddVBand="1" w:evenVBand="0" w:oddHBand="0" w:evenHBand="0" w:firstRowFirstColumn="0" w:firstRowLastColumn="0" w:lastRowFirstColumn="0" w:lastRowLastColumn="0"/>
            <w:tcW w:w="418" w:type="pct"/>
          </w:tcPr>
          <w:p w:rsidR="00631001" w:rsidRPr="005937EC" w:rsidRDefault="00631001" w:rsidP="003931DA">
            <w:pPr>
              <w:spacing w:after="200"/>
              <w:ind w:firstLine="0"/>
              <w:jc w:val="center"/>
              <w:rPr>
                <w:sz w:val="20"/>
              </w:rPr>
            </w:pPr>
            <w:r w:rsidRPr="005937EC">
              <w:rPr>
                <w:sz w:val="20"/>
              </w:rPr>
              <w:t>1</w:t>
            </w:r>
            <w:r w:rsidR="007038D9" w:rsidRPr="005937EC">
              <w:rPr>
                <w:sz w:val="20"/>
              </w:rPr>
              <w:t>433</w:t>
            </w:r>
          </w:p>
        </w:tc>
        <w:tc>
          <w:tcPr>
            <w:tcW w:w="370" w:type="pct"/>
          </w:tcPr>
          <w:p w:rsidR="00631001" w:rsidRPr="005937EC" w:rsidRDefault="00631001" w:rsidP="003931DA">
            <w:pPr>
              <w:spacing w:after="20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w:t>
            </w:r>
            <w:r w:rsidR="007038D9" w:rsidRPr="005937EC">
              <w:rPr>
                <w:sz w:val="20"/>
              </w:rPr>
              <w:t>440</w:t>
            </w:r>
          </w:p>
        </w:tc>
        <w:tc>
          <w:tcPr>
            <w:cnfStyle w:val="000010000000" w:firstRow="0" w:lastRow="0" w:firstColumn="0" w:lastColumn="0" w:oddVBand="1" w:evenVBand="0" w:oddHBand="0" w:evenHBand="0" w:firstRowFirstColumn="0" w:firstRowLastColumn="0" w:lastRowFirstColumn="0" w:lastRowLastColumn="0"/>
            <w:tcW w:w="372" w:type="pct"/>
          </w:tcPr>
          <w:p w:rsidR="00631001" w:rsidRPr="005937EC" w:rsidRDefault="007038D9" w:rsidP="003931DA">
            <w:pPr>
              <w:spacing w:after="200"/>
              <w:ind w:firstLine="0"/>
              <w:jc w:val="center"/>
              <w:rPr>
                <w:sz w:val="20"/>
              </w:rPr>
            </w:pPr>
            <w:r w:rsidRPr="005937EC">
              <w:rPr>
                <w:sz w:val="20"/>
              </w:rPr>
              <w:t>1498</w:t>
            </w:r>
          </w:p>
        </w:tc>
        <w:tc>
          <w:tcPr>
            <w:cnfStyle w:val="000100000000" w:firstRow="0" w:lastRow="0" w:firstColumn="0" w:lastColumn="1" w:oddVBand="0" w:evenVBand="0" w:oddHBand="0" w:evenHBand="0" w:firstRowFirstColumn="0" w:firstRowLastColumn="0" w:lastRowFirstColumn="0" w:lastRowLastColumn="0"/>
            <w:tcW w:w="928" w:type="pct"/>
          </w:tcPr>
          <w:p w:rsidR="00631001" w:rsidRPr="005937EC" w:rsidRDefault="00631001" w:rsidP="003931DA">
            <w:pPr>
              <w:pStyle w:val="ConsPlusNormal"/>
              <w:widowControl/>
              <w:ind w:firstLine="0"/>
              <w:jc w:val="both"/>
              <w:rPr>
                <w:rFonts w:ascii="Times New Roman" w:hAnsi="Times New Roman" w:cs="Times New Roman"/>
                <w:b w:val="0"/>
              </w:rPr>
            </w:pPr>
            <w:r w:rsidRPr="005937EC">
              <w:rPr>
                <w:rFonts w:ascii="Times New Roman" w:hAnsi="Times New Roman" w:cs="Times New Roman"/>
                <w:b w:val="0"/>
              </w:rPr>
              <w:t>Финансовый отдел админ</w:t>
            </w:r>
            <w:r w:rsidRPr="005937EC">
              <w:rPr>
                <w:rFonts w:ascii="Times New Roman" w:hAnsi="Times New Roman" w:cs="Times New Roman"/>
                <w:b w:val="0"/>
              </w:rPr>
              <w:t>и</w:t>
            </w:r>
            <w:r w:rsidRPr="005937EC">
              <w:rPr>
                <w:rFonts w:ascii="Times New Roman" w:hAnsi="Times New Roman" w:cs="Times New Roman"/>
                <w:b w:val="0"/>
              </w:rPr>
              <w:t>страции Богучарского мун</w:t>
            </w:r>
            <w:r w:rsidRPr="005937EC">
              <w:rPr>
                <w:rFonts w:ascii="Times New Roman" w:hAnsi="Times New Roman" w:cs="Times New Roman"/>
                <w:b w:val="0"/>
              </w:rPr>
              <w:t>и</w:t>
            </w:r>
            <w:r w:rsidRPr="005937EC">
              <w:rPr>
                <w:rFonts w:ascii="Times New Roman" w:hAnsi="Times New Roman" w:cs="Times New Roman"/>
                <w:b w:val="0"/>
              </w:rPr>
              <w:t>ципального района</w:t>
            </w:r>
          </w:p>
        </w:tc>
      </w:tr>
      <w:tr w:rsidR="000A5A17" w:rsidRPr="005937EC" w:rsidTr="006039C4">
        <w:trPr>
          <w:cnfStyle w:val="000000010000" w:firstRow="0" w:lastRow="0" w:firstColumn="0" w:lastColumn="0" w:oddVBand="0" w:evenVBand="0" w:oddHBand="0" w:evenHBand="1"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7" w:type="pct"/>
          </w:tcPr>
          <w:p w:rsidR="00631001" w:rsidRPr="005937EC" w:rsidRDefault="00631001" w:rsidP="00162151">
            <w:pPr>
              <w:pStyle w:val="ConsPlusNormal"/>
              <w:widowControl/>
              <w:numPr>
                <w:ilvl w:val="0"/>
                <w:numId w:val="14"/>
              </w:numPr>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631001" w:rsidRPr="005937EC" w:rsidRDefault="00631001" w:rsidP="003931DA">
            <w:pPr>
              <w:pStyle w:val="ConsPlusNormal"/>
              <w:widowControl/>
              <w:ind w:firstLine="0"/>
              <w:jc w:val="both"/>
              <w:rPr>
                <w:rFonts w:ascii="Times New Roman" w:hAnsi="Times New Roman" w:cs="Times New Roman"/>
              </w:rPr>
            </w:pPr>
            <w:r w:rsidRPr="005937EC">
              <w:rPr>
                <w:rFonts w:ascii="Times New Roman" w:hAnsi="Times New Roman" w:cs="Times New Roman"/>
              </w:rPr>
              <w:t>Наличие в городском округе (муниципальном районе) утвержденного генерального плана (схемы территориального планирования)</w:t>
            </w:r>
          </w:p>
        </w:tc>
        <w:tc>
          <w:tcPr>
            <w:tcW w:w="371" w:type="pct"/>
          </w:tcPr>
          <w:p w:rsidR="00631001" w:rsidRPr="005937EC" w:rsidRDefault="00631001"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да/нет</w:t>
            </w:r>
          </w:p>
        </w:tc>
        <w:tc>
          <w:tcPr>
            <w:cnfStyle w:val="000010000000" w:firstRow="0" w:lastRow="0" w:firstColumn="0" w:lastColumn="0" w:oddVBand="1" w:evenVBand="0" w:oddHBand="0" w:evenHBand="0" w:firstRowFirstColumn="0" w:firstRowLastColumn="0" w:lastRowFirstColumn="0" w:lastRowLastColumn="0"/>
            <w:tcW w:w="463" w:type="pct"/>
          </w:tcPr>
          <w:p w:rsidR="00631001" w:rsidRPr="005937EC" w:rsidRDefault="00631001"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да</w:t>
            </w:r>
          </w:p>
        </w:tc>
        <w:tc>
          <w:tcPr>
            <w:tcW w:w="418" w:type="pct"/>
          </w:tcPr>
          <w:p w:rsidR="00631001" w:rsidRPr="005937EC" w:rsidRDefault="00631001" w:rsidP="003931DA">
            <w:pPr>
              <w:spacing w:after="20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да</w:t>
            </w:r>
          </w:p>
        </w:tc>
        <w:tc>
          <w:tcPr>
            <w:cnfStyle w:val="000010000000" w:firstRow="0" w:lastRow="0" w:firstColumn="0" w:lastColumn="0" w:oddVBand="1" w:evenVBand="0" w:oddHBand="0" w:evenHBand="0" w:firstRowFirstColumn="0" w:firstRowLastColumn="0" w:lastRowFirstColumn="0" w:lastRowLastColumn="0"/>
            <w:tcW w:w="418" w:type="pct"/>
          </w:tcPr>
          <w:p w:rsidR="00631001" w:rsidRPr="005937EC" w:rsidRDefault="00631001" w:rsidP="003931DA">
            <w:pPr>
              <w:spacing w:after="200"/>
              <w:ind w:firstLine="0"/>
              <w:jc w:val="center"/>
              <w:rPr>
                <w:sz w:val="20"/>
              </w:rPr>
            </w:pPr>
            <w:r w:rsidRPr="005937EC">
              <w:rPr>
                <w:sz w:val="20"/>
              </w:rPr>
              <w:t>да</w:t>
            </w:r>
          </w:p>
        </w:tc>
        <w:tc>
          <w:tcPr>
            <w:tcW w:w="370" w:type="pct"/>
          </w:tcPr>
          <w:p w:rsidR="00631001" w:rsidRPr="005937EC" w:rsidRDefault="00631001" w:rsidP="003931DA">
            <w:pPr>
              <w:spacing w:after="20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да</w:t>
            </w:r>
          </w:p>
        </w:tc>
        <w:tc>
          <w:tcPr>
            <w:cnfStyle w:val="000010000000" w:firstRow="0" w:lastRow="0" w:firstColumn="0" w:lastColumn="0" w:oddVBand="1" w:evenVBand="0" w:oddHBand="0" w:evenHBand="0" w:firstRowFirstColumn="0" w:firstRowLastColumn="0" w:lastRowFirstColumn="0" w:lastRowLastColumn="0"/>
            <w:tcW w:w="372" w:type="pct"/>
          </w:tcPr>
          <w:p w:rsidR="00631001" w:rsidRPr="005937EC" w:rsidRDefault="00631001" w:rsidP="003931DA">
            <w:pPr>
              <w:spacing w:after="200"/>
              <w:ind w:firstLine="0"/>
              <w:jc w:val="center"/>
              <w:rPr>
                <w:sz w:val="20"/>
              </w:rPr>
            </w:pPr>
            <w:r w:rsidRPr="005937EC">
              <w:rPr>
                <w:sz w:val="20"/>
              </w:rPr>
              <w:t>да</w:t>
            </w:r>
          </w:p>
        </w:tc>
        <w:tc>
          <w:tcPr>
            <w:cnfStyle w:val="000100000000" w:firstRow="0" w:lastRow="0" w:firstColumn="0" w:lastColumn="1" w:oddVBand="0" w:evenVBand="0" w:oddHBand="0" w:evenHBand="0" w:firstRowFirstColumn="0" w:firstRowLastColumn="0" w:lastRowFirstColumn="0" w:lastRowLastColumn="0"/>
            <w:tcW w:w="928" w:type="pct"/>
          </w:tcPr>
          <w:p w:rsidR="00631001" w:rsidRPr="005937EC" w:rsidRDefault="00631001" w:rsidP="003931DA">
            <w:pPr>
              <w:pStyle w:val="ConsPlusNormal"/>
              <w:widowControl/>
              <w:ind w:firstLine="0"/>
              <w:jc w:val="both"/>
              <w:rPr>
                <w:rFonts w:ascii="Times New Roman" w:hAnsi="Times New Roman" w:cs="Times New Roman"/>
                <w:b w:val="0"/>
              </w:rPr>
            </w:pPr>
            <w:r w:rsidRPr="005937EC">
              <w:rPr>
                <w:rFonts w:ascii="Times New Roman" w:hAnsi="Times New Roman" w:cs="Times New Roman"/>
                <w:b w:val="0"/>
              </w:rPr>
              <w:t>Отдел по строительству и а</w:t>
            </w:r>
            <w:r w:rsidRPr="005937EC">
              <w:rPr>
                <w:rFonts w:ascii="Times New Roman" w:hAnsi="Times New Roman" w:cs="Times New Roman"/>
                <w:b w:val="0"/>
              </w:rPr>
              <w:t>р</w:t>
            </w:r>
            <w:r w:rsidRPr="005937EC">
              <w:rPr>
                <w:rFonts w:ascii="Times New Roman" w:hAnsi="Times New Roman" w:cs="Times New Roman"/>
                <w:b w:val="0"/>
              </w:rPr>
              <w:t>хитектуре, транспорту, то</w:t>
            </w:r>
            <w:r w:rsidRPr="005937EC">
              <w:rPr>
                <w:rFonts w:ascii="Times New Roman" w:hAnsi="Times New Roman" w:cs="Times New Roman"/>
                <w:b w:val="0"/>
              </w:rPr>
              <w:t>п</w:t>
            </w:r>
            <w:r w:rsidRPr="005937EC">
              <w:rPr>
                <w:rFonts w:ascii="Times New Roman" w:hAnsi="Times New Roman" w:cs="Times New Roman"/>
                <w:b w:val="0"/>
              </w:rPr>
              <w:t>ливно-энергети-ческому ко</w:t>
            </w:r>
            <w:r w:rsidRPr="005937EC">
              <w:rPr>
                <w:rFonts w:ascii="Times New Roman" w:hAnsi="Times New Roman" w:cs="Times New Roman"/>
                <w:b w:val="0"/>
              </w:rPr>
              <w:t>м</w:t>
            </w:r>
            <w:r w:rsidRPr="005937EC">
              <w:rPr>
                <w:rFonts w:ascii="Times New Roman" w:hAnsi="Times New Roman" w:cs="Times New Roman"/>
                <w:b w:val="0"/>
              </w:rPr>
              <w:t>плексу, ЖКХ  администрации муниципального района</w:t>
            </w:r>
          </w:p>
        </w:tc>
      </w:tr>
      <w:tr w:rsidR="000A5A17" w:rsidRPr="005937EC" w:rsidTr="006039C4">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7" w:type="pct"/>
          </w:tcPr>
          <w:p w:rsidR="00631001" w:rsidRPr="005937EC" w:rsidRDefault="00631001" w:rsidP="00162151">
            <w:pPr>
              <w:pStyle w:val="ConsPlusNormal"/>
              <w:widowControl/>
              <w:numPr>
                <w:ilvl w:val="0"/>
                <w:numId w:val="14"/>
              </w:numP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631001" w:rsidRPr="005937EC" w:rsidRDefault="00631001" w:rsidP="003931DA">
            <w:pPr>
              <w:pStyle w:val="ConsPlusNormal"/>
              <w:widowControl/>
              <w:ind w:firstLine="0"/>
              <w:jc w:val="both"/>
              <w:rPr>
                <w:rFonts w:ascii="Times New Roman" w:hAnsi="Times New Roman" w:cs="Times New Roman"/>
              </w:rPr>
            </w:pPr>
            <w:r w:rsidRPr="005937EC">
              <w:rPr>
                <w:rFonts w:ascii="Times New Roman" w:hAnsi="Times New Roman" w:cs="Times New Roman"/>
              </w:rPr>
              <w:t>Удовлетворенность населения деятельностью органов местного самоуправления городского округа (муниципального района),  (процентов от числа опрошенных)</w:t>
            </w:r>
          </w:p>
        </w:tc>
        <w:tc>
          <w:tcPr>
            <w:tcW w:w="371" w:type="pct"/>
          </w:tcPr>
          <w:p w:rsidR="00631001" w:rsidRPr="005937EC" w:rsidRDefault="00631001"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463" w:type="pct"/>
          </w:tcPr>
          <w:p w:rsidR="00631001" w:rsidRPr="005937EC" w:rsidRDefault="00523421"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38,8</w:t>
            </w:r>
          </w:p>
        </w:tc>
        <w:tc>
          <w:tcPr>
            <w:tcW w:w="418" w:type="pct"/>
          </w:tcPr>
          <w:p w:rsidR="00631001" w:rsidRPr="005937EC" w:rsidRDefault="00BC2070" w:rsidP="003931DA">
            <w:pPr>
              <w:spacing w:after="20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46,9</w:t>
            </w:r>
          </w:p>
        </w:tc>
        <w:tc>
          <w:tcPr>
            <w:cnfStyle w:val="000010000000" w:firstRow="0" w:lastRow="0" w:firstColumn="0" w:lastColumn="0" w:oddVBand="1" w:evenVBand="0" w:oddHBand="0" w:evenHBand="0" w:firstRowFirstColumn="0" w:firstRowLastColumn="0" w:lastRowFirstColumn="0" w:lastRowLastColumn="0"/>
            <w:tcW w:w="418" w:type="pct"/>
          </w:tcPr>
          <w:p w:rsidR="00631001" w:rsidRPr="005937EC" w:rsidRDefault="00631001" w:rsidP="003931DA">
            <w:pPr>
              <w:spacing w:after="200"/>
              <w:ind w:firstLine="0"/>
              <w:jc w:val="center"/>
              <w:rPr>
                <w:sz w:val="20"/>
              </w:rPr>
            </w:pPr>
          </w:p>
        </w:tc>
        <w:tc>
          <w:tcPr>
            <w:tcW w:w="370" w:type="pct"/>
          </w:tcPr>
          <w:p w:rsidR="00631001" w:rsidRPr="005937EC" w:rsidRDefault="00631001" w:rsidP="003931DA">
            <w:pPr>
              <w:spacing w:after="200"/>
              <w:ind w:firstLine="0"/>
              <w:jc w:val="center"/>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372" w:type="pct"/>
          </w:tcPr>
          <w:p w:rsidR="00631001" w:rsidRPr="005937EC" w:rsidRDefault="00631001" w:rsidP="003931DA">
            <w:pPr>
              <w:spacing w:after="200"/>
              <w:ind w:firstLine="0"/>
              <w:jc w:val="center"/>
              <w:rPr>
                <w:sz w:val="20"/>
              </w:rPr>
            </w:pPr>
          </w:p>
        </w:tc>
        <w:tc>
          <w:tcPr>
            <w:cnfStyle w:val="000100000000" w:firstRow="0" w:lastRow="0" w:firstColumn="0" w:lastColumn="1" w:oddVBand="0" w:evenVBand="0" w:oddHBand="0" w:evenHBand="0" w:firstRowFirstColumn="0" w:firstRowLastColumn="0" w:lastRowFirstColumn="0" w:lastRowLastColumn="0"/>
            <w:tcW w:w="928" w:type="pct"/>
          </w:tcPr>
          <w:p w:rsidR="00631001" w:rsidRPr="005937EC" w:rsidRDefault="00631001" w:rsidP="003931DA">
            <w:pPr>
              <w:pStyle w:val="ConsPlusNormal"/>
              <w:widowControl/>
              <w:ind w:firstLine="0"/>
              <w:jc w:val="both"/>
              <w:rPr>
                <w:rFonts w:ascii="Times New Roman" w:hAnsi="Times New Roman" w:cs="Times New Roman"/>
                <w:b w:val="0"/>
              </w:rPr>
            </w:pPr>
          </w:p>
        </w:tc>
      </w:tr>
      <w:tr w:rsidR="000A5A17" w:rsidRPr="005937EC" w:rsidTr="006039C4">
        <w:trPr>
          <w:cnfStyle w:val="000000010000" w:firstRow="0" w:lastRow="0" w:firstColumn="0" w:lastColumn="0" w:oddVBand="0" w:evenVBand="0" w:oddHBand="0" w:evenHBand="1"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7" w:type="pct"/>
          </w:tcPr>
          <w:p w:rsidR="00631001" w:rsidRPr="005937EC" w:rsidRDefault="00631001" w:rsidP="00162151">
            <w:pPr>
              <w:pStyle w:val="ConsPlusNormal"/>
              <w:widowControl/>
              <w:numPr>
                <w:ilvl w:val="0"/>
                <w:numId w:val="14"/>
              </w:numPr>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631001" w:rsidRPr="005937EC" w:rsidRDefault="00631001" w:rsidP="003931DA">
            <w:pPr>
              <w:pStyle w:val="ConsPlusNormal"/>
              <w:widowControl/>
              <w:ind w:firstLine="0"/>
              <w:jc w:val="both"/>
              <w:rPr>
                <w:rFonts w:ascii="Times New Roman" w:hAnsi="Times New Roman" w:cs="Times New Roman"/>
              </w:rPr>
            </w:pPr>
            <w:r w:rsidRPr="005937EC">
              <w:rPr>
                <w:rFonts w:ascii="Times New Roman" w:hAnsi="Times New Roman" w:cs="Times New Roman"/>
              </w:rPr>
              <w:t>Удельная величина потребления энергетич</w:t>
            </w:r>
            <w:r w:rsidRPr="005937EC">
              <w:rPr>
                <w:rFonts w:ascii="Times New Roman" w:hAnsi="Times New Roman" w:cs="Times New Roman"/>
              </w:rPr>
              <w:t>е</w:t>
            </w:r>
            <w:r w:rsidRPr="005937EC">
              <w:rPr>
                <w:rFonts w:ascii="Times New Roman" w:hAnsi="Times New Roman" w:cs="Times New Roman"/>
              </w:rPr>
              <w:t>ских ресурсов в многоквартирных домах:</w:t>
            </w:r>
          </w:p>
        </w:tc>
        <w:tc>
          <w:tcPr>
            <w:tcW w:w="371" w:type="pct"/>
          </w:tcPr>
          <w:p w:rsidR="00631001" w:rsidRPr="005937EC" w:rsidRDefault="00631001"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highlight w:val="yellow"/>
              </w:rPr>
            </w:pPr>
          </w:p>
        </w:tc>
        <w:tc>
          <w:tcPr>
            <w:cnfStyle w:val="000010000000" w:firstRow="0" w:lastRow="0" w:firstColumn="0" w:lastColumn="0" w:oddVBand="1" w:evenVBand="0" w:oddHBand="0" w:evenHBand="0" w:firstRowFirstColumn="0" w:firstRowLastColumn="0" w:lastRowFirstColumn="0" w:lastRowLastColumn="0"/>
            <w:tcW w:w="463" w:type="pct"/>
          </w:tcPr>
          <w:p w:rsidR="00631001" w:rsidRPr="005937EC" w:rsidRDefault="00631001" w:rsidP="003931DA">
            <w:pPr>
              <w:pStyle w:val="ConsPlusNormal"/>
              <w:widowControl/>
              <w:ind w:firstLine="0"/>
              <w:jc w:val="center"/>
              <w:rPr>
                <w:rFonts w:ascii="Times New Roman" w:hAnsi="Times New Roman" w:cs="Times New Roman"/>
                <w:highlight w:val="yellow"/>
              </w:rPr>
            </w:pPr>
          </w:p>
        </w:tc>
        <w:tc>
          <w:tcPr>
            <w:tcW w:w="418" w:type="pct"/>
          </w:tcPr>
          <w:p w:rsidR="00631001" w:rsidRPr="005937EC" w:rsidRDefault="00631001" w:rsidP="003931DA">
            <w:pPr>
              <w:spacing w:after="200"/>
              <w:ind w:firstLine="0"/>
              <w:jc w:val="center"/>
              <w:cnfStyle w:val="000000010000" w:firstRow="0" w:lastRow="0" w:firstColumn="0" w:lastColumn="0" w:oddVBand="0" w:evenVBand="0" w:oddHBand="0" w:evenHBand="1" w:firstRowFirstColumn="0" w:firstRowLastColumn="0" w:lastRowFirstColumn="0" w:lastRowLastColumn="0"/>
              <w:rPr>
                <w:sz w:val="20"/>
                <w:highlight w:val="yellow"/>
              </w:rPr>
            </w:pPr>
          </w:p>
        </w:tc>
        <w:tc>
          <w:tcPr>
            <w:cnfStyle w:val="000010000000" w:firstRow="0" w:lastRow="0" w:firstColumn="0" w:lastColumn="0" w:oddVBand="1" w:evenVBand="0" w:oddHBand="0" w:evenHBand="0" w:firstRowFirstColumn="0" w:firstRowLastColumn="0" w:lastRowFirstColumn="0" w:lastRowLastColumn="0"/>
            <w:tcW w:w="418" w:type="pct"/>
          </w:tcPr>
          <w:p w:rsidR="00631001" w:rsidRPr="005937EC" w:rsidRDefault="00631001" w:rsidP="003931DA">
            <w:pPr>
              <w:spacing w:after="200"/>
              <w:ind w:firstLine="0"/>
              <w:jc w:val="center"/>
              <w:rPr>
                <w:sz w:val="20"/>
                <w:highlight w:val="yellow"/>
              </w:rPr>
            </w:pPr>
          </w:p>
        </w:tc>
        <w:tc>
          <w:tcPr>
            <w:tcW w:w="370" w:type="pct"/>
          </w:tcPr>
          <w:p w:rsidR="00631001" w:rsidRPr="005937EC" w:rsidRDefault="00631001" w:rsidP="003931DA">
            <w:pPr>
              <w:spacing w:after="200"/>
              <w:ind w:firstLine="0"/>
              <w:jc w:val="center"/>
              <w:cnfStyle w:val="000000010000" w:firstRow="0" w:lastRow="0" w:firstColumn="0" w:lastColumn="0" w:oddVBand="0" w:evenVBand="0" w:oddHBand="0" w:evenHBand="1" w:firstRowFirstColumn="0" w:firstRowLastColumn="0" w:lastRowFirstColumn="0" w:lastRowLastColumn="0"/>
              <w:rPr>
                <w:sz w:val="20"/>
                <w:highlight w:val="yellow"/>
              </w:rPr>
            </w:pPr>
          </w:p>
        </w:tc>
        <w:tc>
          <w:tcPr>
            <w:cnfStyle w:val="000010000000" w:firstRow="0" w:lastRow="0" w:firstColumn="0" w:lastColumn="0" w:oddVBand="1" w:evenVBand="0" w:oddHBand="0" w:evenHBand="0" w:firstRowFirstColumn="0" w:firstRowLastColumn="0" w:lastRowFirstColumn="0" w:lastRowLastColumn="0"/>
            <w:tcW w:w="372" w:type="pct"/>
          </w:tcPr>
          <w:p w:rsidR="00631001" w:rsidRPr="005937EC" w:rsidRDefault="00631001" w:rsidP="003931DA">
            <w:pPr>
              <w:spacing w:after="200"/>
              <w:ind w:firstLine="0"/>
              <w:jc w:val="center"/>
              <w:rPr>
                <w:sz w:val="20"/>
                <w:highlight w:val="yellow"/>
              </w:rPr>
            </w:pPr>
          </w:p>
        </w:tc>
        <w:tc>
          <w:tcPr>
            <w:cnfStyle w:val="000100000000" w:firstRow="0" w:lastRow="0" w:firstColumn="0" w:lastColumn="1" w:oddVBand="0" w:evenVBand="0" w:oddHBand="0" w:evenHBand="0" w:firstRowFirstColumn="0" w:firstRowLastColumn="0" w:lastRowFirstColumn="0" w:lastRowLastColumn="0"/>
            <w:tcW w:w="928" w:type="pct"/>
          </w:tcPr>
          <w:p w:rsidR="00631001" w:rsidRPr="005937EC" w:rsidRDefault="00631001" w:rsidP="003931DA">
            <w:pPr>
              <w:pStyle w:val="ConsPlusNormal"/>
              <w:widowControl/>
              <w:ind w:firstLine="0"/>
              <w:jc w:val="both"/>
              <w:rPr>
                <w:rFonts w:ascii="Times New Roman" w:hAnsi="Times New Roman" w:cs="Times New Roman"/>
                <w:b w:val="0"/>
              </w:rPr>
            </w:pPr>
            <w:r w:rsidRPr="005937EC">
              <w:rPr>
                <w:rFonts w:ascii="Times New Roman" w:hAnsi="Times New Roman" w:cs="Times New Roman"/>
                <w:b w:val="0"/>
              </w:rPr>
              <w:t>Отдел по строительству и а</w:t>
            </w:r>
            <w:r w:rsidRPr="005937EC">
              <w:rPr>
                <w:rFonts w:ascii="Times New Roman" w:hAnsi="Times New Roman" w:cs="Times New Roman"/>
                <w:b w:val="0"/>
              </w:rPr>
              <w:t>р</w:t>
            </w:r>
            <w:r w:rsidRPr="005937EC">
              <w:rPr>
                <w:rFonts w:ascii="Times New Roman" w:hAnsi="Times New Roman" w:cs="Times New Roman"/>
                <w:b w:val="0"/>
              </w:rPr>
              <w:t>хитектуре, транспорту, то</w:t>
            </w:r>
            <w:r w:rsidRPr="005937EC">
              <w:rPr>
                <w:rFonts w:ascii="Times New Roman" w:hAnsi="Times New Roman" w:cs="Times New Roman"/>
                <w:b w:val="0"/>
              </w:rPr>
              <w:t>п</w:t>
            </w:r>
            <w:r w:rsidRPr="005937EC">
              <w:rPr>
                <w:rFonts w:ascii="Times New Roman" w:hAnsi="Times New Roman" w:cs="Times New Roman"/>
                <w:b w:val="0"/>
              </w:rPr>
              <w:t>ливно-энергети-ческому ко</w:t>
            </w:r>
            <w:r w:rsidRPr="005937EC">
              <w:rPr>
                <w:rFonts w:ascii="Times New Roman" w:hAnsi="Times New Roman" w:cs="Times New Roman"/>
                <w:b w:val="0"/>
              </w:rPr>
              <w:t>м</w:t>
            </w:r>
            <w:r w:rsidRPr="005937EC">
              <w:rPr>
                <w:rFonts w:ascii="Times New Roman" w:hAnsi="Times New Roman" w:cs="Times New Roman"/>
                <w:b w:val="0"/>
              </w:rPr>
              <w:t>плексу, ЖКХ  администрации муниципального района</w:t>
            </w:r>
          </w:p>
        </w:tc>
      </w:tr>
      <w:tr w:rsidR="000A5A17" w:rsidRPr="005937EC" w:rsidTr="006039C4">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7" w:type="pct"/>
          </w:tcPr>
          <w:p w:rsidR="00631001" w:rsidRPr="005937EC" w:rsidRDefault="00631001" w:rsidP="003931DA">
            <w:pPr>
              <w:pStyle w:val="ConsPlusNormal"/>
              <w:widowControl/>
              <w:ind w:left="360" w:firstLine="0"/>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631001" w:rsidRPr="005937EC" w:rsidRDefault="00631001" w:rsidP="003931DA">
            <w:pPr>
              <w:pStyle w:val="ConsPlusNormal"/>
              <w:widowControl/>
              <w:ind w:firstLine="0"/>
              <w:jc w:val="both"/>
              <w:rPr>
                <w:rFonts w:ascii="Times New Roman" w:hAnsi="Times New Roman" w:cs="Times New Roman"/>
              </w:rPr>
            </w:pPr>
            <w:r w:rsidRPr="005937EC">
              <w:rPr>
                <w:rFonts w:ascii="Times New Roman" w:hAnsi="Times New Roman" w:cs="Times New Roman"/>
              </w:rPr>
              <w:t>Удельная величина потребления электрич</w:t>
            </w:r>
            <w:r w:rsidRPr="005937EC">
              <w:rPr>
                <w:rFonts w:ascii="Times New Roman" w:hAnsi="Times New Roman" w:cs="Times New Roman"/>
              </w:rPr>
              <w:t>е</w:t>
            </w:r>
            <w:r w:rsidRPr="005937EC">
              <w:rPr>
                <w:rFonts w:ascii="Times New Roman" w:hAnsi="Times New Roman" w:cs="Times New Roman"/>
              </w:rPr>
              <w:t>ской энергии (на 1 проживающего)</w:t>
            </w:r>
          </w:p>
        </w:tc>
        <w:tc>
          <w:tcPr>
            <w:tcW w:w="371" w:type="pct"/>
          </w:tcPr>
          <w:p w:rsidR="00631001" w:rsidRPr="005937EC" w:rsidRDefault="00631001"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кВт.ч.</w:t>
            </w:r>
          </w:p>
        </w:tc>
        <w:tc>
          <w:tcPr>
            <w:cnfStyle w:val="000010000000" w:firstRow="0" w:lastRow="0" w:firstColumn="0" w:lastColumn="0" w:oddVBand="1" w:evenVBand="0" w:oddHBand="0" w:evenHBand="0" w:firstRowFirstColumn="0" w:firstRowLastColumn="0" w:lastRowFirstColumn="0" w:lastRowLastColumn="0"/>
            <w:tcW w:w="463" w:type="pct"/>
          </w:tcPr>
          <w:p w:rsidR="00631001" w:rsidRPr="005937EC" w:rsidRDefault="00631001"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828,3</w:t>
            </w:r>
          </w:p>
        </w:tc>
        <w:tc>
          <w:tcPr>
            <w:tcW w:w="418" w:type="pct"/>
          </w:tcPr>
          <w:p w:rsidR="00631001" w:rsidRPr="005937EC" w:rsidRDefault="00631001" w:rsidP="003931DA">
            <w:pPr>
              <w:spacing w:after="20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7</w:t>
            </w:r>
            <w:r w:rsidR="00CF5A40" w:rsidRPr="005937EC">
              <w:rPr>
                <w:sz w:val="20"/>
              </w:rPr>
              <w:t>65,5</w:t>
            </w:r>
          </w:p>
        </w:tc>
        <w:tc>
          <w:tcPr>
            <w:cnfStyle w:val="000010000000" w:firstRow="0" w:lastRow="0" w:firstColumn="0" w:lastColumn="0" w:oddVBand="1" w:evenVBand="0" w:oddHBand="0" w:evenHBand="0" w:firstRowFirstColumn="0" w:firstRowLastColumn="0" w:lastRowFirstColumn="0" w:lastRowLastColumn="0"/>
            <w:tcW w:w="418" w:type="pct"/>
          </w:tcPr>
          <w:p w:rsidR="00631001" w:rsidRPr="005937EC" w:rsidRDefault="00CF5A40" w:rsidP="003931DA">
            <w:pPr>
              <w:spacing w:after="200"/>
              <w:ind w:firstLine="0"/>
              <w:jc w:val="center"/>
              <w:rPr>
                <w:sz w:val="20"/>
              </w:rPr>
            </w:pPr>
            <w:r w:rsidRPr="005937EC">
              <w:rPr>
                <w:sz w:val="20"/>
              </w:rPr>
              <w:t>750</w:t>
            </w:r>
          </w:p>
        </w:tc>
        <w:tc>
          <w:tcPr>
            <w:tcW w:w="370" w:type="pct"/>
          </w:tcPr>
          <w:p w:rsidR="00631001" w:rsidRPr="005937EC" w:rsidRDefault="00CF5A40" w:rsidP="003931DA">
            <w:pPr>
              <w:spacing w:after="20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720</w:t>
            </w:r>
          </w:p>
        </w:tc>
        <w:tc>
          <w:tcPr>
            <w:cnfStyle w:val="000010000000" w:firstRow="0" w:lastRow="0" w:firstColumn="0" w:lastColumn="0" w:oddVBand="1" w:evenVBand="0" w:oddHBand="0" w:evenHBand="0" w:firstRowFirstColumn="0" w:firstRowLastColumn="0" w:lastRowFirstColumn="0" w:lastRowLastColumn="0"/>
            <w:tcW w:w="372" w:type="pct"/>
          </w:tcPr>
          <w:p w:rsidR="00631001" w:rsidRPr="005937EC" w:rsidRDefault="00631001" w:rsidP="003931DA">
            <w:pPr>
              <w:spacing w:after="200"/>
              <w:ind w:firstLine="0"/>
              <w:jc w:val="center"/>
              <w:rPr>
                <w:sz w:val="20"/>
              </w:rPr>
            </w:pPr>
            <w:r w:rsidRPr="005937EC">
              <w:rPr>
                <w:sz w:val="20"/>
              </w:rPr>
              <w:t>6</w:t>
            </w:r>
            <w:r w:rsidR="00CF5A40" w:rsidRPr="005937EC">
              <w:rPr>
                <w:sz w:val="20"/>
              </w:rPr>
              <w:t>91</w:t>
            </w:r>
          </w:p>
        </w:tc>
        <w:tc>
          <w:tcPr>
            <w:cnfStyle w:val="000100000000" w:firstRow="0" w:lastRow="0" w:firstColumn="0" w:lastColumn="1" w:oddVBand="0" w:evenVBand="0" w:oddHBand="0" w:evenHBand="0" w:firstRowFirstColumn="0" w:firstRowLastColumn="0" w:lastRowFirstColumn="0" w:lastRowLastColumn="0"/>
            <w:tcW w:w="928" w:type="pct"/>
          </w:tcPr>
          <w:p w:rsidR="00631001" w:rsidRPr="005937EC" w:rsidRDefault="00631001" w:rsidP="003931DA">
            <w:pPr>
              <w:pStyle w:val="ConsPlusNormal"/>
              <w:widowControl/>
              <w:ind w:firstLine="0"/>
              <w:jc w:val="both"/>
              <w:rPr>
                <w:rFonts w:ascii="Times New Roman" w:hAnsi="Times New Roman" w:cs="Times New Roman"/>
                <w:b w:val="0"/>
                <w:highlight w:val="yellow"/>
              </w:rPr>
            </w:pPr>
          </w:p>
        </w:tc>
      </w:tr>
      <w:tr w:rsidR="000A5A17" w:rsidRPr="005937EC" w:rsidTr="006039C4">
        <w:trPr>
          <w:cnfStyle w:val="000000010000" w:firstRow="0" w:lastRow="0" w:firstColumn="0" w:lastColumn="0" w:oddVBand="0" w:evenVBand="0" w:oddHBand="0" w:evenHBand="1"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7" w:type="pct"/>
          </w:tcPr>
          <w:p w:rsidR="00631001" w:rsidRPr="005937EC" w:rsidRDefault="00631001" w:rsidP="003931DA">
            <w:pPr>
              <w:pStyle w:val="ConsPlusNormal"/>
              <w:widowControl/>
              <w:ind w:left="360" w:firstLine="0"/>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631001" w:rsidRPr="005937EC" w:rsidRDefault="00631001" w:rsidP="003931DA">
            <w:pPr>
              <w:pStyle w:val="ConsPlusNormal"/>
              <w:widowControl/>
              <w:ind w:firstLine="0"/>
              <w:jc w:val="both"/>
              <w:rPr>
                <w:rFonts w:ascii="Times New Roman" w:hAnsi="Times New Roman" w:cs="Times New Roman"/>
              </w:rPr>
            </w:pPr>
            <w:r w:rsidRPr="005937EC">
              <w:rPr>
                <w:rFonts w:ascii="Times New Roman" w:hAnsi="Times New Roman" w:cs="Times New Roman"/>
              </w:rPr>
              <w:t>Удельная величина потребления тепловой энергии (на 1 кв.м общей площади)</w:t>
            </w:r>
          </w:p>
        </w:tc>
        <w:tc>
          <w:tcPr>
            <w:tcW w:w="371" w:type="pct"/>
          </w:tcPr>
          <w:p w:rsidR="00631001" w:rsidRPr="005937EC" w:rsidRDefault="00631001"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Гкал.</w:t>
            </w:r>
          </w:p>
        </w:tc>
        <w:tc>
          <w:tcPr>
            <w:cnfStyle w:val="000010000000" w:firstRow="0" w:lastRow="0" w:firstColumn="0" w:lastColumn="0" w:oddVBand="1" w:evenVBand="0" w:oddHBand="0" w:evenHBand="0" w:firstRowFirstColumn="0" w:firstRowLastColumn="0" w:lastRowFirstColumn="0" w:lastRowLastColumn="0"/>
            <w:tcW w:w="463" w:type="pct"/>
          </w:tcPr>
          <w:p w:rsidR="00631001" w:rsidRPr="005937EC" w:rsidRDefault="00631001"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0,18</w:t>
            </w:r>
          </w:p>
        </w:tc>
        <w:tc>
          <w:tcPr>
            <w:tcW w:w="418" w:type="pct"/>
          </w:tcPr>
          <w:p w:rsidR="00631001" w:rsidRPr="005937EC" w:rsidRDefault="00631001" w:rsidP="003931DA">
            <w:pPr>
              <w:spacing w:after="20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0,</w:t>
            </w:r>
            <w:r w:rsidR="00CF5A40" w:rsidRPr="005937EC">
              <w:rPr>
                <w:sz w:val="20"/>
              </w:rPr>
              <w:t>12</w:t>
            </w:r>
          </w:p>
        </w:tc>
        <w:tc>
          <w:tcPr>
            <w:cnfStyle w:val="000010000000" w:firstRow="0" w:lastRow="0" w:firstColumn="0" w:lastColumn="0" w:oddVBand="1" w:evenVBand="0" w:oddHBand="0" w:evenHBand="0" w:firstRowFirstColumn="0" w:firstRowLastColumn="0" w:lastRowFirstColumn="0" w:lastRowLastColumn="0"/>
            <w:tcW w:w="418" w:type="pct"/>
          </w:tcPr>
          <w:p w:rsidR="00631001" w:rsidRPr="005937EC" w:rsidRDefault="00631001" w:rsidP="003931DA">
            <w:pPr>
              <w:spacing w:after="200"/>
              <w:ind w:firstLine="0"/>
              <w:jc w:val="center"/>
              <w:rPr>
                <w:sz w:val="20"/>
              </w:rPr>
            </w:pPr>
            <w:r w:rsidRPr="005937EC">
              <w:rPr>
                <w:sz w:val="20"/>
              </w:rPr>
              <w:t>0,</w:t>
            </w:r>
            <w:r w:rsidR="00CF5A40" w:rsidRPr="005937EC">
              <w:rPr>
                <w:sz w:val="20"/>
              </w:rPr>
              <w:t>1</w:t>
            </w:r>
          </w:p>
        </w:tc>
        <w:tc>
          <w:tcPr>
            <w:tcW w:w="370" w:type="pct"/>
          </w:tcPr>
          <w:p w:rsidR="00631001" w:rsidRPr="005937EC" w:rsidRDefault="00CF5A40" w:rsidP="003931DA">
            <w:pPr>
              <w:spacing w:after="20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0,1</w:t>
            </w:r>
          </w:p>
        </w:tc>
        <w:tc>
          <w:tcPr>
            <w:cnfStyle w:val="000010000000" w:firstRow="0" w:lastRow="0" w:firstColumn="0" w:lastColumn="0" w:oddVBand="1" w:evenVBand="0" w:oddHBand="0" w:evenHBand="0" w:firstRowFirstColumn="0" w:firstRowLastColumn="0" w:lastRowFirstColumn="0" w:lastRowLastColumn="0"/>
            <w:tcW w:w="372" w:type="pct"/>
          </w:tcPr>
          <w:p w:rsidR="00631001" w:rsidRPr="005937EC" w:rsidRDefault="00631001" w:rsidP="003931DA">
            <w:pPr>
              <w:spacing w:after="200"/>
              <w:ind w:firstLine="0"/>
              <w:jc w:val="center"/>
              <w:rPr>
                <w:sz w:val="20"/>
              </w:rPr>
            </w:pPr>
            <w:r w:rsidRPr="005937EC">
              <w:rPr>
                <w:sz w:val="20"/>
              </w:rPr>
              <w:t>0,</w:t>
            </w:r>
            <w:r w:rsidR="00CF5A40" w:rsidRPr="005937EC">
              <w:rPr>
                <w:sz w:val="20"/>
              </w:rPr>
              <w:t>1</w:t>
            </w:r>
          </w:p>
        </w:tc>
        <w:tc>
          <w:tcPr>
            <w:cnfStyle w:val="000100000000" w:firstRow="0" w:lastRow="0" w:firstColumn="0" w:lastColumn="1" w:oddVBand="0" w:evenVBand="0" w:oddHBand="0" w:evenHBand="0" w:firstRowFirstColumn="0" w:firstRowLastColumn="0" w:lastRowFirstColumn="0" w:lastRowLastColumn="0"/>
            <w:tcW w:w="928" w:type="pct"/>
          </w:tcPr>
          <w:p w:rsidR="00631001" w:rsidRPr="005937EC" w:rsidRDefault="00631001" w:rsidP="003931DA">
            <w:pPr>
              <w:pStyle w:val="ConsPlusNormal"/>
              <w:widowControl/>
              <w:ind w:firstLine="0"/>
              <w:jc w:val="both"/>
              <w:rPr>
                <w:rFonts w:ascii="Times New Roman" w:hAnsi="Times New Roman" w:cs="Times New Roman"/>
                <w:b w:val="0"/>
                <w:highlight w:val="yellow"/>
              </w:rPr>
            </w:pPr>
          </w:p>
        </w:tc>
      </w:tr>
      <w:tr w:rsidR="000A5A17" w:rsidRPr="005937EC" w:rsidTr="006039C4">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7" w:type="pct"/>
          </w:tcPr>
          <w:p w:rsidR="00631001" w:rsidRPr="005937EC" w:rsidRDefault="00631001" w:rsidP="003931DA">
            <w:pPr>
              <w:pStyle w:val="ConsPlusNormal"/>
              <w:widowControl/>
              <w:ind w:left="360" w:firstLine="0"/>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631001" w:rsidRPr="005937EC" w:rsidRDefault="00631001" w:rsidP="003931DA">
            <w:pPr>
              <w:pStyle w:val="ConsPlusNormal"/>
              <w:widowControl/>
              <w:ind w:firstLine="0"/>
              <w:jc w:val="both"/>
              <w:rPr>
                <w:rFonts w:ascii="Times New Roman" w:hAnsi="Times New Roman" w:cs="Times New Roman"/>
              </w:rPr>
            </w:pPr>
            <w:r w:rsidRPr="005937EC">
              <w:rPr>
                <w:rFonts w:ascii="Times New Roman" w:hAnsi="Times New Roman" w:cs="Times New Roman"/>
              </w:rPr>
              <w:t>Удельная величина потребления горячей воды (на 1 проживающего)</w:t>
            </w:r>
          </w:p>
        </w:tc>
        <w:tc>
          <w:tcPr>
            <w:tcW w:w="371" w:type="pct"/>
          </w:tcPr>
          <w:p w:rsidR="00631001" w:rsidRPr="005937EC" w:rsidRDefault="00631001"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м3</w:t>
            </w:r>
          </w:p>
        </w:tc>
        <w:tc>
          <w:tcPr>
            <w:cnfStyle w:val="000010000000" w:firstRow="0" w:lastRow="0" w:firstColumn="0" w:lastColumn="0" w:oddVBand="1" w:evenVBand="0" w:oddHBand="0" w:evenHBand="0" w:firstRowFirstColumn="0" w:firstRowLastColumn="0" w:lastRowFirstColumn="0" w:lastRowLastColumn="0"/>
            <w:tcW w:w="463" w:type="pct"/>
          </w:tcPr>
          <w:p w:rsidR="00631001" w:rsidRPr="005937EC" w:rsidRDefault="00631001"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22,</w:t>
            </w:r>
            <w:r w:rsidR="00487EC5" w:rsidRPr="005937EC">
              <w:rPr>
                <w:rFonts w:ascii="Times New Roman" w:hAnsi="Times New Roman" w:cs="Times New Roman"/>
              </w:rPr>
              <w:t>66</w:t>
            </w:r>
          </w:p>
        </w:tc>
        <w:tc>
          <w:tcPr>
            <w:tcW w:w="418" w:type="pct"/>
          </w:tcPr>
          <w:p w:rsidR="00631001" w:rsidRPr="005937EC" w:rsidRDefault="00631001" w:rsidP="003931DA">
            <w:pPr>
              <w:spacing w:after="20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w:t>
            </w:r>
            <w:r w:rsidR="00487EC5" w:rsidRPr="005937EC">
              <w:rPr>
                <w:sz w:val="20"/>
              </w:rPr>
              <w:t>4,3</w:t>
            </w:r>
          </w:p>
        </w:tc>
        <w:tc>
          <w:tcPr>
            <w:cnfStyle w:val="000010000000" w:firstRow="0" w:lastRow="0" w:firstColumn="0" w:lastColumn="0" w:oddVBand="1" w:evenVBand="0" w:oddHBand="0" w:evenHBand="0" w:firstRowFirstColumn="0" w:firstRowLastColumn="0" w:lastRowFirstColumn="0" w:lastRowLastColumn="0"/>
            <w:tcW w:w="418" w:type="pct"/>
          </w:tcPr>
          <w:p w:rsidR="00631001" w:rsidRPr="005937EC" w:rsidRDefault="00487EC5" w:rsidP="003931DA">
            <w:pPr>
              <w:spacing w:after="200"/>
              <w:ind w:firstLine="0"/>
              <w:jc w:val="center"/>
              <w:rPr>
                <w:sz w:val="20"/>
              </w:rPr>
            </w:pPr>
            <w:r w:rsidRPr="005937EC">
              <w:rPr>
                <w:sz w:val="20"/>
              </w:rPr>
              <w:t>13,7</w:t>
            </w:r>
          </w:p>
        </w:tc>
        <w:tc>
          <w:tcPr>
            <w:tcW w:w="370" w:type="pct"/>
          </w:tcPr>
          <w:p w:rsidR="00631001" w:rsidRPr="005937EC" w:rsidRDefault="00487EC5" w:rsidP="003931DA">
            <w:pPr>
              <w:spacing w:after="20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13,2</w:t>
            </w:r>
          </w:p>
        </w:tc>
        <w:tc>
          <w:tcPr>
            <w:cnfStyle w:val="000010000000" w:firstRow="0" w:lastRow="0" w:firstColumn="0" w:lastColumn="0" w:oddVBand="1" w:evenVBand="0" w:oddHBand="0" w:evenHBand="0" w:firstRowFirstColumn="0" w:firstRowLastColumn="0" w:lastRowFirstColumn="0" w:lastRowLastColumn="0"/>
            <w:tcW w:w="372" w:type="pct"/>
          </w:tcPr>
          <w:p w:rsidR="00631001" w:rsidRPr="005937EC" w:rsidRDefault="00487EC5" w:rsidP="003931DA">
            <w:pPr>
              <w:spacing w:after="200"/>
              <w:ind w:firstLine="0"/>
              <w:jc w:val="center"/>
              <w:rPr>
                <w:sz w:val="20"/>
              </w:rPr>
            </w:pPr>
            <w:r w:rsidRPr="005937EC">
              <w:rPr>
                <w:sz w:val="20"/>
              </w:rPr>
              <w:t>12,6</w:t>
            </w:r>
          </w:p>
        </w:tc>
        <w:tc>
          <w:tcPr>
            <w:cnfStyle w:val="000100000000" w:firstRow="0" w:lastRow="0" w:firstColumn="0" w:lastColumn="1" w:oddVBand="0" w:evenVBand="0" w:oddHBand="0" w:evenHBand="0" w:firstRowFirstColumn="0" w:firstRowLastColumn="0" w:lastRowFirstColumn="0" w:lastRowLastColumn="0"/>
            <w:tcW w:w="928" w:type="pct"/>
          </w:tcPr>
          <w:p w:rsidR="00631001" w:rsidRPr="005937EC" w:rsidRDefault="00631001" w:rsidP="003931DA">
            <w:pPr>
              <w:pStyle w:val="ConsPlusNormal"/>
              <w:widowControl/>
              <w:ind w:firstLine="0"/>
              <w:jc w:val="both"/>
              <w:rPr>
                <w:rFonts w:ascii="Times New Roman" w:hAnsi="Times New Roman" w:cs="Times New Roman"/>
                <w:b w:val="0"/>
                <w:highlight w:val="yellow"/>
              </w:rPr>
            </w:pPr>
          </w:p>
        </w:tc>
      </w:tr>
      <w:tr w:rsidR="000A5A17" w:rsidRPr="005937EC" w:rsidTr="006039C4">
        <w:trPr>
          <w:cnfStyle w:val="000000010000" w:firstRow="0" w:lastRow="0" w:firstColumn="0" w:lastColumn="0" w:oddVBand="0" w:evenVBand="0" w:oddHBand="0" w:evenHBand="1"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7" w:type="pct"/>
          </w:tcPr>
          <w:p w:rsidR="00631001" w:rsidRPr="005937EC" w:rsidRDefault="00631001" w:rsidP="003931DA">
            <w:pPr>
              <w:pStyle w:val="ConsPlusNormal"/>
              <w:widowControl/>
              <w:ind w:left="360" w:firstLine="0"/>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631001" w:rsidRPr="005937EC" w:rsidRDefault="00631001" w:rsidP="003931DA">
            <w:pPr>
              <w:pStyle w:val="ConsPlusNormal"/>
              <w:widowControl/>
              <w:ind w:firstLine="0"/>
              <w:rPr>
                <w:rFonts w:ascii="Times New Roman" w:hAnsi="Times New Roman" w:cs="Times New Roman"/>
              </w:rPr>
            </w:pPr>
            <w:r w:rsidRPr="005937EC">
              <w:rPr>
                <w:rFonts w:ascii="Times New Roman" w:hAnsi="Times New Roman" w:cs="Times New Roman"/>
              </w:rPr>
              <w:t>Удельная величина потребления холодной воды (на 1 проживающего)</w:t>
            </w:r>
          </w:p>
        </w:tc>
        <w:tc>
          <w:tcPr>
            <w:tcW w:w="371" w:type="pct"/>
          </w:tcPr>
          <w:p w:rsidR="00631001" w:rsidRPr="005937EC" w:rsidRDefault="00631001"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м3</w:t>
            </w:r>
          </w:p>
        </w:tc>
        <w:tc>
          <w:tcPr>
            <w:cnfStyle w:val="000010000000" w:firstRow="0" w:lastRow="0" w:firstColumn="0" w:lastColumn="0" w:oddVBand="1" w:evenVBand="0" w:oddHBand="0" w:evenHBand="0" w:firstRowFirstColumn="0" w:firstRowLastColumn="0" w:lastRowFirstColumn="0" w:lastRowLastColumn="0"/>
            <w:tcW w:w="463" w:type="pct"/>
          </w:tcPr>
          <w:p w:rsidR="00631001" w:rsidRPr="005937EC" w:rsidRDefault="00631001"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31,8</w:t>
            </w:r>
          </w:p>
        </w:tc>
        <w:tc>
          <w:tcPr>
            <w:tcW w:w="418" w:type="pct"/>
          </w:tcPr>
          <w:p w:rsidR="00631001" w:rsidRPr="005937EC" w:rsidRDefault="00487EC5" w:rsidP="003931DA">
            <w:pPr>
              <w:spacing w:after="20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34,4</w:t>
            </w:r>
          </w:p>
        </w:tc>
        <w:tc>
          <w:tcPr>
            <w:cnfStyle w:val="000010000000" w:firstRow="0" w:lastRow="0" w:firstColumn="0" w:lastColumn="0" w:oddVBand="1" w:evenVBand="0" w:oddHBand="0" w:evenHBand="0" w:firstRowFirstColumn="0" w:firstRowLastColumn="0" w:lastRowFirstColumn="0" w:lastRowLastColumn="0"/>
            <w:tcW w:w="418" w:type="pct"/>
          </w:tcPr>
          <w:p w:rsidR="00631001" w:rsidRPr="005937EC" w:rsidRDefault="00487EC5" w:rsidP="003931DA">
            <w:pPr>
              <w:spacing w:after="200"/>
              <w:ind w:firstLine="0"/>
              <w:jc w:val="center"/>
              <w:rPr>
                <w:sz w:val="20"/>
              </w:rPr>
            </w:pPr>
            <w:r w:rsidRPr="005937EC">
              <w:rPr>
                <w:sz w:val="20"/>
              </w:rPr>
              <w:t>33,7</w:t>
            </w:r>
          </w:p>
        </w:tc>
        <w:tc>
          <w:tcPr>
            <w:tcW w:w="370" w:type="pct"/>
          </w:tcPr>
          <w:p w:rsidR="00631001" w:rsidRPr="005937EC" w:rsidRDefault="00487EC5" w:rsidP="003931DA">
            <w:pPr>
              <w:spacing w:after="20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32,3</w:t>
            </w:r>
          </w:p>
        </w:tc>
        <w:tc>
          <w:tcPr>
            <w:cnfStyle w:val="000010000000" w:firstRow="0" w:lastRow="0" w:firstColumn="0" w:lastColumn="0" w:oddVBand="1" w:evenVBand="0" w:oddHBand="0" w:evenHBand="0" w:firstRowFirstColumn="0" w:firstRowLastColumn="0" w:lastRowFirstColumn="0" w:lastRowLastColumn="0"/>
            <w:tcW w:w="372" w:type="pct"/>
          </w:tcPr>
          <w:p w:rsidR="00631001" w:rsidRPr="005937EC" w:rsidRDefault="00487EC5" w:rsidP="003931DA">
            <w:pPr>
              <w:spacing w:after="200"/>
              <w:ind w:firstLine="0"/>
              <w:jc w:val="center"/>
              <w:rPr>
                <w:sz w:val="20"/>
              </w:rPr>
            </w:pPr>
            <w:r w:rsidRPr="005937EC">
              <w:rPr>
                <w:sz w:val="20"/>
              </w:rPr>
              <w:t>31</w:t>
            </w:r>
          </w:p>
        </w:tc>
        <w:tc>
          <w:tcPr>
            <w:cnfStyle w:val="000100000000" w:firstRow="0" w:lastRow="0" w:firstColumn="0" w:lastColumn="1" w:oddVBand="0" w:evenVBand="0" w:oddHBand="0" w:evenHBand="0" w:firstRowFirstColumn="0" w:firstRowLastColumn="0" w:lastRowFirstColumn="0" w:lastRowLastColumn="0"/>
            <w:tcW w:w="928" w:type="pct"/>
          </w:tcPr>
          <w:p w:rsidR="00631001" w:rsidRPr="005937EC" w:rsidRDefault="00631001" w:rsidP="003931DA">
            <w:pPr>
              <w:pStyle w:val="ConsPlusNormal"/>
              <w:widowControl/>
              <w:ind w:firstLine="0"/>
              <w:jc w:val="both"/>
              <w:rPr>
                <w:rFonts w:ascii="Times New Roman" w:hAnsi="Times New Roman" w:cs="Times New Roman"/>
                <w:b w:val="0"/>
                <w:highlight w:val="yellow"/>
              </w:rPr>
            </w:pPr>
          </w:p>
        </w:tc>
      </w:tr>
      <w:tr w:rsidR="000A5A17" w:rsidRPr="005937EC" w:rsidTr="006039C4">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7" w:type="pct"/>
          </w:tcPr>
          <w:p w:rsidR="00631001" w:rsidRPr="005937EC" w:rsidRDefault="00631001" w:rsidP="003931DA">
            <w:pPr>
              <w:pStyle w:val="ConsPlusNormal"/>
              <w:widowControl/>
              <w:ind w:left="360" w:firstLine="0"/>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631001" w:rsidRPr="005937EC" w:rsidRDefault="00631001" w:rsidP="003931DA">
            <w:pPr>
              <w:pStyle w:val="ConsPlusNormal"/>
              <w:widowControl/>
              <w:ind w:firstLine="0"/>
              <w:rPr>
                <w:rFonts w:ascii="Times New Roman" w:hAnsi="Times New Roman" w:cs="Times New Roman"/>
              </w:rPr>
            </w:pPr>
            <w:r w:rsidRPr="005937EC">
              <w:rPr>
                <w:rFonts w:ascii="Times New Roman" w:hAnsi="Times New Roman" w:cs="Times New Roman"/>
              </w:rPr>
              <w:t>Удельная величина потребления природного газа (на 1 проживающего)</w:t>
            </w:r>
          </w:p>
        </w:tc>
        <w:tc>
          <w:tcPr>
            <w:tcW w:w="371" w:type="pct"/>
          </w:tcPr>
          <w:p w:rsidR="00631001" w:rsidRPr="005937EC" w:rsidRDefault="00631001"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м3</w:t>
            </w:r>
          </w:p>
        </w:tc>
        <w:tc>
          <w:tcPr>
            <w:cnfStyle w:val="000010000000" w:firstRow="0" w:lastRow="0" w:firstColumn="0" w:lastColumn="0" w:oddVBand="1" w:evenVBand="0" w:oddHBand="0" w:evenHBand="0" w:firstRowFirstColumn="0" w:firstRowLastColumn="0" w:lastRowFirstColumn="0" w:lastRowLastColumn="0"/>
            <w:tcW w:w="463" w:type="pct"/>
          </w:tcPr>
          <w:p w:rsidR="00631001" w:rsidRPr="005937EC" w:rsidRDefault="00631001"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186</w:t>
            </w:r>
          </w:p>
        </w:tc>
        <w:tc>
          <w:tcPr>
            <w:tcW w:w="418" w:type="pct"/>
          </w:tcPr>
          <w:p w:rsidR="00631001" w:rsidRPr="005937EC" w:rsidRDefault="00487EC5" w:rsidP="003931DA">
            <w:pPr>
              <w:spacing w:after="20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183,5</w:t>
            </w:r>
          </w:p>
        </w:tc>
        <w:tc>
          <w:tcPr>
            <w:cnfStyle w:val="000010000000" w:firstRow="0" w:lastRow="0" w:firstColumn="0" w:lastColumn="0" w:oddVBand="1" w:evenVBand="0" w:oddHBand="0" w:evenHBand="0" w:firstRowFirstColumn="0" w:firstRowLastColumn="0" w:lastRowFirstColumn="0" w:lastRowLastColumn="0"/>
            <w:tcW w:w="418" w:type="pct"/>
          </w:tcPr>
          <w:p w:rsidR="00631001" w:rsidRPr="005937EC" w:rsidRDefault="00487EC5" w:rsidP="003931DA">
            <w:pPr>
              <w:spacing w:after="200"/>
              <w:ind w:firstLine="0"/>
              <w:jc w:val="center"/>
              <w:rPr>
                <w:sz w:val="20"/>
              </w:rPr>
            </w:pPr>
            <w:r w:rsidRPr="005937EC">
              <w:rPr>
                <w:sz w:val="20"/>
              </w:rPr>
              <w:t>179,7</w:t>
            </w:r>
          </w:p>
        </w:tc>
        <w:tc>
          <w:tcPr>
            <w:tcW w:w="370" w:type="pct"/>
          </w:tcPr>
          <w:p w:rsidR="00631001" w:rsidRPr="005937EC" w:rsidRDefault="00487EC5" w:rsidP="003931DA">
            <w:pPr>
              <w:spacing w:after="20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172,5</w:t>
            </w:r>
          </w:p>
        </w:tc>
        <w:tc>
          <w:tcPr>
            <w:cnfStyle w:val="000010000000" w:firstRow="0" w:lastRow="0" w:firstColumn="0" w:lastColumn="0" w:oddVBand="1" w:evenVBand="0" w:oddHBand="0" w:evenHBand="0" w:firstRowFirstColumn="0" w:firstRowLastColumn="0" w:lastRowFirstColumn="0" w:lastRowLastColumn="0"/>
            <w:tcW w:w="372" w:type="pct"/>
          </w:tcPr>
          <w:p w:rsidR="00631001" w:rsidRPr="005937EC" w:rsidRDefault="00487EC5" w:rsidP="003931DA">
            <w:pPr>
              <w:spacing w:after="200"/>
              <w:ind w:firstLine="0"/>
              <w:jc w:val="center"/>
              <w:rPr>
                <w:sz w:val="20"/>
              </w:rPr>
            </w:pPr>
            <w:r w:rsidRPr="005937EC">
              <w:rPr>
                <w:sz w:val="20"/>
              </w:rPr>
              <w:t>165,6</w:t>
            </w:r>
          </w:p>
        </w:tc>
        <w:tc>
          <w:tcPr>
            <w:cnfStyle w:val="000100000000" w:firstRow="0" w:lastRow="0" w:firstColumn="0" w:lastColumn="1" w:oddVBand="0" w:evenVBand="0" w:oddHBand="0" w:evenHBand="0" w:firstRowFirstColumn="0" w:firstRowLastColumn="0" w:lastRowFirstColumn="0" w:lastRowLastColumn="0"/>
            <w:tcW w:w="928" w:type="pct"/>
          </w:tcPr>
          <w:p w:rsidR="00631001" w:rsidRPr="005937EC" w:rsidRDefault="00631001" w:rsidP="003931DA">
            <w:pPr>
              <w:pStyle w:val="ConsPlusNormal"/>
              <w:widowControl/>
              <w:ind w:firstLine="0"/>
              <w:jc w:val="both"/>
              <w:rPr>
                <w:rFonts w:ascii="Times New Roman" w:hAnsi="Times New Roman" w:cs="Times New Roman"/>
                <w:b w:val="0"/>
                <w:highlight w:val="yellow"/>
              </w:rPr>
            </w:pPr>
          </w:p>
        </w:tc>
      </w:tr>
      <w:tr w:rsidR="000A5A17" w:rsidRPr="005937EC" w:rsidTr="006039C4">
        <w:trPr>
          <w:cnfStyle w:val="000000010000" w:firstRow="0" w:lastRow="0" w:firstColumn="0" w:lastColumn="0" w:oddVBand="0" w:evenVBand="0" w:oddHBand="0" w:evenHBand="1"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7" w:type="pct"/>
          </w:tcPr>
          <w:p w:rsidR="00631001" w:rsidRPr="005937EC" w:rsidRDefault="00631001" w:rsidP="00162151">
            <w:pPr>
              <w:pStyle w:val="ConsPlusNormal"/>
              <w:widowControl/>
              <w:numPr>
                <w:ilvl w:val="0"/>
                <w:numId w:val="14"/>
              </w:numPr>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631001" w:rsidRPr="005937EC" w:rsidRDefault="00631001" w:rsidP="003931DA">
            <w:pPr>
              <w:pStyle w:val="ConsPlusNormal"/>
              <w:widowControl/>
              <w:ind w:firstLine="0"/>
              <w:rPr>
                <w:rFonts w:ascii="Times New Roman" w:hAnsi="Times New Roman" w:cs="Times New Roman"/>
              </w:rPr>
            </w:pPr>
            <w:r w:rsidRPr="005937EC">
              <w:rPr>
                <w:rFonts w:ascii="Times New Roman" w:hAnsi="Times New Roman" w:cs="Times New Roman"/>
              </w:rPr>
              <w:t>Удельная величина потребления энергетич</w:t>
            </w:r>
            <w:r w:rsidRPr="005937EC">
              <w:rPr>
                <w:rFonts w:ascii="Times New Roman" w:hAnsi="Times New Roman" w:cs="Times New Roman"/>
              </w:rPr>
              <w:t>е</w:t>
            </w:r>
            <w:r w:rsidRPr="005937EC">
              <w:rPr>
                <w:rFonts w:ascii="Times New Roman" w:hAnsi="Times New Roman" w:cs="Times New Roman"/>
              </w:rPr>
              <w:t>ских ресурсов муниципальными бюджетными учреждениями:</w:t>
            </w:r>
          </w:p>
        </w:tc>
        <w:tc>
          <w:tcPr>
            <w:tcW w:w="371" w:type="pct"/>
          </w:tcPr>
          <w:p w:rsidR="00631001" w:rsidRPr="005937EC" w:rsidRDefault="00631001"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463" w:type="pct"/>
          </w:tcPr>
          <w:p w:rsidR="00631001" w:rsidRPr="005937EC" w:rsidRDefault="00631001" w:rsidP="003931DA">
            <w:pPr>
              <w:pStyle w:val="ConsPlusNormal"/>
              <w:widowControl/>
              <w:ind w:firstLine="0"/>
              <w:jc w:val="center"/>
              <w:rPr>
                <w:rFonts w:ascii="Times New Roman" w:hAnsi="Times New Roman" w:cs="Times New Roman"/>
              </w:rPr>
            </w:pPr>
          </w:p>
        </w:tc>
        <w:tc>
          <w:tcPr>
            <w:tcW w:w="418" w:type="pct"/>
          </w:tcPr>
          <w:p w:rsidR="00631001" w:rsidRPr="005937EC" w:rsidRDefault="00631001" w:rsidP="003931DA">
            <w:pPr>
              <w:spacing w:after="200"/>
              <w:ind w:firstLine="0"/>
              <w:jc w:val="center"/>
              <w:cnfStyle w:val="000000010000" w:firstRow="0" w:lastRow="0" w:firstColumn="0" w:lastColumn="0" w:oddVBand="0" w:evenVBand="0" w:oddHBand="0" w:evenHBand="1"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418" w:type="pct"/>
          </w:tcPr>
          <w:p w:rsidR="00631001" w:rsidRPr="005937EC" w:rsidRDefault="00631001" w:rsidP="003931DA">
            <w:pPr>
              <w:spacing w:after="200"/>
              <w:ind w:firstLine="0"/>
              <w:jc w:val="center"/>
              <w:rPr>
                <w:sz w:val="20"/>
              </w:rPr>
            </w:pPr>
          </w:p>
        </w:tc>
        <w:tc>
          <w:tcPr>
            <w:tcW w:w="370" w:type="pct"/>
          </w:tcPr>
          <w:p w:rsidR="00631001" w:rsidRPr="005937EC" w:rsidRDefault="00631001" w:rsidP="003931DA">
            <w:pPr>
              <w:spacing w:after="200"/>
              <w:ind w:firstLine="0"/>
              <w:jc w:val="center"/>
              <w:cnfStyle w:val="000000010000" w:firstRow="0" w:lastRow="0" w:firstColumn="0" w:lastColumn="0" w:oddVBand="0" w:evenVBand="0" w:oddHBand="0" w:evenHBand="1"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372" w:type="pct"/>
          </w:tcPr>
          <w:p w:rsidR="00631001" w:rsidRPr="005937EC" w:rsidRDefault="00631001" w:rsidP="003931DA">
            <w:pPr>
              <w:spacing w:after="200"/>
              <w:ind w:firstLine="0"/>
              <w:jc w:val="center"/>
              <w:rPr>
                <w:sz w:val="20"/>
              </w:rPr>
            </w:pPr>
          </w:p>
        </w:tc>
        <w:tc>
          <w:tcPr>
            <w:cnfStyle w:val="000100000000" w:firstRow="0" w:lastRow="0" w:firstColumn="0" w:lastColumn="1" w:oddVBand="0" w:evenVBand="0" w:oddHBand="0" w:evenHBand="0" w:firstRowFirstColumn="0" w:firstRowLastColumn="0" w:lastRowFirstColumn="0" w:lastRowLastColumn="0"/>
            <w:tcW w:w="928" w:type="pct"/>
          </w:tcPr>
          <w:p w:rsidR="00631001" w:rsidRPr="005937EC" w:rsidRDefault="00631001" w:rsidP="003931DA">
            <w:pPr>
              <w:pStyle w:val="ConsPlusNormal"/>
              <w:widowControl/>
              <w:ind w:firstLine="0"/>
              <w:jc w:val="both"/>
              <w:rPr>
                <w:rFonts w:ascii="Times New Roman" w:hAnsi="Times New Roman" w:cs="Times New Roman"/>
                <w:b w:val="0"/>
                <w:highlight w:val="yellow"/>
              </w:rPr>
            </w:pPr>
          </w:p>
        </w:tc>
      </w:tr>
      <w:tr w:rsidR="000A5A17" w:rsidRPr="005937EC" w:rsidTr="006039C4">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7" w:type="pct"/>
          </w:tcPr>
          <w:p w:rsidR="00631001" w:rsidRPr="005937EC" w:rsidRDefault="00631001" w:rsidP="003931DA">
            <w:pPr>
              <w:pStyle w:val="ConsPlusNormal"/>
              <w:widowControl/>
              <w:ind w:left="360" w:firstLine="0"/>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631001" w:rsidRPr="005937EC" w:rsidRDefault="00631001" w:rsidP="003931DA">
            <w:pPr>
              <w:pStyle w:val="ConsPlusNormal"/>
              <w:widowControl/>
              <w:ind w:firstLine="0"/>
              <w:rPr>
                <w:rFonts w:ascii="Times New Roman" w:hAnsi="Times New Roman" w:cs="Times New Roman"/>
              </w:rPr>
            </w:pPr>
            <w:r w:rsidRPr="005937EC">
              <w:rPr>
                <w:rFonts w:ascii="Times New Roman" w:hAnsi="Times New Roman" w:cs="Times New Roman"/>
              </w:rPr>
              <w:t>Удельная величина потребления электрич</w:t>
            </w:r>
            <w:r w:rsidRPr="005937EC">
              <w:rPr>
                <w:rFonts w:ascii="Times New Roman" w:hAnsi="Times New Roman" w:cs="Times New Roman"/>
              </w:rPr>
              <w:t>е</w:t>
            </w:r>
            <w:r w:rsidRPr="005937EC">
              <w:rPr>
                <w:rFonts w:ascii="Times New Roman" w:hAnsi="Times New Roman" w:cs="Times New Roman"/>
              </w:rPr>
              <w:t>ской энергии (на 1 человека населения)</w:t>
            </w:r>
          </w:p>
        </w:tc>
        <w:tc>
          <w:tcPr>
            <w:tcW w:w="371" w:type="pct"/>
          </w:tcPr>
          <w:p w:rsidR="00631001" w:rsidRPr="005937EC" w:rsidRDefault="00631001"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кВт.ч</w:t>
            </w:r>
          </w:p>
        </w:tc>
        <w:tc>
          <w:tcPr>
            <w:cnfStyle w:val="000010000000" w:firstRow="0" w:lastRow="0" w:firstColumn="0" w:lastColumn="0" w:oddVBand="1" w:evenVBand="0" w:oddHBand="0" w:evenHBand="0" w:firstRowFirstColumn="0" w:firstRowLastColumn="0" w:lastRowFirstColumn="0" w:lastRowLastColumn="0"/>
            <w:tcW w:w="463" w:type="pct"/>
          </w:tcPr>
          <w:p w:rsidR="00631001" w:rsidRPr="005937EC" w:rsidRDefault="00631001"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35,7</w:t>
            </w:r>
          </w:p>
        </w:tc>
        <w:tc>
          <w:tcPr>
            <w:tcW w:w="418" w:type="pct"/>
          </w:tcPr>
          <w:p w:rsidR="00631001" w:rsidRPr="005937EC" w:rsidRDefault="00EF3570" w:rsidP="003931DA">
            <w:pPr>
              <w:spacing w:after="20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39,4</w:t>
            </w:r>
          </w:p>
        </w:tc>
        <w:tc>
          <w:tcPr>
            <w:cnfStyle w:val="000010000000" w:firstRow="0" w:lastRow="0" w:firstColumn="0" w:lastColumn="0" w:oddVBand="1" w:evenVBand="0" w:oddHBand="0" w:evenHBand="0" w:firstRowFirstColumn="0" w:firstRowLastColumn="0" w:lastRowFirstColumn="0" w:lastRowLastColumn="0"/>
            <w:tcW w:w="418" w:type="pct"/>
          </w:tcPr>
          <w:p w:rsidR="00631001" w:rsidRPr="005937EC" w:rsidRDefault="00EF3570" w:rsidP="003931DA">
            <w:pPr>
              <w:spacing w:after="200"/>
              <w:ind w:firstLine="0"/>
              <w:jc w:val="center"/>
              <w:rPr>
                <w:sz w:val="20"/>
              </w:rPr>
            </w:pPr>
            <w:r w:rsidRPr="005937EC">
              <w:rPr>
                <w:sz w:val="20"/>
              </w:rPr>
              <w:t>38,2</w:t>
            </w:r>
          </w:p>
        </w:tc>
        <w:tc>
          <w:tcPr>
            <w:tcW w:w="370" w:type="pct"/>
          </w:tcPr>
          <w:p w:rsidR="00631001" w:rsidRPr="005937EC" w:rsidRDefault="00EF3570" w:rsidP="003931DA">
            <w:pPr>
              <w:spacing w:after="20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36,9</w:t>
            </w:r>
          </w:p>
        </w:tc>
        <w:tc>
          <w:tcPr>
            <w:cnfStyle w:val="000010000000" w:firstRow="0" w:lastRow="0" w:firstColumn="0" w:lastColumn="0" w:oddVBand="1" w:evenVBand="0" w:oddHBand="0" w:evenHBand="0" w:firstRowFirstColumn="0" w:firstRowLastColumn="0" w:lastRowFirstColumn="0" w:lastRowLastColumn="0"/>
            <w:tcW w:w="372" w:type="pct"/>
          </w:tcPr>
          <w:p w:rsidR="00631001" w:rsidRPr="005937EC" w:rsidRDefault="00EF3570" w:rsidP="003931DA">
            <w:pPr>
              <w:spacing w:after="200"/>
              <w:ind w:firstLine="0"/>
              <w:jc w:val="center"/>
              <w:rPr>
                <w:sz w:val="20"/>
              </w:rPr>
            </w:pPr>
            <w:r w:rsidRPr="005937EC">
              <w:rPr>
                <w:sz w:val="20"/>
              </w:rPr>
              <w:t>35,7</w:t>
            </w:r>
          </w:p>
        </w:tc>
        <w:tc>
          <w:tcPr>
            <w:cnfStyle w:val="000100000000" w:firstRow="0" w:lastRow="0" w:firstColumn="0" w:lastColumn="1" w:oddVBand="0" w:evenVBand="0" w:oddHBand="0" w:evenHBand="0" w:firstRowFirstColumn="0" w:firstRowLastColumn="0" w:lastRowFirstColumn="0" w:lastRowLastColumn="0"/>
            <w:tcW w:w="928" w:type="pct"/>
          </w:tcPr>
          <w:p w:rsidR="00631001" w:rsidRPr="005937EC" w:rsidRDefault="00631001" w:rsidP="003931DA">
            <w:pPr>
              <w:pStyle w:val="ConsPlusNormal"/>
              <w:widowControl/>
              <w:ind w:firstLine="0"/>
              <w:jc w:val="both"/>
              <w:rPr>
                <w:rFonts w:ascii="Times New Roman" w:hAnsi="Times New Roman" w:cs="Times New Roman"/>
                <w:b w:val="0"/>
                <w:highlight w:val="yellow"/>
              </w:rPr>
            </w:pPr>
          </w:p>
        </w:tc>
      </w:tr>
      <w:tr w:rsidR="000A5A17" w:rsidRPr="005937EC" w:rsidTr="006039C4">
        <w:trPr>
          <w:cnfStyle w:val="000000010000" w:firstRow="0" w:lastRow="0" w:firstColumn="0" w:lastColumn="0" w:oddVBand="0" w:evenVBand="0" w:oddHBand="0" w:evenHBand="1"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7" w:type="pct"/>
          </w:tcPr>
          <w:p w:rsidR="00631001" w:rsidRPr="005937EC" w:rsidRDefault="00631001" w:rsidP="003931DA">
            <w:pPr>
              <w:pStyle w:val="ConsPlusNormal"/>
              <w:widowControl/>
              <w:ind w:left="360" w:firstLine="0"/>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631001" w:rsidRPr="005937EC" w:rsidRDefault="00631001" w:rsidP="003931DA">
            <w:pPr>
              <w:pStyle w:val="ConsPlusNormal"/>
              <w:widowControl/>
              <w:ind w:firstLine="0"/>
              <w:rPr>
                <w:rFonts w:ascii="Times New Roman" w:hAnsi="Times New Roman" w:cs="Times New Roman"/>
              </w:rPr>
            </w:pPr>
            <w:r w:rsidRPr="005937EC">
              <w:rPr>
                <w:rFonts w:ascii="Times New Roman" w:hAnsi="Times New Roman" w:cs="Times New Roman"/>
              </w:rPr>
              <w:t>Удельная величина потребления тепловой энергии (на кв.м общей площади)</w:t>
            </w:r>
          </w:p>
        </w:tc>
        <w:tc>
          <w:tcPr>
            <w:tcW w:w="371" w:type="pct"/>
          </w:tcPr>
          <w:p w:rsidR="00631001" w:rsidRPr="005937EC" w:rsidRDefault="00631001"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Гкал</w:t>
            </w:r>
          </w:p>
        </w:tc>
        <w:tc>
          <w:tcPr>
            <w:cnfStyle w:val="000010000000" w:firstRow="0" w:lastRow="0" w:firstColumn="0" w:lastColumn="0" w:oddVBand="1" w:evenVBand="0" w:oddHBand="0" w:evenHBand="0" w:firstRowFirstColumn="0" w:firstRowLastColumn="0" w:lastRowFirstColumn="0" w:lastRowLastColumn="0"/>
            <w:tcW w:w="463" w:type="pct"/>
          </w:tcPr>
          <w:p w:rsidR="00631001" w:rsidRPr="005937EC" w:rsidRDefault="00631001"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0,06</w:t>
            </w:r>
          </w:p>
        </w:tc>
        <w:tc>
          <w:tcPr>
            <w:tcW w:w="418" w:type="pct"/>
          </w:tcPr>
          <w:p w:rsidR="00631001" w:rsidRPr="005937EC" w:rsidRDefault="00EF3570" w:rsidP="003931DA">
            <w:pPr>
              <w:spacing w:after="20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0,05</w:t>
            </w:r>
          </w:p>
        </w:tc>
        <w:tc>
          <w:tcPr>
            <w:cnfStyle w:val="000010000000" w:firstRow="0" w:lastRow="0" w:firstColumn="0" w:lastColumn="0" w:oddVBand="1" w:evenVBand="0" w:oddHBand="0" w:evenHBand="0" w:firstRowFirstColumn="0" w:firstRowLastColumn="0" w:lastRowFirstColumn="0" w:lastRowLastColumn="0"/>
            <w:tcW w:w="418" w:type="pct"/>
          </w:tcPr>
          <w:p w:rsidR="00631001" w:rsidRPr="005937EC" w:rsidRDefault="00631001" w:rsidP="003931DA">
            <w:pPr>
              <w:spacing w:after="200"/>
              <w:ind w:firstLine="0"/>
              <w:jc w:val="center"/>
              <w:rPr>
                <w:sz w:val="20"/>
              </w:rPr>
            </w:pPr>
            <w:r w:rsidRPr="005937EC">
              <w:rPr>
                <w:sz w:val="20"/>
              </w:rPr>
              <w:t>0,05</w:t>
            </w:r>
          </w:p>
        </w:tc>
        <w:tc>
          <w:tcPr>
            <w:tcW w:w="370" w:type="pct"/>
          </w:tcPr>
          <w:p w:rsidR="00631001" w:rsidRPr="005937EC" w:rsidRDefault="00631001" w:rsidP="003931DA">
            <w:pPr>
              <w:spacing w:after="20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0,05</w:t>
            </w:r>
          </w:p>
        </w:tc>
        <w:tc>
          <w:tcPr>
            <w:cnfStyle w:val="000010000000" w:firstRow="0" w:lastRow="0" w:firstColumn="0" w:lastColumn="0" w:oddVBand="1" w:evenVBand="0" w:oddHBand="0" w:evenHBand="0" w:firstRowFirstColumn="0" w:firstRowLastColumn="0" w:lastRowFirstColumn="0" w:lastRowLastColumn="0"/>
            <w:tcW w:w="372" w:type="pct"/>
          </w:tcPr>
          <w:p w:rsidR="00631001" w:rsidRPr="005937EC" w:rsidRDefault="00631001" w:rsidP="003931DA">
            <w:pPr>
              <w:spacing w:after="200"/>
              <w:ind w:firstLine="0"/>
              <w:jc w:val="center"/>
              <w:rPr>
                <w:sz w:val="20"/>
              </w:rPr>
            </w:pPr>
            <w:r w:rsidRPr="005937EC">
              <w:rPr>
                <w:sz w:val="20"/>
              </w:rPr>
              <w:t>0,05</w:t>
            </w:r>
          </w:p>
        </w:tc>
        <w:tc>
          <w:tcPr>
            <w:cnfStyle w:val="000100000000" w:firstRow="0" w:lastRow="0" w:firstColumn="0" w:lastColumn="1" w:oddVBand="0" w:evenVBand="0" w:oddHBand="0" w:evenHBand="0" w:firstRowFirstColumn="0" w:firstRowLastColumn="0" w:lastRowFirstColumn="0" w:lastRowLastColumn="0"/>
            <w:tcW w:w="928" w:type="pct"/>
          </w:tcPr>
          <w:p w:rsidR="00631001" w:rsidRPr="005937EC" w:rsidRDefault="00631001" w:rsidP="003931DA">
            <w:pPr>
              <w:pStyle w:val="ConsPlusNormal"/>
              <w:widowControl/>
              <w:ind w:firstLine="0"/>
              <w:jc w:val="both"/>
              <w:rPr>
                <w:rFonts w:ascii="Times New Roman" w:hAnsi="Times New Roman" w:cs="Times New Roman"/>
                <w:b w:val="0"/>
                <w:highlight w:val="yellow"/>
              </w:rPr>
            </w:pPr>
          </w:p>
        </w:tc>
      </w:tr>
      <w:tr w:rsidR="000A5A17" w:rsidRPr="005937EC" w:rsidTr="006039C4">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7" w:type="pct"/>
          </w:tcPr>
          <w:p w:rsidR="00631001" w:rsidRPr="005937EC" w:rsidRDefault="00631001" w:rsidP="003931DA">
            <w:pPr>
              <w:pStyle w:val="ConsPlusNormal"/>
              <w:widowControl/>
              <w:ind w:left="360" w:firstLine="0"/>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631001" w:rsidRPr="005937EC" w:rsidRDefault="00631001" w:rsidP="003931DA">
            <w:pPr>
              <w:pStyle w:val="ConsPlusNormal"/>
              <w:widowControl/>
              <w:ind w:firstLine="0"/>
              <w:rPr>
                <w:rFonts w:ascii="Times New Roman" w:hAnsi="Times New Roman" w:cs="Times New Roman"/>
              </w:rPr>
            </w:pPr>
            <w:r w:rsidRPr="005937EC">
              <w:rPr>
                <w:rFonts w:ascii="Times New Roman" w:hAnsi="Times New Roman" w:cs="Times New Roman"/>
              </w:rPr>
              <w:t>Удельная величина потребления горячей воды (на 1 человека населения)</w:t>
            </w:r>
          </w:p>
        </w:tc>
        <w:tc>
          <w:tcPr>
            <w:tcW w:w="371" w:type="pct"/>
          </w:tcPr>
          <w:p w:rsidR="00631001" w:rsidRPr="005937EC" w:rsidRDefault="00631001"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м3</w:t>
            </w:r>
          </w:p>
        </w:tc>
        <w:tc>
          <w:tcPr>
            <w:cnfStyle w:val="000010000000" w:firstRow="0" w:lastRow="0" w:firstColumn="0" w:lastColumn="0" w:oddVBand="1" w:evenVBand="0" w:oddHBand="0" w:evenHBand="0" w:firstRowFirstColumn="0" w:firstRowLastColumn="0" w:lastRowFirstColumn="0" w:lastRowLastColumn="0"/>
            <w:tcW w:w="463" w:type="pct"/>
          </w:tcPr>
          <w:p w:rsidR="00631001" w:rsidRPr="005937EC" w:rsidRDefault="00631001"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0,1</w:t>
            </w:r>
          </w:p>
        </w:tc>
        <w:tc>
          <w:tcPr>
            <w:tcW w:w="418" w:type="pct"/>
          </w:tcPr>
          <w:p w:rsidR="00631001" w:rsidRPr="005937EC" w:rsidRDefault="00EF3570" w:rsidP="003931DA">
            <w:pPr>
              <w:spacing w:after="20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0,2</w:t>
            </w:r>
          </w:p>
        </w:tc>
        <w:tc>
          <w:tcPr>
            <w:cnfStyle w:val="000010000000" w:firstRow="0" w:lastRow="0" w:firstColumn="0" w:lastColumn="0" w:oddVBand="1" w:evenVBand="0" w:oddHBand="0" w:evenHBand="0" w:firstRowFirstColumn="0" w:firstRowLastColumn="0" w:lastRowFirstColumn="0" w:lastRowLastColumn="0"/>
            <w:tcW w:w="418" w:type="pct"/>
          </w:tcPr>
          <w:p w:rsidR="00631001" w:rsidRPr="005937EC" w:rsidRDefault="00EF3570" w:rsidP="003931DA">
            <w:pPr>
              <w:spacing w:after="200"/>
              <w:ind w:firstLine="0"/>
              <w:jc w:val="center"/>
              <w:rPr>
                <w:sz w:val="20"/>
              </w:rPr>
            </w:pPr>
            <w:r w:rsidRPr="005937EC">
              <w:rPr>
                <w:sz w:val="20"/>
              </w:rPr>
              <w:t>0,2</w:t>
            </w:r>
          </w:p>
        </w:tc>
        <w:tc>
          <w:tcPr>
            <w:tcW w:w="370" w:type="pct"/>
          </w:tcPr>
          <w:p w:rsidR="00631001" w:rsidRPr="005937EC" w:rsidRDefault="00EF3570" w:rsidP="003931DA">
            <w:pPr>
              <w:spacing w:after="200"/>
              <w:ind w:firstLine="0"/>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0,2</w:t>
            </w:r>
          </w:p>
        </w:tc>
        <w:tc>
          <w:tcPr>
            <w:cnfStyle w:val="000010000000" w:firstRow="0" w:lastRow="0" w:firstColumn="0" w:lastColumn="0" w:oddVBand="1" w:evenVBand="0" w:oddHBand="0" w:evenHBand="0" w:firstRowFirstColumn="0" w:firstRowLastColumn="0" w:lastRowFirstColumn="0" w:lastRowLastColumn="0"/>
            <w:tcW w:w="372" w:type="pct"/>
          </w:tcPr>
          <w:p w:rsidR="00631001" w:rsidRPr="005937EC" w:rsidRDefault="00EF3570" w:rsidP="003931DA">
            <w:pPr>
              <w:spacing w:after="200"/>
              <w:ind w:firstLine="0"/>
              <w:jc w:val="center"/>
              <w:rPr>
                <w:sz w:val="20"/>
              </w:rPr>
            </w:pPr>
            <w:r w:rsidRPr="005937EC">
              <w:rPr>
                <w:sz w:val="20"/>
              </w:rPr>
              <w:t>0,2</w:t>
            </w:r>
          </w:p>
        </w:tc>
        <w:tc>
          <w:tcPr>
            <w:cnfStyle w:val="000100000000" w:firstRow="0" w:lastRow="0" w:firstColumn="0" w:lastColumn="1" w:oddVBand="0" w:evenVBand="0" w:oddHBand="0" w:evenHBand="0" w:firstRowFirstColumn="0" w:firstRowLastColumn="0" w:lastRowFirstColumn="0" w:lastRowLastColumn="0"/>
            <w:tcW w:w="928" w:type="pct"/>
          </w:tcPr>
          <w:p w:rsidR="00631001" w:rsidRPr="005937EC" w:rsidRDefault="00631001" w:rsidP="003931DA">
            <w:pPr>
              <w:pStyle w:val="ConsPlusNormal"/>
              <w:widowControl/>
              <w:ind w:firstLine="0"/>
              <w:jc w:val="both"/>
              <w:rPr>
                <w:rFonts w:ascii="Times New Roman" w:hAnsi="Times New Roman" w:cs="Times New Roman"/>
                <w:b w:val="0"/>
                <w:highlight w:val="yellow"/>
              </w:rPr>
            </w:pPr>
          </w:p>
        </w:tc>
      </w:tr>
      <w:tr w:rsidR="000A5A17" w:rsidRPr="005937EC" w:rsidTr="006039C4">
        <w:trPr>
          <w:cnfStyle w:val="000000010000" w:firstRow="0" w:lastRow="0" w:firstColumn="0" w:lastColumn="0" w:oddVBand="0" w:evenVBand="0" w:oddHBand="0" w:evenHBand="1"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7" w:type="pct"/>
          </w:tcPr>
          <w:p w:rsidR="00631001" w:rsidRPr="005937EC" w:rsidRDefault="00631001" w:rsidP="003931DA">
            <w:pPr>
              <w:pStyle w:val="ConsPlusNormal"/>
              <w:widowControl/>
              <w:ind w:left="360" w:firstLine="0"/>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631001" w:rsidRPr="005937EC" w:rsidRDefault="00631001" w:rsidP="003931DA">
            <w:pPr>
              <w:pStyle w:val="ConsPlusNormal"/>
              <w:widowControl/>
              <w:ind w:firstLine="0"/>
              <w:rPr>
                <w:rFonts w:ascii="Times New Roman" w:hAnsi="Times New Roman" w:cs="Times New Roman"/>
              </w:rPr>
            </w:pPr>
            <w:r w:rsidRPr="005937EC">
              <w:rPr>
                <w:rFonts w:ascii="Times New Roman" w:hAnsi="Times New Roman" w:cs="Times New Roman"/>
              </w:rPr>
              <w:t>Удельная величина потребления холодной воды (на 1 человека населения)</w:t>
            </w:r>
          </w:p>
        </w:tc>
        <w:tc>
          <w:tcPr>
            <w:tcW w:w="371" w:type="pct"/>
          </w:tcPr>
          <w:p w:rsidR="00631001" w:rsidRPr="005937EC" w:rsidRDefault="00631001"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м3</w:t>
            </w:r>
          </w:p>
        </w:tc>
        <w:tc>
          <w:tcPr>
            <w:cnfStyle w:val="000010000000" w:firstRow="0" w:lastRow="0" w:firstColumn="0" w:lastColumn="0" w:oddVBand="1" w:evenVBand="0" w:oddHBand="0" w:evenHBand="0" w:firstRowFirstColumn="0" w:firstRowLastColumn="0" w:lastRowFirstColumn="0" w:lastRowLastColumn="0"/>
            <w:tcW w:w="463" w:type="pct"/>
          </w:tcPr>
          <w:p w:rsidR="00631001" w:rsidRPr="005937EC" w:rsidRDefault="00631001"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0,8</w:t>
            </w:r>
          </w:p>
        </w:tc>
        <w:tc>
          <w:tcPr>
            <w:tcW w:w="418" w:type="pct"/>
          </w:tcPr>
          <w:p w:rsidR="00631001" w:rsidRPr="005937EC" w:rsidRDefault="00631001" w:rsidP="003931DA">
            <w:pPr>
              <w:spacing w:after="20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0,7</w:t>
            </w:r>
          </w:p>
        </w:tc>
        <w:tc>
          <w:tcPr>
            <w:cnfStyle w:val="000010000000" w:firstRow="0" w:lastRow="0" w:firstColumn="0" w:lastColumn="0" w:oddVBand="1" w:evenVBand="0" w:oddHBand="0" w:evenHBand="0" w:firstRowFirstColumn="0" w:firstRowLastColumn="0" w:lastRowFirstColumn="0" w:lastRowLastColumn="0"/>
            <w:tcW w:w="418" w:type="pct"/>
          </w:tcPr>
          <w:p w:rsidR="00631001" w:rsidRPr="005937EC" w:rsidRDefault="00631001" w:rsidP="003931DA">
            <w:pPr>
              <w:spacing w:after="200"/>
              <w:ind w:firstLine="0"/>
              <w:jc w:val="center"/>
              <w:rPr>
                <w:sz w:val="20"/>
              </w:rPr>
            </w:pPr>
            <w:r w:rsidRPr="005937EC">
              <w:rPr>
                <w:sz w:val="20"/>
              </w:rPr>
              <w:t>0,7</w:t>
            </w:r>
          </w:p>
        </w:tc>
        <w:tc>
          <w:tcPr>
            <w:tcW w:w="370" w:type="pct"/>
          </w:tcPr>
          <w:p w:rsidR="00631001" w:rsidRPr="005937EC" w:rsidRDefault="00631001" w:rsidP="003931DA">
            <w:pPr>
              <w:spacing w:after="200"/>
              <w:ind w:firstLine="0"/>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0,6</w:t>
            </w:r>
          </w:p>
        </w:tc>
        <w:tc>
          <w:tcPr>
            <w:cnfStyle w:val="000010000000" w:firstRow="0" w:lastRow="0" w:firstColumn="0" w:lastColumn="0" w:oddVBand="1" w:evenVBand="0" w:oddHBand="0" w:evenHBand="0" w:firstRowFirstColumn="0" w:firstRowLastColumn="0" w:lastRowFirstColumn="0" w:lastRowLastColumn="0"/>
            <w:tcW w:w="372" w:type="pct"/>
          </w:tcPr>
          <w:p w:rsidR="00631001" w:rsidRPr="005937EC" w:rsidRDefault="00631001" w:rsidP="003931DA">
            <w:pPr>
              <w:spacing w:after="200"/>
              <w:ind w:firstLine="0"/>
              <w:jc w:val="center"/>
              <w:rPr>
                <w:sz w:val="20"/>
              </w:rPr>
            </w:pPr>
            <w:r w:rsidRPr="005937EC">
              <w:rPr>
                <w:sz w:val="20"/>
              </w:rPr>
              <w:t>0,6</w:t>
            </w:r>
          </w:p>
        </w:tc>
        <w:tc>
          <w:tcPr>
            <w:cnfStyle w:val="000100000000" w:firstRow="0" w:lastRow="0" w:firstColumn="0" w:lastColumn="1" w:oddVBand="0" w:evenVBand="0" w:oddHBand="0" w:evenHBand="0" w:firstRowFirstColumn="0" w:firstRowLastColumn="0" w:lastRowFirstColumn="0" w:lastRowLastColumn="0"/>
            <w:tcW w:w="928" w:type="pct"/>
          </w:tcPr>
          <w:p w:rsidR="00631001" w:rsidRPr="005937EC" w:rsidRDefault="00631001" w:rsidP="003931DA">
            <w:pPr>
              <w:pStyle w:val="ConsPlusNormal"/>
              <w:widowControl/>
              <w:ind w:firstLine="0"/>
              <w:jc w:val="both"/>
              <w:rPr>
                <w:rFonts w:ascii="Times New Roman" w:hAnsi="Times New Roman" w:cs="Times New Roman"/>
                <w:b w:val="0"/>
                <w:highlight w:val="yellow"/>
              </w:rPr>
            </w:pPr>
          </w:p>
        </w:tc>
      </w:tr>
      <w:tr w:rsidR="00631001" w:rsidRPr="005937EC" w:rsidTr="006039C4">
        <w:trPr>
          <w:cnfStyle w:val="010000000000" w:firstRow="0" w:lastRow="1" w:firstColumn="0" w:lastColumn="0" w:oddVBand="0" w:evenVBand="0" w:oddHBand="0"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267" w:type="pct"/>
          </w:tcPr>
          <w:p w:rsidR="00631001" w:rsidRPr="005937EC" w:rsidRDefault="00631001" w:rsidP="003931DA">
            <w:pPr>
              <w:pStyle w:val="ConsPlusNormal"/>
              <w:widowControl/>
              <w:ind w:left="360" w:firstLine="0"/>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1393" w:type="pct"/>
          </w:tcPr>
          <w:p w:rsidR="00631001" w:rsidRPr="005937EC" w:rsidRDefault="00631001" w:rsidP="003931DA">
            <w:pPr>
              <w:pStyle w:val="ConsPlusNormal"/>
              <w:widowControl/>
              <w:ind w:firstLine="0"/>
              <w:rPr>
                <w:rFonts w:ascii="Times New Roman" w:hAnsi="Times New Roman" w:cs="Times New Roman"/>
                <w:b w:val="0"/>
              </w:rPr>
            </w:pPr>
            <w:r w:rsidRPr="005937EC">
              <w:rPr>
                <w:rFonts w:ascii="Times New Roman" w:hAnsi="Times New Roman" w:cs="Times New Roman"/>
                <w:b w:val="0"/>
              </w:rPr>
              <w:t>Удельная величина потребления природного газа (на 1 человека населения)</w:t>
            </w:r>
          </w:p>
        </w:tc>
        <w:tc>
          <w:tcPr>
            <w:tcW w:w="371" w:type="pct"/>
          </w:tcPr>
          <w:p w:rsidR="00631001" w:rsidRPr="005937EC" w:rsidRDefault="00631001" w:rsidP="003931DA">
            <w:pPr>
              <w:pStyle w:val="ConsPlusNormal"/>
              <w:widowControl/>
              <w:ind w:firstLine="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rPr>
            </w:pPr>
            <w:r w:rsidRPr="005937EC">
              <w:rPr>
                <w:rFonts w:ascii="Times New Roman" w:hAnsi="Times New Roman" w:cs="Times New Roman"/>
                <w:b w:val="0"/>
              </w:rPr>
              <w:t>м3</w:t>
            </w:r>
          </w:p>
        </w:tc>
        <w:tc>
          <w:tcPr>
            <w:cnfStyle w:val="000010000000" w:firstRow="0" w:lastRow="0" w:firstColumn="0" w:lastColumn="0" w:oddVBand="1" w:evenVBand="0" w:oddHBand="0" w:evenHBand="0" w:firstRowFirstColumn="0" w:firstRowLastColumn="0" w:lastRowFirstColumn="0" w:lastRowLastColumn="0"/>
            <w:tcW w:w="463" w:type="pct"/>
          </w:tcPr>
          <w:p w:rsidR="00631001" w:rsidRPr="005937EC" w:rsidRDefault="00631001" w:rsidP="003931DA">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19,6</w:t>
            </w:r>
          </w:p>
        </w:tc>
        <w:tc>
          <w:tcPr>
            <w:tcW w:w="418" w:type="pct"/>
          </w:tcPr>
          <w:p w:rsidR="00631001" w:rsidRPr="005937EC" w:rsidRDefault="004B3B60" w:rsidP="003931DA">
            <w:pPr>
              <w:spacing w:after="200"/>
              <w:ind w:firstLine="0"/>
              <w:jc w:val="center"/>
              <w:cnfStyle w:val="010000000000" w:firstRow="0" w:lastRow="1" w:firstColumn="0" w:lastColumn="0" w:oddVBand="0" w:evenVBand="0" w:oddHBand="0" w:evenHBand="0" w:firstRowFirstColumn="0" w:firstRowLastColumn="0" w:lastRowFirstColumn="0" w:lastRowLastColumn="0"/>
              <w:rPr>
                <w:b w:val="0"/>
                <w:sz w:val="20"/>
              </w:rPr>
            </w:pPr>
            <w:r w:rsidRPr="005937EC">
              <w:rPr>
                <w:b w:val="0"/>
                <w:sz w:val="20"/>
              </w:rPr>
              <w:t>22,3</w:t>
            </w:r>
          </w:p>
        </w:tc>
        <w:tc>
          <w:tcPr>
            <w:cnfStyle w:val="000010000000" w:firstRow="0" w:lastRow="0" w:firstColumn="0" w:lastColumn="0" w:oddVBand="1" w:evenVBand="0" w:oddHBand="0" w:evenHBand="0" w:firstRowFirstColumn="0" w:firstRowLastColumn="0" w:lastRowFirstColumn="0" w:lastRowLastColumn="0"/>
            <w:tcW w:w="418" w:type="pct"/>
          </w:tcPr>
          <w:p w:rsidR="00631001" w:rsidRPr="005937EC" w:rsidRDefault="004B3B60" w:rsidP="003931DA">
            <w:pPr>
              <w:spacing w:after="200"/>
              <w:ind w:firstLine="0"/>
              <w:jc w:val="center"/>
              <w:rPr>
                <w:b w:val="0"/>
                <w:sz w:val="20"/>
              </w:rPr>
            </w:pPr>
            <w:r w:rsidRPr="005937EC">
              <w:rPr>
                <w:b w:val="0"/>
                <w:sz w:val="20"/>
              </w:rPr>
              <w:t>22,1</w:t>
            </w:r>
          </w:p>
        </w:tc>
        <w:tc>
          <w:tcPr>
            <w:tcW w:w="370" w:type="pct"/>
          </w:tcPr>
          <w:p w:rsidR="00631001" w:rsidRPr="005937EC" w:rsidRDefault="004B3B60" w:rsidP="003931DA">
            <w:pPr>
              <w:spacing w:after="200"/>
              <w:ind w:firstLine="0"/>
              <w:jc w:val="center"/>
              <w:cnfStyle w:val="010000000000" w:firstRow="0" w:lastRow="1" w:firstColumn="0" w:lastColumn="0" w:oddVBand="0" w:evenVBand="0" w:oddHBand="0" w:evenHBand="0" w:firstRowFirstColumn="0" w:firstRowLastColumn="0" w:lastRowFirstColumn="0" w:lastRowLastColumn="0"/>
              <w:rPr>
                <w:b w:val="0"/>
                <w:sz w:val="20"/>
              </w:rPr>
            </w:pPr>
            <w:r w:rsidRPr="005937EC">
              <w:rPr>
                <w:b w:val="0"/>
                <w:sz w:val="20"/>
              </w:rPr>
              <w:t>21,4</w:t>
            </w:r>
          </w:p>
        </w:tc>
        <w:tc>
          <w:tcPr>
            <w:cnfStyle w:val="000010000000" w:firstRow="0" w:lastRow="0" w:firstColumn="0" w:lastColumn="0" w:oddVBand="1" w:evenVBand="0" w:oddHBand="0" w:evenHBand="0" w:firstRowFirstColumn="0" w:firstRowLastColumn="0" w:lastRowFirstColumn="0" w:lastRowLastColumn="0"/>
            <w:tcW w:w="372" w:type="pct"/>
          </w:tcPr>
          <w:p w:rsidR="00631001" w:rsidRPr="005937EC" w:rsidRDefault="004B3B60" w:rsidP="003931DA">
            <w:pPr>
              <w:spacing w:after="200"/>
              <w:ind w:firstLine="0"/>
              <w:jc w:val="center"/>
              <w:rPr>
                <w:b w:val="0"/>
                <w:sz w:val="20"/>
              </w:rPr>
            </w:pPr>
            <w:r w:rsidRPr="005937EC">
              <w:rPr>
                <w:b w:val="0"/>
                <w:sz w:val="20"/>
              </w:rPr>
              <w:t>20,7</w:t>
            </w:r>
          </w:p>
        </w:tc>
        <w:tc>
          <w:tcPr>
            <w:cnfStyle w:val="000100000000" w:firstRow="0" w:lastRow="0" w:firstColumn="0" w:lastColumn="1" w:oddVBand="0" w:evenVBand="0" w:oddHBand="0" w:evenHBand="0" w:firstRowFirstColumn="0" w:firstRowLastColumn="0" w:lastRowFirstColumn="0" w:lastRowLastColumn="0"/>
            <w:tcW w:w="928" w:type="pct"/>
          </w:tcPr>
          <w:p w:rsidR="00631001" w:rsidRPr="005937EC" w:rsidRDefault="00631001" w:rsidP="003931DA">
            <w:pPr>
              <w:pStyle w:val="ConsPlusNormal"/>
              <w:widowControl/>
              <w:ind w:firstLine="0"/>
              <w:jc w:val="both"/>
              <w:rPr>
                <w:rFonts w:ascii="Times New Roman" w:hAnsi="Times New Roman" w:cs="Times New Roman"/>
                <w:b w:val="0"/>
                <w:highlight w:val="yellow"/>
              </w:rPr>
            </w:pPr>
          </w:p>
        </w:tc>
      </w:tr>
    </w:tbl>
    <w:p w:rsidR="00194F70" w:rsidRPr="005937EC" w:rsidRDefault="00194F70" w:rsidP="003931DA">
      <w:pPr>
        <w:pStyle w:val="ConsPlusNormal"/>
        <w:widowControl/>
        <w:ind w:firstLine="426"/>
        <w:jc w:val="right"/>
        <w:rPr>
          <w:rFonts w:ascii="Times New Roman" w:hAnsi="Times New Roman" w:cs="Times New Roman"/>
          <w:color w:val="002060"/>
        </w:rPr>
      </w:pPr>
      <w:r w:rsidRPr="005937EC">
        <w:rPr>
          <w:rFonts w:ascii="Times New Roman" w:hAnsi="Times New Roman" w:cs="Times New Roman"/>
          <w:color w:val="002060"/>
        </w:rPr>
        <w:t xml:space="preserve">Таблица </w:t>
      </w:r>
      <w:r w:rsidR="00654C5C" w:rsidRPr="005937EC">
        <w:rPr>
          <w:rFonts w:ascii="Times New Roman" w:hAnsi="Times New Roman" w:cs="Times New Roman"/>
          <w:color w:val="002060"/>
        </w:rPr>
        <w:t>29.</w:t>
      </w:r>
      <w:r w:rsidRPr="005937EC">
        <w:rPr>
          <w:rFonts w:ascii="Times New Roman" w:hAnsi="Times New Roman" w:cs="Times New Roman"/>
          <w:color w:val="002060"/>
        </w:rPr>
        <w:t xml:space="preserve"> </w:t>
      </w:r>
    </w:p>
    <w:p w:rsidR="00B62915" w:rsidRPr="005937EC" w:rsidRDefault="00194F70" w:rsidP="003931DA">
      <w:pPr>
        <w:pStyle w:val="ConsPlusNormal"/>
        <w:widowControl/>
        <w:ind w:firstLine="426"/>
        <w:jc w:val="center"/>
        <w:rPr>
          <w:rFonts w:ascii="Times New Roman" w:hAnsi="Times New Roman" w:cs="Times New Roman"/>
          <w:b/>
          <w:color w:val="002060"/>
        </w:rPr>
      </w:pPr>
      <w:r w:rsidRPr="005937EC">
        <w:rPr>
          <w:rFonts w:ascii="Times New Roman" w:hAnsi="Times New Roman" w:cs="Times New Roman"/>
          <w:color w:val="002060"/>
        </w:rPr>
        <w:t xml:space="preserve"> </w:t>
      </w:r>
      <w:r w:rsidRPr="005937EC">
        <w:rPr>
          <w:rFonts w:ascii="Times New Roman" w:hAnsi="Times New Roman" w:cs="Times New Roman"/>
          <w:b/>
          <w:color w:val="002060"/>
        </w:rPr>
        <w:t>Целевые значения показателей социально-экономического развития</w:t>
      </w:r>
      <w:r w:rsidR="00B62915" w:rsidRPr="005937EC">
        <w:rPr>
          <w:rFonts w:ascii="Times New Roman" w:hAnsi="Times New Roman" w:cs="Times New Roman"/>
          <w:b/>
          <w:color w:val="002060"/>
        </w:rPr>
        <w:t xml:space="preserve"> </w:t>
      </w:r>
      <w:r w:rsidRPr="005937EC">
        <w:rPr>
          <w:rFonts w:ascii="Times New Roman" w:hAnsi="Times New Roman" w:cs="Times New Roman"/>
          <w:b/>
          <w:color w:val="002060"/>
        </w:rPr>
        <w:t xml:space="preserve">Богучарского  муниципального района </w:t>
      </w:r>
    </w:p>
    <w:p w:rsidR="00194F70" w:rsidRPr="005937EC" w:rsidRDefault="00194F70" w:rsidP="003931DA">
      <w:pPr>
        <w:pStyle w:val="ConsPlusNormal"/>
        <w:widowControl/>
        <w:ind w:firstLine="426"/>
        <w:jc w:val="center"/>
        <w:rPr>
          <w:rFonts w:ascii="Times New Roman" w:hAnsi="Times New Roman" w:cs="Times New Roman"/>
          <w:color w:val="002060"/>
        </w:rPr>
      </w:pPr>
      <w:r w:rsidRPr="005937EC">
        <w:rPr>
          <w:rFonts w:ascii="Times New Roman" w:hAnsi="Times New Roman" w:cs="Times New Roman"/>
          <w:b/>
          <w:color w:val="002060"/>
        </w:rPr>
        <w:t>Воронежской области,</w:t>
      </w:r>
      <w:r w:rsidR="00B62915" w:rsidRPr="005937EC">
        <w:rPr>
          <w:rFonts w:ascii="Times New Roman" w:hAnsi="Times New Roman" w:cs="Times New Roman"/>
          <w:b/>
          <w:color w:val="002060"/>
        </w:rPr>
        <w:t xml:space="preserve"> </w:t>
      </w:r>
      <w:r w:rsidRPr="005937EC">
        <w:rPr>
          <w:rFonts w:ascii="Times New Roman" w:hAnsi="Times New Roman" w:cs="Times New Roman"/>
          <w:b/>
          <w:color w:val="002060"/>
        </w:rPr>
        <w:t xml:space="preserve"> определенные Указами Президента РФ от 07 мая 2012 года</w:t>
      </w:r>
    </w:p>
    <w:tbl>
      <w:tblPr>
        <w:tblStyle w:val="-5"/>
        <w:tblW w:w="15276" w:type="dxa"/>
        <w:tblLayout w:type="fixed"/>
        <w:tblLook w:val="01E0" w:firstRow="1" w:lastRow="1" w:firstColumn="1" w:lastColumn="1" w:noHBand="0" w:noVBand="0"/>
      </w:tblPr>
      <w:tblGrid>
        <w:gridCol w:w="560"/>
        <w:gridCol w:w="3621"/>
        <w:gridCol w:w="1134"/>
        <w:gridCol w:w="850"/>
        <w:gridCol w:w="851"/>
        <w:gridCol w:w="850"/>
        <w:gridCol w:w="851"/>
        <w:gridCol w:w="850"/>
        <w:gridCol w:w="851"/>
        <w:gridCol w:w="4858"/>
      </w:tblGrid>
      <w:tr w:rsidR="00194F70" w:rsidRPr="005937EC" w:rsidTr="0058629B">
        <w:trPr>
          <w:cnfStyle w:val="100000000000" w:firstRow="1" w:lastRow="0" w:firstColumn="0" w:lastColumn="0" w:oddVBand="0" w:evenVBand="0" w:oddHBand="0" w:evenHBand="0" w:firstRowFirstColumn="0" w:firstRowLastColumn="0" w:lastRowFirstColumn="0" w:lastRowLastColumn="0"/>
          <w:trHeight w:val="268"/>
          <w:tblHeader/>
        </w:trPr>
        <w:tc>
          <w:tcPr>
            <w:cnfStyle w:val="001000000000" w:firstRow="0" w:lastRow="0" w:firstColumn="1" w:lastColumn="0" w:oddVBand="0" w:evenVBand="0" w:oddHBand="0" w:evenHBand="0" w:firstRowFirstColumn="0" w:firstRowLastColumn="0" w:lastRowFirstColumn="0" w:lastRowLastColumn="0"/>
            <w:tcW w:w="560" w:type="dxa"/>
            <w:vMerge w:val="restart"/>
          </w:tcPr>
          <w:p w:rsidR="00194F70" w:rsidRPr="005937EC" w:rsidRDefault="0058629B" w:rsidP="003931DA">
            <w:pPr>
              <w:pStyle w:val="ConsPlusNormal"/>
              <w:ind w:right="-43"/>
              <w:jc w:val="center"/>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3621" w:type="dxa"/>
            <w:vMerge w:val="restart"/>
            <w:hideMark/>
          </w:tcPr>
          <w:p w:rsidR="00194F70" w:rsidRPr="005937EC" w:rsidRDefault="00194F70" w:rsidP="003931DA">
            <w:pPr>
              <w:pStyle w:val="ConsPlusNormal"/>
              <w:ind w:firstLine="0"/>
              <w:jc w:val="center"/>
              <w:rPr>
                <w:rFonts w:ascii="Times New Roman" w:hAnsi="Times New Roman" w:cs="Times New Roman"/>
                <w:b w:val="0"/>
              </w:rPr>
            </w:pPr>
            <w:r w:rsidRPr="005937EC">
              <w:rPr>
                <w:rFonts w:ascii="Times New Roman" w:hAnsi="Times New Roman" w:cs="Times New Roman"/>
                <w:b w:val="0"/>
              </w:rPr>
              <w:t>Наименование показателя</w:t>
            </w:r>
          </w:p>
        </w:tc>
        <w:tc>
          <w:tcPr>
            <w:tcW w:w="1134" w:type="dxa"/>
            <w:vMerge w:val="restart"/>
            <w:hideMark/>
          </w:tcPr>
          <w:p w:rsidR="00194F70" w:rsidRPr="005937EC" w:rsidRDefault="00194F70" w:rsidP="003931DA">
            <w:pPr>
              <w:pStyle w:val="ConsPlusNormal"/>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5937EC">
              <w:rPr>
                <w:rFonts w:ascii="Times New Roman" w:hAnsi="Times New Roman" w:cs="Times New Roman"/>
                <w:b w:val="0"/>
              </w:rPr>
              <w:t>Ед.  изм.</w:t>
            </w:r>
          </w:p>
        </w:tc>
        <w:tc>
          <w:tcPr>
            <w:cnfStyle w:val="000010000000" w:firstRow="0" w:lastRow="0" w:firstColumn="0" w:lastColumn="0" w:oddVBand="1" w:evenVBand="0" w:oddHBand="0" w:evenHBand="0" w:firstRowFirstColumn="0" w:firstRowLastColumn="0" w:lastRowFirstColumn="0" w:lastRowLastColumn="0"/>
            <w:tcW w:w="850" w:type="dxa"/>
            <w:vMerge w:val="restart"/>
            <w:hideMark/>
          </w:tcPr>
          <w:p w:rsidR="00194F70" w:rsidRPr="005937EC" w:rsidRDefault="00194F70" w:rsidP="003931DA">
            <w:pPr>
              <w:pStyle w:val="ConsPlusNormal"/>
              <w:widowControl/>
              <w:ind w:firstLine="0"/>
              <w:jc w:val="center"/>
              <w:rPr>
                <w:rFonts w:ascii="Times New Roman" w:eastAsia="Calibri" w:hAnsi="Times New Roman" w:cs="Times New Roman"/>
                <w:b w:val="0"/>
              </w:rPr>
            </w:pPr>
            <w:r w:rsidRPr="005937EC">
              <w:rPr>
                <w:rFonts w:ascii="Times New Roman" w:hAnsi="Times New Roman" w:cs="Times New Roman"/>
                <w:b w:val="0"/>
              </w:rPr>
              <w:t>Отчет</w:t>
            </w:r>
          </w:p>
          <w:p w:rsidR="00194F70" w:rsidRPr="005937EC" w:rsidRDefault="00194F70" w:rsidP="003931DA">
            <w:pPr>
              <w:pStyle w:val="ConsPlusNormal"/>
              <w:ind w:firstLine="0"/>
              <w:jc w:val="center"/>
              <w:rPr>
                <w:rFonts w:ascii="Times New Roman" w:hAnsi="Times New Roman" w:cs="Times New Roman"/>
                <w:b w:val="0"/>
              </w:rPr>
            </w:pPr>
            <w:r w:rsidRPr="005937EC">
              <w:rPr>
                <w:rFonts w:ascii="Times New Roman" w:hAnsi="Times New Roman" w:cs="Times New Roman"/>
                <w:b w:val="0"/>
              </w:rPr>
              <w:t>2011</w:t>
            </w:r>
            <w:r w:rsidR="0036333C" w:rsidRPr="005937EC">
              <w:rPr>
                <w:rFonts w:ascii="Times New Roman" w:hAnsi="Times New Roman" w:cs="Times New Roman"/>
                <w:b w:val="0"/>
              </w:rPr>
              <w:t>г.</w:t>
            </w:r>
            <w:r w:rsidRPr="005937EC">
              <w:rPr>
                <w:rFonts w:ascii="Times New Roman" w:hAnsi="Times New Roman" w:cs="Times New Roman"/>
                <w:b w:val="0"/>
              </w:rPr>
              <w:t xml:space="preserve"> </w:t>
            </w:r>
          </w:p>
        </w:tc>
        <w:tc>
          <w:tcPr>
            <w:tcW w:w="4253" w:type="dxa"/>
            <w:gridSpan w:val="5"/>
            <w:hideMark/>
          </w:tcPr>
          <w:p w:rsidR="00194F70" w:rsidRPr="005937EC" w:rsidRDefault="00194F70" w:rsidP="003931DA">
            <w:pPr>
              <w:pStyle w:val="ConsPlusNormal"/>
              <w:widowControl/>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5937EC">
              <w:rPr>
                <w:rFonts w:ascii="Times New Roman" w:hAnsi="Times New Roman" w:cs="Times New Roman"/>
                <w:b w:val="0"/>
              </w:rPr>
              <w:t xml:space="preserve">Целевое значение показателя </w:t>
            </w:r>
          </w:p>
        </w:tc>
        <w:tc>
          <w:tcPr>
            <w:cnfStyle w:val="000100000000" w:firstRow="0" w:lastRow="0" w:firstColumn="0" w:lastColumn="1" w:oddVBand="0" w:evenVBand="0" w:oddHBand="0" w:evenHBand="0" w:firstRowFirstColumn="0" w:firstRowLastColumn="0" w:lastRowFirstColumn="0" w:lastRowLastColumn="0"/>
            <w:tcW w:w="4858" w:type="dxa"/>
            <w:vMerge w:val="restart"/>
            <w:hideMark/>
          </w:tcPr>
          <w:p w:rsidR="00194F70" w:rsidRPr="005937EC" w:rsidRDefault="00194F70" w:rsidP="003931DA">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Примечание</w:t>
            </w:r>
          </w:p>
        </w:tc>
      </w:tr>
      <w:tr w:rsidR="00194F70" w:rsidRPr="005937EC" w:rsidTr="0058629B">
        <w:trPr>
          <w:cnfStyle w:val="100000000000" w:firstRow="1" w:lastRow="0" w:firstColumn="0" w:lastColumn="0" w:oddVBand="0" w:evenVBand="0" w:oddHBand="0" w:evenHBand="0" w:firstRowFirstColumn="0" w:firstRowLastColumn="0" w:lastRowFirstColumn="0" w:lastRowLastColumn="0"/>
          <w:trHeight w:val="314"/>
          <w:tblHeader/>
        </w:trPr>
        <w:tc>
          <w:tcPr>
            <w:cnfStyle w:val="001000000000" w:firstRow="0" w:lastRow="0" w:firstColumn="1" w:lastColumn="0" w:oddVBand="0" w:evenVBand="0" w:oddHBand="0" w:evenHBand="0" w:firstRowFirstColumn="0" w:firstRowLastColumn="0" w:lastRowFirstColumn="0" w:lastRowLastColumn="0"/>
            <w:tcW w:w="560" w:type="dxa"/>
            <w:vMerge/>
            <w:hideMark/>
          </w:tcPr>
          <w:p w:rsidR="00194F70" w:rsidRPr="005937EC" w:rsidRDefault="00194F70" w:rsidP="003931DA">
            <w:pPr>
              <w:ind w:firstLine="0"/>
              <w:jc w:val="left"/>
              <w:rPr>
                <w:rFonts w:eastAsiaTheme="minorHAnsi"/>
                <w:sz w:val="20"/>
                <w:lang w:eastAsia="en-US"/>
              </w:rPr>
            </w:pPr>
          </w:p>
        </w:tc>
        <w:tc>
          <w:tcPr>
            <w:cnfStyle w:val="000010000000" w:firstRow="0" w:lastRow="0" w:firstColumn="0" w:lastColumn="0" w:oddVBand="1" w:evenVBand="0" w:oddHBand="0" w:evenHBand="0" w:firstRowFirstColumn="0" w:firstRowLastColumn="0" w:lastRowFirstColumn="0" w:lastRowLastColumn="0"/>
            <w:tcW w:w="3621" w:type="dxa"/>
            <w:vMerge/>
            <w:hideMark/>
          </w:tcPr>
          <w:p w:rsidR="00194F70" w:rsidRPr="005937EC" w:rsidRDefault="00194F70" w:rsidP="003931DA">
            <w:pPr>
              <w:ind w:firstLine="0"/>
              <w:jc w:val="left"/>
              <w:rPr>
                <w:rFonts w:eastAsiaTheme="minorHAnsi"/>
                <w:sz w:val="20"/>
                <w:lang w:eastAsia="en-US"/>
              </w:rPr>
            </w:pPr>
          </w:p>
        </w:tc>
        <w:tc>
          <w:tcPr>
            <w:tcW w:w="1134" w:type="dxa"/>
            <w:vMerge/>
            <w:hideMark/>
          </w:tcPr>
          <w:p w:rsidR="00194F70" w:rsidRPr="005937EC" w:rsidRDefault="00194F70" w:rsidP="003931DA">
            <w:pPr>
              <w:ind w:firstLine="0"/>
              <w:jc w:val="left"/>
              <w:cnfStyle w:val="100000000000" w:firstRow="1" w:lastRow="0" w:firstColumn="0" w:lastColumn="0" w:oddVBand="0" w:evenVBand="0" w:oddHBand="0" w:evenHBand="0" w:firstRowFirstColumn="0" w:firstRowLastColumn="0" w:lastRowFirstColumn="0" w:lastRowLastColumn="0"/>
              <w:rPr>
                <w:rFonts w:eastAsiaTheme="minorHAnsi"/>
                <w:sz w:val="20"/>
                <w:lang w:eastAsia="en-US"/>
              </w:rPr>
            </w:pPr>
          </w:p>
        </w:tc>
        <w:tc>
          <w:tcPr>
            <w:cnfStyle w:val="000010000000" w:firstRow="0" w:lastRow="0" w:firstColumn="0" w:lastColumn="0" w:oddVBand="1" w:evenVBand="0" w:oddHBand="0" w:evenHBand="0" w:firstRowFirstColumn="0" w:firstRowLastColumn="0" w:lastRowFirstColumn="0" w:lastRowLastColumn="0"/>
            <w:tcW w:w="850" w:type="dxa"/>
            <w:vMerge/>
            <w:hideMark/>
          </w:tcPr>
          <w:p w:rsidR="00194F70" w:rsidRPr="005937EC" w:rsidRDefault="00194F70" w:rsidP="003931DA">
            <w:pPr>
              <w:ind w:firstLine="0"/>
              <w:jc w:val="left"/>
              <w:rPr>
                <w:rFonts w:eastAsiaTheme="minorHAnsi"/>
                <w:sz w:val="20"/>
                <w:lang w:eastAsia="en-US"/>
              </w:rPr>
            </w:pPr>
          </w:p>
        </w:tc>
        <w:tc>
          <w:tcPr>
            <w:tcW w:w="851" w:type="dxa"/>
            <w:hideMark/>
          </w:tcPr>
          <w:p w:rsidR="00194F70" w:rsidRPr="005937EC" w:rsidRDefault="00194F70" w:rsidP="003931DA">
            <w:pPr>
              <w:pStyle w:val="ConsPlusNormal"/>
              <w:widowControl/>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2012</w:t>
            </w:r>
            <w:r w:rsidR="0036333C" w:rsidRPr="005937EC">
              <w:rPr>
                <w:rFonts w:ascii="Times New Roman" w:hAnsi="Times New Roman" w:cs="Times New Roman"/>
              </w:rPr>
              <w:t>г.</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2013</w:t>
            </w:r>
            <w:r w:rsidR="0036333C" w:rsidRPr="005937EC">
              <w:rPr>
                <w:rFonts w:ascii="Times New Roman" w:hAnsi="Times New Roman" w:cs="Times New Roman"/>
              </w:rPr>
              <w:t>г.</w:t>
            </w:r>
            <w:r w:rsidRPr="005937EC">
              <w:rPr>
                <w:rFonts w:ascii="Times New Roman" w:hAnsi="Times New Roman" w:cs="Times New Roman"/>
              </w:rPr>
              <w:t xml:space="preserve"> </w:t>
            </w:r>
          </w:p>
        </w:tc>
        <w:tc>
          <w:tcPr>
            <w:tcW w:w="851" w:type="dxa"/>
            <w:hideMark/>
          </w:tcPr>
          <w:p w:rsidR="00194F70" w:rsidRPr="005937EC" w:rsidRDefault="00194F70" w:rsidP="003931DA">
            <w:pPr>
              <w:pStyle w:val="ConsPlusNormal"/>
              <w:widowControl/>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2014</w:t>
            </w:r>
            <w:r w:rsidR="0036333C" w:rsidRPr="005937EC">
              <w:rPr>
                <w:rFonts w:ascii="Times New Roman" w:hAnsi="Times New Roman" w:cs="Times New Roman"/>
              </w:rPr>
              <w:t>г.</w:t>
            </w:r>
            <w:r w:rsidRPr="005937EC">
              <w:rPr>
                <w:rFonts w:ascii="Times New Roman" w:hAnsi="Times New Roman" w:cs="Times New Roman"/>
              </w:rPr>
              <w:t xml:space="preserve"> </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2015</w:t>
            </w:r>
            <w:r w:rsidR="0036333C" w:rsidRPr="005937EC">
              <w:rPr>
                <w:rFonts w:ascii="Times New Roman" w:hAnsi="Times New Roman" w:cs="Times New Roman"/>
              </w:rPr>
              <w:t>г.</w:t>
            </w:r>
            <w:r w:rsidRPr="005937EC">
              <w:rPr>
                <w:rFonts w:ascii="Times New Roman" w:hAnsi="Times New Roman" w:cs="Times New Roman"/>
              </w:rPr>
              <w:t xml:space="preserve"> </w:t>
            </w:r>
          </w:p>
        </w:tc>
        <w:tc>
          <w:tcPr>
            <w:tcW w:w="851" w:type="dxa"/>
            <w:hideMark/>
          </w:tcPr>
          <w:p w:rsidR="00194F70" w:rsidRPr="005937EC" w:rsidRDefault="00194F70" w:rsidP="003931DA">
            <w:pPr>
              <w:pStyle w:val="ConsPlusNormal"/>
              <w:widowControl/>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2016</w:t>
            </w:r>
            <w:r w:rsidR="0036333C" w:rsidRPr="005937EC">
              <w:rPr>
                <w:rFonts w:ascii="Times New Roman" w:hAnsi="Times New Roman" w:cs="Times New Roman"/>
              </w:rPr>
              <w:t>.</w:t>
            </w:r>
            <w:r w:rsidRPr="005937EC">
              <w:rPr>
                <w:rFonts w:ascii="Times New Roman" w:hAnsi="Times New Roman" w:cs="Times New Roman"/>
              </w:rPr>
              <w:t xml:space="preserve"> </w:t>
            </w:r>
          </w:p>
        </w:tc>
        <w:tc>
          <w:tcPr>
            <w:cnfStyle w:val="000100000000" w:firstRow="0" w:lastRow="0" w:firstColumn="0" w:lastColumn="1" w:oddVBand="0" w:evenVBand="0" w:oddHBand="0" w:evenHBand="0" w:firstRowFirstColumn="0" w:firstRowLastColumn="0" w:lastRowFirstColumn="0" w:lastRowLastColumn="0"/>
            <w:tcW w:w="4858" w:type="dxa"/>
            <w:vMerge/>
          </w:tcPr>
          <w:p w:rsidR="00194F70" w:rsidRPr="005937EC" w:rsidRDefault="00194F70" w:rsidP="003931DA">
            <w:pPr>
              <w:pStyle w:val="ConsPlusNormal"/>
              <w:widowControl/>
              <w:ind w:firstLine="0"/>
              <w:jc w:val="center"/>
              <w:rPr>
                <w:rFonts w:ascii="Times New Roman" w:hAnsi="Times New Roman" w:cs="Times New Roman"/>
              </w:rPr>
            </w:pPr>
          </w:p>
        </w:tc>
      </w:tr>
      <w:tr w:rsidR="00194F70" w:rsidRPr="005937EC" w:rsidTr="00586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Pr>
          <w:p w:rsidR="00194F70" w:rsidRPr="005937EC" w:rsidRDefault="00194F70" w:rsidP="003931DA">
            <w:pPr>
              <w:pStyle w:val="ConsPlusNormal"/>
              <w:widowControl/>
              <w:ind w:firstLine="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3621" w:type="dxa"/>
            <w:hideMark/>
          </w:tcPr>
          <w:p w:rsidR="00194F70" w:rsidRPr="005937EC" w:rsidRDefault="00194F70" w:rsidP="003931DA">
            <w:pPr>
              <w:pStyle w:val="ConsPlusNormal"/>
              <w:widowControl/>
              <w:ind w:firstLine="0"/>
              <w:rPr>
                <w:rFonts w:ascii="Times New Roman" w:hAnsi="Times New Roman" w:cs="Times New Roman"/>
                <w:b/>
              </w:rPr>
            </w:pPr>
            <w:r w:rsidRPr="005937EC">
              <w:rPr>
                <w:rFonts w:ascii="Times New Roman" w:hAnsi="Times New Roman" w:cs="Times New Roman"/>
                <w:b/>
              </w:rPr>
              <w:t>Экономическая политика (Указ № 596)</w:t>
            </w:r>
          </w:p>
        </w:tc>
        <w:tc>
          <w:tcPr>
            <w:tcW w:w="1134" w:type="dxa"/>
          </w:tcPr>
          <w:p w:rsidR="00194F70" w:rsidRPr="005937EC" w:rsidRDefault="00194F70" w:rsidP="003931DA">
            <w:pPr>
              <w:pStyle w:val="ConsPlusNormal"/>
              <w:widowControl/>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850" w:type="dxa"/>
          </w:tcPr>
          <w:p w:rsidR="00194F70" w:rsidRPr="005937EC" w:rsidRDefault="00194F70" w:rsidP="003931DA">
            <w:pPr>
              <w:pStyle w:val="ConsPlusNormal"/>
              <w:widowControl/>
              <w:ind w:firstLine="0"/>
              <w:jc w:val="center"/>
              <w:rPr>
                <w:rFonts w:ascii="Times New Roman" w:hAnsi="Times New Roman" w:cs="Times New Roman"/>
              </w:rPr>
            </w:pPr>
          </w:p>
        </w:tc>
        <w:tc>
          <w:tcPr>
            <w:tcW w:w="851" w:type="dxa"/>
          </w:tcPr>
          <w:p w:rsidR="00194F70" w:rsidRPr="005937EC" w:rsidRDefault="00194F70"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850" w:type="dxa"/>
          </w:tcPr>
          <w:p w:rsidR="00194F70" w:rsidRPr="005937EC" w:rsidRDefault="00194F70" w:rsidP="003931DA">
            <w:pPr>
              <w:pStyle w:val="ConsPlusNormal"/>
              <w:widowControl/>
              <w:ind w:firstLine="0"/>
              <w:jc w:val="center"/>
              <w:rPr>
                <w:rFonts w:ascii="Times New Roman" w:hAnsi="Times New Roman" w:cs="Times New Roman"/>
              </w:rPr>
            </w:pPr>
          </w:p>
        </w:tc>
        <w:tc>
          <w:tcPr>
            <w:tcW w:w="851" w:type="dxa"/>
          </w:tcPr>
          <w:p w:rsidR="00194F70" w:rsidRPr="005937EC" w:rsidRDefault="00194F70"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850" w:type="dxa"/>
          </w:tcPr>
          <w:p w:rsidR="00194F70" w:rsidRPr="005937EC" w:rsidRDefault="00194F70" w:rsidP="003931DA">
            <w:pPr>
              <w:pStyle w:val="ConsPlusNormal"/>
              <w:widowControl/>
              <w:ind w:firstLine="0"/>
              <w:jc w:val="center"/>
              <w:rPr>
                <w:rFonts w:ascii="Times New Roman" w:hAnsi="Times New Roman" w:cs="Times New Roman"/>
              </w:rPr>
            </w:pPr>
          </w:p>
        </w:tc>
        <w:tc>
          <w:tcPr>
            <w:tcW w:w="851" w:type="dxa"/>
          </w:tcPr>
          <w:p w:rsidR="00194F70" w:rsidRPr="005937EC" w:rsidRDefault="00194F70"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4858" w:type="dxa"/>
          </w:tcPr>
          <w:p w:rsidR="00194F70" w:rsidRPr="005937EC" w:rsidRDefault="00194F70" w:rsidP="003931DA">
            <w:pPr>
              <w:pStyle w:val="ConsPlusNormal"/>
              <w:widowControl/>
              <w:ind w:firstLine="0"/>
              <w:jc w:val="center"/>
              <w:rPr>
                <w:rFonts w:ascii="Times New Roman" w:hAnsi="Times New Roman" w:cs="Times New Roman"/>
              </w:rPr>
            </w:pPr>
          </w:p>
        </w:tc>
      </w:tr>
      <w:tr w:rsidR="00194F70" w:rsidRPr="005937EC" w:rsidTr="00B56801">
        <w:trPr>
          <w:cnfStyle w:val="000000010000" w:firstRow="0" w:lastRow="0" w:firstColumn="0" w:lastColumn="0" w:oddVBand="0" w:evenVBand="0" w:oddHBand="0" w:evenHBand="1"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56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w:t>
            </w:r>
          </w:p>
        </w:tc>
        <w:tc>
          <w:tcPr>
            <w:cnfStyle w:val="000010000000" w:firstRow="0" w:lastRow="0" w:firstColumn="0" w:lastColumn="0" w:oddVBand="1" w:evenVBand="0" w:oddHBand="0" w:evenHBand="0" w:firstRowFirstColumn="0" w:firstRowLastColumn="0" w:lastRowFirstColumn="0" w:lastRowLastColumn="0"/>
            <w:tcW w:w="3621" w:type="dxa"/>
            <w:hideMark/>
          </w:tcPr>
          <w:p w:rsidR="00194F70" w:rsidRPr="005937EC" w:rsidRDefault="00194F70" w:rsidP="003931DA">
            <w:pPr>
              <w:pStyle w:val="ConsPlusNormal"/>
              <w:widowControl/>
              <w:ind w:firstLine="0"/>
              <w:jc w:val="both"/>
              <w:rPr>
                <w:rFonts w:ascii="Times New Roman" w:hAnsi="Times New Roman" w:cs="Times New Roman"/>
              </w:rPr>
            </w:pPr>
            <w:r w:rsidRPr="005937EC">
              <w:rPr>
                <w:rFonts w:ascii="Times New Roman" w:hAnsi="Times New Roman" w:cs="Times New Roman"/>
              </w:rPr>
              <w:t>Создание и модернизация высокопр</w:t>
            </w:r>
            <w:r w:rsidRPr="005937EC">
              <w:rPr>
                <w:rFonts w:ascii="Times New Roman" w:hAnsi="Times New Roman" w:cs="Times New Roman"/>
              </w:rPr>
              <w:t>о</w:t>
            </w:r>
            <w:r w:rsidRPr="005937EC">
              <w:rPr>
                <w:rFonts w:ascii="Times New Roman" w:hAnsi="Times New Roman" w:cs="Times New Roman"/>
              </w:rPr>
              <w:t>изводительных рабочих мест</w:t>
            </w:r>
          </w:p>
        </w:tc>
        <w:tc>
          <w:tcPr>
            <w:tcW w:w="1134" w:type="dxa"/>
            <w:hideMark/>
          </w:tcPr>
          <w:p w:rsidR="00194F70" w:rsidRPr="005937EC" w:rsidRDefault="00194F70"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мест</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0</w:t>
            </w:r>
          </w:p>
        </w:tc>
        <w:tc>
          <w:tcPr>
            <w:tcW w:w="851" w:type="dxa"/>
            <w:hideMark/>
          </w:tcPr>
          <w:p w:rsidR="00194F70" w:rsidRPr="005937EC" w:rsidRDefault="00194F70" w:rsidP="003931DA">
            <w:pPr>
              <w:pStyle w:val="ConsPlusNorma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0</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0</w:t>
            </w:r>
          </w:p>
        </w:tc>
        <w:tc>
          <w:tcPr>
            <w:tcW w:w="851" w:type="dxa"/>
            <w:hideMark/>
          </w:tcPr>
          <w:p w:rsidR="00194F70" w:rsidRPr="005937EC" w:rsidRDefault="00194F70"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75</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66</w:t>
            </w:r>
          </w:p>
        </w:tc>
        <w:tc>
          <w:tcPr>
            <w:tcW w:w="851" w:type="dxa"/>
            <w:hideMark/>
          </w:tcPr>
          <w:p w:rsidR="00194F70" w:rsidRPr="005937EC" w:rsidRDefault="00194F70"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84</w:t>
            </w:r>
          </w:p>
        </w:tc>
        <w:tc>
          <w:tcPr>
            <w:cnfStyle w:val="000100000000" w:firstRow="0" w:lastRow="0" w:firstColumn="0" w:lastColumn="1" w:oddVBand="0" w:evenVBand="0" w:oddHBand="0" w:evenHBand="0" w:firstRowFirstColumn="0" w:firstRowLastColumn="0" w:lastRowFirstColumn="0" w:lastRowLastColumn="0"/>
            <w:tcW w:w="4858" w:type="dxa"/>
            <w:hideMark/>
          </w:tcPr>
          <w:p w:rsidR="00194F70" w:rsidRPr="005937EC" w:rsidRDefault="00194F70" w:rsidP="003931DA">
            <w:pPr>
              <w:pStyle w:val="Default"/>
              <w:ind w:firstLine="0"/>
              <w:rPr>
                <w:b w:val="0"/>
                <w:sz w:val="20"/>
                <w:szCs w:val="20"/>
              </w:rPr>
            </w:pPr>
            <w:r w:rsidRPr="005937EC">
              <w:rPr>
                <w:b w:val="0"/>
                <w:sz w:val="20"/>
                <w:szCs w:val="20"/>
              </w:rPr>
              <w:t>В соответствии с Указом Президента РФ от 07.05.2012 г. № 596 планируется увеличение высок</w:t>
            </w:r>
            <w:r w:rsidRPr="005937EC">
              <w:rPr>
                <w:b w:val="0"/>
                <w:sz w:val="20"/>
                <w:szCs w:val="20"/>
              </w:rPr>
              <w:t>о</w:t>
            </w:r>
            <w:r w:rsidRPr="005937EC">
              <w:rPr>
                <w:b w:val="0"/>
                <w:sz w:val="20"/>
                <w:szCs w:val="20"/>
              </w:rPr>
              <w:t xml:space="preserve">производительных рабочих мест в целом по РФ до 25 млн. к 2020г. </w:t>
            </w:r>
          </w:p>
        </w:tc>
      </w:tr>
      <w:tr w:rsidR="00194F70" w:rsidRPr="005937EC" w:rsidTr="00B56801">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56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2.</w:t>
            </w:r>
          </w:p>
        </w:tc>
        <w:tc>
          <w:tcPr>
            <w:cnfStyle w:val="000010000000" w:firstRow="0" w:lastRow="0" w:firstColumn="0" w:lastColumn="0" w:oddVBand="1" w:evenVBand="0" w:oddHBand="0" w:evenHBand="0" w:firstRowFirstColumn="0" w:firstRowLastColumn="0" w:lastRowFirstColumn="0" w:lastRowLastColumn="0"/>
            <w:tcW w:w="3621" w:type="dxa"/>
            <w:hideMark/>
          </w:tcPr>
          <w:p w:rsidR="00194F70" w:rsidRPr="005937EC" w:rsidRDefault="00194F70" w:rsidP="003931DA">
            <w:pPr>
              <w:pStyle w:val="ConsPlusNormal"/>
              <w:widowControl/>
              <w:ind w:firstLine="0"/>
              <w:jc w:val="both"/>
              <w:rPr>
                <w:rFonts w:ascii="Times New Roman" w:hAnsi="Times New Roman" w:cs="Times New Roman"/>
              </w:rPr>
            </w:pPr>
            <w:r w:rsidRPr="005937EC">
              <w:rPr>
                <w:rFonts w:ascii="Times New Roman" w:hAnsi="Times New Roman" w:cs="Times New Roman"/>
              </w:rPr>
              <w:t>Доля объема инвестиций от общего объема отгруженной продукции (в</w:t>
            </w:r>
            <w:r w:rsidRPr="005937EC">
              <w:rPr>
                <w:rFonts w:ascii="Times New Roman" w:hAnsi="Times New Roman" w:cs="Times New Roman"/>
              </w:rPr>
              <w:t>ы</w:t>
            </w:r>
            <w:r w:rsidRPr="005937EC">
              <w:rPr>
                <w:rFonts w:ascii="Times New Roman" w:hAnsi="Times New Roman" w:cs="Times New Roman"/>
              </w:rPr>
              <w:t>полненных работ и услуг)</w:t>
            </w:r>
          </w:p>
        </w:tc>
        <w:tc>
          <w:tcPr>
            <w:tcW w:w="1134" w:type="dxa"/>
            <w:hideMark/>
          </w:tcPr>
          <w:p w:rsidR="00194F70" w:rsidRPr="005937EC" w:rsidRDefault="00194F70" w:rsidP="003931DA">
            <w:pPr>
              <w:ind w:firstLine="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sz w:val="20"/>
                <w:lang w:eastAsia="en-US"/>
              </w:rPr>
            </w:pP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17,1</w:t>
            </w:r>
          </w:p>
        </w:tc>
        <w:tc>
          <w:tcPr>
            <w:tcW w:w="851" w:type="dxa"/>
            <w:hideMark/>
          </w:tcPr>
          <w:p w:rsidR="00194F70" w:rsidRPr="005937EC" w:rsidRDefault="00194F70" w:rsidP="003931DA">
            <w:pPr>
              <w:pStyle w:val="ConsPlusNorma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18,5</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21,4</w:t>
            </w:r>
          </w:p>
        </w:tc>
        <w:tc>
          <w:tcPr>
            <w:tcW w:w="851" w:type="dxa"/>
            <w:hideMark/>
          </w:tcPr>
          <w:p w:rsidR="00194F70" w:rsidRPr="005937EC" w:rsidRDefault="00194F70"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25,0</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26,0</w:t>
            </w:r>
          </w:p>
        </w:tc>
        <w:tc>
          <w:tcPr>
            <w:tcW w:w="851" w:type="dxa"/>
            <w:hideMark/>
          </w:tcPr>
          <w:p w:rsidR="00194F70" w:rsidRPr="005937EC" w:rsidRDefault="00194F70"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27,0</w:t>
            </w:r>
          </w:p>
        </w:tc>
        <w:tc>
          <w:tcPr>
            <w:cnfStyle w:val="000100000000" w:firstRow="0" w:lastRow="0" w:firstColumn="0" w:lastColumn="1" w:oddVBand="0" w:evenVBand="0" w:oddHBand="0" w:evenHBand="0" w:firstRowFirstColumn="0" w:firstRowLastColumn="0" w:lastRowFirstColumn="0" w:lastRowLastColumn="0"/>
            <w:tcW w:w="4858" w:type="dxa"/>
            <w:hideMark/>
          </w:tcPr>
          <w:p w:rsidR="00194F70" w:rsidRPr="005937EC" w:rsidRDefault="00194F70" w:rsidP="003931DA">
            <w:pPr>
              <w:pStyle w:val="Default"/>
              <w:ind w:firstLine="0"/>
              <w:rPr>
                <w:b w:val="0"/>
                <w:sz w:val="20"/>
                <w:szCs w:val="20"/>
              </w:rPr>
            </w:pPr>
            <w:r w:rsidRPr="005937EC">
              <w:rPr>
                <w:b w:val="0"/>
                <w:sz w:val="20"/>
                <w:szCs w:val="20"/>
              </w:rPr>
              <w:t xml:space="preserve">В соответствии с Указом Президента РФ от 07.05.2012 г. № 596 планируется увеличение объема инвестиций не менее чем до 25% от ВВП к 2015 г. и </w:t>
            </w:r>
            <w:r w:rsidRPr="005937EC">
              <w:rPr>
                <w:b w:val="0"/>
                <w:sz w:val="20"/>
                <w:szCs w:val="20"/>
              </w:rPr>
              <w:lastRenderedPageBreak/>
              <w:t xml:space="preserve">до 27% к 2018 г. в целом по РФ. </w:t>
            </w:r>
          </w:p>
        </w:tc>
      </w:tr>
      <w:tr w:rsidR="00194F70" w:rsidRPr="005937EC" w:rsidTr="005862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lastRenderedPageBreak/>
              <w:t>3.</w:t>
            </w:r>
          </w:p>
        </w:tc>
        <w:tc>
          <w:tcPr>
            <w:cnfStyle w:val="000010000000" w:firstRow="0" w:lastRow="0" w:firstColumn="0" w:lastColumn="0" w:oddVBand="1" w:evenVBand="0" w:oddHBand="0" w:evenHBand="0" w:firstRowFirstColumn="0" w:firstRowLastColumn="0" w:lastRowFirstColumn="0" w:lastRowLastColumn="0"/>
            <w:tcW w:w="3621" w:type="dxa"/>
            <w:hideMark/>
          </w:tcPr>
          <w:p w:rsidR="00194F70" w:rsidRPr="005937EC" w:rsidRDefault="00194F70" w:rsidP="003931DA">
            <w:pPr>
              <w:pStyle w:val="ConsPlusNormal"/>
              <w:widowControl/>
              <w:ind w:firstLine="0"/>
              <w:jc w:val="both"/>
              <w:rPr>
                <w:rFonts w:ascii="Times New Roman" w:hAnsi="Times New Roman" w:cs="Times New Roman"/>
              </w:rPr>
            </w:pPr>
            <w:r w:rsidRPr="005937EC">
              <w:rPr>
                <w:rFonts w:ascii="Times New Roman" w:hAnsi="Times New Roman" w:cs="Times New Roman"/>
              </w:rPr>
              <w:t>Доля малого бизнеса в общем объеме отгруженной продукции (выполненных работ и услуг)</w:t>
            </w:r>
          </w:p>
        </w:tc>
        <w:tc>
          <w:tcPr>
            <w:tcW w:w="1134" w:type="dxa"/>
            <w:hideMark/>
          </w:tcPr>
          <w:p w:rsidR="00194F70" w:rsidRPr="005937EC" w:rsidRDefault="00194F70" w:rsidP="003931DA">
            <w:pPr>
              <w:ind w:firstLine="0"/>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sz w:val="20"/>
                <w:lang w:eastAsia="en-US"/>
              </w:rPr>
            </w:pP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15,6</w:t>
            </w:r>
          </w:p>
        </w:tc>
        <w:tc>
          <w:tcPr>
            <w:tcW w:w="851" w:type="dxa"/>
            <w:hideMark/>
          </w:tcPr>
          <w:p w:rsidR="00194F70" w:rsidRPr="005937EC" w:rsidRDefault="00194F70" w:rsidP="003931DA">
            <w:pPr>
              <w:pStyle w:val="ConsPlusNorma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12,8</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14,7</w:t>
            </w:r>
          </w:p>
        </w:tc>
        <w:tc>
          <w:tcPr>
            <w:tcW w:w="851" w:type="dxa"/>
            <w:hideMark/>
          </w:tcPr>
          <w:p w:rsidR="00194F70" w:rsidRPr="005937EC" w:rsidRDefault="00194F70"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16,7</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18,6</w:t>
            </w:r>
          </w:p>
        </w:tc>
        <w:tc>
          <w:tcPr>
            <w:tcW w:w="851" w:type="dxa"/>
            <w:hideMark/>
          </w:tcPr>
          <w:p w:rsidR="00194F70" w:rsidRPr="005937EC" w:rsidRDefault="00194F70"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20,7</w:t>
            </w:r>
          </w:p>
        </w:tc>
        <w:tc>
          <w:tcPr>
            <w:cnfStyle w:val="000100000000" w:firstRow="0" w:lastRow="0" w:firstColumn="0" w:lastColumn="1" w:oddVBand="0" w:evenVBand="0" w:oddHBand="0" w:evenHBand="0" w:firstRowFirstColumn="0" w:firstRowLastColumn="0" w:lastRowFirstColumn="0" w:lastRowLastColumn="0"/>
            <w:tcW w:w="4858" w:type="dxa"/>
          </w:tcPr>
          <w:p w:rsidR="00194F70" w:rsidRPr="005937EC" w:rsidRDefault="00194F70" w:rsidP="003931DA">
            <w:pPr>
              <w:pStyle w:val="ConsPlusNormal"/>
              <w:widowControl/>
              <w:ind w:firstLine="0"/>
              <w:jc w:val="center"/>
              <w:rPr>
                <w:rFonts w:ascii="Times New Roman" w:hAnsi="Times New Roman" w:cs="Times New Roman"/>
                <w:b w:val="0"/>
              </w:rPr>
            </w:pPr>
          </w:p>
        </w:tc>
      </w:tr>
      <w:tr w:rsidR="00194F70" w:rsidRPr="005937EC" w:rsidTr="0058629B">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560" w:type="dxa"/>
          </w:tcPr>
          <w:p w:rsidR="00194F70" w:rsidRPr="005937EC" w:rsidRDefault="00194F70" w:rsidP="003931DA">
            <w:pPr>
              <w:pStyle w:val="ConsPlusNormal"/>
              <w:widowControl/>
              <w:ind w:firstLine="0"/>
              <w:jc w:val="center"/>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3621" w:type="dxa"/>
            <w:hideMark/>
          </w:tcPr>
          <w:p w:rsidR="00194F70" w:rsidRPr="005937EC" w:rsidRDefault="00194F70" w:rsidP="003931DA">
            <w:pPr>
              <w:pStyle w:val="ConsPlusNormal"/>
              <w:widowControl/>
              <w:ind w:firstLine="0"/>
              <w:rPr>
                <w:rFonts w:ascii="Times New Roman" w:hAnsi="Times New Roman" w:cs="Times New Roman"/>
                <w:b/>
              </w:rPr>
            </w:pPr>
            <w:r w:rsidRPr="005937EC">
              <w:rPr>
                <w:rFonts w:ascii="Times New Roman" w:hAnsi="Times New Roman" w:cs="Times New Roman"/>
                <w:b/>
              </w:rPr>
              <w:t xml:space="preserve">Социальная политика </w:t>
            </w:r>
            <w:r w:rsidR="0036333C" w:rsidRPr="005937EC">
              <w:rPr>
                <w:rFonts w:ascii="Times New Roman" w:hAnsi="Times New Roman" w:cs="Times New Roman"/>
                <w:b/>
              </w:rPr>
              <w:t xml:space="preserve">           </w:t>
            </w:r>
            <w:r w:rsidRPr="005937EC">
              <w:rPr>
                <w:rFonts w:ascii="Times New Roman" w:hAnsi="Times New Roman" w:cs="Times New Roman"/>
                <w:b/>
              </w:rPr>
              <w:t>(Указ № 597)</w:t>
            </w:r>
          </w:p>
        </w:tc>
        <w:tc>
          <w:tcPr>
            <w:tcW w:w="1134" w:type="dxa"/>
          </w:tcPr>
          <w:p w:rsidR="00194F70" w:rsidRPr="005937EC" w:rsidRDefault="00194F70"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850" w:type="dxa"/>
          </w:tcPr>
          <w:p w:rsidR="00194F70" w:rsidRPr="005937EC" w:rsidRDefault="00194F70" w:rsidP="003931DA">
            <w:pPr>
              <w:pStyle w:val="ConsPlusNormal"/>
              <w:widowControl/>
              <w:ind w:firstLine="0"/>
              <w:jc w:val="center"/>
              <w:rPr>
                <w:rFonts w:ascii="Times New Roman" w:hAnsi="Times New Roman" w:cs="Times New Roman"/>
              </w:rPr>
            </w:pPr>
          </w:p>
        </w:tc>
        <w:tc>
          <w:tcPr>
            <w:tcW w:w="851" w:type="dxa"/>
          </w:tcPr>
          <w:p w:rsidR="00194F70" w:rsidRPr="005937EC" w:rsidRDefault="00194F70"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850" w:type="dxa"/>
          </w:tcPr>
          <w:p w:rsidR="00194F70" w:rsidRPr="005937EC" w:rsidRDefault="00194F70" w:rsidP="003931DA">
            <w:pPr>
              <w:pStyle w:val="ConsPlusNormal"/>
              <w:widowControl/>
              <w:ind w:firstLine="0"/>
              <w:jc w:val="center"/>
              <w:rPr>
                <w:rFonts w:ascii="Times New Roman" w:hAnsi="Times New Roman" w:cs="Times New Roman"/>
              </w:rPr>
            </w:pPr>
          </w:p>
        </w:tc>
        <w:tc>
          <w:tcPr>
            <w:tcW w:w="851" w:type="dxa"/>
          </w:tcPr>
          <w:p w:rsidR="00194F70" w:rsidRPr="005937EC" w:rsidRDefault="00194F70"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850" w:type="dxa"/>
          </w:tcPr>
          <w:p w:rsidR="00194F70" w:rsidRPr="005937EC" w:rsidRDefault="00194F70" w:rsidP="003931DA">
            <w:pPr>
              <w:pStyle w:val="ConsPlusNormal"/>
              <w:widowControl/>
              <w:ind w:firstLine="0"/>
              <w:jc w:val="center"/>
              <w:rPr>
                <w:rFonts w:ascii="Times New Roman" w:hAnsi="Times New Roman" w:cs="Times New Roman"/>
              </w:rPr>
            </w:pPr>
          </w:p>
        </w:tc>
        <w:tc>
          <w:tcPr>
            <w:tcW w:w="851" w:type="dxa"/>
          </w:tcPr>
          <w:p w:rsidR="00194F70" w:rsidRPr="005937EC" w:rsidRDefault="00194F70"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4858" w:type="dxa"/>
          </w:tcPr>
          <w:p w:rsidR="00194F70" w:rsidRPr="005937EC" w:rsidRDefault="00194F70" w:rsidP="003931DA">
            <w:pPr>
              <w:pStyle w:val="ConsPlusNormal"/>
              <w:widowControl/>
              <w:ind w:firstLine="0"/>
              <w:jc w:val="center"/>
              <w:rPr>
                <w:rFonts w:ascii="Times New Roman" w:hAnsi="Times New Roman" w:cs="Times New Roman"/>
                <w:b w:val="0"/>
              </w:rPr>
            </w:pPr>
          </w:p>
        </w:tc>
      </w:tr>
      <w:tr w:rsidR="00194F70" w:rsidRPr="005937EC" w:rsidTr="005862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4.</w:t>
            </w:r>
          </w:p>
        </w:tc>
        <w:tc>
          <w:tcPr>
            <w:cnfStyle w:val="000010000000" w:firstRow="0" w:lastRow="0" w:firstColumn="0" w:lastColumn="0" w:oddVBand="1" w:evenVBand="0" w:oddHBand="0" w:evenHBand="0" w:firstRowFirstColumn="0" w:firstRowLastColumn="0" w:lastRowFirstColumn="0" w:lastRowLastColumn="0"/>
            <w:tcW w:w="3621" w:type="dxa"/>
            <w:hideMark/>
          </w:tcPr>
          <w:p w:rsidR="00194F70" w:rsidRPr="005937EC" w:rsidRDefault="00194F70" w:rsidP="003931DA">
            <w:pPr>
              <w:pStyle w:val="ConsPlusNormal"/>
              <w:widowControl/>
              <w:ind w:firstLine="0"/>
              <w:jc w:val="both"/>
              <w:rPr>
                <w:rFonts w:ascii="Times New Roman" w:hAnsi="Times New Roman" w:cs="Times New Roman"/>
              </w:rPr>
            </w:pPr>
            <w:r w:rsidRPr="005937EC">
              <w:rPr>
                <w:rFonts w:ascii="Times New Roman" w:hAnsi="Times New Roman" w:cs="Times New Roman"/>
              </w:rPr>
              <w:t>Реальная заработная плата в % к уро</w:t>
            </w:r>
            <w:r w:rsidRPr="005937EC">
              <w:rPr>
                <w:rFonts w:ascii="Times New Roman" w:hAnsi="Times New Roman" w:cs="Times New Roman"/>
              </w:rPr>
              <w:t>в</w:t>
            </w:r>
            <w:r w:rsidRPr="005937EC">
              <w:rPr>
                <w:rFonts w:ascii="Times New Roman" w:hAnsi="Times New Roman" w:cs="Times New Roman"/>
              </w:rPr>
              <w:t>ню 2011 года</w:t>
            </w:r>
          </w:p>
        </w:tc>
        <w:tc>
          <w:tcPr>
            <w:tcW w:w="1134" w:type="dxa"/>
            <w:hideMark/>
          </w:tcPr>
          <w:p w:rsidR="00194F70" w:rsidRPr="005937EC" w:rsidRDefault="00194F70"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100</w:t>
            </w:r>
          </w:p>
        </w:tc>
        <w:tc>
          <w:tcPr>
            <w:tcW w:w="851" w:type="dxa"/>
            <w:hideMark/>
          </w:tcPr>
          <w:p w:rsidR="00194F70" w:rsidRPr="005937EC" w:rsidRDefault="00194F70" w:rsidP="003931DA">
            <w:pPr>
              <w:pStyle w:val="ConsPlusNorma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106,1</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114,4</w:t>
            </w:r>
          </w:p>
        </w:tc>
        <w:tc>
          <w:tcPr>
            <w:tcW w:w="851" w:type="dxa"/>
            <w:hideMark/>
          </w:tcPr>
          <w:p w:rsidR="00194F70" w:rsidRPr="005937EC" w:rsidRDefault="00194F70"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123,0</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131,5</w:t>
            </w:r>
          </w:p>
        </w:tc>
        <w:tc>
          <w:tcPr>
            <w:tcW w:w="851" w:type="dxa"/>
            <w:hideMark/>
          </w:tcPr>
          <w:p w:rsidR="00194F70" w:rsidRPr="005937EC" w:rsidRDefault="00194F70"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141,0</w:t>
            </w:r>
          </w:p>
        </w:tc>
        <w:tc>
          <w:tcPr>
            <w:cnfStyle w:val="000100000000" w:firstRow="0" w:lastRow="0" w:firstColumn="0" w:lastColumn="1" w:oddVBand="0" w:evenVBand="0" w:oddHBand="0" w:evenHBand="0" w:firstRowFirstColumn="0" w:firstRowLastColumn="0" w:lastRowFirstColumn="0" w:lastRowLastColumn="0"/>
            <w:tcW w:w="4858" w:type="dxa"/>
            <w:hideMark/>
          </w:tcPr>
          <w:p w:rsidR="0058629B" w:rsidRPr="005937EC" w:rsidRDefault="00194F70" w:rsidP="003931DA">
            <w:pPr>
              <w:pStyle w:val="Default"/>
              <w:ind w:firstLine="0"/>
              <w:rPr>
                <w:b w:val="0"/>
                <w:sz w:val="20"/>
                <w:szCs w:val="20"/>
              </w:rPr>
            </w:pPr>
            <w:r w:rsidRPr="005937EC">
              <w:rPr>
                <w:b w:val="0"/>
                <w:sz w:val="20"/>
                <w:szCs w:val="20"/>
              </w:rPr>
              <w:t>В соответствии с Указом Президента РФ от 07.05.2012 г. № 597 планируется увеличение к 2018 г. размера реальной заработной платы в 1,4-1,5 раза.</w:t>
            </w:r>
          </w:p>
        </w:tc>
      </w:tr>
      <w:tr w:rsidR="00194F70" w:rsidRPr="005937EC" w:rsidTr="00586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5.</w:t>
            </w:r>
          </w:p>
        </w:tc>
        <w:tc>
          <w:tcPr>
            <w:cnfStyle w:val="000010000000" w:firstRow="0" w:lastRow="0" w:firstColumn="0" w:lastColumn="0" w:oddVBand="1" w:evenVBand="0" w:oddHBand="0" w:evenHBand="0" w:firstRowFirstColumn="0" w:firstRowLastColumn="0" w:lastRowFirstColumn="0" w:lastRowLastColumn="0"/>
            <w:tcW w:w="3621" w:type="dxa"/>
          </w:tcPr>
          <w:p w:rsidR="00194F70" w:rsidRPr="005937EC" w:rsidRDefault="00194F70" w:rsidP="003931DA">
            <w:pPr>
              <w:pStyle w:val="ConsPlusNormal"/>
              <w:widowControl/>
              <w:ind w:firstLine="0"/>
              <w:jc w:val="both"/>
              <w:rPr>
                <w:rFonts w:ascii="Times New Roman" w:hAnsi="Times New Roman" w:cs="Times New Roman"/>
              </w:rPr>
            </w:pPr>
            <w:r w:rsidRPr="005937EC">
              <w:rPr>
                <w:rFonts w:ascii="Times New Roman" w:hAnsi="Times New Roman" w:cs="Times New Roman"/>
              </w:rPr>
              <w:t>Доведение средней заработной платы педагогических работников образов</w:t>
            </w:r>
            <w:r w:rsidRPr="005937EC">
              <w:rPr>
                <w:rFonts w:ascii="Times New Roman" w:hAnsi="Times New Roman" w:cs="Times New Roman"/>
              </w:rPr>
              <w:t>а</w:t>
            </w:r>
            <w:r w:rsidRPr="005937EC">
              <w:rPr>
                <w:rFonts w:ascii="Times New Roman" w:hAnsi="Times New Roman" w:cs="Times New Roman"/>
              </w:rPr>
              <w:t>тельных учреждений общего образов</w:t>
            </w:r>
            <w:r w:rsidRPr="005937EC">
              <w:rPr>
                <w:rFonts w:ascii="Times New Roman" w:hAnsi="Times New Roman" w:cs="Times New Roman"/>
              </w:rPr>
              <w:t>а</w:t>
            </w:r>
            <w:r w:rsidRPr="005937EC">
              <w:rPr>
                <w:rFonts w:ascii="Times New Roman" w:hAnsi="Times New Roman" w:cs="Times New Roman"/>
              </w:rPr>
              <w:t xml:space="preserve">ния до средней заработной платы в </w:t>
            </w:r>
            <w:r w:rsidR="00CB4D35" w:rsidRPr="005937EC">
              <w:rPr>
                <w:rFonts w:ascii="Times New Roman" w:hAnsi="Times New Roman" w:cs="Times New Roman"/>
              </w:rPr>
              <w:t>муниципальном районе</w:t>
            </w:r>
            <w:r w:rsidRPr="005937EC">
              <w:rPr>
                <w:rFonts w:ascii="Times New Roman" w:hAnsi="Times New Roman" w:cs="Times New Roman"/>
              </w:rPr>
              <w:t xml:space="preserve"> (в 2012 г.)</w:t>
            </w:r>
          </w:p>
          <w:p w:rsidR="00631001" w:rsidRPr="005937EC" w:rsidRDefault="00631001" w:rsidP="003931DA">
            <w:pPr>
              <w:pStyle w:val="ConsPlusNormal"/>
              <w:widowControl/>
              <w:ind w:firstLine="0"/>
              <w:jc w:val="both"/>
              <w:rPr>
                <w:rFonts w:ascii="Times New Roman" w:hAnsi="Times New Roman" w:cs="Times New Roman"/>
              </w:rPr>
            </w:pPr>
          </w:p>
        </w:tc>
        <w:tc>
          <w:tcPr>
            <w:tcW w:w="1134" w:type="dxa"/>
            <w:hideMark/>
          </w:tcPr>
          <w:p w:rsidR="00194F70" w:rsidRPr="005937EC" w:rsidRDefault="00194F70"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рублей</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olor w:val="000000" w:themeColor="text1"/>
              </w:rPr>
            </w:pPr>
            <w:r w:rsidRPr="005937EC">
              <w:rPr>
                <w:rFonts w:ascii="Times New Roman" w:hAnsi="Times New Roman"/>
                <w:color w:val="000000" w:themeColor="text1"/>
              </w:rPr>
              <w:t>12707</w:t>
            </w:r>
          </w:p>
        </w:tc>
        <w:tc>
          <w:tcPr>
            <w:tcW w:w="851" w:type="dxa"/>
            <w:hideMark/>
          </w:tcPr>
          <w:p w:rsidR="00194F70" w:rsidRPr="005937EC" w:rsidRDefault="00194F70" w:rsidP="003931DA">
            <w:pPr>
              <w:pStyle w:val="ConsPlusNorma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5937EC">
              <w:rPr>
                <w:rFonts w:ascii="Times New Roman" w:hAnsi="Times New Roman"/>
                <w:color w:val="000000" w:themeColor="text1"/>
              </w:rPr>
              <w:t>17323</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olor w:val="000000" w:themeColor="text1"/>
              </w:rPr>
            </w:pPr>
            <w:r w:rsidRPr="005937EC">
              <w:rPr>
                <w:rFonts w:ascii="Times New Roman" w:hAnsi="Times New Roman"/>
                <w:color w:val="000000" w:themeColor="text1"/>
              </w:rPr>
              <w:t>21428</w:t>
            </w:r>
          </w:p>
        </w:tc>
        <w:tc>
          <w:tcPr>
            <w:tcW w:w="851" w:type="dxa"/>
            <w:hideMark/>
          </w:tcPr>
          <w:p w:rsidR="00194F70" w:rsidRPr="005937EC" w:rsidRDefault="00194F70"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5937EC">
              <w:rPr>
                <w:rFonts w:ascii="Times New Roman" w:hAnsi="Times New Roman"/>
                <w:color w:val="000000" w:themeColor="text1"/>
              </w:rPr>
              <w:t>24996</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olor w:val="000000" w:themeColor="text1"/>
              </w:rPr>
            </w:pPr>
            <w:r w:rsidRPr="005937EC">
              <w:rPr>
                <w:rFonts w:ascii="Times New Roman" w:hAnsi="Times New Roman"/>
                <w:color w:val="000000" w:themeColor="text1"/>
              </w:rPr>
              <w:t>28091</w:t>
            </w:r>
          </w:p>
        </w:tc>
        <w:tc>
          <w:tcPr>
            <w:tcW w:w="851" w:type="dxa"/>
          </w:tcPr>
          <w:p w:rsidR="00194F70" w:rsidRPr="005937EC" w:rsidRDefault="00194F70"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5937EC">
              <w:rPr>
                <w:rFonts w:ascii="Times New Roman" w:hAnsi="Times New Roman"/>
                <w:color w:val="000000" w:themeColor="text1"/>
              </w:rPr>
              <w:t>31630</w:t>
            </w:r>
          </w:p>
        </w:tc>
        <w:tc>
          <w:tcPr>
            <w:cnfStyle w:val="000100000000" w:firstRow="0" w:lastRow="0" w:firstColumn="0" w:lastColumn="1" w:oddVBand="0" w:evenVBand="0" w:oddHBand="0" w:evenHBand="0" w:firstRowFirstColumn="0" w:firstRowLastColumn="0" w:lastRowFirstColumn="0" w:lastRowLastColumn="0"/>
            <w:tcW w:w="4858" w:type="dxa"/>
          </w:tcPr>
          <w:p w:rsidR="00194F70" w:rsidRPr="005937EC" w:rsidRDefault="00194F70" w:rsidP="003931DA">
            <w:pPr>
              <w:pStyle w:val="Default"/>
              <w:ind w:firstLine="0"/>
              <w:rPr>
                <w:b w:val="0"/>
                <w:sz w:val="20"/>
                <w:szCs w:val="20"/>
              </w:rPr>
            </w:pPr>
            <w:r w:rsidRPr="005937EC">
              <w:rPr>
                <w:b w:val="0"/>
                <w:sz w:val="20"/>
                <w:szCs w:val="20"/>
              </w:rPr>
              <w:t>В соответствии с Указом Президента РФ от 07.05.2012 г. № 597 планируется доведение в 2012 г. средней заработной платы педагогических работн</w:t>
            </w:r>
            <w:r w:rsidRPr="005937EC">
              <w:rPr>
                <w:b w:val="0"/>
                <w:sz w:val="20"/>
                <w:szCs w:val="20"/>
              </w:rPr>
              <w:t>и</w:t>
            </w:r>
            <w:r w:rsidRPr="005937EC">
              <w:rPr>
                <w:b w:val="0"/>
                <w:sz w:val="20"/>
                <w:szCs w:val="20"/>
              </w:rPr>
              <w:t>ков образовательных учреждений общего образов</w:t>
            </w:r>
            <w:r w:rsidRPr="005937EC">
              <w:rPr>
                <w:b w:val="0"/>
                <w:sz w:val="20"/>
                <w:szCs w:val="20"/>
              </w:rPr>
              <w:t>а</w:t>
            </w:r>
            <w:r w:rsidRPr="005937EC">
              <w:rPr>
                <w:b w:val="0"/>
                <w:sz w:val="20"/>
                <w:szCs w:val="20"/>
              </w:rPr>
              <w:t xml:space="preserve">ния до средней заработной платы в соответствующем регионе. </w:t>
            </w:r>
          </w:p>
        </w:tc>
      </w:tr>
      <w:tr w:rsidR="00194F70" w:rsidRPr="005937EC" w:rsidTr="00B56801">
        <w:trPr>
          <w:cnfStyle w:val="000000010000" w:firstRow="0" w:lastRow="0" w:firstColumn="0" w:lastColumn="0" w:oddVBand="0" w:evenVBand="0" w:oddHBand="0" w:evenHBand="1"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56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6.</w:t>
            </w:r>
          </w:p>
        </w:tc>
        <w:tc>
          <w:tcPr>
            <w:cnfStyle w:val="000010000000" w:firstRow="0" w:lastRow="0" w:firstColumn="0" w:lastColumn="0" w:oddVBand="1" w:evenVBand="0" w:oddHBand="0" w:evenHBand="0" w:firstRowFirstColumn="0" w:firstRowLastColumn="0" w:lastRowFirstColumn="0" w:lastRowLastColumn="0"/>
            <w:tcW w:w="3621" w:type="dxa"/>
            <w:hideMark/>
          </w:tcPr>
          <w:p w:rsidR="00194F70" w:rsidRPr="005937EC" w:rsidRDefault="00194F70" w:rsidP="003931DA">
            <w:pPr>
              <w:pStyle w:val="ConsPlusNormal"/>
              <w:widowControl/>
              <w:ind w:firstLine="0"/>
              <w:jc w:val="both"/>
              <w:rPr>
                <w:rFonts w:ascii="Times New Roman" w:hAnsi="Times New Roman" w:cs="Times New Roman"/>
              </w:rPr>
            </w:pPr>
            <w:r w:rsidRPr="005937EC">
              <w:rPr>
                <w:rFonts w:ascii="Times New Roman" w:hAnsi="Times New Roman" w:cs="Times New Roman"/>
              </w:rPr>
              <w:t>Доведение средней заработной платы педагогических работников дошкол</w:t>
            </w:r>
            <w:r w:rsidRPr="005937EC">
              <w:rPr>
                <w:rFonts w:ascii="Times New Roman" w:hAnsi="Times New Roman" w:cs="Times New Roman"/>
              </w:rPr>
              <w:t>ь</w:t>
            </w:r>
            <w:r w:rsidRPr="005937EC">
              <w:rPr>
                <w:rFonts w:ascii="Times New Roman" w:hAnsi="Times New Roman" w:cs="Times New Roman"/>
              </w:rPr>
              <w:t>ных образова-тельных учреждений до средней заработной платы в сфере о</w:t>
            </w:r>
            <w:r w:rsidRPr="005937EC">
              <w:rPr>
                <w:rFonts w:ascii="Times New Roman" w:hAnsi="Times New Roman" w:cs="Times New Roman"/>
              </w:rPr>
              <w:t>б</w:t>
            </w:r>
            <w:r w:rsidRPr="005937EC">
              <w:rPr>
                <w:rFonts w:ascii="Times New Roman" w:hAnsi="Times New Roman" w:cs="Times New Roman"/>
              </w:rPr>
              <w:t xml:space="preserve">щего образования в </w:t>
            </w:r>
            <w:r w:rsidR="00CB4D35" w:rsidRPr="005937EC">
              <w:rPr>
                <w:rFonts w:ascii="Times New Roman" w:hAnsi="Times New Roman" w:cs="Times New Roman"/>
              </w:rPr>
              <w:t>муниципальном районе</w:t>
            </w:r>
            <w:r w:rsidRPr="005937EC">
              <w:rPr>
                <w:rFonts w:ascii="Times New Roman" w:hAnsi="Times New Roman" w:cs="Times New Roman"/>
              </w:rPr>
              <w:t xml:space="preserve"> (к 2013 г.)</w:t>
            </w:r>
          </w:p>
          <w:p w:rsidR="00F4685F" w:rsidRPr="005937EC" w:rsidRDefault="00F4685F" w:rsidP="003931DA">
            <w:pPr>
              <w:pStyle w:val="ConsPlusNormal"/>
              <w:widowControl/>
              <w:ind w:firstLine="0"/>
              <w:jc w:val="both"/>
              <w:rPr>
                <w:rFonts w:ascii="Times New Roman" w:hAnsi="Times New Roman" w:cs="Times New Roman"/>
              </w:rPr>
            </w:pPr>
          </w:p>
        </w:tc>
        <w:tc>
          <w:tcPr>
            <w:tcW w:w="1134" w:type="dxa"/>
            <w:hideMark/>
          </w:tcPr>
          <w:p w:rsidR="00194F70" w:rsidRPr="005937EC" w:rsidRDefault="00194F70"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рублей</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olor w:val="000000" w:themeColor="text1"/>
              </w:rPr>
            </w:pPr>
            <w:r w:rsidRPr="005937EC">
              <w:rPr>
                <w:rFonts w:ascii="Times New Roman" w:hAnsi="Times New Roman"/>
                <w:color w:val="000000" w:themeColor="text1"/>
              </w:rPr>
              <w:t>6951</w:t>
            </w:r>
          </w:p>
        </w:tc>
        <w:tc>
          <w:tcPr>
            <w:tcW w:w="851" w:type="dxa"/>
            <w:hideMark/>
          </w:tcPr>
          <w:p w:rsidR="00194F70" w:rsidRPr="005937EC" w:rsidRDefault="00194F70" w:rsidP="003931DA">
            <w:pPr>
              <w:pStyle w:val="ConsPlusNorma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rPr>
            </w:pPr>
            <w:r w:rsidRPr="005937EC">
              <w:rPr>
                <w:rFonts w:ascii="Times New Roman" w:hAnsi="Times New Roman"/>
                <w:color w:val="000000" w:themeColor="text1"/>
              </w:rPr>
              <w:t>9724</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olor w:val="000000" w:themeColor="text1"/>
              </w:rPr>
            </w:pPr>
            <w:r w:rsidRPr="005937EC">
              <w:rPr>
                <w:rFonts w:ascii="Times New Roman" w:hAnsi="Times New Roman"/>
                <w:color w:val="000000" w:themeColor="text1"/>
              </w:rPr>
              <w:t>17100</w:t>
            </w:r>
          </w:p>
        </w:tc>
        <w:tc>
          <w:tcPr>
            <w:tcW w:w="851" w:type="dxa"/>
            <w:hideMark/>
          </w:tcPr>
          <w:p w:rsidR="00194F70" w:rsidRPr="005937EC" w:rsidRDefault="00194F70"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rPr>
            </w:pPr>
            <w:r w:rsidRPr="005937EC">
              <w:rPr>
                <w:rFonts w:ascii="Times New Roman" w:hAnsi="Times New Roman"/>
                <w:color w:val="000000" w:themeColor="text1"/>
              </w:rPr>
              <w:t>19900</w:t>
            </w:r>
          </w:p>
        </w:tc>
        <w:tc>
          <w:tcPr>
            <w:cnfStyle w:val="000010000000" w:firstRow="0" w:lastRow="0" w:firstColumn="0" w:lastColumn="0" w:oddVBand="1" w:evenVBand="0" w:oddHBand="0" w:evenHBand="0" w:firstRowFirstColumn="0" w:firstRowLastColumn="0" w:lastRowFirstColumn="0" w:lastRowLastColumn="0"/>
            <w:tcW w:w="850" w:type="dxa"/>
          </w:tcPr>
          <w:p w:rsidR="00194F70" w:rsidRPr="005937EC" w:rsidRDefault="00194F70" w:rsidP="003931DA">
            <w:pPr>
              <w:pStyle w:val="ConsPlusNormal"/>
              <w:widowControl/>
              <w:ind w:firstLine="0"/>
              <w:jc w:val="center"/>
              <w:rPr>
                <w:rFonts w:ascii="Times New Roman" w:hAnsi="Times New Roman"/>
                <w:color w:val="000000" w:themeColor="text1"/>
              </w:rPr>
            </w:pPr>
            <w:r w:rsidRPr="005937EC">
              <w:rPr>
                <w:rFonts w:ascii="Times New Roman" w:hAnsi="Times New Roman"/>
                <w:color w:val="000000" w:themeColor="text1"/>
              </w:rPr>
              <w:t>22417</w:t>
            </w:r>
          </w:p>
        </w:tc>
        <w:tc>
          <w:tcPr>
            <w:tcW w:w="851" w:type="dxa"/>
            <w:hideMark/>
          </w:tcPr>
          <w:p w:rsidR="00194F70" w:rsidRPr="005937EC" w:rsidRDefault="00194F70"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rPr>
            </w:pPr>
            <w:r w:rsidRPr="005937EC">
              <w:rPr>
                <w:rFonts w:ascii="Times New Roman" w:hAnsi="Times New Roman"/>
                <w:color w:val="000000" w:themeColor="text1"/>
              </w:rPr>
              <w:t>25242</w:t>
            </w:r>
          </w:p>
        </w:tc>
        <w:tc>
          <w:tcPr>
            <w:cnfStyle w:val="000100000000" w:firstRow="0" w:lastRow="0" w:firstColumn="0" w:lastColumn="1" w:oddVBand="0" w:evenVBand="0" w:oddHBand="0" w:evenHBand="0" w:firstRowFirstColumn="0" w:firstRowLastColumn="0" w:lastRowFirstColumn="0" w:lastRowLastColumn="0"/>
            <w:tcW w:w="4858" w:type="dxa"/>
          </w:tcPr>
          <w:p w:rsidR="00194F70" w:rsidRPr="005937EC" w:rsidRDefault="00194F70" w:rsidP="003931DA">
            <w:pPr>
              <w:pStyle w:val="Default"/>
              <w:ind w:firstLine="0"/>
              <w:rPr>
                <w:b w:val="0"/>
                <w:sz w:val="20"/>
                <w:szCs w:val="20"/>
              </w:rPr>
            </w:pPr>
            <w:r w:rsidRPr="005937EC">
              <w:rPr>
                <w:b w:val="0"/>
                <w:sz w:val="20"/>
                <w:szCs w:val="20"/>
              </w:rPr>
              <w:t>В соответствии с Указом Президента РФ от 07.05.2012 г. № 597 планируется доведение к 2013 г. средней заработной платы педагогических работн</w:t>
            </w:r>
            <w:r w:rsidRPr="005937EC">
              <w:rPr>
                <w:b w:val="0"/>
                <w:sz w:val="20"/>
                <w:szCs w:val="20"/>
              </w:rPr>
              <w:t>и</w:t>
            </w:r>
            <w:r w:rsidRPr="005937EC">
              <w:rPr>
                <w:b w:val="0"/>
                <w:sz w:val="20"/>
                <w:szCs w:val="20"/>
              </w:rPr>
              <w:t>ков дошкольных образовательных учреждений до средней заработной платы в сфере общего образов</w:t>
            </w:r>
            <w:r w:rsidRPr="005937EC">
              <w:rPr>
                <w:b w:val="0"/>
                <w:sz w:val="20"/>
                <w:szCs w:val="20"/>
              </w:rPr>
              <w:t>а</w:t>
            </w:r>
            <w:r w:rsidRPr="005937EC">
              <w:rPr>
                <w:b w:val="0"/>
                <w:sz w:val="20"/>
                <w:szCs w:val="20"/>
              </w:rPr>
              <w:t>ния в соответствующем регионе</w:t>
            </w:r>
          </w:p>
        </w:tc>
      </w:tr>
      <w:tr w:rsidR="00D111BB" w:rsidRPr="005937EC" w:rsidTr="00B56801">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560" w:type="dxa"/>
            <w:hideMark/>
          </w:tcPr>
          <w:p w:rsidR="00D111BB" w:rsidRPr="005937EC" w:rsidRDefault="00D111BB"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7.</w:t>
            </w:r>
          </w:p>
        </w:tc>
        <w:tc>
          <w:tcPr>
            <w:cnfStyle w:val="000010000000" w:firstRow="0" w:lastRow="0" w:firstColumn="0" w:lastColumn="0" w:oddVBand="1" w:evenVBand="0" w:oddHBand="0" w:evenHBand="0" w:firstRowFirstColumn="0" w:firstRowLastColumn="0" w:lastRowFirstColumn="0" w:lastRowLastColumn="0"/>
            <w:tcW w:w="3621" w:type="dxa"/>
            <w:hideMark/>
          </w:tcPr>
          <w:p w:rsidR="00685676" w:rsidRPr="005937EC" w:rsidRDefault="00D111BB" w:rsidP="003931DA">
            <w:pPr>
              <w:pStyle w:val="a5"/>
              <w:ind w:left="0" w:firstLine="0"/>
              <w:jc w:val="left"/>
              <w:rPr>
                <w:sz w:val="20"/>
              </w:rPr>
            </w:pPr>
            <w:r w:rsidRPr="005937EC">
              <w:rPr>
                <w:bCs/>
                <w:sz w:val="20"/>
              </w:rPr>
              <w:t xml:space="preserve">Повышение средней заработной платы врачей до 200 процентов от средней заработной платы </w:t>
            </w:r>
            <w:r w:rsidR="00685676" w:rsidRPr="005937EC">
              <w:rPr>
                <w:sz w:val="20"/>
              </w:rPr>
              <w:t>в муниципальном районе</w:t>
            </w:r>
          </w:p>
          <w:p w:rsidR="00D111BB" w:rsidRPr="005937EC" w:rsidRDefault="0036333C" w:rsidP="003931DA">
            <w:pPr>
              <w:pStyle w:val="a5"/>
              <w:ind w:left="0" w:firstLine="0"/>
              <w:jc w:val="left"/>
              <w:rPr>
                <w:bCs/>
                <w:sz w:val="20"/>
              </w:rPr>
            </w:pPr>
            <w:r w:rsidRPr="005937EC">
              <w:rPr>
                <w:bCs/>
                <w:sz w:val="20"/>
              </w:rPr>
              <w:t xml:space="preserve"> </w:t>
            </w:r>
            <w:r w:rsidR="00D111BB" w:rsidRPr="005937EC">
              <w:rPr>
                <w:bCs/>
                <w:sz w:val="20"/>
              </w:rPr>
              <w:t>( к 2018 году), руб.</w:t>
            </w:r>
          </w:p>
          <w:p w:rsidR="00631001" w:rsidRPr="005937EC" w:rsidRDefault="00631001" w:rsidP="003931DA">
            <w:pPr>
              <w:pStyle w:val="a5"/>
              <w:ind w:left="0" w:firstLine="0"/>
              <w:jc w:val="left"/>
              <w:rPr>
                <w:sz w:val="20"/>
              </w:rPr>
            </w:pPr>
          </w:p>
        </w:tc>
        <w:tc>
          <w:tcPr>
            <w:tcW w:w="1134" w:type="dxa"/>
            <w:hideMark/>
          </w:tcPr>
          <w:p w:rsidR="00D111BB" w:rsidRPr="005937EC" w:rsidRDefault="00CB4D35"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рублей</w:t>
            </w:r>
          </w:p>
        </w:tc>
        <w:tc>
          <w:tcPr>
            <w:cnfStyle w:val="000010000000" w:firstRow="0" w:lastRow="0" w:firstColumn="0" w:lastColumn="0" w:oddVBand="1" w:evenVBand="0" w:oddHBand="0" w:evenHBand="0" w:firstRowFirstColumn="0" w:firstRowLastColumn="0" w:lastRowFirstColumn="0" w:lastRowLastColumn="0"/>
            <w:tcW w:w="850" w:type="dxa"/>
            <w:hideMark/>
          </w:tcPr>
          <w:p w:rsidR="00D111BB" w:rsidRPr="005937EC" w:rsidRDefault="00644A9E" w:rsidP="003931DA">
            <w:pPr>
              <w:pStyle w:val="ConsPlusNormal"/>
              <w:widowControl/>
              <w:ind w:firstLine="0"/>
              <w:jc w:val="center"/>
              <w:rPr>
                <w:rFonts w:ascii="Times New Roman" w:hAnsi="Times New Roman"/>
                <w:color w:val="000000" w:themeColor="text1"/>
              </w:rPr>
            </w:pPr>
            <w:r w:rsidRPr="005937EC">
              <w:rPr>
                <w:rFonts w:ascii="Times New Roman" w:hAnsi="Times New Roman"/>
                <w:color w:val="000000" w:themeColor="text1"/>
              </w:rPr>
              <w:t>24478</w:t>
            </w:r>
          </w:p>
        </w:tc>
        <w:tc>
          <w:tcPr>
            <w:tcW w:w="851" w:type="dxa"/>
            <w:hideMark/>
          </w:tcPr>
          <w:p w:rsidR="00D111BB" w:rsidRPr="005937EC" w:rsidRDefault="00644A9E" w:rsidP="003931DA">
            <w:pPr>
              <w:pStyle w:val="ConsPlusNorma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5937EC">
              <w:rPr>
                <w:rFonts w:ascii="Times New Roman" w:hAnsi="Times New Roman"/>
                <w:color w:val="000000" w:themeColor="text1"/>
              </w:rPr>
              <w:t>28616</w:t>
            </w:r>
          </w:p>
        </w:tc>
        <w:tc>
          <w:tcPr>
            <w:cnfStyle w:val="000010000000" w:firstRow="0" w:lastRow="0" w:firstColumn="0" w:lastColumn="0" w:oddVBand="1" w:evenVBand="0" w:oddHBand="0" w:evenHBand="0" w:firstRowFirstColumn="0" w:firstRowLastColumn="0" w:lastRowFirstColumn="0" w:lastRowLastColumn="0"/>
            <w:tcW w:w="850" w:type="dxa"/>
            <w:hideMark/>
          </w:tcPr>
          <w:p w:rsidR="00D111BB" w:rsidRPr="005937EC" w:rsidRDefault="00D111BB" w:rsidP="003931DA">
            <w:pPr>
              <w:pStyle w:val="ConsPlusNormal"/>
              <w:widowControl/>
              <w:ind w:firstLine="0"/>
              <w:jc w:val="center"/>
              <w:rPr>
                <w:rFonts w:ascii="Times New Roman" w:hAnsi="Times New Roman"/>
                <w:color w:val="000000" w:themeColor="text1"/>
              </w:rPr>
            </w:pPr>
            <w:r w:rsidRPr="005937EC">
              <w:rPr>
                <w:rFonts w:ascii="Times New Roman" w:hAnsi="Times New Roman"/>
                <w:color w:val="000000" w:themeColor="text1"/>
              </w:rPr>
              <w:t>27792</w:t>
            </w:r>
          </w:p>
        </w:tc>
        <w:tc>
          <w:tcPr>
            <w:tcW w:w="851" w:type="dxa"/>
            <w:hideMark/>
          </w:tcPr>
          <w:p w:rsidR="00D111BB" w:rsidRPr="005937EC" w:rsidRDefault="00644A9E"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5937EC">
              <w:rPr>
                <w:rFonts w:ascii="Times New Roman" w:hAnsi="Times New Roman"/>
                <w:color w:val="000000" w:themeColor="text1"/>
              </w:rPr>
              <w:t>33350</w:t>
            </w:r>
          </w:p>
        </w:tc>
        <w:tc>
          <w:tcPr>
            <w:cnfStyle w:val="000010000000" w:firstRow="0" w:lastRow="0" w:firstColumn="0" w:lastColumn="0" w:oddVBand="1" w:evenVBand="0" w:oddHBand="0" w:evenHBand="0" w:firstRowFirstColumn="0" w:firstRowLastColumn="0" w:lastRowFirstColumn="0" w:lastRowLastColumn="0"/>
            <w:tcW w:w="850" w:type="dxa"/>
          </w:tcPr>
          <w:p w:rsidR="00D111BB" w:rsidRPr="005937EC" w:rsidRDefault="00644A9E" w:rsidP="003931DA">
            <w:pPr>
              <w:pStyle w:val="ConsPlusNormal"/>
              <w:widowControl/>
              <w:ind w:firstLine="0"/>
              <w:jc w:val="center"/>
              <w:rPr>
                <w:rFonts w:ascii="Times New Roman" w:hAnsi="Times New Roman"/>
                <w:color w:val="000000" w:themeColor="text1"/>
              </w:rPr>
            </w:pPr>
            <w:r w:rsidRPr="005937EC">
              <w:rPr>
                <w:rFonts w:ascii="Times New Roman" w:hAnsi="Times New Roman"/>
                <w:color w:val="000000" w:themeColor="text1"/>
              </w:rPr>
              <w:t>38908</w:t>
            </w:r>
          </w:p>
        </w:tc>
        <w:tc>
          <w:tcPr>
            <w:tcW w:w="851" w:type="dxa"/>
            <w:hideMark/>
          </w:tcPr>
          <w:p w:rsidR="00D111BB" w:rsidRPr="005937EC" w:rsidRDefault="00644A9E"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5937EC">
              <w:rPr>
                <w:rFonts w:ascii="Times New Roman" w:hAnsi="Times New Roman"/>
                <w:color w:val="000000" w:themeColor="text1"/>
              </w:rPr>
              <w:t>44466</w:t>
            </w:r>
          </w:p>
        </w:tc>
        <w:tc>
          <w:tcPr>
            <w:cnfStyle w:val="000100000000" w:firstRow="0" w:lastRow="0" w:firstColumn="0" w:lastColumn="1" w:oddVBand="0" w:evenVBand="0" w:oddHBand="0" w:evenHBand="0" w:firstRowFirstColumn="0" w:firstRowLastColumn="0" w:lastRowFirstColumn="0" w:lastRowLastColumn="0"/>
            <w:tcW w:w="4858" w:type="dxa"/>
          </w:tcPr>
          <w:p w:rsidR="00D111BB" w:rsidRPr="005937EC" w:rsidRDefault="00644A9E" w:rsidP="003931DA">
            <w:pPr>
              <w:pStyle w:val="Default"/>
              <w:ind w:firstLine="0"/>
              <w:rPr>
                <w:b w:val="0"/>
                <w:color w:val="373737"/>
                <w:sz w:val="20"/>
                <w:szCs w:val="20"/>
              </w:rPr>
            </w:pPr>
            <w:r w:rsidRPr="005937EC">
              <w:rPr>
                <w:b w:val="0"/>
                <w:sz w:val="20"/>
                <w:szCs w:val="20"/>
              </w:rPr>
              <w:t xml:space="preserve">В соответствии с Указом Президента РФ от 07.05.2012 г. № 597 планируется </w:t>
            </w:r>
            <w:r w:rsidRPr="005937EC">
              <w:rPr>
                <w:b w:val="0"/>
                <w:color w:val="373737"/>
                <w:sz w:val="20"/>
                <w:szCs w:val="20"/>
              </w:rPr>
              <w:t>повышение к 2018 году средней заработной платы врачей до 200 пр</w:t>
            </w:r>
            <w:r w:rsidRPr="005937EC">
              <w:rPr>
                <w:b w:val="0"/>
                <w:color w:val="373737"/>
                <w:sz w:val="20"/>
                <w:szCs w:val="20"/>
              </w:rPr>
              <w:t>о</w:t>
            </w:r>
            <w:r w:rsidRPr="005937EC">
              <w:rPr>
                <w:b w:val="0"/>
                <w:color w:val="373737"/>
                <w:sz w:val="20"/>
                <w:szCs w:val="20"/>
              </w:rPr>
              <w:t>центов от средней заработной платы в соответств</w:t>
            </w:r>
            <w:r w:rsidRPr="005937EC">
              <w:rPr>
                <w:b w:val="0"/>
                <w:color w:val="373737"/>
                <w:sz w:val="20"/>
                <w:szCs w:val="20"/>
              </w:rPr>
              <w:t>у</w:t>
            </w:r>
            <w:r w:rsidRPr="005937EC">
              <w:rPr>
                <w:b w:val="0"/>
                <w:color w:val="373737"/>
                <w:sz w:val="20"/>
                <w:szCs w:val="20"/>
              </w:rPr>
              <w:t>ющем регионе</w:t>
            </w:r>
          </w:p>
          <w:p w:rsidR="00F4685F" w:rsidRPr="005937EC" w:rsidRDefault="00F4685F" w:rsidP="003931DA">
            <w:pPr>
              <w:pStyle w:val="Default"/>
              <w:ind w:firstLine="0"/>
              <w:rPr>
                <w:b w:val="0"/>
                <w:sz w:val="20"/>
                <w:szCs w:val="20"/>
              </w:rPr>
            </w:pPr>
          </w:p>
        </w:tc>
      </w:tr>
      <w:tr w:rsidR="00194F70" w:rsidRPr="005937EC" w:rsidTr="00B56801">
        <w:trPr>
          <w:cnfStyle w:val="000000010000" w:firstRow="0" w:lastRow="0" w:firstColumn="0" w:lastColumn="0" w:oddVBand="0" w:evenVBand="0" w:oddHBand="0" w:evenHBand="1"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560" w:type="dxa"/>
            <w:hideMark/>
          </w:tcPr>
          <w:p w:rsidR="00194F70" w:rsidRPr="005937EC" w:rsidRDefault="00CB4D35"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8</w:t>
            </w:r>
            <w:r w:rsidR="00194F70"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3621" w:type="dxa"/>
            <w:hideMark/>
          </w:tcPr>
          <w:p w:rsidR="00194F70" w:rsidRPr="005937EC" w:rsidRDefault="00194F70" w:rsidP="003931DA">
            <w:pPr>
              <w:pStyle w:val="ConsPlusNormal"/>
              <w:widowControl/>
              <w:ind w:firstLine="0"/>
              <w:jc w:val="both"/>
              <w:rPr>
                <w:rFonts w:ascii="Times New Roman" w:hAnsi="Times New Roman" w:cs="Times New Roman"/>
              </w:rPr>
            </w:pPr>
            <w:r w:rsidRPr="005937EC">
              <w:rPr>
                <w:rFonts w:ascii="Times New Roman" w:hAnsi="Times New Roman" w:cs="Times New Roman"/>
              </w:rPr>
              <w:t xml:space="preserve">Доведение средней заработной платы, работников учреждений культуры до средней заработной платы </w:t>
            </w:r>
            <w:r w:rsidR="00685676" w:rsidRPr="005937EC">
              <w:rPr>
                <w:rFonts w:ascii="Times New Roman" w:hAnsi="Times New Roman" w:cs="Times New Roman"/>
              </w:rPr>
              <w:t>в муниц</w:t>
            </w:r>
            <w:r w:rsidR="00685676" w:rsidRPr="005937EC">
              <w:rPr>
                <w:rFonts w:ascii="Times New Roman" w:hAnsi="Times New Roman" w:cs="Times New Roman"/>
              </w:rPr>
              <w:t>и</w:t>
            </w:r>
            <w:r w:rsidR="00685676" w:rsidRPr="005937EC">
              <w:rPr>
                <w:rFonts w:ascii="Times New Roman" w:hAnsi="Times New Roman" w:cs="Times New Roman"/>
              </w:rPr>
              <w:t xml:space="preserve">пальном районе </w:t>
            </w:r>
            <w:r w:rsidRPr="005937EC">
              <w:rPr>
                <w:rFonts w:ascii="Times New Roman" w:hAnsi="Times New Roman" w:cs="Times New Roman"/>
              </w:rPr>
              <w:t>( к 2018 г.)</w:t>
            </w:r>
          </w:p>
        </w:tc>
        <w:tc>
          <w:tcPr>
            <w:tcW w:w="1134" w:type="dxa"/>
            <w:hideMark/>
          </w:tcPr>
          <w:p w:rsidR="00194F70" w:rsidRPr="005937EC" w:rsidRDefault="00194F70"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рублей</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5997</w:t>
            </w:r>
          </w:p>
        </w:tc>
        <w:tc>
          <w:tcPr>
            <w:tcW w:w="851" w:type="dxa"/>
            <w:hideMark/>
          </w:tcPr>
          <w:p w:rsidR="00194F70" w:rsidRPr="005937EC" w:rsidRDefault="00194F70" w:rsidP="003931DA">
            <w:pPr>
              <w:pStyle w:val="ConsPlusNorma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6441</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11464</w:t>
            </w:r>
          </w:p>
        </w:tc>
        <w:tc>
          <w:tcPr>
            <w:tcW w:w="851" w:type="dxa"/>
            <w:hideMark/>
          </w:tcPr>
          <w:p w:rsidR="00194F70" w:rsidRPr="005937EC" w:rsidRDefault="00194F70"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14066</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17834</w:t>
            </w:r>
          </w:p>
        </w:tc>
        <w:tc>
          <w:tcPr>
            <w:tcW w:w="851" w:type="dxa"/>
            <w:hideMark/>
          </w:tcPr>
          <w:p w:rsidR="00194F70" w:rsidRPr="005937EC" w:rsidRDefault="00194F70"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22218</w:t>
            </w:r>
          </w:p>
        </w:tc>
        <w:tc>
          <w:tcPr>
            <w:cnfStyle w:val="000100000000" w:firstRow="0" w:lastRow="0" w:firstColumn="0" w:lastColumn="1" w:oddVBand="0" w:evenVBand="0" w:oddHBand="0" w:evenHBand="0" w:firstRowFirstColumn="0" w:firstRowLastColumn="0" w:lastRowFirstColumn="0" w:lastRowLastColumn="0"/>
            <w:tcW w:w="4858" w:type="dxa"/>
          </w:tcPr>
          <w:p w:rsidR="00CB4D35" w:rsidRPr="005937EC" w:rsidRDefault="00194F70" w:rsidP="003931DA">
            <w:pPr>
              <w:pStyle w:val="Default"/>
              <w:ind w:firstLine="0"/>
              <w:rPr>
                <w:b w:val="0"/>
                <w:sz w:val="20"/>
                <w:szCs w:val="20"/>
              </w:rPr>
            </w:pPr>
            <w:r w:rsidRPr="005937EC">
              <w:rPr>
                <w:b w:val="0"/>
                <w:sz w:val="20"/>
                <w:szCs w:val="20"/>
              </w:rPr>
              <w:t>В соответствии с Указом Президента РФ от 07.05.2012 г. № 597 планируется доведение к 2018г. средней заработной платы работников учреждений культуры до средней заработной платы в соотве</w:t>
            </w:r>
            <w:r w:rsidRPr="005937EC">
              <w:rPr>
                <w:b w:val="0"/>
                <w:sz w:val="20"/>
                <w:szCs w:val="20"/>
              </w:rPr>
              <w:t>т</w:t>
            </w:r>
            <w:r w:rsidRPr="005937EC">
              <w:rPr>
                <w:b w:val="0"/>
                <w:sz w:val="20"/>
                <w:szCs w:val="20"/>
              </w:rPr>
              <w:t>ствующем регионе</w:t>
            </w:r>
          </w:p>
          <w:p w:rsidR="00F4685F" w:rsidRPr="005937EC" w:rsidRDefault="00F4685F" w:rsidP="003931DA">
            <w:pPr>
              <w:pStyle w:val="Default"/>
              <w:ind w:firstLine="0"/>
              <w:rPr>
                <w:b w:val="0"/>
                <w:sz w:val="20"/>
                <w:szCs w:val="20"/>
              </w:rPr>
            </w:pPr>
          </w:p>
        </w:tc>
      </w:tr>
      <w:tr w:rsidR="00194F70" w:rsidRPr="005937EC" w:rsidTr="0058629B">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560" w:type="dxa"/>
            <w:hideMark/>
          </w:tcPr>
          <w:p w:rsidR="00194F70" w:rsidRPr="005937EC" w:rsidRDefault="00CB4D35"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lastRenderedPageBreak/>
              <w:t>9</w:t>
            </w:r>
            <w:r w:rsidR="00194F70"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3621" w:type="dxa"/>
            <w:hideMark/>
          </w:tcPr>
          <w:p w:rsidR="00194F70" w:rsidRPr="005937EC" w:rsidRDefault="00194F70" w:rsidP="003931DA">
            <w:pPr>
              <w:pStyle w:val="ConsPlusNormal"/>
              <w:widowControl/>
              <w:ind w:firstLine="0"/>
              <w:jc w:val="both"/>
              <w:rPr>
                <w:rFonts w:ascii="Times New Roman" w:hAnsi="Times New Roman" w:cs="Times New Roman"/>
              </w:rPr>
            </w:pPr>
            <w:r w:rsidRPr="005937EC">
              <w:rPr>
                <w:rFonts w:ascii="Times New Roman" w:hAnsi="Times New Roman" w:cs="Times New Roman"/>
              </w:rPr>
              <w:t>Создание специальных рабочих мест для инвалидов (ежегодно)</w:t>
            </w:r>
          </w:p>
        </w:tc>
        <w:tc>
          <w:tcPr>
            <w:tcW w:w="1134" w:type="dxa"/>
            <w:hideMark/>
          </w:tcPr>
          <w:p w:rsidR="00194F70" w:rsidRPr="005937EC" w:rsidRDefault="00194F70"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мест</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3</w:t>
            </w:r>
          </w:p>
        </w:tc>
        <w:tc>
          <w:tcPr>
            <w:tcW w:w="851" w:type="dxa"/>
            <w:hideMark/>
          </w:tcPr>
          <w:p w:rsidR="00194F70" w:rsidRPr="005937EC" w:rsidRDefault="00194F70" w:rsidP="003931DA">
            <w:pPr>
              <w:pStyle w:val="ConsPlusNorma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4</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4</w:t>
            </w:r>
          </w:p>
        </w:tc>
        <w:tc>
          <w:tcPr>
            <w:tcW w:w="851" w:type="dxa"/>
            <w:hideMark/>
          </w:tcPr>
          <w:p w:rsidR="00194F70" w:rsidRPr="005937EC" w:rsidRDefault="00194F70"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4</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4</w:t>
            </w:r>
          </w:p>
        </w:tc>
        <w:tc>
          <w:tcPr>
            <w:tcW w:w="851" w:type="dxa"/>
            <w:hideMark/>
          </w:tcPr>
          <w:p w:rsidR="00194F70" w:rsidRPr="005937EC" w:rsidRDefault="00194F70"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4</w:t>
            </w:r>
          </w:p>
        </w:tc>
        <w:tc>
          <w:tcPr>
            <w:cnfStyle w:val="000100000000" w:firstRow="0" w:lastRow="0" w:firstColumn="0" w:lastColumn="1" w:oddVBand="0" w:evenVBand="0" w:oddHBand="0" w:evenHBand="0" w:firstRowFirstColumn="0" w:firstRowLastColumn="0" w:lastRowFirstColumn="0" w:lastRowLastColumn="0"/>
            <w:tcW w:w="4858" w:type="dxa"/>
          </w:tcPr>
          <w:p w:rsidR="00194F70" w:rsidRPr="005937EC" w:rsidRDefault="00194F70" w:rsidP="003931DA">
            <w:pPr>
              <w:pStyle w:val="Default"/>
              <w:ind w:firstLine="0"/>
              <w:rPr>
                <w:b w:val="0"/>
                <w:sz w:val="20"/>
                <w:szCs w:val="20"/>
              </w:rPr>
            </w:pPr>
            <w:r w:rsidRPr="005937EC">
              <w:rPr>
                <w:b w:val="0"/>
                <w:sz w:val="20"/>
                <w:szCs w:val="20"/>
              </w:rPr>
              <w:t>В соответствии с Указом Президента РФ от 07.05.2012 г. № 597 планируется создание ежегодно в период с 2013 по 2015 год до 14,2 тыс. специальных рабочих мест для инвалидов</w:t>
            </w:r>
          </w:p>
          <w:p w:rsidR="00F4685F" w:rsidRPr="005937EC" w:rsidRDefault="00F4685F" w:rsidP="003931DA">
            <w:pPr>
              <w:pStyle w:val="Default"/>
              <w:ind w:firstLine="0"/>
              <w:rPr>
                <w:b w:val="0"/>
                <w:sz w:val="20"/>
                <w:szCs w:val="20"/>
              </w:rPr>
            </w:pPr>
          </w:p>
          <w:p w:rsidR="00B56801" w:rsidRPr="005937EC" w:rsidRDefault="00B56801" w:rsidP="003931DA">
            <w:pPr>
              <w:pStyle w:val="Default"/>
              <w:ind w:firstLine="0"/>
              <w:rPr>
                <w:b w:val="0"/>
                <w:sz w:val="20"/>
                <w:szCs w:val="20"/>
              </w:rPr>
            </w:pPr>
          </w:p>
        </w:tc>
      </w:tr>
      <w:tr w:rsidR="00194F70" w:rsidRPr="005937EC" w:rsidTr="005862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hideMark/>
          </w:tcPr>
          <w:p w:rsidR="00194F70" w:rsidRPr="005937EC" w:rsidRDefault="00CB4D35"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10</w:t>
            </w:r>
            <w:r w:rsidR="00194F70"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3621" w:type="dxa"/>
            <w:hideMark/>
          </w:tcPr>
          <w:p w:rsidR="00F4685F" w:rsidRPr="005937EC" w:rsidRDefault="00194F70" w:rsidP="003931DA">
            <w:pPr>
              <w:pStyle w:val="ConsPlusNormal"/>
              <w:widowControl/>
              <w:ind w:firstLine="0"/>
              <w:jc w:val="both"/>
              <w:rPr>
                <w:rFonts w:ascii="Times New Roman" w:hAnsi="Times New Roman" w:cs="Times New Roman"/>
              </w:rPr>
            </w:pPr>
            <w:r w:rsidRPr="005937EC">
              <w:rPr>
                <w:rFonts w:ascii="Times New Roman" w:hAnsi="Times New Roman" w:cs="Times New Roman"/>
              </w:rPr>
              <w:t xml:space="preserve">Общий коэффициент </w:t>
            </w:r>
          </w:p>
          <w:p w:rsidR="00194F70" w:rsidRPr="005937EC" w:rsidRDefault="00194F70" w:rsidP="003931DA">
            <w:pPr>
              <w:pStyle w:val="ConsPlusNormal"/>
              <w:widowControl/>
              <w:ind w:firstLine="0"/>
              <w:jc w:val="both"/>
              <w:rPr>
                <w:rFonts w:ascii="Times New Roman" w:hAnsi="Times New Roman" w:cs="Times New Roman"/>
              </w:rPr>
            </w:pPr>
            <w:r w:rsidRPr="005937EC">
              <w:rPr>
                <w:rFonts w:ascii="Times New Roman" w:hAnsi="Times New Roman" w:cs="Times New Roman"/>
              </w:rPr>
              <w:t>смертности</w:t>
            </w:r>
          </w:p>
        </w:tc>
        <w:tc>
          <w:tcPr>
            <w:tcW w:w="1134" w:type="dxa"/>
            <w:hideMark/>
          </w:tcPr>
          <w:p w:rsidR="00194F70" w:rsidRPr="005937EC" w:rsidRDefault="00194F70"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число умерших  на 1000 населения</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14,4</w:t>
            </w:r>
          </w:p>
        </w:tc>
        <w:tc>
          <w:tcPr>
            <w:tcW w:w="851" w:type="dxa"/>
            <w:hideMark/>
          </w:tcPr>
          <w:p w:rsidR="00194F70" w:rsidRPr="005937EC" w:rsidRDefault="00194F70"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13,42</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13,39</w:t>
            </w:r>
          </w:p>
        </w:tc>
        <w:tc>
          <w:tcPr>
            <w:tcW w:w="851" w:type="dxa"/>
            <w:hideMark/>
          </w:tcPr>
          <w:p w:rsidR="00194F70" w:rsidRPr="005937EC" w:rsidRDefault="00194F70"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13,37</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13,35</w:t>
            </w:r>
          </w:p>
        </w:tc>
        <w:tc>
          <w:tcPr>
            <w:tcW w:w="851" w:type="dxa"/>
            <w:hideMark/>
          </w:tcPr>
          <w:p w:rsidR="00194F70" w:rsidRPr="005937EC" w:rsidRDefault="00194F70"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13,32</w:t>
            </w:r>
          </w:p>
        </w:tc>
        <w:tc>
          <w:tcPr>
            <w:cnfStyle w:val="000100000000" w:firstRow="0" w:lastRow="0" w:firstColumn="0" w:lastColumn="1" w:oddVBand="0" w:evenVBand="0" w:oddHBand="0" w:evenHBand="0" w:firstRowFirstColumn="0" w:firstRowLastColumn="0" w:lastRowFirstColumn="0" w:lastRowLastColumn="0"/>
            <w:tcW w:w="4858" w:type="dxa"/>
          </w:tcPr>
          <w:p w:rsidR="00CB4D35" w:rsidRPr="005937EC" w:rsidRDefault="00194F70" w:rsidP="003931DA">
            <w:pPr>
              <w:pStyle w:val="Default"/>
              <w:ind w:firstLine="0"/>
              <w:rPr>
                <w:b w:val="0"/>
                <w:sz w:val="20"/>
                <w:szCs w:val="20"/>
              </w:rPr>
            </w:pPr>
            <w:r w:rsidRPr="005937EC">
              <w:rPr>
                <w:b w:val="0"/>
                <w:sz w:val="20"/>
                <w:szCs w:val="20"/>
              </w:rPr>
              <w:t>В соответствии с Указом Президента РФ от 07.05.2012г. № 598 планируется снижение смертн</w:t>
            </w:r>
            <w:r w:rsidRPr="005937EC">
              <w:rPr>
                <w:b w:val="0"/>
                <w:sz w:val="20"/>
                <w:szCs w:val="20"/>
              </w:rPr>
              <w:t>о</w:t>
            </w:r>
            <w:r w:rsidRPr="005937EC">
              <w:rPr>
                <w:b w:val="0"/>
                <w:sz w:val="20"/>
                <w:szCs w:val="20"/>
              </w:rPr>
              <w:t>сти от болезней системы крово-обращения до 649,4 случая на 100 тыс. населения; снижение смертности от ново-образований (в том числе от злокачестве</w:t>
            </w:r>
            <w:r w:rsidRPr="005937EC">
              <w:rPr>
                <w:b w:val="0"/>
                <w:sz w:val="20"/>
                <w:szCs w:val="20"/>
              </w:rPr>
              <w:t>н</w:t>
            </w:r>
            <w:r w:rsidRPr="005937EC">
              <w:rPr>
                <w:b w:val="0"/>
                <w:sz w:val="20"/>
                <w:szCs w:val="20"/>
              </w:rPr>
              <w:t>ных) до 192,8 случая на 100 тыс. населения; сниж</w:t>
            </w:r>
            <w:r w:rsidRPr="005937EC">
              <w:rPr>
                <w:b w:val="0"/>
                <w:sz w:val="20"/>
                <w:szCs w:val="20"/>
              </w:rPr>
              <w:t>е</w:t>
            </w:r>
            <w:r w:rsidRPr="005937EC">
              <w:rPr>
                <w:b w:val="0"/>
                <w:sz w:val="20"/>
                <w:szCs w:val="20"/>
              </w:rPr>
              <w:t>ние смертности от туберкулеза до 11,8 случая на 100 тыс. населения; снижение смертности от дорожно-транспортных происшествий до 10,6 случая на 100 тыс. населения; снижение младенческой смертности, в первую очередь за счет снижения ее в регионах с высоким уровнем данного показателя, до 7,5 на 1 тыс. родившихся живыми; доведение объема произво</w:t>
            </w:r>
            <w:r w:rsidRPr="005937EC">
              <w:rPr>
                <w:b w:val="0"/>
                <w:sz w:val="20"/>
                <w:szCs w:val="20"/>
              </w:rPr>
              <w:t>д</w:t>
            </w:r>
            <w:r w:rsidRPr="005937EC">
              <w:rPr>
                <w:b w:val="0"/>
                <w:sz w:val="20"/>
                <w:szCs w:val="20"/>
              </w:rPr>
              <w:t>ства отечественых лекарственных средств по номе</w:t>
            </w:r>
            <w:r w:rsidRPr="005937EC">
              <w:rPr>
                <w:b w:val="0"/>
                <w:sz w:val="20"/>
                <w:szCs w:val="20"/>
              </w:rPr>
              <w:t>н</w:t>
            </w:r>
            <w:r w:rsidRPr="005937EC">
              <w:rPr>
                <w:b w:val="0"/>
                <w:sz w:val="20"/>
                <w:szCs w:val="20"/>
              </w:rPr>
              <w:t>клатуре перечня стратегически значимых лека</w:t>
            </w:r>
            <w:r w:rsidRPr="005937EC">
              <w:rPr>
                <w:b w:val="0"/>
                <w:sz w:val="20"/>
                <w:szCs w:val="20"/>
              </w:rPr>
              <w:t>р</w:t>
            </w:r>
            <w:r w:rsidRPr="005937EC">
              <w:rPr>
                <w:b w:val="0"/>
                <w:sz w:val="20"/>
                <w:szCs w:val="20"/>
              </w:rPr>
              <w:t>ственных средств и перечня жизненно необходимых и важнейших лекарственных препаратов до 90 пр</w:t>
            </w:r>
            <w:r w:rsidRPr="005937EC">
              <w:rPr>
                <w:b w:val="0"/>
                <w:sz w:val="20"/>
                <w:szCs w:val="20"/>
              </w:rPr>
              <w:t>о</w:t>
            </w:r>
            <w:r w:rsidRPr="005937EC">
              <w:rPr>
                <w:b w:val="0"/>
                <w:sz w:val="20"/>
                <w:szCs w:val="20"/>
              </w:rPr>
              <w:t>центов</w:t>
            </w:r>
          </w:p>
        </w:tc>
      </w:tr>
      <w:tr w:rsidR="00194F70" w:rsidRPr="005937EC" w:rsidTr="00586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Pr>
          <w:p w:rsidR="00194F70" w:rsidRPr="005937EC" w:rsidRDefault="00194F70" w:rsidP="003931DA">
            <w:pPr>
              <w:pStyle w:val="ConsPlusNormal"/>
              <w:widowControl/>
              <w:ind w:firstLine="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3621" w:type="dxa"/>
            <w:hideMark/>
          </w:tcPr>
          <w:p w:rsidR="00CB4D35" w:rsidRPr="005937EC" w:rsidRDefault="00194F70" w:rsidP="003931DA">
            <w:pPr>
              <w:pStyle w:val="ConsPlusNormal"/>
              <w:widowControl/>
              <w:ind w:firstLine="0"/>
              <w:jc w:val="center"/>
              <w:rPr>
                <w:rFonts w:ascii="Times New Roman" w:hAnsi="Times New Roman" w:cs="Times New Roman"/>
                <w:b/>
              </w:rPr>
            </w:pPr>
            <w:r w:rsidRPr="005937EC">
              <w:rPr>
                <w:rFonts w:ascii="Times New Roman" w:hAnsi="Times New Roman" w:cs="Times New Roman"/>
                <w:b/>
              </w:rPr>
              <w:t>Образование и наука            (Указ 599)</w:t>
            </w:r>
          </w:p>
        </w:tc>
        <w:tc>
          <w:tcPr>
            <w:tcW w:w="1134" w:type="dxa"/>
          </w:tcPr>
          <w:p w:rsidR="00194F70" w:rsidRPr="005937EC" w:rsidRDefault="00194F70"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850" w:type="dxa"/>
          </w:tcPr>
          <w:p w:rsidR="00194F70" w:rsidRPr="005937EC" w:rsidRDefault="00194F70" w:rsidP="003931DA">
            <w:pPr>
              <w:pStyle w:val="ConsPlusNormal"/>
              <w:widowControl/>
              <w:ind w:firstLine="0"/>
              <w:jc w:val="center"/>
              <w:rPr>
                <w:rFonts w:ascii="Times New Roman" w:hAnsi="Times New Roman" w:cs="Times New Roman"/>
              </w:rPr>
            </w:pPr>
          </w:p>
        </w:tc>
        <w:tc>
          <w:tcPr>
            <w:tcW w:w="851" w:type="dxa"/>
          </w:tcPr>
          <w:p w:rsidR="00194F70" w:rsidRPr="005937EC" w:rsidRDefault="00194F70"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850" w:type="dxa"/>
          </w:tcPr>
          <w:p w:rsidR="00194F70" w:rsidRPr="005937EC" w:rsidRDefault="00194F70" w:rsidP="003931DA">
            <w:pPr>
              <w:pStyle w:val="ConsPlusNormal"/>
              <w:widowControl/>
              <w:ind w:firstLine="0"/>
              <w:jc w:val="center"/>
              <w:rPr>
                <w:rFonts w:ascii="Times New Roman" w:hAnsi="Times New Roman" w:cs="Times New Roman"/>
              </w:rPr>
            </w:pPr>
          </w:p>
        </w:tc>
        <w:tc>
          <w:tcPr>
            <w:tcW w:w="851" w:type="dxa"/>
          </w:tcPr>
          <w:p w:rsidR="00194F70" w:rsidRPr="005937EC" w:rsidRDefault="00194F70"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850" w:type="dxa"/>
          </w:tcPr>
          <w:p w:rsidR="00194F70" w:rsidRPr="005937EC" w:rsidRDefault="00194F70" w:rsidP="003931DA">
            <w:pPr>
              <w:pStyle w:val="ConsPlusNormal"/>
              <w:widowControl/>
              <w:ind w:firstLine="0"/>
              <w:jc w:val="center"/>
              <w:rPr>
                <w:rFonts w:ascii="Times New Roman" w:hAnsi="Times New Roman" w:cs="Times New Roman"/>
              </w:rPr>
            </w:pPr>
          </w:p>
        </w:tc>
        <w:tc>
          <w:tcPr>
            <w:tcW w:w="851" w:type="dxa"/>
          </w:tcPr>
          <w:p w:rsidR="00194F70" w:rsidRPr="005937EC" w:rsidRDefault="00194F70"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4858" w:type="dxa"/>
          </w:tcPr>
          <w:p w:rsidR="00194F70" w:rsidRPr="005937EC" w:rsidRDefault="00194F70" w:rsidP="003931DA">
            <w:pPr>
              <w:pStyle w:val="ConsPlusNormal"/>
              <w:widowControl/>
              <w:ind w:firstLine="0"/>
              <w:jc w:val="center"/>
              <w:rPr>
                <w:rFonts w:ascii="Times New Roman" w:hAnsi="Times New Roman" w:cs="Times New Roman"/>
                <w:b w:val="0"/>
              </w:rPr>
            </w:pPr>
          </w:p>
        </w:tc>
      </w:tr>
      <w:tr w:rsidR="00194F70" w:rsidRPr="005937EC" w:rsidTr="005862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w:t>
            </w:r>
            <w:r w:rsidR="00CB4D35" w:rsidRPr="005937EC">
              <w:rPr>
                <w:rFonts w:ascii="Times New Roman" w:hAnsi="Times New Roman" w:cs="Times New Roman"/>
              </w:rPr>
              <w:t>1</w:t>
            </w: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3621" w:type="dxa"/>
            <w:hideMark/>
          </w:tcPr>
          <w:p w:rsidR="00194F70" w:rsidRPr="005937EC" w:rsidRDefault="00194F70" w:rsidP="003931DA">
            <w:pPr>
              <w:pStyle w:val="ConsPlusNormal"/>
              <w:widowControl/>
              <w:ind w:firstLine="0"/>
              <w:jc w:val="both"/>
              <w:rPr>
                <w:rFonts w:ascii="Times New Roman" w:hAnsi="Times New Roman" w:cs="Times New Roman"/>
              </w:rPr>
            </w:pPr>
            <w:r w:rsidRPr="005937EC">
              <w:rPr>
                <w:rFonts w:ascii="Times New Roman" w:hAnsi="Times New Roman" w:cs="Times New Roman"/>
              </w:rPr>
              <w:t>Доступность дошкольного образования для детей в возрасте от трех до семи лет</w:t>
            </w:r>
          </w:p>
        </w:tc>
        <w:tc>
          <w:tcPr>
            <w:tcW w:w="1134" w:type="dxa"/>
            <w:hideMark/>
          </w:tcPr>
          <w:p w:rsidR="00194F70" w:rsidRPr="005937EC" w:rsidRDefault="00194F70"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olor w:val="000000" w:themeColor="text1"/>
              </w:rPr>
            </w:pPr>
            <w:r w:rsidRPr="005937EC">
              <w:rPr>
                <w:rFonts w:ascii="Times New Roman" w:hAnsi="Times New Roman"/>
                <w:color w:val="000000" w:themeColor="text1"/>
              </w:rPr>
              <w:t>56</w:t>
            </w:r>
          </w:p>
        </w:tc>
        <w:tc>
          <w:tcPr>
            <w:tcW w:w="851" w:type="dxa"/>
            <w:hideMark/>
          </w:tcPr>
          <w:p w:rsidR="00194F70" w:rsidRPr="005937EC" w:rsidRDefault="00194F70" w:rsidP="003931DA">
            <w:pPr>
              <w:pStyle w:val="ConsPlusNorma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rPr>
            </w:pPr>
            <w:r w:rsidRPr="005937EC">
              <w:rPr>
                <w:rFonts w:ascii="Times New Roman" w:hAnsi="Times New Roman"/>
                <w:color w:val="000000" w:themeColor="text1"/>
              </w:rPr>
              <w:t>58</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olor w:val="000000" w:themeColor="text1"/>
              </w:rPr>
            </w:pPr>
            <w:r w:rsidRPr="005937EC">
              <w:rPr>
                <w:rFonts w:ascii="Times New Roman" w:hAnsi="Times New Roman"/>
                <w:color w:val="000000" w:themeColor="text1"/>
              </w:rPr>
              <w:t>64</w:t>
            </w:r>
          </w:p>
        </w:tc>
        <w:tc>
          <w:tcPr>
            <w:tcW w:w="851" w:type="dxa"/>
            <w:hideMark/>
          </w:tcPr>
          <w:p w:rsidR="00194F70" w:rsidRPr="005937EC" w:rsidRDefault="00194F70"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rPr>
            </w:pPr>
            <w:r w:rsidRPr="005937EC">
              <w:rPr>
                <w:rFonts w:ascii="Times New Roman" w:hAnsi="Times New Roman"/>
                <w:color w:val="000000" w:themeColor="text1"/>
              </w:rPr>
              <w:t>78</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olor w:val="000000" w:themeColor="text1"/>
              </w:rPr>
            </w:pPr>
            <w:r w:rsidRPr="005937EC">
              <w:rPr>
                <w:rFonts w:ascii="Times New Roman" w:hAnsi="Times New Roman"/>
                <w:color w:val="000000" w:themeColor="text1"/>
              </w:rPr>
              <w:t>100</w:t>
            </w:r>
          </w:p>
        </w:tc>
        <w:tc>
          <w:tcPr>
            <w:tcW w:w="851" w:type="dxa"/>
            <w:hideMark/>
          </w:tcPr>
          <w:p w:rsidR="00194F70" w:rsidRPr="005937EC" w:rsidRDefault="00194F70"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themeColor="text1"/>
              </w:rPr>
            </w:pPr>
            <w:r w:rsidRPr="005937EC">
              <w:rPr>
                <w:rFonts w:ascii="Times New Roman" w:hAnsi="Times New Roman"/>
                <w:color w:val="000000" w:themeColor="text1"/>
              </w:rPr>
              <w:t>100</w:t>
            </w:r>
          </w:p>
        </w:tc>
        <w:tc>
          <w:tcPr>
            <w:cnfStyle w:val="000100000000" w:firstRow="0" w:lastRow="0" w:firstColumn="0" w:lastColumn="1" w:oddVBand="0" w:evenVBand="0" w:oddHBand="0" w:evenHBand="0" w:firstRowFirstColumn="0" w:firstRowLastColumn="0" w:lastRowFirstColumn="0" w:lastRowLastColumn="0"/>
            <w:tcW w:w="4858" w:type="dxa"/>
            <w:hideMark/>
          </w:tcPr>
          <w:p w:rsidR="00CB4D35" w:rsidRPr="005937EC" w:rsidRDefault="00194F70" w:rsidP="003931DA">
            <w:pPr>
              <w:pStyle w:val="Default"/>
              <w:ind w:firstLine="0"/>
              <w:rPr>
                <w:b w:val="0"/>
                <w:sz w:val="20"/>
                <w:szCs w:val="20"/>
              </w:rPr>
            </w:pPr>
            <w:r w:rsidRPr="005937EC">
              <w:rPr>
                <w:b w:val="0"/>
                <w:sz w:val="20"/>
                <w:szCs w:val="20"/>
              </w:rPr>
              <w:t>В соответствии с Указом Президента РФ от 07.05.2012 г. № 599 планируется обеспечить дост</w:t>
            </w:r>
            <w:r w:rsidRPr="005937EC">
              <w:rPr>
                <w:b w:val="0"/>
                <w:sz w:val="20"/>
                <w:szCs w:val="20"/>
              </w:rPr>
              <w:t>и</w:t>
            </w:r>
            <w:r w:rsidRPr="005937EC">
              <w:rPr>
                <w:b w:val="0"/>
                <w:sz w:val="20"/>
                <w:szCs w:val="20"/>
              </w:rPr>
              <w:t>жение к 2016 году 100 процентов доступности д</w:t>
            </w:r>
            <w:r w:rsidRPr="005937EC">
              <w:rPr>
                <w:b w:val="0"/>
                <w:sz w:val="20"/>
                <w:szCs w:val="20"/>
              </w:rPr>
              <w:t>о</w:t>
            </w:r>
            <w:r w:rsidRPr="005937EC">
              <w:rPr>
                <w:b w:val="0"/>
                <w:sz w:val="20"/>
                <w:szCs w:val="20"/>
              </w:rPr>
              <w:t xml:space="preserve">школьного образования  в возрасте от трех до семи лет </w:t>
            </w:r>
          </w:p>
          <w:p w:rsidR="00F4685F" w:rsidRPr="005937EC" w:rsidRDefault="00F4685F" w:rsidP="003931DA">
            <w:pPr>
              <w:pStyle w:val="Default"/>
              <w:ind w:firstLine="0"/>
              <w:rPr>
                <w:b w:val="0"/>
                <w:sz w:val="20"/>
                <w:szCs w:val="20"/>
              </w:rPr>
            </w:pPr>
          </w:p>
        </w:tc>
      </w:tr>
      <w:tr w:rsidR="00194F70" w:rsidRPr="005937EC" w:rsidTr="00B56801">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56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w:t>
            </w:r>
            <w:r w:rsidR="00CB4D35" w:rsidRPr="005937EC">
              <w:rPr>
                <w:rFonts w:ascii="Times New Roman" w:hAnsi="Times New Roman" w:cs="Times New Roman"/>
              </w:rPr>
              <w:t>2</w:t>
            </w: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3621" w:type="dxa"/>
          </w:tcPr>
          <w:p w:rsidR="00F4685F" w:rsidRPr="005937EC" w:rsidRDefault="00194F70" w:rsidP="003931DA">
            <w:pPr>
              <w:pStyle w:val="ConsPlusNormal"/>
              <w:widowControl/>
              <w:ind w:firstLine="0"/>
              <w:jc w:val="both"/>
              <w:rPr>
                <w:rFonts w:ascii="Times New Roman" w:eastAsia="Calibri" w:hAnsi="Times New Roman" w:cs="Times New Roman"/>
              </w:rPr>
            </w:pPr>
            <w:r w:rsidRPr="005937EC">
              <w:rPr>
                <w:rFonts w:ascii="Times New Roman" w:hAnsi="Times New Roman" w:cs="Times New Roman"/>
              </w:rPr>
              <w:t>Число детей в возрасте от 5 до 18 лет, обучающихся по дополнительным о</w:t>
            </w:r>
            <w:r w:rsidRPr="005937EC">
              <w:rPr>
                <w:rFonts w:ascii="Times New Roman" w:hAnsi="Times New Roman" w:cs="Times New Roman"/>
              </w:rPr>
              <w:t>б</w:t>
            </w:r>
            <w:r w:rsidRPr="005937EC">
              <w:rPr>
                <w:rFonts w:ascii="Times New Roman" w:hAnsi="Times New Roman" w:cs="Times New Roman"/>
              </w:rPr>
              <w:t xml:space="preserve">разовательным программам, в общей численности детей этого возраста, предусмотрев, что 50 процентов из них </w:t>
            </w:r>
            <w:r w:rsidRPr="005937EC">
              <w:rPr>
                <w:rFonts w:ascii="Times New Roman" w:hAnsi="Times New Roman" w:cs="Times New Roman"/>
              </w:rPr>
              <w:lastRenderedPageBreak/>
              <w:t>должны обучаться за счет бюджетных ассигнований федерального бюджета</w:t>
            </w:r>
          </w:p>
          <w:p w:rsidR="00194F70" w:rsidRPr="005937EC" w:rsidRDefault="00194F70" w:rsidP="003931DA">
            <w:pPr>
              <w:pStyle w:val="ConsPlusNormal"/>
              <w:widowControl/>
              <w:ind w:firstLine="0"/>
              <w:jc w:val="both"/>
              <w:rPr>
                <w:rFonts w:ascii="Times New Roman" w:hAnsi="Times New Roman" w:cs="Times New Roman"/>
              </w:rPr>
            </w:pPr>
          </w:p>
        </w:tc>
        <w:tc>
          <w:tcPr>
            <w:tcW w:w="1134" w:type="dxa"/>
            <w:hideMark/>
          </w:tcPr>
          <w:p w:rsidR="00194F70" w:rsidRPr="005937EC" w:rsidRDefault="00194F70"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lastRenderedPageBreak/>
              <w:t>%</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olor w:val="000000" w:themeColor="text1"/>
              </w:rPr>
            </w:pPr>
            <w:r w:rsidRPr="005937EC">
              <w:rPr>
                <w:rFonts w:ascii="Times New Roman" w:hAnsi="Times New Roman"/>
                <w:color w:val="000000" w:themeColor="text1"/>
              </w:rPr>
              <w:t>47,5</w:t>
            </w:r>
          </w:p>
        </w:tc>
        <w:tc>
          <w:tcPr>
            <w:tcW w:w="851" w:type="dxa"/>
            <w:hideMark/>
          </w:tcPr>
          <w:p w:rsidR="00194F70" w:rsidRPr="005937EC" w:rsidRDefault="00194F70" w:rsidP="003931DA">
            <w:pPr>
              <w:pStyle w:val="ConsPlusNorma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5937EC">
              <w:rPr>
                <w:rFonts w:ascii="Times New Roman" w:hAnsi="Times New Roman"/>
                <w:color w:val="000000" w:themeColor="text1"/>
              </w:rPr>
              <w:t>46,0</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olor w:val="000000" w:themeColor="text1"/>
              </w:rPr>
            </w:pPr>
            <w:r w:rsidRPr="005937EC">
              <w:rPr>
                <w:rFonts w:ascii="Times New Roman" w:hAnsi="Times New Roman"/>
                <w:color w:val="000000" w:themeColor="text1"/>
              </w:rPr>
              <w:t>49,5</w:t>
            </w:r>
          </w:p>
        </w:tc>
        <w:tc>
          <w:tcPr>
            <w:tcW w:w="851" w:type="dxa"/>
            <w:hideMark/>
          </w:tcPr>
          <w:p w:rsidR="00194F70" w:rsidRPr="005937EC" w:rsidRDefault="00194F70"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5937EC">
              <w:rPr>
                <w:rFonts w:ascii="Times New Roman" w:hAnsi="Times New Roman"/>
                <w:color w:val="000000" w:themeColor="text1"/>
              </w:rPr>
              <w:t>54,6</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olor w:val="000000" w:themeColor="text1"/>
              </w:rPr>
            </w:pPr>
            <w:r w:rsidRPr="005937EC">
              <w:rPr>
                <w:rFonts w:ascii="Times New Roman" w:hAnsi="Times New Roman"/>
                <w:color w:val="000000" w:themeColor="text1"/>
              </w:rPr>
              <w:t>57,0</w:t>
            </w:r>
          </w:p>
        </w:tc>
        <w:tc>
          <w:tcPr>
            <w:tcW w:w="851" w:type="dxa"/>
            <w:hideMark/>
          </w:tcPr>
          <w:p w:rsidR="00194F70" w:rsidRPr="005937EC" w:rsidRDefault="00194F70"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rPr>
            </w:pPr>
            <w:r w:rsidRPr="005937EC">
              <w:rPr>
                <w:rFonts w:ascii="Times New Roman" w:hAnsi="Times New Roman"/>
                <w:color w:val="000000" w:themeColor="text1"/>
              </w:rPr>
              <w:t>62,0</w:t>
            </w:r>
          </w:p>
        </w:tc>
        <w:tc>
          <w:tcPr>
            <w:cnfStyle w:val="000100000000" w:firstRow="0" w:lastRow="0" w:firstColumn="0" w:lastColumn="1" w:oddVBand="0" w:evenVBand="0" w:oddHBand="0" w:evenHBand="0" w:firstRowFirstColumn="0" w:firstRowLastColumn="0" w:lastRowFirstColumn="0" w:lastRowLastColumn="0"/>
            <w:tcW w:w="4858" w:type="dxa"/>
            <w:hideMark/>
          </w:tcPr>
          <w:p w:rsidR="00CB4D35" w:rsidRPr="005937EC" w:rsidRDefault="00194F70" w:rsidP="003931DA">
            <w:pPr>
              <w:pStyle w:val="Default"/>
              <w:ind w:firstLine="0"/>
              <w:rPr>
                <w:b w:val="0"/>
                <w:sz w:val="20"/>
                <w:szCs w:val="20"/>
              </w:rPr>
            </w:pPr>
            <w:r w:rsidRPr="005937EC">
              <w:rPr>
                <w:b w:val="0"/>
                <w:sz w:val="20"/>
                <w:szCs w:val="20"/>
              </w:rPr>
              <w:t>В соответствии с Указом Президента РФ от 07.05.2012 г. № 599 планируется увеличение к 2020 году числа детей в возрасте от 5 до 18 лет, обуча</w:t>
            </w:r>
            <w:r w:rsidRPr="005937EC">
              <w:rPr>
                <w:b w:val="0"/>
                <w:sz w:val="20"/>
                <w:szCs w:val="20"/>
              </w:rPr>
              <w:t>ю</w:t>
            </w:r>
            <w:r w:rsidRPr="005937EC">
              <w:rPr>
                <w:b w:val="0"/>
                <w:sz w:val="20"/>
                <w:szCs w:val="20"/>
              </w:rPr>
              <w:t>щихся по дополнительным образовательным пр</w:t>
            </w:r>
            <w:r w:rsidRPr="005937EC">
              <w:rPr>
                <w:b w:val="0"/>
                <w:sz w:val="20"/>
                <w:szCs w:val="20"/>
              </w:rPr>
              <w:t>о</w:t>
            </w:r>
            <w:r w:rsidRPr="005937EC">
              <w:rPr>
                <w:b w:val="0"/>
                <w:sz w:val="20"/>
                <w:szCs w:val="20"/>
              </w:rPr>
              <w:t xml:space="preserve">граммам, в общей численности детей этого возраста </w:t>
            </w:r>
            <w:r w:rsidRPr="005937EC">
              <w:rPr>
                <w:b w:val="0"/>
                <w:sz w:val="20"/>
                <w:szCs w:val="20"/>
              </w:rPr>
              <w:lastRenderedPageBreak/>
              <w:t>до 70-75 процентов, предусмотрев, что 50 процентов из них должны обучаться за счет бюджетных асси</w:t>
            </w:r>
            <w:r w:rsidRPr="005937EC">
              <w:rPr>
                <w:b w:val="0"/>
                <w:sz w:val="20"/>
                <w:szCs w:val="20"/>
              </w:rPr>
              <w:t>г</w:t>
            </w:r>
            <w:r w:rsidRPr="005937EC">
              <w:rPr>
                <w:b w:val="0"/>
                <w:sz w:val="20"/>
                <w:szCs w:val="20"/>
              </w:rPr>
              <w:t xml:space="preserve">нований </w:t>
            </w:r>
          </w:p>
        </w:tc>
      </w:tr>
      <w:tr w:rsidR="00194F70" w:rsidRPr="005937EC" w:rsidTr="005862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lastRenderedPageBreak/>
              <w:t>1</w:t>
            </w:r>
            <w:r w:rsidR="00CB4D35" w:rsidRPr="005937EC">
              <w:rPr>
                <w:rFonts w:ascii="Times New Roman" w:hAnsi="Times New Roman" w:cs="Times New Roman"/>
              </w:rPr>
              <w:t>3</w:t>
            </w: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3621" w:type="dxa"/>
            <w:hideMark/>
          </w:tcPr>
          <w:p w:rsidR="00194F70" w:rsidRPr="005937EC" w:rsidRDefault="00194F70" w:rsidP="00B56801">
            <w:pPr>
              <w:pStyle w:val="ConsPlusNormal"/>
              <w:widowControl/>
              <w:ind w:firstLine="0"/>
              <w:jc w:val="both"/>
              <w:rPr>
                <w:rFonts w:ascii="Times New Roman" w:hAnsi="Times New Roman" w:cs="Times New Roman"/>
              </w:rPr>
            </w:pPr>
            <w:r w:rsidRPr="005937EC">
              <w:rPr>
                <w:rFonts w:ascii="Times New Roman" w:hAnsi="Times New Roman" w:cs="Times New Roman"/>
              </w:rPr>
              <w:t>Доля дополнительного образования, здания которых приспособлены для лиц с ограниченными возможностями здоровья</w:t>
            </w:r>
          </w:p>
        </w:tc>
        <w:tc>
          <w:tcPr>
            <w:tcW w:w="1134" w:type="dxa"/>
            <w:hideMark/>
          </w:tcPr>
          <w:p w:rsidR="00194F70" w:rsidRPr="005937EC" w:rsidRDefault="00194F70"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rPr>
            </w:pPr>
            <w:r w:rsidRPr="005937EC">
              <w:rPr>
                <w:rFonts w:ascii="Times New Roman" w:hAnsi="Times New Roman"/>
              </w:rPr>
              <w:t>10</w:t>
            </w:r>
          </w:p>
        </w:tc>
        <w:tc>
          <w:tcPr>
            <w:tcW w:w="851" w:type="dxa"/>
            <w:hideMark/>
          </w:tcPr>
          <w:p w:rsidR="00194F70" w:rsidRPr="005937EC" w:rsidRDefault="00194F70" w:rsidP="003931DA">
            <w:pPr>
              <w:pStyle w:val="ConsPlusNorma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937EC">
              <w:rPr>
                <w:rFonts w:ascii="Times New Roman" w:hAnsi="Times New Roman"/>
              </w:rPr>
              <w:t>10</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rPr>
            </w:pPr>
            <w:r w:rsidRPr="005937EC">
              <w:rPr>
                <w:rFonts w:ascii="Times New Roman" w:hAnsi="Times New Roman"/>
              </w:rPr>
              <w:t>28</w:t>
            </w:r>
          </w:p>
        </w:tc>
        <w:tc>
          <w:tcPr>
            <w:tcW w:w="851" w:type="dxa"/>
            <w:hideMark/>
          </w:tcPr>
          <w:p w:rsidR="00194F70" w:rsidRPr="005937EC" w:rsidRDefault="00194F70"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937EC">
              <w:rPr>
                <w:rFonts w:ascii="Times New Roman" w:hAnsi="Times New Roman"/>
              </w:rPr>
              <w:t>43</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rPr>
            </w:pPr>
            <w:r w:rsidRPr="005937EC">
              <w:rPr>
                <w:rFonts w:ascii="Times New Roman" w:hAnsi="Times New Roman"/>
              </w:rPr>
              <w:t>57</w:t>
            </w:r>
          </w:p>
        </w:tc>
        <w:tc>
          <w:tcPr>
            <w:tcW w:w="851" w:type="dxa"/>
            <w:hideMark/>
          </w:tcPr>
          <w:p w:rsidR="00194F70" w:rsidRPr="005937EC" w:rsidRDefault="00194F70"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937EC">
              <w:rPr>
                <w:rFonts w:ascii="Times New Roman" w:hAnsi="Times New Roman"/>
              </w:rPr>
              <w:t xml:space="preserve">   57</w:t>
            </w:r>
          </w:p>
        </w:tc>
        <w:tc>
          <w:tcPr>
            <w:cnfStyle w:val="000100000000" w:firstRow="0" w:lastRow="0" w:firstColumn="0" w:lastColumn="1" w:oddVBand="0" w:evenVBand="0" w:oddHBand="0" w:evenHBand="0" w:firstRowFirstColumn="0" w:firstRowLastColumn="0" w:lastRowFirstColumn="0" w:lastRowLastColumn="0"/>
            <w:tcW w:w="4858" w:type="dxa"/>
            <w:hideMark/>
          </w:tcPr>
          <w:p w:rsidR="00CB4D35" w:rsidRPr="005937EC" w:rsidRDefault="00194F70" w:rsidP="003931DA">
            <w:pPr>
              <w:pStyle w:val="Default"/>
              <w:ind w:firstLine="0"/>
              <w:rPr>
                <w:b w:val="0"/>
                <w:sz w:val="20"/>
                <w:szCs w:val="20"/>
              </w:rPr>
            </w:pPr>
            <w:r w:rsidRPr="005937EC">
              <w:rPr>
                <w:b w:val="0"/>
                <w:sz w:val="20"/>
                <w:szCs w:val="20"/>
              </w:rPr>
              <w:t>В соответствии с Указом Президента РФ от 07.05.2012 г. № 599 планируется увеличение к 2020 году доли образовательных учреждений среднего и профессионального образования и образовательных учреждений высшего профессионального образов</w:t>
            </w:r>
            <w:r w:rsidRPr="005937EC">
              <w:rPr>
                <w:b w:val="0"/>
                <w:sz w:val="20"/>
                <w:szCs w:val="20"/>
              </w:rPr>
              <w:t>а</w:t>
            </w:r>
            <w:r w:rsidRPr="005937EC">
              <w:rPr>
                <w:b w:val="0"/>
                <w:sz w:val="20"/>
                <w:szCs w:val="20"/>
              </w:rPr>
              <w:t>ния, здания которых приспособлены для обучения лиц с ограниченными возможностями здоровья, с 3 до 25 %</w:t>
            </w:r>
          </w:p>
        </w:tc>
      </w:tr>
      <w:tr w:rsidR="00194F70" w:rsidRPr="005937EC" w:rsidTr="00586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Pr>
          <w:p w:rsidR="00194F70" w:rsidRPr="005937EC" w:rsidRDefault="00194F70" w:rsidP="003931DA">
            <w:pPr>
              <w:pStyle w:val="ConsPlusNormal"/>
              <w:widowControl/>
              <w:ind w:firstLine="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3621" w:type="dxa"/>
            <w:hideMark/>
          </w:tcPr>
          <w:p w:rsidR="00F4685F" w:rsidRPr="005937EC" w:rsidRDefault="00194F70" w:rsidP="003931DA">
            <w:pPr>
              <w:pStyle w:val="ConsPlusNormal"/>
              <w:widowControl/>
              <w:ind w:firstLine="0"/>
              <w:jc w:val="center"/>
              <w:rPr>
                <w:rFonts w:ascii="Times New Roman" w:hAnsi="Times New Roman" w:cs="Times New Roman"/>
                <w:b/>
              </w:rPr>
            </w:pPr>
            <w:r w:rsidRPr="005937EC">
              <w:rPr>
                <w:rFonts w:ascii="Times New Roman" w:hAnsi="Times New Roman" w:cs="Times New Roman"/>
                <w:b/>
              </w:rPr>
              <w:t xml:space="preserve">Жилищно-коммунальные </w:t>
            </w:r>
            <w:r w:rsidR="0036333C" w:rsidRPr="005937EC">
              <w:rPr>
                <w:rFonts w:ascii="Times New Roman" w:hAnsi="Times New Roman" w:cs="Times New Roman"/>
                <w:b/>
              </w:rPr>
              <w:t xml:space="preserve">    </w:t>
            </w:r>
            <w:r w:rsidRPr="005937EC">
              <w:rPr>
                <w:rFonts w:ascii="Times New Roman" w:hAnsi="Times New Roman" w:cs="Times New Roman"/>
                <w:b/>
              </w:rPr>
              <w:t>услуги    ( Указ № 600)</w:t>
            </w:r>
          </w:p>
        </w:tc>
        <w:tc>
          <w:tcPr>
            <w:tcW w:w="1134" w:type="dxa"/>
          </w:tcPr>
          <w:p w:rsidR="00194F70" w:rsidRPr="005937EC" w:rsidRDefault="00194F70"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850" w:type="dxa"/>
          </w:tcPr>
          <w:p w:rsidR="00194F70" w:rsidRPr="005937EC" w:rsidRDefault="00194F70" w:rsidP="003931DA">
            <w:pPr>
              <w:pStyle w:val="ConsPlusNormal"/>
              <w:widowControl/>
              <w:ind w:firstLine="0"/>
              <w:jc w:val="center"/>
              <w:rPr>
                <w:rFonts w:ascii="Times New Roman" w:hAnsi="Times New Roman" w:cs="Times New Roman"/>
              </w:rPr>
            </w:pPr>
          </w:p>
        </w:tc>
        <w:tc>
          <w:tcPr>
            <w:tcW w:w="851" w:type="dxa"/>
          </w:tcPr>
          <w:p w:rsidR="00194F70" w:rsidRPr="005937EC" w:rsidRDefault="00194F70"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850" w:type="dxa"/>
          </w:tcPr>
          <w:p w:rsidR="00194F70" w:rsidRPr="005937EC" w:rsidRDefault="00194F70" w:rsidP="003931DA">
            <w:pPr>
              <w:pStyle w:val="ConsPlusNormal"/>
              <w:widowControl/>
              <w:ind w:firstLine="0"/>
              <w:jc w:val="center"/>
              <w:rPr>
                <w:rFonts w:ascii="Times New Roman" w:hAnsi="Times New Roman" w:cs="Times New Roman"/>
              </w:rPr>
            </w:pPr>
          </w:p>
        </w:tc>
        <w:tc>
          <w:tcPr>
            <w:tcW w:w="851" w:type="dxa"/>
          </w:tcPr>
          <w:p w:rsidR="00194F70" w:rsidRPr="005937EC" w:rsidRDefault="00194F70"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850" w:type="dxa"/>
          </w:tcPr>
          <w:p w:rsidR="00194F70" w:rsidRPr="005937EC" w:rsidRDefault="00194F70" w:rsidP="003931DA">
            <w:pPr>
              <w:pStyle w:val="ConsPlusNormal"/>
              <w:widowControl/>
              <w:ind w:firstLine="0"/>
              <w:jc w:val="center"/>
              <w:rPr>
                <w:rFonts w:ascii="Times New Roman" w:hAnsi="Times New Roman" w:cs="Times New Roman"/>
              </w:rPr>
            </w:pPr>
          </w:p>
        </w:tc>
        <w:tc>
          <w:tcPr>
            <w:tcW w:w="851" w:type="dxa"/>
          </w:tcPr>
          <w:p w:rsidR="00194F70" w:rsidRPr="005937EC" w:rsidRDefault="00194F70"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4858" w:type="dxa"/>
          </w:tcPr>
          <w:p w:rsidR="00194F70" w:rsidRPr="005937EC" w:rsidRDefault="00194F70" w:rsidP="003931DA">
            <w:pPr>
              <w:pStyle w:val="ConsPlusNormal"/>
              <w:widowControl/>
              <w:ind w:firstLine="0"/>
              <w:jc w:val="center"/>
              <w:rPr>
                <w:rFonts w:ascii="Times New Roman" w:hAnsi="Times New Roman" w:cs="Times New Roman"/>
                <w:b w:val="0"/>
              </w:rPr>
            </w:pPr>
          </w:p>
        </w:tc>
      </w:tr>
      <w:tr w:rsidR="00194F70" w:rsidRPr="005937EC" w:rsidTr="005862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w:t>
            </w:r>
            <w:r w:rsidR="00F7609D" w:rsidRPr="005937EC">
              <w:rPr>
                <w:rFonts w:ascii="Times New Roman" w:hAnsi="Times New Roman" w:cs="Times New Roman"/>
              </w:rPr>
              <w:t>4</w:t>
            </w: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3621" w:type="dxa"/>
          </w:tcPr>
          <w:p w:rsidR="00194F70" w:rsidRPr="005937EC" w:rsidRDefault="00194F70" w:rsidP="003931DA">
            <w:pPr>
              <w:pStyle w:val="ConsPlusNormal"/>
              <w:widowControl/>
              <w:ind w:firstLine="0"/>
              <w:jc w:val="both"/>
              <w:rPr>
                <w:rFonts w:ascii="Times New Roman" w:eastAsia="Calibri" w:hAnsi="Times New Roman" w:cs="Times New Roman"/>
              </w:rPr>
            </w:pPr>
            <w:r w:rsidRPr="005937EC">
              <w:rPr>
                <w:rFonts w:ascii="Times New Roman" w:hAnsi="Times New Roman" w:cs="Times New Roman"/>
              </w:rPr>
              <w:t>Доля заемных средств в общем объеме капитальных вложений в системы те</w:t>
            </w:r>
            <w:r w:rsidRPr="005937EC">
              <w:rPr>
                <w:rFonts w:ascii="Times New Roman" w:hAnsi="Times New Roman" w:cs="Times New Roman"/>
              </w:rPr>
              <w:t>п</w:t>
            </w:r>
            <w:r w:rsidRPr="005937EC">
              <w:rPr>
                <w:rFonts w:ascii="Times New Roman" w:hAnsi="Times New Roman" w:cs="Times New Roman"/>
              </w:rPr>
              <w:t>лоснабжения, водоснабжения, водоо</w:t>
            </w:r>
            <w:r w:rsidRPr="005937EC">
              <w:rPr>
                <w:rFonts w:ascii="Times New Roman" w:hAnsi="Times New Roman" w:cs="Times New Roman"/>
              </w:rPr>
              <w:t>т</w:t>
            </w:r>
            <w:r w:rsidRPr="005937EC">
              <w:rPr>
                <w:rFonts w:ascii="Times New Roman" w:hAnsi="Times New Roman" w:cs="Times New Roman"/>
              </w:rPr>
              <w:t>ведения и очистки сточных вод (до 2017 года)</w:t>
            </w:r>
          </w:p>
          <w:p w:rsidR="00194F70" w:rsidRPr="005937EC" w:rsidRDefault="00194F70" w:rsidP="003931DA">
            <w:pPr>
              <w:pStyle w:val="ConsPlusNormal"/>
              <w:widowControl/>
              <w:ind w:firstLine="0"/>
              <w:jc w:val="both"/>
              <w:rPr>
                <w:rFonts w:ascii="Times New Roman" w:hAnsi="Times New Roman" w:cs="Times New Roman"/>
              </w:rPr>
            </w:pPr>
          </w:p>
        </w:tc>
        <w:tc>
          <w:tcPr>
            <w:tcW w:w="1134" w:type="dxa"/>
            <w:hideMark/>
          </w:tcPr>
          <w:p w:rsidR="00194F70" w:rsidRPr="005937EC" w:rsidRDefault="00194F70"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0</w:t>
            </w:r>
          </w:p>
        </w:tc>
        <w:tc>
          <w:tcPr>
            <w:tcW w:w="851" w:type="dxa"/>
            <w:hideMark/>
          </w:tcPr>
          <w:p w:rsidR="00194F70" w:rsidRPr="005937EC" w:rsidRDefault="00194F70" w:rsidP="003931DA">
            <w:pPr>
              <w:pStyle w:val="ConsPlusNorma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0</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0</w:t>
            </w:r>
          </w:p>
        </w:tc>
        <w:tc>
          <w:tcPr>
            <w:tcW w:w="851" w:type="dxa"/>
            <w:hideMark/>
          </w:tcPr>
          <w:p w:rsidR="00194F70" w:rsidRPr="005937EC" w:rsidRDefault="00194F70"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2</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5</w:t>
            </w:r>
          </w:p>
        </w:tc>
        <w:tc>
          <w:tcPr>
            <w:tcW w:w="851" w:type="dxa"/>
            <w:hideMark/>
          </w:tcPr>
          <w:p w:rsidR="00194F70" w:rsidRPr="005937EC" w:rsidRDefault="00194F70"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7</w:t>
            </w:r>
          </w:p>
        </w:tc>
        <w:tc>
          <w:tcPr>
            <w:cnfStyle w:val="000100000000" w:firstRow="0" w:lastRow="0" w:firstColumn="0" w:lastColumn="1" w:oddVBand="0" w:evenVBand="0" w:oddHBand="0" w:evenHBand="0" w:firstRowFirstColumn="0" w:firstRowLastColumn="0" w:lastRowFirstColumn="0" w:lastRowLastColumn="0"/>
            <w:tcW w:w="4858" w:type="dxa"/>
            <w:hideMark/>
          </w:tcPr>
          <w:p w:rsidR="00194F70" w:rsidRPr="005937EC" w:rsidRDefault="00194F70" w:rsidP="003931DA">
            <w:pPr>
              <w:pStyle w:val="Default"/>
              <w:ind w:firstLine="0"/>
              <w:rPr>
                <w:b w:val="0"/>
                <w:sz w:val="20"/>
                <w:szCs w:val="20"/>
              </w:rPr>
            </w:pPr>
            <w:r w:rsidRPr="005937EC">
              <w:rPr>
                <w:b w:val="0"/>
                <w:sz w:val="20"/>
                <w:szCs w:val="20"/>
              </w:rPr>
              <w:t>В соответствии с Указом Президента РФ от 07.05.2012 г. № 600 планируется обеспечить до 2017 года - увеличение доли заемных средств в общем объеме капитальных вложений в системы теплосна</w:t>
            </w:r>
            <w:r w:rsidRPr="005937EC">
              <w:rPr>
                <w:b w:val="0"/>
                <w:sz w:val="20"/>
                <w:szCs w:val="20"/>
              </w:rPr>
              <w:t>б</w:t>
            </w:r>
            <w:r w:rsidRPr="005937EC">
              <w:rPr>
                <w:b w:val="0"/>
                <w:sz w:val="20"/>
                <w:szCs w:val="20"/>
              </w:rPr>
              <w:t xml:space="preserve">жения, водоснабжения, водоотведения и очистки сточных вод до 30 процентов </w:t>
            </w:r>
          </w:p>
        </w:tc>
      </w:tr>
      <w:tr w:rsidR="00194F70" w:rsidRPr="005937EC" w:rsidTr="00586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Pr>
          <w:p w:rsidR="00194F70" w:rsidRPr="005937EC" w:rsidRDefault="00194F70" w:rsidP="003931DA">
            <w:pPr>
              <w:pStyle w:val="ConsPlusNormal"/>
              <w:widowControl/>
              <w:ind w:firstLine="0"/>
              <w:jc w:val="center"/>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3621" w:type="dxa"/>
            <w:hideMark/>
          </w:tcPr>
          <w:p w:rsidR="0058629B" w:rsidRPr="005937EC" w:rsidRDefault="0058629B" w:rsidP="003931DA">
            <w:pPr>
              <w:pStyle w:val="ConsPlusNormal"/>
              <w:widowControl/>
              <w:ind w:firstLine="0"/>
              <w:jc w:val="center"/>
              <w:rPr>
                <w:rFonts w:ascii="Times New Roman" w:hAnsi="Times New Roman" w:cs="Times New Roman"/>
                <w:b/>
              </w:rPr>
            </w:pPr>
          </w:p>
          <w:p w:rsidR="0058629B" w:rsidRPr="005937EC" w:rsidRDefault="0058629B" w:rsidP="003931DA">
            <w:pPr>
              <w:pStyle w:val="ConsPlusNormal"/>
              <w:widowControl/>
              <w:ind w:firstLine="0"/>
              <w:jc w:val="center"/>
              <w:rPr>
                <w:rFonts w:ascii="Times New Roman" w:hAnsi="Times New Roman" w:cs="Times New Roman"/>
                <w:b/>
              </w:rPr>
            </w:pPr>
          </w:p>
          <w:p w:rsidR="00194F70" w:rsidRPr="005937EC" w:rsidRDefault="00194F70" w:rsidP="003931DA">
            <w:pPr>
              <w:pStyle w:val="ConsPlusNormal"/>
              <w:widowControl/>
              <w:ind w:firstLine="0"/>
              <w:jc w:val="center"/>
              <w:rPr>
                <w:rFonts w:ascii="Times New Roman" w:hAnsi="Times New Roman" w:cs="Times New Roman"/>
                <w:b/>
              </w:rPr>
            </w:pPr>
            <w:r w:rsidRPr="005937EC">
              <w:rPr>
                <w:rFonts w:ascii="Times New Roman" w:hAnsi="Times New Roman" w:cs="Times New Roman"/>
                <w:b/>
              </w:rPr>
              <w:t>Государственное управление (Указ № 601)</w:t>
            </w:r>
          </w:p>
          <w:p w:rsidR="00B56801" w:rsidRPr="005937EC" w:rsidRDefault="00B56801" w:rsidP="003931DA">
            <w:pPr>
              <w:pStyle w:val="ConsPlusNormal"/>
              <w:widowControl/>
              <w:ind w:firstLine="0"/>
              <w:jc w:val="center"/>
              <w:rPr>
                <w:rFonts w:ascii="Times New Roman" w:hAnsi="Times New Roman" w:cs="Times New Roman"/>
                <w:b/>
              </w:rPr>
            </w:pPr>
          </w:p>
        </w:tc>
        <w:tc>
          <w:tcPr>
            <w:tcW w:w="1134" w:type="dxa"/>
          </w:tcPr>
          <w:p w:rsidR="00194F70" w:rsidRPr="005937EC" w:rsidRDefault="00194F70"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850" w:type="dxa"/>
          </w:tcPr>
          <w:p w:rsidR="00194F70" w:rsidRPr="005937EC" w:rsidRDefault="00194F70" w:rsidP="003931DA">
            <w:pPr>
              <w:pStyle w:val="ConsPlusNormal"/>
              <w:widowControl/>
              <w:ind w:firstLine="0"/>
              <w:jc w:val="center"/>
              <w:rPr>
                <w:rFonts w:ascii="Times New Roman" w:hAnsi="Times New Roman" w:cs="Times New Roman"/>
              </w:rPr>
            </w:pPr>
          </w:p>
        </w:tc>
        <w:tc>
          <w:tcPr>
            <w:tcW w:w="851" w:type="dxa"/>
          </w:tcPr>
          <w:p w:rsidR="00194F70" w:rsidRPr="005937EC" w:rsidRDefault="00194F70"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850" w:type="dxa"/>
          </w:tcPr>
          <w:p w:rsidR="00194F70" w:rsidRPr="005937EC" w:rsidRDefault="00194F70" w:rsidP="003931DA">
            <w:pPr>
              <w:pStyle w:val="ConsPlusNormal"/>
              <w:widowControl/>
              <w:ind w:firstLine="0"/>
              <w:jc w:val="center"/>
              <w:rPr>
                <w:rFonts w:ascii="Times New Roman" w:hAnsi="Times New Roman" w:cs="Times New Roman"/>
              </w:rPr>
            </w:pPr>
          </w:p>
        </w:tc>
        <w:tc>
          <w:tcPr>
            <w:tcW w:w="851" w:type="dxa"/>
          </w:tcPr>
          <w:p w:rsidR="00194F70" w:rsidRPr="005937EC" w:rsidRDefault="00194F70"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850" w:type="dxa"/>
          </w:tcPr>
          <w:p w:rsidR="00194F70" w:rsidRPr="005937EC" w:rsidRDefault="00194F70" w:rsidP="003931DA">
            <w:pPr>
              <w:pStyle w:val="ConsPlusNormal"/>
              <w:widowControl/>
              <w:ind w:firstLine="0"/>
              <w:jc w:val="center"/>
              <w:rPr>
                <w:rFonts w:ascii="Times New Roman" w:hAnsi="Times New Roman" w:cs="Times New Roman"/>
              </w:rPr>
            </w:pPr>
          </w:p>
        </w:tc>
        <w:tc>
          <w:tcPr>
            <w:tcW w:w="851" w:type="dxa"/>
          </w:tcPr>
          <w:p w:rsidR="00194F70" w:rsidRPr="005937EC" w:rsidRDefault="00194F70"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4858" w:type="dxa"/>
          </w:tcPr>
          <w:p w:rsidR="00194F70" w:rsidRPr="005937EC" w:rsidRDefault="00194F70" w:rsidP="003931DA">
            <w:pPr>
              <w:pStyle w:val="ConsPlusNormal"/>
              <w:widowControl/>
              <w:ind w:firstLine="0"/>
              <w:jc w:val="center"/>
              <w:rPr>
                <w:rFonts w:ascii="Times New Roman" w:hAnsi="Times New Roman" w:cs="Times New Roman"/>
                <w:b w:val="0"/>
              </w:rPr>
            </w:pPr>
          </w:p>
        </w:tc>
      </w:tr>
      <w:tr w:rsidR="00194F70" w:rsidRPr="005937EC" w:rsidTr="005862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w:t>
            </w:r>
            <w:r w:rsidR="00F7609D" w:rsidRPr="005937EC">
              <w:rPr>
                <w:rFonts w:ascii="Times New Roman" w:hAnsi="Times New Roman" w:cs="Times New Roman"/>
              </w:rPr>
              <w:t>5</w:t>
            </w: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3621" w:type="dxa"/>
            <w:hideMark/>
          </w:tcPr>
          <w:p w:rsidR="00194F70" w:rsidRPr="005937EC" w:rsidRDefault="00194F70" w:rsidP="003931DA">
            <w:pPr>
              <w:pStyle w:val="ConsPlusNormal"/>
              <w:widowControl/>
              <w:ind w:firstLine="0"/>
              <w:jc w:val="both"/>
              <w:rPr>
                <w:rFonts w:ascii="Times New Roman" w:hAnsi="Times New Roman" w:cs="Times New Roman"/>
              </w:rPr>
            </w:pPr>
            <w:r w:rsidRPr="005937EC">
              <w:rPr>
                <w:rFonts w:ascii="Times New Roman" w:hAnsi="Times New Roman" w:cs="Times New Roman"/>
              </w:rPr>
              <w:t>Уровень удовлетвор</w:t>
            </w:r>
            <w:r w:rsidR="00CB4D35" w:rsidRPr="005937EC">
              <w:rPr>
                <w:rFonts w:ascii="Times New Roman" w:hAnsi="Times New Roman" w:cs="Times New Roman"/>
              </w:rPr>
              <w:t>енности граждан качеством предо</w:t>
            </w:r>
            <w:r w:rsidRPr="005937EC">
              <w:rPr>
                <w:rFonts w:ascii="Times New Roman" w:hAnsi="Times New Roman" w:cs="Times New Roman"/>
              </w:rPr>
              <w:t>ставления госуда</w:t>
            </w:r>
            <w:r w:rsidRPr="005937EC">
              <w:rPr>
                <w:rFonts w:ascii="Times New Roman" w:hAnsi="Times New Roman" w:cs="Times New Roman"/>
              </w:rPr>
              <w:t>р</w:t>
            </w:r>
            <w:r w:rsidRPr="005937EC">
              <w:rPr>
                <w:rFonts w:ascii="Times New Roman" w:hAnsi="Times New Roman" w:cs="Times New Roman"/>
              </w:rPr>
              <w:t>ственных и муниципальных услуг</w:t>
            </w:r>
          </w:p>
        </w:tc>
        <w:tc>
          <w:tcPr>
            <w:tcW w:w="1134" w:type="dxa"/>
            <w:hideMark/>
          </w:tcPr>
          <w:p w:rsidR="00194F70" w:rsidRPr="005937EC" w:rsidRDefault="00194F70"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0</w:t>
            </w:r>
          </w:p>
        </w:tc>
        <w:tc>
          <w:tcPr>
            <w:tcW w:w="851" w:type="dxa"/>
            <w:hideMark/>
          </w:tcPr>
          <w:p w:rsidR="00194F70" w:rsidRPr="005937EC" w:rsidRDefault="00194F70" w:rsidP="003931DA">
            <w:pPr>
              <w:pStyle w:val="ConsPlusNorma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0</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60</w:t>
            </w:r>
          </w:p>
        </w:tc>
        <w:tc>
          <w:tcPr>
            <w:tcW w:w="851" w:type="dxa"/>
            <w:hideMark/>
          </w:tcPr>
          <w:p w:rsidR="00194F70" w:rsidRPr="005937EC" w:rsidRDefault="00194F70"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65</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70</w:t>
            </w:r>
          </w:p>
        </w:tc>
        <w:tc>
          <w:tcPr>
            <w:tcW w:w="851" w:type="dxa"/>
            <w:hideMark/>
          </w:tcPr>
          <w:p w:rsidR="00194F70" w:rsidRPr="005937EC" w:rsidRDefault="00194F70"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80</w:t>
            </w:r>
          </w:p>
        </w:tc>
        <w:tc>
          <w:tcPr>
            <w:cnfStyle w:val="000100000000" w:firstRow="0" w:lastRow="0" w:firstColumn="0" w:lastColumn="1" w:oddVBand="0" w:evenVBand="0" w:oddHBand="0" w:evenHBand="0" w:firstRowFirstColumn="0" w:firstRowLastColumn="0" w:lastRowFirstColumn="0" w:lastRowLastColumn="0"/>
            <w:tcW w:w="4858" w:type="dxa"/>
            <w:hideMark/>
          </w:tcPr>
          <w:p w:rsidR="00F4685F" w:rsidRPr="005937EC" w:rsidRDefault="00194F70" w:rsidP="003931DA">
            <w:pPr>
              <w:pStyle w:val="Default"/>
              <w:ind w:firstLine="0"/>
              <w:rPr>
                <w:b w:val="0"/>
                <w:sz w:val="20"/>
                <w:szCs w:val="20"/>
              </w:rPr>
            </w:pPr>
            <w:r w:rsidRPr="005937EC">
              <w:rPr>
                <w:b w:val="0"/>
                <w:sz w:val="20"/>
                <w:szCs w:val="20"/>
              </w:rPr>
              <w:t>В соответствии с Указом Президента РФ от 07.05.2012 г. № 601 планируется обеспечить дост</w:t>
            </w:r>
            <w:r w:rsidRPr="005937EC">
              <w:rPr>
                <w:b w:val="0"/>
                <w:sz w:val="20"/>
                <w:szCs w:val="20"/>
              </w:rPr>
              <w:t>и</w:t>
            </w:r>
            <w:r w:rsidRPr="005937EC">
              <w:rPr>
                <w:b w:val="0"/>
                <w:sz w:val="20"/>
                <w:szCs w:val="20"/>
              </w:rPr>
              <w:t>жение уровня удовлетворенности граждан Росси</w:t>
            </w:r>
            <w:r w:rsidRPr="005937EC">
              <w:rPr>
                <w:b w:val="0"/>
                <w:sz w:val="20"/>
                <w:szCs w:val="20"/>
              </w:rPr>
              <w:t>й</w:t>
            </w:r>
            <w:r w:rsidRPr="005937EC">
              <w:rPr>
                <w:b w:val="0"/>
                <w:sz w:val="20"/>
                <w:szCs w:val="20"/>
              </w:rPr>
              <w:t>ской Федерации качеством предоставления госуда</w:t>
            </w:r>
            <w:r w:rsidRPr="005937EC">
              <w:rPr>
                <w:b w:val="0"/>
                <w:sz w:val="20"/>
                <w:szCs w:val="20"/>
              </w:rPr>
              <w:t>р</w:t>
            </w:r>
            <w:r w:rsidRPr="005937EC">
              <w:rPr>
                <w:b w:val="0"/>
                <w:sz w:val="20"/>
                <w:szCs w:val="20"/>
              </w:rPr>
              <w:t xml:space="preserve">ственных и муниципальных услуг к 2018 году - не менее 90 процентов </w:t>
            </w:r>
          </w:p>
        </w:tc>
      </w:tr>
      <w:tr w:rsidR="00194F70" w:rsidRPr="005937EC" w:rsidTr="00586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w:t>
            </w:r>
            <w:r w:rsidR="00F7609D" w:rsidRPr="005937EC">
              <w:rPr>
                <w:rFonts w:ascii="Times New Roman" w:hAnsi="Times New Roman" w:cs="Times New Roman"/>
              </w:rPr>
              <w:t>6</w:t>
            </w: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3621" w:type="dxa"/>
            <w:hideMark/>
          </w:tcPr>
          <w:p w:rsidR="00194F70" w:rsidRPr="005937EC" w:rsidRDefault="00194F70" w:rsidP="003931DA">
            <w:pPr>
              <w:pStyle w:val="ConsPlusNormal"/>
              <w:widowControl/>
              <w:ind w:firstLine="0"/>
              <w:jc w:val="both"/>
              <w:rPr>
                <w:rFonts w:ascii="Times New Roman" w:hAnsi="Times New Roman" w:cs="Times New Roman"/>
              </w:rPr>
            </w:pPr>
            <w:r w:rsidRPr="005937EC">
              <w:rPr>
                <w:rFonts w:ascii="Times New Roman" w:hAnsi="Times New Roman" w:cs="Times New Roman"/>
              </w:rPr>
              <w:t>Доля граждан, имеющих доступ к п</w:t>
            </w:r>
            <w:r w:rsidRPr="005937EC">
              <w:rPr>
                <w:rFonts w:ascii="Times New Roman" w:hAnsi="Times New Roman" w:cs="Times New Roman"/>
              </w:rPr>
              <w:t>о</w:t>
            </w:r>
            <w:r w:rsidRPr="005937EC">
              <w:rPr>
                <w:rFonts w:ascii="Times New Roman" w:hAnsi="Times New Roman" w:cs="Times New Roman"/>
              </w:rPr>
              <w:t>лучению государственных и муниц</w:t>
            </w:r>
            <w:r w:rsidRPr="005937EC">
              <w:rPr>
                <w:rFonts w:ascii="Times New Roman" w:hAnsi="Times New Roman" w:cs="Times New Roman"/>
              </w:rPr>
              <w:t>и</w:t>
            </w:r>
            <w:r w:rsidRPr="005937EC">
              <w:rPr>
                <w:rFonts w:ascii="Times New Roman" w:hAnsi="Times New Roman" w:cs="Times New Roman"/>
              </w:rPr>
              <w:t>пальных услуг по принципу "одного окна", в том числе в многофункци</w:t>
            </w:r>
            <w:r w:rsidRPr="005937EC">
              <w:rPr>
                <w:rFonts w:ascii="Times New Roman" w:hAnsi="Times New Roman" w:cs="Times New Roman"/>
              </w:rPr>
              <w:t>о</w:t>
            </w:r>
            <w:r w:rsidRPr="005937EC">
              <w:rPr>
                <w:rFonts w:ascii="Times New Roman" w:hAnsi="Times New Roman" w:cs="Times New Roman"/>
              </w:rPr>
              <w:t>нальных центрах</w:t>
            </w:r>
          </w:p>
        </w:tc>
        <w:tc>
          <w:tcPr>
            <w:tcW w:w="1134" w:type="dxa"/>
            <w:hideMark/>
          </w:tcPr>
          <w:p w:rsidR="00194F70" w:rsidRPr="005937EC" w:rsidRDefault="00194F70"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0</w:t>
            </w:r>
          </w:p>
        </w:tc>
        <w:tc>
          <w:tcPr>
            <w:tcW w:w="851" w:type="dxa"/>
            <w:hideMark/>
          </w:tcPr>
          <w:p w:rsidR="00194F70" w:rsidRPr="005937EC" w:rsidRDefault="00194F70" w:rsidP="003931DA">
            <w:pPr>
              <w:pStyle w:val="ConsPlusNorma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50</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60</w:t>
            </w:r>
          </w:p>
        </w:tc>
        <w:tc>
          <w:tcPr>
            <w:tcW w:w="851" w:type="dxa"/>
            <w:hideMark/>
          </w:tcPr>
          <w:p w:rsidR="00194F70" w:rsidRPr="005937EC" w:rsidRDefault="00194F70"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75</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90</w:t>
            </w:r>
          </w:p>
        </w:tc>
        <w:tc>
          <w:tcPr>
            <w:tcW w:w="851" w:type="dxa"/>
            <w:hideMark/>
          </w:tcPr>
          <w:p w:rsidR="00194F70" w:rsidRPr="005937EC" w:rsidRDefault="00194F70"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95</w:t>
            </w:r>
          </w:p>
        </w:tc>
        <w:tc>
          <w:tcPr>
            <w:cnfStyle w:val="000100000000" w:firstRow="0" w:lastRow="0" w:firstColumn="0" w:lastColumn="1" w:oddVBand="0" w:evenVBand="0" w:oddHBand="0" w:evenHBand="0" w:firstRowFirstColumn="0" w:firstRowLastColumn="0" w:lastRowFirstColumn="0" w:lastRowLastColumn="0"/>
            <w:tcW w:w="4858" w:type="dxa"/>
            <w:hideMark/>
          </w:tcPr>
          <w:p w:rsidR="00194F70" w:rsidRPr="005937EC" w:rsidRDefault="00194F70" w:rsidP="003931DA">
            <w:pPr>
              <w:pStyle w:val="Default"/>
              <w:ind w:firstLine="0"/>
              <w:rPr>
                <w:b w:val="0"/>
                <w:sz w:val="20"/>
                <w:szCs w:val="20"/>
              </w:rPr>
            </w:pPr>
            <w:r w:rsidRPr="005937EC">
              <w:rPr>
                <w:b w:val="0"/>
                <w:sz w:val="20"/>
                <w:szCs w:val="20"/>
              </w:rPr>
              <w:t>В соответствии с Указом Президента РФ от 07.05.2012 г. № 601 планируется обеспечить дост</w:t>
            </w:r>
            <w:r w:rsidRPr="005937EC">
              <w:rPr>
                <w:b w:val="0"/>
                <w:sz w:val="20"/>
                <w:szCs w:val="20"/>
              </w:rPr>
              <w:t>и</w:t>
            </w:r>
            <w:r w:rsidRPr="005937EC">
              <w:rPr>
                <w:b w:val="0"/>
                <w:sz w:val="20"/>
                <w:szCs w:val="20"/>
              </w:rPr>
              <w:t>жение доли граждан, имеющих доступ к получению государственных и муниципальных услуг по принц</w:t>
            </w:r>
            <w:r w:rsidRPr="005937EC">
              <w:rPr>
                <w:b w:val="0"/>
                <w:sz w:val="20"/>
                <w:szCs w:val="20"/>
              </w:rPr>
              <w:t>и</w:t>
            </w:r>
            <w:r w:rsidRPr="005937EC">
              <w:rPr>
                <w:b w:val="0"/>
                <w:sz w:val="20"/>
                <w:szCs w:val="20"/>
              </w:rPr>
              <w:t xml:space="preserve">пу "одного окна" по месту пребывания, в том числе в </w:t>
            </w:r>
            <w:r w:rsidRPr="005937EC">
              <w:rPr>
                <w:b w:val="0"/>
                <w:sz w:val="20"/>
                <w:szCs w:val="20"/>
              </w:rPr>
              <w:lastRenderedPageBreak/>
              <w:t>многофункциональных центрах предоставления го</w:t>
            </w:r>
            <w:r w:rsidRPr="005937EC">
              <w:rPr>
                <w:b w:val="0"/>
                <w:sz w:val="20"/>
                <w:szCs w:val="20"/>
              </w:rPr>
              <w:t>с</w:t>
            </w:r>
            <w:r w:rsidRPr="005937EC">
              <w:rPr>
                <w:b w:val="0"/>
                <w:sz w:val="20"/>
                <w:szCs w:val="20"/>
              </w:rPr>
              <w:t>ударственных услуг, к 2015 не менее 90</w:t>
            </w:r>
            <w:r w:rsidR="00631001" w:rsidRPr="005937EC">
              <w:rPr>
                <w:b w:val="0"/>
                <w:sz w:val="20"/>
                <w:szCs w:val="20"/>
              </w:rPr>
              <w:t>%</w:t>
            </w:r>
          </w:p>
        </w:tc>
      </w:tr>
      <w:tr w:rsidR="00194F70" w:rsidRPr="005937EC" w:rsidTr="005862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lastRenderedPageBreak/>
              <w:t>1</w:t>
            </w:r>
            <w:r w:rsidR="00F7609D" w:rsidRPr="005937EC">
              <w:rPr>
                <w:rFonts w:ascii="Times New Roman" w:hAnsi="Times New Roman" w:cs="Times New Roman"/>
              </w:rPr>
              <w:t>7</w:t>
            </w: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3621" w:type="dxa"/>
            <w:hideMark/>
          </w:tcPr>
          <w:p w:rsidR="00194F70" w:rsidRPr="005937EC" w:rsidRDefault="00194F70" w:rsidP="003931DA">
            <w:pPr>
              <w:pStyle w:val="ConsPlusNormal"/>
              <w:widowControl/>
              <w:ind w:firstLine="0"/>
              <w:jc w:val="both"/>
              <w:rPr>
                <w:rFonts w:ascii="Times New Roman" w:hAnsi="Times New Roman" w:cs="Times New Roman"/>
              </w:rPr>
            </w:pPr>
            <w:r w:rsidRPr="005937EC">
              <w:rPr>
                <w:rFonts w:ascii="Times New Roman" w:hAnsi="Times New Roman" w:cs="Times New Roman"/>
              </w:rPr>
              <w:t>Доля граждан, использующих мех</w:t>
            </w:r>
            <w:r w:rsidRPr="005937EC">
              <w:rPr>
                <w:rFonts w:ascii="Times New Roman" w:hAnsi="Times New Roman" w:cs="Times New Roman"/>
              </w:rPr>
              <w:t>а</w:t>
            </w:r>
            <w:r w:rsidRPr="005937EC">
              <w:rPr>
                <w:rFonts w:ascii="Times New Roman" w:hAnsi="Times New Roman" w:cs="Times New Roman"/>
              </w:rPr>
              <w:t>низм получения государственных и муниципальных услуг в электронной форме</w:t>
            </w:r>
          </w:p>
        </w:tc>
        <w:tc>
          <w:tcPr>
            <w:tcW w:w="1134" w:type="dxa"/>
            <w:hideMark/>
          </w:tcPr>
          <w:p w:rsidR="00194F70" w:rsidRPr="005937EC" w:rsidRDefault="00194F70"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0</w:t>
            </w:r>
          </w:p>
        </w:tc>
        <w:tc>
          <w:tcPr>
            <w:tcW w:w="851" w:type="dxa"/>
            <w:hideMark/>
          </w:tcPr>
          <w:p w:rsidR="00194F70" w:rsidRPr="005937EC" w:rsidRDefault="00194F70" w:rsidP="003931DA">
            <w:pPr>
              <w:pStyle w:val="ConsPlusNorma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3</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12</w:t>
            </w:r>
          </w:p>
        </w:tc>
        <w:tc>
          <w:tcPr>
            <w:tcW w:w="851" w:type="dxa"/>
            <w:hideMark/>
          </w:tcPr>
          <w:p w:rsidR="00194F70" w:rsidRPr="005937EC" w:rsidRDefault="00194F70"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30</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50</w:t>
            </w:r>
          </w:p>
        </w:tc>
        <w:tc>
          <w:tcPr>
            <w:tcW w:w="851" w:type="dxa"/>
            <w:hideMark/>
          </w:tcPr>
          <w:p w:rsidR="00194F70" w:rsidRPr="005937EC" w:rsidRDefault="00194F70"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60</w:t>
            </w:r>
          </w:p>
        </w:tc>
        <w:tc>
          <w:tcPr>
            <w:cnfStyle w:val="000100000000" w:firstRow="0" w:lastRow="0" w:firstColumn="0" w:lastColumn="1" w:oddVBand="0" w:evenVBand="0" w:oddHBand="0" w:evenHBand="0" w:firstRowFirstColumn="0" w:firstRowLastColumn="0" w:lastRowFirstColumn="0" w:lastRowLastColumn="0"/>
            <w:tcW w:w="4858" w:type="dxa"/>
            <w:hideMark/>
          </w:tcPr>
          <w:p w:rsidR="00194F70" w:rsidRPr="005937EC" w:rsidRDefault="00194F70" w:rsidP="003931DA">
            <w:pPr>
              <w:pStyle w:val="Default"/>
              <w:ind w:firstLine="0"/>
              <w:rPr>
                <w:b w:val="0"/>
                <w:sz w:val="20"/>
                <w:szCs w:val="20"/>
              </w:rPr>
            </w:pPr>
            <w:r w:rsidRPr="005937EC">
              <w:rPr>
                <w:b w:val="0"/>
                <w:sz w:val="20"/>
                <w:szCs w:val="20"/>
              </w:rPr>
              <w:t>В соответствии с Указом Президента РФ от 07.05.2012 г. № 601 планируется обеспечить дост</w:t>
            </w:r>
            <w:r w:rsidRPr="005937EC">
              <w:rPr>
                <w:b w:val="0"/>
                <w:sz w:val="20"/>
                <w:szCs w:val="20"/>
              </w:rPr>
              <w:t>и</w:t>
            </w:r>
            <w:r w:rsidRPr="005937EC">
              <w:rPr>
                <w:b w:val="0"/>
                <w:sz w:val="20"/>
                <w:szCs w:val="20"/>
              </w:rPr>
              <w:t>жение доли граждан, использующих механизм пол</w:t>
            </w:r>
            <w:r w:rsidRPr="005937EC">
              <w:rPr>
                <w:b w:val="0"/>
                <w:sz w:val="20"/>
                <w:szCs w:val="20"/>
              </w:rPr>
              <w:t>у</w:t>
            </w:r>
            <w:r w:rsidRPr="005937EC">
              <w:rPr>
                <w:b w:val="0"/>
                <w:sz w:val="20"/>
                <w:szCs w:val="20"/>
              </w:rPr>
              <w:t>чения государственных и муниципальных услуг в электронной форме, к 2018 году - не менее 70 пр</w:t>
            </w:r>
            <w:r w:rsidRPr="005937EC">
              <w:rPr>
                <w:b w:val="0"/>
                <w:sz w:val="20"/>
                <w:szCs w:val="20"/>
              </w:rPr>
              <w:t>о</w:t>
            </w:r>
            <w:r w:rsidRPr="005937EC">
              <w:rPr>
                <w:b w:val="0"/>
                <w:sz w:val="20"/>
                <w:szCs w:val="20"/>
              </w:rPr>
              <w:t xml:space="preserve">центов </w:t>
            </w:r>
          </w:p>
        </w:tc>
      </w:tr>
      <w:tr w:rsidR="00194F70" w:rsidRPr="005937EC" w:rsidTr="00586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w:t>
            </w:r>
            <w:r w:rsidR="00F7609D" w:rsidRPr="005937EC">
              <w:rPr>
                <w:rFonts w:ascii="Times New Roman" w:hAnsi="Times New Roman" w:cs="Times New Roman"/>
              </w:rPr>
              <w:t>8</w:t>
            </w: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3621" w:type="dxa"/>
            <w:hideMark/>
          </w:tcPr>
          <w:p w:rsidR="00194F70" w:rsidRPr="005937EC" w:rsidRDefault="00194F70" w:rsidP="003931DA">
            <w:pPr>
              <w:pStyle w:val="ConsPlusNormal"/>
              <w:widowControl/>
              <w:ind w:firstLine="0"/>
              <w:jc w:val="both"/>
              <w:rPr>
                <w:rFonts w:ascii="Times New Roman" w:hAnsi="Times New Roman" w:cs="Times New Roman"/>
              </w:rPr>
            </w:pPr>
            <w:r w:rsidRPr="005937EC">
              <w:rPr>
                <w:rFonts w:ascii="Times New Roman" w:hAnsi="Times New Roman" w:cs="Times New Roman"/>
              </w:rPr>
              <w:t>Снижение среднего числа обращений представителей бизнес-сообщества в орган местного самоуправления для получения одной услуги, связанной со сферой предпринимательской деятел</w:t>
            </w:r>
            <w:r w:rsidRPr="005937EC">
              <w:rPr>
                <w:rFonts w:ascii="Times New Roman" w:hAnsi="Times New Roman" w:cs="Times New Roman"/>
              </w:rPr>
              <w:t>ь</w:t>
            </w:r>
            <w:r w:rsidRPr="005937EC">
              <w:rPr>
                <w:rFonts w:ascii="Times New Roman" w:hAnsi="Times New Roman" w:cs="Times New Roman"/>
              </w:rPr>
              <w:t>ности</w:t>
            </w:r>
          </w:p>
        </w:tc>
        <w:tc>
          <w:tcPr>
            <w:tcW w:w="1134" w:type="dxa"/>
          </w:tcPr>
          <w:p w:rsidR="00194F70" w:rsidRPr="005937EC" w:rsidRDefault="00194F70"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0</w:t>
            </w:r>
          </w:p>
        </w:tc>
        <w:tc>
          <w:tcPr>
            <w:tcW w:w="851" w:type="dxa"/>
            <w:hideMark/>
          </w:tcPr>
          <w:p w:rsidR="00194F70" w:rsidRPr="005937EC" w:rsidRDefault="00194F70" w:rsidP="003931DA">
            <w:pPr>
              <w:pStyle w:val="ConsPlusNorma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2</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2</w:t>
            </w:r>
          </w:p>
        </w:tc>
        <w:tc>
          <w:tcPr>
            <w:tcW w:w="851" w:type="dxa"/>
            <w:hideMark/>
          </w:tcPr>
          <w:p w:rsidR="00194F70" w:rsidRPr="005937EC" w:rsidRDefault="00194F70"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2</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2</w:t>
            </w:r>
          </w:p>
        </w:tc>
        <w:tc>
          <w:tcPr>
            <w:tcW w:w="851" w:type="dxa"/>
            <w:hideMark/>
          </w:tcPr>
          <w:p w:rsidR="00194F70" w:rsidRPr="005937EC" w:rsidRDefault="00194F70"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2</w:t>
            </w:r>
          </w:p>
        </w:tc>
        <w:tc>
          <w:tcPr>
            <w:cnfStyle w:val="000100000000" w:firstRow="0" w:lastRow="0" w:firstColumn="0" w:lastColumn="1" w:oddVBand="0" w:evenVBand="0" w:oddHBand="0" w:evenHBand="0" w:firstRowFirstColumn="0" w:firstRowLastColumn="0" w:lastRowFirstColumn="0" w:lastRowLastColumn="0"/>
            <w:tcW w:w="4858" w:type="dxa"/>
            <w:hideMark/>
          </w:tcPr>
          <w:p w:rsidR="00194F70" w:rsidRPr="005937EC" w:rsidRDefault="00194F70" w:rsidP="003931DA">
            <w:pPr>
              <w:pStyle w:val="Default"/>
              <w:ind w:firstLine="0"/>
              <w:rPr>
                <w:b w:val="0"/>
                <w:sz w:val="20"/>
                <w:szCs w:val="20"/>
              </w:rPr>
            </w:pPr>
            <w:r w:rsidRPr="005937EC">
              <w:rPr>
                <w:b w:val="0"/>
                <w:sz w:val="20"/>
                <w:szCs w:val="20"/>
              </w:rPr>
              <w:t>В соответствии с Указом Президента РФ от 07.05.2012 г. № 601 планируется обеспечить сниж</w:t>
            </w:r>
            <w:r w:rsidRPr="005937EC">
              <w:rPr>
                <w:b w:val="0"/>
                <w:sz w:val="20"/>
                <w:szCs w:val="20"/>
              </w:rPr>
              <w:t>е</w:t>
            </w:r>
            <w:r w:rsidRPr="005937EC">
              <w:rPr>
                <w:b w:val="0"/>
                <w:sz w:val="20"/>
                <w:szCs w:val="20"/>
              </w:rPr>
              <w:t>ние среднего числа обращений представителей би</w:t>
            </w:r>
            <w:r w:rsidRPr="005937EC">
              <w:rPr>
                <w:b w:val="0"/>
                <w:sz w:val="20"/>
                <w:szCs w:val="20"/>
              </w:rPr>
              <w:t>з</w:t>
            </w:r>
            <w:r w:rsidRPr="005937EC">
              <w:rPr>
                <w:b w:val="0"/>
                <w:sz w:val="20"/>
                <w:szCs w:val="20"/>
              </w:rPr>
              <w:t>нес-сообщества в орган государственной власти Ро</w:t>
            </w:r>
            <w:r w:rsidRPr="005937EC">
              <w:rPr>
                <w:b w:val="0"/>
                <w:sz w:val="20"/>
                <w:szCs w:val="20"/>
              </w:rPr>
              <w:t>с</w:t>
            </w:r>
            <w:r w:rsidRPr="005937EC">
              <w:rPr>
                <w:b w:val="0"/>
                <w:sz w:val="20"/>
                <w:szCs w:val="20"/>
              </w:rPr>
              <w:t>сийской Федерации (орган местного самоуправления) для получения одной государственной (муниципал</w:t>
            </w:r>
            <w:r w:rsidRPr="005937EC">
              <w:rPr>
                <w:b w:val="0"/>
                <w:sz w:val="20"/>
                <w:szCs w:val="20"/>
              </w:rPr>
              <w:t>ь</w:t>
            </w:r>
            <w:r w:rsidRPr="005937EC">
              <w:rPr>
                <w:b w:val="0"/>
                <w:sz w:val="20"/>
                <w:szCs w:val="20"/>
              </w:rPr>
              <w:t>ной) услуги, связанной со сферой предпринимател</w:t>
            </w:r>
            <w:r w:rsidRPr="005937EC">
              <w:rPr>
                <w:b w:val="0"/>
                <w:sz w:val="20"/>
                <w:szCs w:val="20"/>
              </w:rPr>
              <w:t>ь</w:t>
            </w:r>
            <w:r w:rsidRPr="005937EC">
              <w:rPr>
                <w:b w:val="0"/>
                <w:sz w:val="20"/>
                <w:szCs w:val="20"/>
              </w:rPr>
              <w:t>ской деятельности, к 2014 году – до 2</w:t>
            </w:r>
          </w:p>
        </w:tc>
      </w:tr>
      <w:tr w:rsidR="00194F70" w:rsidRPr="005937EC" w:rsidTr="005862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w:t>
            </w:r>
            <w:r w:rsidR="00F7609D" w:rsidRPr="005937EC">
              <w:rPr>
                <w:rFonts w:ascii="Times New Roman" w:hAnsi="Times New Roman" w:cs="Times New Roman"/>
              </w:rPr>
              <w:t>9</w:t>
            </w: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3621" w:type="dxa"/>
            <w:hideMark/>
          </w:tcPr>
          <w:p w:rsidR="00194F70" w:rsidRPr="005937EC" w:rsidRDefault="00194F70" w:rsidP="003931DA">
            <w:pPr>
              <w:pStyle w:val="ConsPlusNormal"/>
              <w:widowControl/>
              <w:ind w:firstLine="0"/>
              <w:rPr>
                <w:rFonts w:ascii="Times New Roman" w:hAnsi="Times New Roman" w:cs="Times New Roman"/>
              </w:rPr>
            </w:pPr>
            <w:r w:rsidRPr="005937EC">
              <w:rPr>
                <w:rFonts w:ascii="Times New Roman" w:hAnsi="Times New Roman" w:cs="Times New Roman"/>
              </w:rPr>
              <w:t>Сокращение времени ожидания в оч</w:t>
            </w:r>
            <w:r w:rsidRPr="005937EC">
              <w:rPr>
                <w:rFonts w:ascii="Times New Roman" w:hAnsi="Times New Roman" w:cs="Times New Roman"/>
              </w:rPr>
              <w:t>е</w:t>
            </w:r>
            <w:r w:rsidRPr="005937EC">
              <w:rPr>
                <w:rFonts w:ascii="Times New Roman" w:hAnsi="Times New Roman" w:cs="Times New Roman"/>
              </w:rPr>
              <w:t>реди при обращении заявителя в орг</w:t>
            </w:r>
            <w:r w:rsidRPr="005937EC">
              <w:rPr>
                <w:rFonts w:ascii="Times New Roman" w:hAnsi="Times New Roman" w:cs="Times New Roman"/>
              </w:rPr>
              <w:t>а</w:t>
            </w:r>
            <w:r w:rsidRPr="005937EC">
              <w:rPr>
                <w:rFonts w:ascii="Times New Roman" w:hAnsi="Times New Roman" w:cs="Times New Roman"/>
              </w:rPr>
              <w:t>ны местного самоуправления для п</w:t>
            </w:r>
            <w:r w:rsidRPr="005937EC">
              <w:rPr>
                <w:rFonts w:ascii="Times New Roman" w:hAnsi="Times New Roman" w:cs="Times New Roman"/>
              </w:rPr>
              <w:t>о</w:t>
            </w:r>
            <w:r w:rsidRPr="005937EC">
              <w:rPr>
                <w:rFonts w:ascii="Times New Roman" w:hAnsi="Times New Roman" w:cs="Times New Roman"/>
              </w:rPr>
              <w:t>лучения государственных (муниц</w:t>
            </w:r>
            <w:r w:rsidRPr="005937EC">
              <w:rPr>
                <w:rFonts w:ascii="Times New Roman" w:hAnsi="Times New Roman" w:cs="Times New Roman"/>
              </w:rPr>
              <w:t>и</w:t>
            </w:r>
            <w:r w:rsidRPr="005937EC">
              <w:rPr>
                <w:rFonts w:ascii="Times New Roman" w:hAnsi="Times New Roman" w:cs="Times New Roman"/>
              </w:rPr>
              <w:t>пальных) услуг</w:t>
            </w:r>
          </w:p>
        </w:tc>
        <w:tc>
          <w:tcPr>
            <w:tcW w:w="1134" w:type="dxa"/>
          </w:tcPr>
          <w:p w:rsidR="00194F70" w:rsidRPr="005937EC" w:rsidRDefault="00194F70"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30</w:t>
            </w:r>
          </w:p>
        </w:tc>
        <w:tc>
          <w:tcPr>
            <w:tcW w:w="851" w:type="dxa"/>
            <w:hideMark/>
          </w:tcPr>
          <w:p w:rsidR="00194F70" w:rsidRPr="005937EC" w:rsidRDefault="00194F70" w:rsidP="003931DA">
            <w:pPr>
              <w:pStyle w:val="ConsPlusNorma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30</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15</w:t>
            </w:r>
          </w:p>
        </w:tc>
        <w:tc>
          <w:tcPr>
            <w:tcW w:w="851" w:type="dxa"/>
            <w:hideMark/>
          </w:tcPr>
          <w:p w:rsidR="00194F70" w:rsidRPr="005937EC" w:rsidRDefault="00194F70"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15</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15</w:t>
            </w:r>
          </w:p>
        </w:tc>
        <w:tc>
          <w:tcPr>
            <w:tcW w:w="851" w:type="dxa"/>
            <w:hideMark/>
          </w:tcPr>
          <w:p w:rsidR="00194F70" w:rsidRPr="005937EC" w:rsidRDefault="00194F70"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15</w:t>
            </w:r>
          </w:p>
        </w:tc>
        <w:tc>
          <w:tcPr>
            <w:cnfStyle w:val="000100000000" w:firstRow="0" w:lastRow="0" w:firstColumn="0" w:lastColumn="1" w:oddVBand="0" w:evenVBand="0" w:oddHBand="0" w:evenHBand="0" w:firstRowFirstColumn="0" w:firstRowLastColumn="0" w:lastRowFirstColumn="0" w:lastRowLastColumn="0"/>
            <w:tcW w:w="4858" w:type="dxa"/>
            <w:hideMark/>
          </w:tcPr>
          <w:p w:rsidR="00194F70" w:rsidRPr="005937EC" w:rsidRDefault="00194F70" w:rsidP="003931DA">
            <w:pPr>
              <w:pStyle w:val="Default"/>
              <w:ind w:firstLine="0"/>
              <w:rPr>
                <w:b w:val="0"/>
                <w:sz w:val="20"/>
                <w:szCs w:val="20"/>
              </w:rPr>
            </w:pPr>
            <w:r w:rsidRPr="005937EC">
              <w:rPr>
                <w:b w:val="0"/>
                <w:sz w:val="20"/>
                <w:szCs w:val="20"/>
              </w:rPr>
              <w:t>В соответствии с Указом Президента РФ от 07.05.2012 г. № 601 планируется обеспечить сокр</w:t>
            </w:r>
            <w:r w:rsidRPr="005937EC">
              <w:rPr>
                <w:b w:val="0"/>
                <w:sz w:val="20"/>
                <w:szCs w:val="20"/>
              </w:rPr>
              <w:t>а</w:t>
            </w:r>
            <w:r w:rsidRPr="005937EC">
              <w:rPr>
                <w:b w:val="0"/>
                <w:sz w:val="20"/>
                <w:szCs w:val="20"/>
              </w:rPr>
              <w:t>щение времени ожидания в очереди при обращении заявителя в орган государственной власти Росси</w:t>
            </w:r>
            <w:r w:rsidRPr="005937EC">
              <w:rPr>
                <w:b w:val="0"/>
                <w:sz w:val="20"/>
                <w:szCs w:val="20"/>
              </w:rPr>
              <w:t>й</w:t>
            </w:r>
            <w:r w:rsidRPr="005937EC">
              <w:rPr>
                <w:b w:val="0"/>
                <w:sz w:val="20"/>
                <w:szCs w:val="20"/>
              </w:rPr>
              <w:t xml:space="preserve">ской Федерации (орган местного самоуправления) для получения государственных (муниципальных) услуг к 2014 году - до 15 минут. </w:t>
            </w:r>
          </w:p>
        </w:tc>
      </w:tr>
      <w:tr w:rsidR="00194F70" w:rsidRPr="005937EC" w:rsidTr="00586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tcPr>
          <w:p w:rsidR="00194F70" w:rsidRPr="005937EC" w:rsidRDefault="00194F70" w:rsidP="003931DA">
            <w:pPr>
              <w:pStyle w:val="ConsPlusNormal"/>
              <w:widowControl/>
              <w:ind w:firstLine="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3621" w:type="dxa"/>
            <w:hideMark/>
          </w:tcPr>
          <w:p w:rsidR="00194F70" w:rsidRPr="005937EC" w:rsidRDefault="00194F70" w:rsidP="003931DA">
            <w:pPr>
              <w:pStyle w:val="ConsPlusNormal"/>
              <w:widowControl/>
              <w:ind w:firstLine="0"/>
              <w:jc w:val="both"/>
              <w:rPr>
                <w:rFonts w:ascii="Times New Roman" w:hAnsi="Times New Roman" w:cs="Times New Roman"/>
              </w:rPr>
            </w:pPr>
            <w:r w:rsidRPr="005937EC">
              <w:rPr>
                <w:rFonts w:ascii="Times New Roman" w:hAnsi="Times New Roman" w:cs="Times New Roman"/>
                <w:b/>
              </w:rPr>
              <w:t>Демографическое развитие (Указ № 606)</w:t>
            </w:r>
          </w:p>
        </w:tc>
        <w:tc>
          <w:tcPr>
            <w:tcW w:w="1134" w:type="dxa"/>
          </w:tcPr>
          <w:p w:rsidR="00194F70" w:rsidRPr="005937EC" w:rsidRDefault="00194F70"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850" w:type="dxa"/>
          </w:tcPr>
          <w:p w:rsidR="00194F70" w:rsidRPr="005937EC" w:rsidRDefault="00194F70" w:rsidP="003931DA">
            <w:pPr>
              <w:pStyle w:val="ConsPlusNormal"/>
              <w:widowControl/>
              <w:ind w:firstLine="0"/>
              <w:jc w:val="center"/>
              <w:rPr>
                <w:rFonts w:ascii="Times New Roman" w:hAnsi="Times New Roman" w:cs="Times New Roman"/>
              </w:rPr>
            </w:pPr>
          </w:p>
        </w:tc>
        <w:tc>
          <w:tcPr>
            <w:tcW w:w="851" w:type="dxa"/>
          </w:tcPr>
          <w:p w:rsidR="00194F70" w:rsidRPr="005937EC" w:rsidRDefault="00194F70"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850" w:type="dxa"/>
          </w:tcPr>
          <w:p w:rsidR="00194F70" w:rsidRPr="005937EC" w:rsidRDefault="00194F70" w:rsidP="003931DA">
            <w:pPr>
              <w:pStyle w:val="ConsPlusNormal"/>
              <w:widowControl/>
              <w:ind w:firstLine="0"/>
              <w:jc w:val="center"/>
              <w:rPr>
                <w:rFonts w:ascii="Times New Roman" w:hAnsi="Times New Roman" w:cs="Times New Roman"/>
              </w:rPr>
            </w:pPr>
          </w:p>
        </w:tc>
        <w:tc>
          <w:tcPr>
            <w:tcW w:w="851" w:type="dxa"/>
          </w:tcPr>
          <w:p w:rsidR="00194F70" w:rsidRPr="005937EC" w:rsidRDefault="00194F70"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850" w:type="dxa"/>
          </w:tcPr>
          <w:p w:rsidR="00194F70" w:rsidRPr="005937EC" w:rsidRDefault="00194F70" w:rsidP="003931DA">
            <w:pPr>
              <w:pStyle w:val="ConsPlusNormal"/>
              <w:widowControl/>
              <w:ind w:firstLine="0"/>
              <w:jc w:val="center"/>
              <w:rPr>
                <w:rFonts w:ascii="Times New Roman" w:hAnsi="Times New Roman" w:cs="Times New Roman"/>
              </w:rPr>
            </w:pPr>
          </w:p>
        </w:tc>
        <w:tc>
          <w:tcPr>
            <w:tcW w:w="851" w:type="dxa"/>
          </w:tcPr>
          <w:p w:rsidR="00194F70" w:rsidRPr="005937EC" w:rsidRDefault="00194F70" w:rsidP="003931DA">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4858" w:type="dxa"/>
          </w:tcPr>
          <w:p w:rsidR="00194F70" w:rsidRPr="005937EC" w:rsidRDefault="00194F70" w:rsidP="003931DA">
            <w:pPr>
              <w:pStyle w:val="ConsPlusNormal"/>
              <w:widowControl/>
              <w:ind w:firstLine="0"/>
              <w:jc w:val="center"/>
              <w:rPr>
                <w:rFonts w:ascii="Times New Roman" w:hAnsi="Times New Roman" w:cs="Times New Roman"/>
                <w:b w:val="0"/>
              </w:rPr>
            </w:pPr>
          </w:p>
        </w:tc>
      </w:tr>
      <w:tr w:rsidR="00194F70" w:rsidRPr="005937EC" w:rsidTr="00B56801">
        <w:trPr>
          <w:cnfStyle w:val="000000010000" w:firstRow="0" w:lastRow="0" w:firstColumn="0" w:lastColumn="0" w:oddVBand="0" w:evenVBand="0" w:oddHBand="0" w:evenHBand="1"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60" w:type="dxa"/>
            <w:hideMark/>
          </w:tcPr>
          <w:p w:rsidR="00194F70" w:rsidRPr="005937EC" w:rsidRDefault="00F7609D"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20</w:t>
            </w:r>
            <w:r w:rsidR="00194F70"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3621" w:type="dxa"/>
            <w:hideMark/>
          </w:tcPr>
          <w:p w:rsidR="00194F70" w:rsidRPr="005937EC" w:rsidRDefault="00194F70" w:rsidP="003931DA">
            <w:pPr>
              <w:pStyle w:val="ConsPlusNormal"/>
              <w:widowControl/>
              <w:ind w:firstLine="0"/>
              <w:rPr>
                <w:rFonts w:ascii="Times New Roman" w:hAnsi="Times New Roman" w:cs="Times New Roman"/>
              </w:rPr>
            </w:pPr>
            <w:r w:rsidRPr="005937EC">
              <w:rPr>
                <w:rFonts w:ascii="Times New Roman" w:hAnsi="Times New Roman" w:cs="Times New Roman"/>
              </w:rPr>
              <w:t>Общий коэффициент рождаемости</w:t>
            </w:r>
          </w:p>
        </w:tc>
        <w:tc>
          <w:tcPr>
            <w:tcW w:w="1134" w:type="dxa"/>
            <w:hideMark/>
          </w:tcPr>
          <w:p w:rsidR="00194F70" w:rsidRPr="005937EC" w:rsidRDefault="00194F70"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(число родивших</w:t>
            </w:r>
          </w:p>
          <w:p w:rsidR="00194F70" w:rsidRPr="005937EC" w:rsidRDefault="00194F70" w:rsidP="003931DA">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ся на 100 чел нас</w:t>
            </w:r>
            <w:r w:rsidRPr="005937EC">
              <w:rPr>
                <w:rFonts w:ascii="Times New Roman" w:hAnsi="Times New Roman" w:cs="Times New Roman"/>
              </w:rPr>
              <w:t>е</w:t>
            </w:r>
            <w:r w:rsidRPr="005937EC">
              <w:rPr>
                <w:rFonts w:ascii="Times New Roman" w:hAnsi="Times New Roman" w:cs="Times New Roman"/>
              </w:rPr>
              <w:t>ления)</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1,14</w:t>
            </w:r>
          </w:p>
        </w:tc>
        <w:tc>
          <w:tcPr>
            <w:tcW w:w="851" w:type="dxa"/>
            <w:hideMark/>
          </w:tcPr>
          <w:p w:rsidR="00194F70" w:rsidRPr="005937EC" w:rsidRDefault="00194F70" w:rsidP="003931DA">
            <w:pPr>
              <w:ind w:firstLine="34"/>
              <w:jc w:val="center"/>
              <w:cnfStyle w:val="000000010000" w:firstRow="0" w:lastRow="0" w:firstColumn="0" w:lastColumn="0" w:oddVBand="0" w:evenVBand="0" w:oddHBand="0" w:evenHBand="1" w:firstRowFirstColumn="0" w:firstRowLastColumn="0" w:lastRowFirstColumn="0" w:lastRowLastColumn="0"/>
              <w:rPr>
                <w:sz w:val="20"/>
                <w:lang w:eastAsia="en-US"/>
              </w:rPr>
            </w:pPr>
            <w:r w:rsidRPr="005937EC">
              <w:rPr>
                <w:sz w:val="20"/>
                <w:lang w:eastAsia="en-US"/>
              </w:rPr>
              <w:t>1,19</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a5"/>
              <w:ind w:left="34" w:firstLine="0"/>
              <w:jc w:val="center"/>
              <w:rPr>
                <w:sz w:val="20"/>
                <w:lang w:eastAsia="en-US"/>
              </w:rPr>
            </w:pPr>
            <w:r w:rsidRPr="005937EC">
              <w:rPr>
                <w:sz w:val="20"/>
                <w:lang w:eastAsia="en-US"/>
              </w:rPr>
              <w:t>1,21</w:t>
            </w:r>
          </w:p>
        </w:tc>
        <w:tc>
          <w:tcPr>
            <w:tcW w:w="851" w:type="dxa"/>
            <w:hideMark/>
          </w:tcPr>
          <w:p w:rsidR="00194F70" w:rsidRPr="005937EC" w:rsidRDefault="00194F70" w:rsidP="003931DA">
            <w:pPr>
              <w:ind w:left="34" w:firstLine="0"/>
              <w:jc w:val="center"/>
              <w:cnfStyle w:val="000000010000" w:firstRow="0" w:lastRow="0" w:firstColumn="0" w:lastColumn="0" w:oddVBand="0" w:evenVBand="0" w:oddHBand="0" w:evenHBand="1" w:firstRowFirstColumn="0" w:firstRowLastColumn="0" w:lastRowFirstColumn="0" w:lastRowLastColumn="0"/>
              <w:rPr>
                <w:sz w:val="20"/>
                <w:lang w:eastAsia="en-US"/>
              </w:rPr>
            </w:pPr>
            <w:r w:rsidRPr="005937EC">
              <w:rPr>
                <w:sz w:val="20"/>
                <w:lang w:eastAsia="en-US"/>
              </w:rPr>
              <w:t>1,23</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ind w:left="34" w:firstLine="0"/>
              <w:jc w:val="center"/>
              <w:rPr>
                <w:sz w:val="20"/>
                <w:lang w:eastAsia="en-US"/>
              </w:rPr>
            </w:pPr>
            <w:r w:rsidRPr="005937EC">
              <w:rPr>
                <w:sz w:val="20"/>
                <w:lang w:eastAsia="en-US"/>
              </w:rPr>
              <w:t>1,25</w:t>
            </w:r>
          </w:p>
        </w:tc>
        <w:tc>
          <w:tcPr>
            <w:tcW w:w="851" w:type="dxa"/>
            <w:hideMark/>
          </w:tcPr>
          <w:p w:rsidR="00194F70" w:rsidRPr="005937EC" w:rsidRDefault="00194F70" w:rsidP="003931DA">
            <w:pPr>
              <w:ind w:left="34" w:firstLine="0"/>
              <w:jc w:val="center"/>
              <w:cnfStyle w:val="000000010000" w:firstRow="0" w:lastRow="0" w:firstColumn="0" w:lastColumn="0" w:oddVBand="0" w:evenVBand="0" w:oddHBand="0" w:evenHBand="1" w:firstRowFirstColumn="0" w:firstRowLastColumn="0" w:lastRowFirstColumn="0" w:lastRowLastColumn="0"/>
              <w:rPr>
                <w:sz w:val="20"/>
                <w:lang w:eastAsia="en-US"/>
              </w:rPr>
            </w:pPr>
            <w:r w:rsidRPr="005937EC">
              <w:rPr>
                <w:sz w:val="20"/>
                <w:lang w:eastAsia="en-US"/>
              </w:rPr>
              <w:t>1,27</w:t>
            </w:r>
          </w:p>
        </w:tc>
        <w:tc>
          <w:tcPr>
            <w:cnfStyle w:val="000100000000" w:firstRow="0" w:lastRow="0" w:firstColumn="0" w:lastColumn="1" w:oddVBand="0" w:evenVBand="0" w:oddHBand="0" w:evenHBand="0" w:firstRowFirstColumn="0" w:firstRowLastColumn="0" w:lastRowFirstColumn="0" w:lastRowLastColumn="0"/>
            <w:tcW w:w="4858" w:type="dxa"/>
            <w:hideMark/>
          </w:tcPr>
          <w:p w:rsidR="00F4685F" w:rsidRPr="005937EC" w:rsidRDefault="00194F70" w:rsidP="003931DA">
            <w:pPr>
              <w:pStyle w:val="Default"/>
              <w:ind w:firstLine="0"/>
              <w:rPr>
                <w:b w:val="0"/>
                <w:sz w:val="20"/>
                <w:szCs w:val="20"/>
              </w:rPr>
            </w:pPr>
            <w:r w:rsidRPr="005937EC">
              <w:rPr>
                <w:b w:val="0"/>
                <w:sz w:val="20"/>
                <w:szCs w:val="20"/>
              </w:rPr>
              <w:t>В соответствии с Указом Президента РФ от 07.05.2012 г. № 606 планируется обеспечить повыш</w:t>
            </w:r>
            <w:r w:rsidRPr="005937EC">
              <w:rPr>
                <w:b w:val="0"/>
                <w:sz w:val="20"/>
                <w:szCs w:val="20"/>
              </w:rPr>
              <w:t>е</w:t>
            </w:r>
            <w:r w:rsidRPr="005937EC">
              <w:rPr>
                <w:b w:val="0"/>
                <w:sz w:val="20"/>
                <w:szCs w:val="20"/>
              </w:rPr>
              <w:t>ние к 2018 году суммарного коэффициента рожда</w:t>
            </w:r>
            <w:r w:rsidRPr="005937EC">
              <w:rPr>
                <w:b w:val="0"/>
                <w:sz w:val="20"/>
                <w:szCs w:val="20"/>
              </w:rPr>
              <w:t>е</w:t>
            </w:r>
            <w:r w:rsidRPr="005937EC">
              <w:rPr>
                <w:b w:val="0"/>
                <w:sz w:val="20"/>
                <w:szCs w:val="20"/>
              </w:rPr>
              <w:t>мости до 1,753</w:t>
            </w:r>
          </w:p>
          <w:p w:rsidR="00194F70" w:rsidRPr="005937EC" w:rsidRDefault="00194F70" w:rsidP="003931DA">
            <w:pPr>
              <w:pStyle w:val="Default"/>
              <w:ind w:firstLine="0"/>
              <w:rPr>
                <w:b w:val="0"/>
                <w:sz w:val="20"/>
                <w:szCs w:val="20"/>
              </w:rPr>
            </w:pPr>
            <w:r w:rsidRPr="005937EC">
              <w:rPr>
                <w:b w:val="0"/>
                <w:sz w:val="20"/>
                <w:szCs w:val="20"/>
              </w:rPr>
              <w:t xml:space="preserve"> </w:t>
            </w:r>
          </w:p>
        </w:tc>
      </w:tr>
      <w:tr w:rsidR="00194F70" w:rsidRPr="005937EC" w:rsidTr="0058629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dxa"/>
            <w:hideMark/>
          </w:tcPr>
          <w:p w:rsidR="00194F70" w:rsidRPr="005937EC" w:rsidRDefault="00F7609D" w:rsidP="003931DA">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21</w:t>
            </w:r>
            <w:r w:rsidR="00194F70" w:rsidRPr="005937EC">
              <w:rPr>
                <w:rFonts w:ascii="Times New Roman" w:hAnsi="Times New Roman" w:cs="Times New Roman"/>
                <w:b w:val="0"/>
              </w:rPr>
              <w:t>.</w:t>
            </w:r>
          </w:p>
        </w:tc>
        <w:tc>
          <w:tcPr>
            <w:cnfStyle w:val="000010000000" w:firstRow="0" w:lastRow="0" w:firstColumn="0" w:lastColumn="0" w:oddVBand="1" w:evenVBand="0" w:oddHBand="0" w:evenHBand="0" w:firstRowFirstColumn="0" w:firstRowLastColumn="0" w:lastRowFirstColumn="0" w:lastRowLastColumn="0"/>
            <w:tcW w:w="3621" w:type="dxa"/>
            <w:hideMark/>
          </w:tcPr>
          <w:p w:rsidR="00194F70" w:rsidRPr="005937EC" w:rsidRDefault="00194F70" w:rsidP="003931DA">
            <w:pPr>
              <w:pStyle w:val="ConsPlusNormal"/>
              <w:widowControl/>
              <w:ind w:firstLine="0"/>
              <w:rPr>
                <w:rFonts w:ascii="Times New Roman" w:hAnsi="Times New Roman" w:cs="Times New Roman"/>
                <w:b w:val="0"/>
              </w:rPr>
            </w:pPr>
            <w:r w:rsidRPr="005937EC">
              <w:rPr>
                <w:rFonts w:ascii="Times New Roman" w:hAnsi="Times New Roman" w:cs="Times New Roman"/>
                <w:b w:val="0"/>
              </w:rPr>
              <w:t>Коэффициент естественного прироста, убыли (-) населения</w:t>
            </w:r>
          </w:p>
        </w:tc>
        <w:tc>
          <w:tcPr>
            <w:tcW w:w="1134" w:type="dxa"/>
            <w:hideMark/>
          </w:tcPr>
          <w:p w:rsidR="00194F70" w:rsidRPr="005937EC" w:rsidRDefault="00194F70" w:rsidP="003931DA">
            <w:pPr>
              <w:pStyle w:val="ConsPlusNormal"/>
              <w:widowControl/>
              <w:ind w:firstLine="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(на 1 тыс. чел. насел</w:t>
            </w:r>
            <w:r w:rsidRPr="005937EC">
              <w:rPr>
                <w:rFonts w:ascii="Times New Roman" w:hAnsi="Times New Roman" w:cs="Times New Roman"/>
              </w:rPr>
              <w:t>е</w:t>
            </w:r>
            <w:r w:rsidRPr="005937EC">
              <w:rPr>
                <w:rFonts w:ascii="Times New Roman" w:hAnsi="Times New Roman" w:cs="Times New Roman"/>
              </w:rPr>
              <w:t>ния)</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-3,0</w:t>
            </w:r>
          </w:p>
        </w:tc>
        <w:tc>
          <w:tcPr>
            <w:tcW w:w="851" w:type="dxa"/>
            <w:hideMark/>
          </w:tcPr>
          <w:p w:rsidR="00194F70" w:rsidRPr="005937EC" w:rsidRDefault="00194F70" w:rsidP="003931DA">
            <w:pPr>
              <w:pStyle w:val="ConsPlusNormal"/>
              <w:widowControl/>
              <w:ind w:firstLine="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-1,54</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-1,33</w:t>
            </w:r>
          </w:p>
        </w:tc>
        <w:tc>
          <w:tcPr>
            <w:tcW w:w="851" w:type="dxa"/>
            <w:hideMark/>
          </w:tcPr>
          <w:p w:rsidR="00194F70" w:rsidRPr="005937EC" w:rsidRDefault="00194F70" w:rsidP="003931DA">
            <w:pPr>
              <w:pStyle w:val="ConsPlusNormal"/>
              <w:widowControl/>
              <w:ind w:firstLine="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-1,09</w:t>
            </w:r>
          </w:p>
        </w:tc>
        <w:tc>
          <w:tcPr>
            <w:cnfStyle w:val="000010000000" w:firstRow="0" w:lastRow="0" w:firstColumn="0" w:lastColumn="0" w:oddVBand="1" w:evenVBand="0" w:oddHBand="0" w:evenHBand="0" w:firstRowFirstColumn="0" w:firstRowLastColumn="0" w:lastRowFirstColumn="0" w:lastRowLastColumn="0"/>
            <w:tcW w:w="850" w:type="dxa"/>
            <w:hideMark/>
          </w:tcPr>
          <w:p w:rsidR="00194F70" w:rsidRPr="005937EC" w:rsidRDefault="00194F70" w:rsidP="003931DA">
            <w:pPr>
              <w:pStyle w:val="ConsPlusNormal"/>
              <w:widowControl/>
              <w:ind w:firstLine="0"/>
              <w:jc w:val="center"/>
              <w:rPr>
                <w:rFonts w:ascii="Times New Roman" w:hAnsi="Times New Roman" w:cs="Times New Roman"/>
              </w:rPr>
            </w:pPr>
            <w:r w:rsidRPr="005937EC">
              <w:rPr>
                <w:rFonts w:ascii="Times New Roman" w:hAnsi="Times New Roman" w:cs="Times New Roman"/>
              </w:rPr>
              <w:t>-0,81</w:t>
            </w:r>
          </w:p>
        </w:tc>
        <w:tc>
          <w:tcPr>
            <w:tcW w:w="851" w:type="dxa"/>
            <w:hideMark/>
          </w:tcPr>
          <w:p w:rsidR="00194F70" w:rsidRPr="005937EC" w:rsidRDefault="00194F70" w:rsidP="003931DA">
            <w:pPr>
              <w:pStyle w:val="ConsPlusNormal"/>
              <w:widowControl/>
              <w:ind w:firstLine="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-0,62</w:t>
            </w:r>
          </w:p>
        </w:tc>
        <w:tc>
          <w:tcPr>
            <w:cnfStyle w:val="000100000000" w:firstRow="0" w:lastRow="0" w:firstColumn="0" w:lastColumn="1" w:oddVBand="0" w:evenVBand="0" w:oddHBand="0" w:evenHBand="0" w:firstRowFirstColumn="0" w:firstRowLastColumn="0" w:lastRowFirstColumn="0" w:lastRowLastColumn="0"/>
            <w:tcW w:w="4858" w:type="dxa"/>
          </w:tcPr>
          <w:p w:rsidR="00F4685F" w:rsidRPr="005937EC" w:rsidRDefault="00194F70" w:rsidP="003931DA">
            <w:pPr>
              <w:pStyle w:val="Default"/>
              <w:ind w:firstLine="0"/>
              <w:rPr>
                <w:b w:val="0"/>
                <w:sz w:val="20"/>
                <w:szCs w:val="20"/>
              </w:rPr>
            </w:pPr>
            <w:r w:rsidRPr="005937EC">
              <w:rPr>
                <w:b w:val="0"/>
                <w:sz w:val="20"/>
                <w:szCs w:val="20"/>
              </w:rPr>
              <w:t>В соответствии с Указом Президента РФ от 07.05.2012 г. № 606 планируется увеличение к 2018 году ожидаемой продолжительности жизни в Росси</w:t>
            </w:r>
            <w:r w:rsidRPr="005937EC">
              <w:rPr>
                <w:b w:val="0"/>
                <w:sz w:val="20"/>
                <w:szCs w:val="20"/>
              </w:rPr>
              <w:t>й</w:t>
            </w:r>
            <w:r w:rsidRPr="005937EC">
              <w:rPr>
                <w:b w:val="0"/>
                <w:sz w:val="20"/>
                <w:szCs w:val="20"/>
              </w:rPr>
              <w:t>ской Федерации до 74 лет</w:t>
            </w:r>
          </w:p>
          <w:p w:rsidR="00194F70" w:rsidRPr="005937EC" w:rsidRDefault="00194F70" w:rsidP="003931DA">
            <w:pPr>
              <w:pStyle w:val="Default"/>
              <w:ind w:firstLine="0"/>
              <w:rPr>
                <w:b w:val="0"/>
                <w:sz w:val="20"/>
                <w:szCs w:val="20"/>
              </w:rPr>
            </w:pPr>
            <w:r w:rsidRPr="005937EC">
              <w:rPr>
                <w:b w:val="0"/>
                <w:sz w:val="20"/>
                <w:szCs w:val="20"/>
              </w:rPr>
              <w:t xml:space="preserve"> </w:t>
            </w:r>
          </w:p>
        </w:tc>
      </w:tr>
    </w:tbl>
    <w:p w:rsidR="00194F70" w:rsidRPr="005937EC" w:rsidRDefault="00194F70" w:rsidP="003931DA">
      <w:pPr>
        <w:rPr>
          <w:sz w:val="20"/>
        </w:rPr>
      </w:pPr>
    </w:p>
    <w:p w:rsidR="00194F70" w:rsidRPr="005937EC" w:rsidRDefault="00194F70" w:rsidP="003931DA">
      <w:pPr>
        <w:rPr>
          <w:sz w:val="20"/>
        </w:rPr>
      </w:pPr>
    </w:p>
    <w:p w:rsidR="00194F70" w:rsidRPr="005937EC" w:rsidRDefault="00194F70" w:rsidP="003931DA">
      <w:pPr>
        <w:rPr>
          <w:sz w:val="20"/>
        </w:rPr>
      </w:pPr>
    </w:p>
    <w:p w:rsidR="00194F70" w:rsidRPr="005937EC" w:rsidRDefault="00194F70" w:rsidP="003931DA">
      <w:pPr>
        <w:pStyle w:val="Default"/>
        <w:jc w:val="center"/>
        <w:rPr>
          <w:b/>
          <w:bCs/>
          <w:sz w:val="20"/>
          <w:szCs w:val="20"/>
        </w:rPr>
        <w:sectPr w:rsidR="00194F70" w:rsidRPr="005937EC" w:rsidSect="0036333C">
          <w:pgSz w:w="16838" w:h="11906" w:orient="landscape"/>
          <w:pgMar w:top="1560" w:right="1134" w:bottom="850" w:left="1134" w:header="708" w:footer="708" w:gutter="0"/>
          <w:cols w:space="708"/>
          <w:docGrid w:linePitch="360"/>
        </w:sectPr>
      </w:pPr>
    </w:p>
    <w:p w:rsidR="00194F70" w:rsidRPr="005937EC" w:rsidRDefault="00194F70" w:rsidP="003931DA">
      <w:pPr>
        <w:pStyle w:val="Default"/>
        <w:jc w:val="left"/>
        <w:rPr>
          <w:b/>
          <w:bCs/>
          <w:color w:val="002060"/>
          <w:sz w:val="20"/>
          <w:szCs w:val="20"/>
        </w:rPr>
      </w:pPr>
      <w:r w:rsidRPr="005937EC">
        <w:rPr>
          <w:b/>
          <w:bCs/>
          <w:color w:val="002060"/>
          <w:sz w:val="20"/>
          <w:szCs w:val="20"/>
        </w:rPr>
        <w:lastRenderedPageBreak/>
        <w:t>Описание значения показателей</w:t>
      </w:r>
      <w:r w:rsidR="001B7EAB" w:rsidRPr="005937EC">
        <w:rPr>
          <w:b/>
          <w:bCs/>
          <w:color w:val="002060"/>
          <w:sz w:val="20"/>
          <w:szCs w:val="20"/>
        </w:rPr>
        <w:t xml:space="preserve"> </w:t>
      </w:r>
      <w:r w:rsidRPr="005937EC">
        <w:rPr>
          <w:b/>
          <w:bCs/>
          <w:color w:val="002060"/>
          <w:sz w:val="20"/>
          <w:szCs w:val="20"/>
        </w:rPr>
        <w:t>социально-экономического развития Богучарского муниц</w:t>
      </w:r>
      <w:r w:rsidRPr="005937EC">
        <w:rPr>
          <w:b/>
          <w:bCs/>
          <w:color w:val="002060"/>
          <w:sz w:val="20"/>
          <w:szCs w:val="20"/>
        </w:rPr>
        <w:t>и</w:t>
      </w:r>
      <w:r w:rsidRPr="005937EC">
        <w:rPr>
          <w:b/>
          <w:bCs/>
          <w:color w:val="002060"/>
          <w:sz w:val="20"/>
          <w:szCs w:val="20"/>
        </w:rPr>
        <w:t>пального района Воронежской области по итогам базового 2011 года и на перспективу до 2016 года</w:t>
      </w:r>
    </w:p>
    <w:p w:rsidR="00194F70" w:rsidRPr="005937EC" w:rsidRDefault="00194F70" w:rsidP="003931DA">
      <w:pPr>
        <w:pStyle w:val="Default"/>
        <w:jc w:val="left"/>
        <w:rPr>
          <w:b/>
          <w:bCs/>
          <w:color w:val="002060"/>
          <w:sz w:val="20"/>
          <w:szCs w:val="20"/>
        </w:rPr>
      </w:pPr>
    </w:p>
    <w:p w:rsidR="00194F70" w:rsidRPr="005937EC" w:rsidRDefault="00194F70" w:rsidP="003931DA">
      <w:pPr>
        <w:pStyle w:val="Default"/>
        <w:rPr>
          <w:sz w:val="20"/>
          <w:szCs w:val="20"/>
        </w:rPr>
      </w:pPr>
      <w:r w:rsidRPr="005937EC">
        <w:rPr>
          <w:sz w:val="20"/>
          <w:szCs w:val="20"/>
        </w:rPr>
        <w:t xml:space="preserve">За время реализации Программы в Богучарском муниципальном районе планируется достижение целевых значений показателей социально-экономического развития, определенных указами Президента РФ от 07.05.2012 № 596, 597, 598, 599, 600, 601, 606. </w:t>
      </w:r>
    </w:p>
    <w:p w:rsidR="00AE41FF" w:rsidRPr="005937EC" w:rsidRDefault="00AE41FF" w:rsidP="003931DA">
      <w:pPr>
        <w:pStyle w:val="Default"/>
        <w:rPr>
          <w:sz w:val="20"/>
          <w:szCs w:val="20"/>
        </w:rPr>
      </w:pPr>
    </w:p>
    <w:p w:rsidR="00194F70" w:rsidRPr="005937EC" w:rsidRDefault="00194F70" w:rsidP="00162151">
      <w:pPr>
        <w:pStyle w:val="a5"/>
        <w:numPr>
          <w:ilvl w:val="0"/>
          <w:numId w:val="9"/>
        </w:numPr>
        <w:tabs>
          <w:tab w:val="left" w:pos="426"/>
          <w:tab w:val="left" w:pos="567"/>
        </w:tabs>
        <w:ind w:left="0" w:firstLine="0"/>
        <w:jc w:val="center"/>
        <w:rPr>
          <w:b/>
          <w:color w:val="002060"/>
          <w:sz w:val="20"/>
        </w:rPr>
      </w:pPr>
      <w:r w:rsidRPr="005937EC">
        <w:rPr>
          <w:b/>
          <w:color w:val="002060"/>
          <w:sz w:val="20"/>
        </w:rPr>
        <w:t>Создание и модернизация высокопроизводительных рабочих мест</w:t>
      </w:r>
    </w:p>
    <w:p w:rsidR="00194F70" w:rsidRPr="005937EC" w:rsidRDefault="00194F70" w:rsidP="003931DA">
      <w:pPr>
        <w:widowControl w:val="0"/>
        <w:shd w:val="clear" w:color="auto" w:fill="FFFFFF"/>
        <w:autoSpaceDE w:val="0"/>
        <w:autoSpaceDN w:val="0"/>
        <w:adjustRightInd w:val="0"/>
        <w:ind w:firstLine="0"/>
        <w:contextualSpacing/>
        <w:rPr>
          <w:sz w:val="20"/>
        </w:rPr>
      </w:pPr>
      <w:r w:rsidRPr="005937EC">
        <w:rPr>
          <w:sz w:val="20"/>
        </w:rPr>
        <w:t xml:space="preserve">       К  2017 году на территории  муниципального района будет создано 225 новых высокопроизводительных рабочих мест за счет реализации 2-х инвестиционных проектов. </w:t>
      </w:r>
    </w:p>
    <w:p w:rsidR="00194F70" w:rsidRPr="005937EC" w:rsidRDefault="00194F70" w:rsidP="003931DA">
      <w:pPr>
        <w:widowControl w:val="0"/>
        <w:shd w:val="clear" w:color="auto" w:fill="FFFFFF"/>
        <w:autoSpaceDE w:val="0"/>
        <w:autoSpaceDN w:val="0"/>
        <w:adjustRightInd w:val="0"/>
        <w:ind w:firstLine="0"/>
        <w:contextualSpacing/>
        <w:rPr>
          <w:color w:val="000000"/>
          <w:spacing w:val="-1"/>
          <w:sz w:val="20"/>
        </w:rPr>
      </w:pPr>
      <w:r w:rsidRPr="005937EC">
        <w:rPr>
          <w:sz w:val="20"/>
        </w:rPr>
        <w:t xml:space="preserve">        В 2014 году планируется ввод 1 очереди тепличного комплекса с объемом инвестиций 450,0 тыс.руб.(общий объем инвестиций за годы реализации проекта с 2012 по 2016 год - 2,0 млрд.руб.).  Реализ</w:t>
      </w:r>
      <w:r w:rsidRPr="005937EC">
        <w:rPr>
          <w:sz w:val="20"/>
        </w:rPr>
        <w:t>а</w:t>
      </w:r>
      <w:r w:rsidRPr="005937EC">
        <w:rPr>
          <w:sz w:val="20"/>
        </w:rPr>
        <w:t>ция инвестиционного проекта позволит создать 190 новых рабочих мест  на территории района (2014 год – 40 рабочих мест,  2015 год -66 рабочих мест, 2016 год – 84 рабочих места).  Планируемая мощность выр</w:t>
      </w:r>
      <w:r w:rsidRPr="005937EC">
        <w:rPr>
          <w:sz w:val="20"/>
        </w:rPr>
        <w:t>а</w:t>
      </w:r>
      <w:r w:rsidRPr="005937EC">
        <w:rPr>
          <w:sz w:val="20"/>
        </w:rPr>
        <w:t>щивания овощей составит 6 529 тонн в год, годовой объем продаж -372 млн.рублей.</w:t>
      </w:r>
    </w:p>
    <w:p w:rsidR="00194F70" w:rsidRPr="005937EC" w:rsidRDefault="00194F70" w:rsidP="003931DA">
      <w:pPr>
        <w:widowControl w:val="0"/>
        <w:shd w:val="clear" w:color="auto" w:fill="FFFFFF"/>
        <w:autoSpaceDE w:val="0"/>
        <w:autoSpaceDN w:val="0"/>
        <w:adjustRightInd w:val="0"/>
        <w:ind w:firstLine="0"/>
        <w:contextualSpacing/>
        <w:rPr>
          <w:color w:val="000000"/>
          <w:spacing w:val="-1"/>
          <w:sz w:val="20"/>
        </w:rPr>
      </w:pPr>
      <w:r w:rsidRPr="005937EC">
        <w:rPr>
          <w:color w:val="000000"/>
          <w:spacing w:val="-1"/>
          <w:sz w:val="20"/>
        </w:rPr>
        <w:t xml:space="preserve">         В 2014-2016 годы  на территории района планируется инвестиционный проект по разведению мясного скотоводства ООО "Ангус-Ресурс"  на 3,5 тыс.голов (</w:t>
      </w:r>
      <w:r w:rsidRPr="005937EC">
        <w:rPr>
          <w:sz w:val="20"/>
        </w:rPr>
        <w:t xml:space="preserve">объем инвестиций </w:t>
      </w:r>
      <w:r w:rsidRPr="005937EC">
        <w:rPr>
          <w:color w:val="000000"/>
          <w:spacing w:val="-1"/>
          <w:sz w:val="20"/>
        </w:rPr>
        <w:t xml:space="preserve"> – 500 млн.руб.). Реализация инв</w:t>
      </w:r>
      <w:r w:rsidRPr="005937EC">
        <w:rPr>
          <w:color w:val="000000"/>
          <w:spacing w:val="-1"/>
          <w:sz w:val="20"/>
        </w:rPr>
        <w:t>е</w:t>
      </w:r>
      <w:r w:rsidRPr="005937EC">
        <w:rPr>
          <w:color w:val="000000"/>
          <w:spacing w:val="-1"/>
          <w:sz w:val="20"/>
        </w:rPr>
        <w:t>стиционного проекта позволит создать 35 новых рабочих мест.</w:t>
      </w:r>
    </w:p>
    <w:p w:rsidR="00194F70" w:rsidRPr="005937EC" w:rsidRDefault="00194F70" w:rsidP="003931DA">
      <w:pPr>
        <w:pStyle w:val="a5"/>
        <w:ind w:left="0"/>
        <w:jc w:val="center"/>
        <w:rPr>
          <w:sz w:val="20"/>
        </w:rPr>
      </w:pPr>
    </w:p>
    <w:p w:rsidR="00194F70" w:rsidRPr="005937EC" w:rsidRDefault="00194F70" w:rsidP="00162151">
      <w:pPr>
        <w:pStyle w:val="a5"/>
        <w:numPr>
          <w:ilvl w:val="0"/>
          <w:numId w:val="9"/>
        </w:numPr>
        <w:tabs>
          <w:tab w:val="left" w:pos="284"/>
          <w:tab w:val="left" w:pos="993"/>
        </w:tabs>
        <w:ind w:left="0" w:firstLine="567"/>
        <w:jc w:val="left"/>
        <w:rPr>
          <w:b/>
          <w:color w:val="002060"/>
          <w:sz w:val="20"/>
        </w:rPr>
      </w:pPr>
      <w:r w:rsidRPr="005937EC">
        <w:rPr>
          <w:b/>
          <w:color w:val="002060"/>
          <w:sz w:val="20"/>
        </w:rPr>
        <w:t>Доля объема инвестиций от общего отгруженной  продукции</w:t>
      </w:r>
      <w:r w:rsidR="00EB76DE" w:rsidRPr="005937EC">
        <w:rPr>
          <w:b/>
          <w:color w:val="002060"/>
          <w:sz w:val="20"/>
        </w:rPr>
        <w:t xml:space="preserve"> </w:t>
      </w:r>
      <w:r w:rsidRPr="005937EC">
        <w:rPr>
          <w:b/>
          <w:color w:val="002060"/>
          <w:sz w:val="20"/>
        </w:rPr>
        <w:t>(выполненных работ и услуг),%</w:t>
      </w:r>
    </w:p>
    <w:p w:rsidR="00194F70" w:rsidRPr="005937EC" w:rsidRDefault="00194F70" w:rsidP="003931DA">
      <w:pPr>
        <w:pStyle w:val="a5"/>
        <w:ind w:left="0" w:firstLine="540"/>
        <w:rPr>
          <w:sz w:val="20"/>
        </w:rPr>
      </w:pPr>
      <w:r w:rsidRPr="005937EC">
        <w:rPr>
          <w:sz w:val="20"/>
        </w:rPr>
        <w:t xml:space="preserve">Доля объема инвестиций от общего объема отгруженной продукции в 2013 году увеличится на 4,3 п. п. к уровню 2011 года. </w:t>
      </w:r>
    </w:p>
    <w:p w:rsidR="00194F70" w:rsidRPr="005937EC" w:rsidRDefault="00194F70" w:rsidP="003931DA">
      <w:pPr>
        <w:pStyle w:val="a5"/>
        <w:ind w:left="0" w:firstLine="567"/>
        <w:rPr>
          <w:sz w:val="20"/>
        </w:rPr>
      </w:pPr>
      <w:r w:rsidRPr="005937EC">
        <w:rPr>
          <w:sz w:val="20"/>
        </w:rPr>
        <w:t>В 2014-2016 годах прогнозируется прирост инвестиций, при этом доля объема инвестиций  увеличи</w:t>
      </w:r>
      <w:r w:rsidRPr="005937EC">
        <w:rPr>
          <w:sz w:val="20"/>
        </w:rPr>
        <w:t>т</w:t>
      </w:r>
      <w:r w:rsidRPr="005937EC">
        <w:rPr>
          <w:sz w:val="20"/>
        </w:rPr>
        <w:t>ся с 25,0% в 2014 году до 27,0% в 2016 году.  Объем инвестиций увеличится в 2016 году к уровню 2011 года в 3,3 раза. Увеличение показателя будет получено за счет строительства Радченской СОШ на 260 мест (250,0 млн.руб), физкультурно-оздоровительного  комплекса (70,0 млн.руб.), строительство детского сада  в  с. Монастырщина на 60 мест. (97млн.руб.), строительства тепличного комплекса, реконструкции объектов и</w:t>
      </w:r>
      <w:r w:rsidRPr="005937EC">
        <w:rPr>
          <w:sz w:val="20"/>
        </w:rPr>
        <w:t>н</w:t>
      </w:r>
      <w:r w:rsidRPr="005937EC">
        <w:rPr>
          <w:sz w:val="20"/>
        </w:rPr>
        <w:t>фраструктуры района. Финансирование мероприятий ожидается как счет бюджетных средств, так и за счет внебюджетных источников.</w:t>
      </w:r>
    </w:p>
    <w:p w:rsidR="00AE41FF" w:rsidRPr="005937EC" w:rsidRDefault="00AE41FF" w:rsidP="003931DA">
      <w:pPr>
        <w:pStyle w:val="a5"/>
        <w:tabs>
          <w:tab w:val="left" w:pos="993"/>
        </w:tabs>
        <w:ind w:left="567" w:firstLine="0"/>
        <w:rPr>
          <w:b/>
          <w:sz w:val="20"/>
        </w:rPr>
      </w:pPr>
    </w:p>
    <w:p w:rsidR="00194F70" w:rsidRPr="005937EC" w:rsidRDefault="00194F70" w:rsidP="00162151">
      <w:pPr>
        <w:pStyle w:val="a5"/>
        <w:numPr>
          <w:ilvl w:val="0"/>
          <w:numId w:val="9"/>
        </w:numPr>
        <w:tabs>
          <w:tab w:val="left" w:pos="142"/>
          <w:tab w:val="left" w:pos="426"/>
          <w:tab w:val="left" w:pos="993"/>
        </w:tabs>
        <w:ind w:left="0" w:firstLine="567"/>
        <w:jc w:val="left"/>
        <w:rPr>
          <w:b/>
          <w:color w:val="002060"/>
          <w:sz w:val="20"/>
        </w:rPr>
      </w:pPr>
      <w:r w:rsidRPr="005937EC">
        <w:rPr>
          <w:b/>
          <w:color w:val="002060"/>
          <w:sz w:val="20"/>
        </w:rPr>
        <w:t>Доля малого бизнеса в общем объеме отгруженной продукции</w:t>
      </w:r>
      <w:r w:rsidR="0069208F" w:rsidRPr="005937EC">
        <w:rPr>
          <w:b/>
          <w:color w:val="002060"/>
          <w:sz w:val="20"/>
        </w:rPr>
        <w:t xml:space="preserve">   </w:t>
      </w:r>
      <w:r w:rsidRPr="005937EC">
        <w:rPr>
          <w:b/>
          <w:color w:val="002060"/>
          <w:sz w:val="20"/>
        </w:rPr>
        <w:t>(выполненных работ и услуг),%</w:t>
      </w:r>
    </w:p>
    <w:p w:rsidR="00194F70" w:rsidRPr="005937EC" w:rsidRDefault="00194F70" w:rsidP="003931DA">
      <w:pPr>
        <w:pStyle w:val="a5"/>
        <w:ind w:left="0"/>
        <w:rPr>
          <w:sz w:val="20"/>
        </w:rPr>
      </w:pPr>
      <w:r w:rsidRPr="005937EC">
        <w:rPr>
          <w:sz w:val="20"/>
        </w:rPr>
        <w:t>По прогнозной оценке в 2016 году доля малого бизнеса составит 20,7% в общем объеме отгруже</w:t>
      </w:r>
      <w:r w:rsidRPr="005937EC">
        <w:rPr>
          <w:sz w:val="20"/>
        </w:rPr>
        <w:t>н</w:t>
      </w:r>
      <w:r w:rsidRPr="005937EC">
        <w:rPr>
          <w:sz w:val="20"/>
        </w:rPr>
        <w:t>ной продукции (выполненных работ и услуг), что выше уровня 2011 года на 5,1 пункта. Значение показателя планируется увеличить за счет реализации мероприятий муниципальной целевой программы «Развитие и поддержка малого и среднего предпринимательства в Богучарском муниципальном районе на 2012-2016 годы» (объем финансирования 63,0 млн.рублей, в том числе  средств муниципального бюджета – 320 тыс.рублей). На увеличение доли малого бизнеса существенную роль окажет  роста объемов  производства продукции на: ЗАО «Тихий Дон» (в 3 раза к уровню 2011 года), ООО «Богучархлеб»  (на 66,0%) к уровню 2011 года, ООО «Строймаш» (в 2,0 раза).</w:t>
      </w:r>
    </w:p>
    <w:p w:rsidR="00194F70" w:rsidRPr="005937EC" w:rsidRDefault="00194F70" w:rsidP="003931DA">
      <w:pPr>
        <w:pStyle w:val="a5"/>
        <w:ind w:left="0"/>
        <w:rPr>
          <w:sz w:val="20"/>
        </w:rPr>
      </w:pPr>
    </w:p>
    <w:p w:rsidR="00194F70" w:rsidRPr="005937EC" w:rsidRDefault="00194F70" w:rsidP="00162151">
      <w:pPr>
        <w:pStyle w:val="a5"/>
        <w:numPr>
          <w:ilvl w:val="0"/>
          <w:numId w:val="9"/>
        </w:numPr>
        <w:tabs>
          <w:tab w:val="left" w:pos="284"/>
          <w:tab w:val="left" w:pos="851"/>
        </w:tabs>
        <w:ind w:left="0" w:firstLine="567"/>
        <w:jc w:val="left"/>
        <w:rPr>
          <w:b/>
          <w:color w:val="002060"/>
          <w:sz w:val="20"/>
        </w:rPr>
      </w:pPr>
      <w:r w:rsidRPr="005937EC">
        <w:rPr>
          <w:b/>
          <w:color w:val="002060"/>
          <w:sz w:val="20"/>
        </w:rPr>
        <w:t>Реальная заработная плата в % к уровню 2011 года.</w:t>
      </w:r>
    </w:p>
    <w:p w:rsidR="00194F70" w:rsidRPr="005937EC" w:rsidRDefault="00194F70" w:rsidP="003931DA">
      <w:pPr>
        <w:pStyle w:val="a5"/>
        <w:ind w:left="0"/>
        <w:rPr>
          <w:sz w:val="20"/>
        </w:rPr>
      </w:pPr>
      <w:r w:rsidRPr="005937EC">
        <w:rPr>
          <w:sz w:val="20"/>
        </w:rPr>
        <w:t>По итогам 2011 года заработная плата по территории составила 10184 рублей, а по прогнозной оценке 2016 года возрастет до 19383 рублей. При этом уровень реальной заработной платы в 2016 году во</w:t>
      </w:r>
      <w:r w:rsidRPr="005937EC">
        <w:rPr>
          <w:sz w:val="20"/>
        </w:rPr>
        <w:t>з</w:t>
      </w:r>
      <w:r w:rsidRPr="005937EC">
        <w:rPr>
          <w:sz w:val="20"/>
        </w:rPr>
        <w:t>растет на 41,0% к уровню 2011 года. Увеличение реальной заработной платы  планируется за счет создания новых высокопроизводительных рабочих мест в экономической сфере, а также за счет реализации госуда</w:t>
      </w:r>
      <w:r w:rsidRPr="005937EC">
        <w:rPr>
          <w:sz w:val="20"/>
        </w:rPr>
        <w:t>р</w:t>
      </w:r>
      <w:r w:rsidRPr="005937EC">
        <w:rPr>
          <w:sz w:val="20"/>
        </w:rPr>
        <w:t>ственной социальной политики, направленной на повышение заработной платы в бюджетной сфере.</w:t>
      </w:r>
    </w:p>
    <w:p w:rsidR="00194F70" w:rsidRPr="005937EC" w:rsidRDefault="00194F70" w:rsidP="003931DA">
      <w:pPr>
        <w:pStyle w:val="a5"/>
        <w:ind w:left="0"/>
        <w:jc w:val="center"/>
        <w:rPr>
          <w:sz w:val="20"/>
        </w:rPr>
      </w:pPr>
    </w:p>
    <w:p w:rsidR="00194F70" w:rsidRPr="005937EC" w:rsidRDefault="00194F70" w:rsidP="00162151">
      <w:pPr>
        <w:pStyle w:val="a5"/>
        <w:numPr>
          <w:ilvl w:val="0"/>
          <w:numId w:val="9"/>
        </w:numPr>
        <w:tabs>
          <w:tab w:val="left" w:pos="851"/>
        </w:tabs>
        <w:ind w:left="0" w:firstLine="567"/>
        <w:jc w:val="left"/>
        <w:rPr>
          <w:b/>
          <w:color w:val="002060"/>
          <w:sz w:val="20"/>
        </w:rPr>
      </w:pPr>
      <w:r w:rsidRPr="005937EC">
        <w:rPr>
          <w:b/>
          <w:color w:val="002060"/>
          <w:sz w:val="20"/>
        </w:rPr>
        <w:t>Доведение средней заработной платы педагогических работников образовательных учр</w:t>
      </w:r>
      <w:r w:rsidRPr="005937EC">
        <w:rPr>
          <w:b/>
          <w:color w:val="002060"/>
          <w:sz w:val="20"/>
        </w:rPr>
        <w:t>е</w:t>
      </w:r>
      <w:r w:rsidRPr="005937EC">
        <w:rPr>
          <w:b/>
          <w:color w:val="002060"/>
          <w:sz w:val="20"/>
        </w:rPr>
        <w:t>ждений общего образования до средней</w:t>
      </w:r>
      <w:r w:rsidR="00EB76DE" w:rsidRPr="005937EC">
        <w:rPr>
          <w:b/>
          <w:color w:val="002060"/>
          <w:sz w:val="20"/>
        </w:rPr>
        <w:t xml:space="preserve"> </w:t>
      </w:r>
      <w:r w:rsidRPr="005937EC">
        <w:rPr>
          <w:b/>
          <w:color w:val="002060"/>
          <w:sz w:val="20"/>
        </w:rPr>
        <w:t>заработной платы в регионе (в 2012 году), рублей</w:t>
      </w:r>
    </w:p>
    <w:p w:rsidR="00194F70" w:rsidRPr="005937EC" w:rsidRDefault="00194F70" w:rsidP="003931DA">
      <w:pPr>
        <w:pStyle w:val="a5"/>
        <w:ind w:left="0"/>
        <w:rPr>
          <w:sz w:val="20"/>
        </w:rPr>
      </w:pPr>
      <w:r w:rsidRPr="005937EC">
        <w:rPr>
          <w:color w:val="000000"/>
          <w:sz w:val="20"/>
        </w:rPr>
        <w:t xml:space="preserve">В 2012 году уровень средней заработной платы педагогических работников </w:t>
      </w:r>
      <w:r w:rsidRPr="005937EC">
        <w:rPr>
          <w:color w:val="000000" w:themeColor="text1"/>
          <w:sz w:val="20"/>
        </w:rPr>
        <w:t>образовательных учр</w:t>
      </w:r>
      <w:r w:rsidRPr="005937EC">
        <w:rPr>
          <w:color w:val="000000" w:themeColor="text1"/>
          <w:sz w:val="20"/>
        </w:rPr>
        <w:t>е</w:t>
      </w:r>
      <w:r w:rsidRPr="005937EC">
        <w:rPr>
          <w:color w:val="000000" w:themeColor="text1"/>
          <w:sz w:val="20"/>
        </w:rPr>
        <w:t xml:space="preserve">ждений общего образования увеличился </w:t>
      </w:r>
      <w:r w:rsidRPr="005937EC">
        <w:rPr>
          <w:color w:val="000000"/>
          <w:sz w:val="20"/>
        </w:rPr>
        <w:t xml:space="preserve"> на 36,3%</w:t>
      </w:r>
      <w:r w:rsidRPr="005937EC">
        <w:rPr>
          <w:color w:val="000000" w:themeColor="text1"/>
          <w:sz w:val="20"/>
        </w:rPr>
        <w:t xml:space="preserve"> к уровню 2011 года. </w:t>
      </w:r>
      <w:r w:rsidRPr="005937EC">
        <w:rPr>
          <w:color w:val="000000"/>
          <w:sz w:val="20"/>
        </w:rPr>
        <w:t xml:space="preserve"> Достижение планового уровня сре</w:t>
      </w:r>
      <w:r w:rsidRPr="005937EC">
        <w:rPr>
          <w:color w:val="000000"/>
          <w:sz w:val="20"/>
        </w:rPr>
        <w:t>д</w:t>
      </w:r>
      <w:r w:rsidRPr="005937EC">
        <w:rPr>
          <w:color w:val="000000"/>
          <w:sz w:val="20"/>
        </w:rPr>
        <w:t xml:space="preserve">ней заработной платы в 2013 году позволит увеличить показатель на 23,7% к </w:t>
      </w:r>
      <w:r w:rsidRPr="005937EC">
        <w:rPr>
          <w:color w:val="000000" w:themeColor="text1"/>
          <w:sz w:val="20"/>
        </w:rPr>
        <w:t xml:space="preserve">уровню </w:t>
      </w:r>
      <w:r w:rsidRPr="005937EC">
        <w:rPr>
          <w:color w:val="000000"/>
          <w:sz w:val="20"/>
        </w:rPr>
        <w:t>2012 год</w:t>
      </w:r>
      <w:r w:rsidRPr="005937EC">
        <w:rPr>
          <w:color w:val="000000" w:themeColor="text1"/>
          <w:sz w:val="20"/>
        </w:rPr>
        <w:t>а</w:t>
      </w:r>
      <w:r w:rsidRPr="005937EC">
        <w:rPr>
          <w:color w:val="000000"/>
          <w:sz w:val="20"/>
        </w:rPr>
        <w:t xml:space="preserve"> и </w:t>
      </w:r>
      <w:r w:rsidRPr="005937EC">
        <w:rPr>
          <w:color w:val="000000" w:themeColor="text1"/>
          <w:sz w:val="20"/>
        </w:rPr>
        <w:t xml:space="preserve">в 1,69  раза </w:t>
      </w:r>
      <w:r w:rsidRPr="005937EC">
        <w:rPr>
          <w:color w:val="000000"/>
          <w:sz w:val="20"/>
        </w:rPr>
        <w:t>к уровню 2011 года</w:t>
      </w:r>
      <w:r w:rsidRPr="005937EC">
        <w:rPr>
          <w:color w:val="000000" w:themeColor="text1"/>
          <w:sz w:val="20"/>
        </w:rPr>
        <w:t xml:space="preserve"> (21428,0 рублей)</w:t>
      </w:r>
      <w:r w:rsidRPr="005937EC">
        <w:rPr>
          <w:color w:val="000000"/>
          <w:sz w:val="20"/>
        </w:rPr>
        <w:t>.</w:t>
      </w:r>
      <w:r w:rsidRPr="005937EC">
        <w:rPr>
          <w:color w:val="000000" w:themeColor="text1"/>
          <w:sz w:val="20"/>
        </w:rPr>
        <w:t xml:space="preserve"> К</w:t>
      </w:r>
      <w:r w:rsidRPr="005937EC">
        <w:rPr>
          <w:sz w:val="20"/>
        </w:rPr>
        <w:t xml:space="preserve"> 2017 году средняя заработная плата вырастет в 2,5 раза и составит 31630,0    рублей, что соответствует прогнозируемому размеру средней заработной платы в Воронежской  области. </w:t>
      </w:r>
    </w:p>
    <w:p w:rsidR="00194F70" w:rsidRPr="005937EC" w:rsidRDefault="00194F70" w:rsidP="003931DA">
      <w:pPr>
        <w:pStyle w:val="a5"/>
        <w:ind w:left="0"/>
        <w:rPr>
          <w:sz w:val="20"/>
        </w:rPr>
      </w:pPr>
      <w:r w:rsidRPr="005937EC">
        <w:rPr>
          <w:sz w:val="20"/>
        </w:rPr>
        <w:t xml:space="preserve">Увеличение уровня заработной платы педагогических работников образовательных учреждений общего </w:t>
      </w:r>
      <w:r w:rsidR="00685676" w:rsidRPr="005937EC">
        <w:rPr>
          <w:sz w:val="20"/>
        </w:rPr>
        <w:t>образования</w:t>
      </w:r>
      <w:r w:rsidRPr="005937EC">
        <w:rPr>
          <w:sz w:val="20"/>
        </w:rPr>
        <w:t xml:space="preserve"> будет обусловлено исполнением Указа Президента РФ от 07.05.2012 года № 597 «О мероприятиях по реализации государственной социальной политики»,  распоряжения Правительства Вор</w:t>
      </w:r>
      <w:r w:rsidRPr="005937EC">
        <w:rPr>
          <w:sz w:val="20"/>
        </w:rPr>
        <w:t>о</w:t>
      </w:r>
      <w:r w:rsidRPr="005937EC">
        <w:rPr>
          <w:sz w:val="20"/>
        </w:rPr>
        <w:t>нежской области от 28.02.2013 года №119-р «Об утверждении плана мероприятий («дорожной карты»)  В</w:t>
      </w:r>
      <w:r w:rsidRPr="005937EC">
        <w:rPr>
          <w:sz w:val="20"/>
        </w:rPr>
        <w:t>о</w:t>
      </w:r>
      <w:r w:rsidRPr="005937EC">
        <w:rPr>
          <w:sz w:val="20"/>
        </w:rPr>
        <w:t xml:space="preserve">ронежской области «изменения в отрасли социальной сферы, направленные на повышение эффективности </w:t>
      </w:r>
      <w:r w:rsidRPr="005937EC">
        <w:rPr>
          <w:sz w:val="20"/>
        </w:rPr>
        <w:lastRenderedPageBreak/>
        <w:t>образования и науки», мероприятий («дорожной карты») Богучарского муниципального района Вороне</w:t>
      </w:r>
      <w:r w:rsidRPr="005937EC">
        <w:rPr>
          <w:sz w:val="20"/>
        </w:rPr>
        <w:t>ж</w:t>
      </w:r>
      <w:r w:rsidRPr="005937EC">
        <w:rPr>
          <w:sz w:val="20"/>
        </w:rPr>
        <w:t xml:space="preserve">ской области. </w:t>
      </w:r>
    </w:p>
    <w:p w:rsidR="00AE41FF" w:rsidRPr="005937EC" w:rsidRDefault="00194F70" w:rsidP="003931DA">
      <w:pPr>
        <w:pStyle w:val="a5"/>
        <w:ind w:left="0"/>
        <w:rPr>
          <w:sz w:val="20"/>
        </w:rPr>
      </w:pPr>
      <w:r w:rsidRPr="005937EC">
        <w:rPr>
          <w:sz w:val="20"/>
        </w:rPr>
        <w:t xml:space="preserve"> </w:t>
      </w:r>
    </w:p>
    <w:p w:rsidR="00194F70" w:rsidRPr="005937EC" w:rsidRDefault="00194F70" w:rsidP="00162151">
      <w:pPr>
        <w:pStyle w:val="a5"/>
        <w:numPr>
          <w:ilvl w:val="0"/>
          <w:numId w:val="9"/>
        </w:numPr>
        <w:tabs>
          <w:tab w:val="left" w:pos="426"/>
          <w:tab w:val="left" w:pos="851"/>
        </w:tabs>
        <w:ind w:left="0" w:firstLine="567"/>
        <w:jc w:val="left"/>
        <w:rPr>
          <w:b/>
          <w:bCs/>
          <w:color w:val="002060"/>
          <w:sz w:val="20"/>
        </w:rPr>
      </w:pPr>
      <w:r w:rsidRPr="005937EC">
        <w:rPr>
          <w:b/>
          <w:bCs/>
          <w:color w:val="002060"/>
          <w:sz w:val="20"/>
        </w:rPr>
        <w:t>Доведение заработной платы педагогических работников дошкольных   образовательных учреждений до средней заработной платы в сфере общего образования в муниципальном районе (к 2013 году).</w:t>
      </w:r>
    </w:p>
    <w:p w:rsidR="00194F70" w:rsidRPr="005937EC" w:rsidRDefault="00194F70" w:rsidP="003931DA">
      <w:pPr>
        <w:pStyle w:val="a5"/>
        <w:ind w:left="0" w:firstLine="567"/>
        <w:rPr>
          <w:sz w:val="20"/>
        </w:rPr>
      </w:pPr>
      <w:r w:rsidRPr="005937EC">
        <w:rPr>
          <w:sz w:val="20"/>
        </w:rPr>
        <w:t>Рост средней заработной платы педагогических работников в дошкольном образовании Богучарского муниципального района  в 2012 году составил 39,9% к уровню 2011 года (9724,0 руб.).  В  2013 году план</w:t>
      </w:r>
      <w:r w:rsidRPr="005937EC">
        <w:rPr>
          <w:sz w:val="20"/>
        </w:rPr>
        <w:t>и</w:t>
      </w:r>
      <w:r w:rsidRPr="005937EC">
        <w:rPr>
          <w:sz w:val="20"/>
        </w:rPr>
        <w:t>руется на уровне 17100,0 руб., что составляет 80% от средней заработной платы педагогических работников учреждений в сфере общего образования муниципального района. Прирост к уровню 2011 года составил 2,5 раза. В 2016 году средняя заработная плата педагогических работников дошкольных образовательных учр</w:t>
      </w:r>
      <w:r w:rsidRPr="005937EC">
        <w:rPr>
          <w:sz w:val="20"/>
        </w:rPr>
        <w:t>е</w:t>
      </w:r>
      <w:r w:rsidRPr="005937EC">
        <w:rPr>
          <w:sz w:val="20"/>
        </w:rPr>
        <w:t>ждений прогнозируется с увеличением в 3,6 раза относительно 2011 года, что составит 25242,0 руб.</w:t>
      </w:r>
    </w:p>
    <w:p w:rsidR="00194F70" w:rsidRPr="005937EC" w:rsidRDefault="00194F70" w:rsidP="003931DA">
      <w:pPr>
        <w:pStyle w:val="Default"/>
        <w:rPr>
          <w:sz w:val="20"/>
          <w:szCs w:val="20"/>
        </w:rPr>
      </w:pPr>
      <w:r w:rsidRPr="005937EC">
        <w:rPr>
          <w:sz w:val="20"/>
          <w:szCs w:val="20"/>
        </w:rPr>
        <w:t xml:space="preserve"> Повышение заработной платы педагогических работников дошкольных образовательных учрежд</w:t>
      </w:r>
      <w:r w:rsidRPr="005937EC">
        <w:rPr>
          <w:sz w:val="20"/>
          <w:szCs w:val="20"/>
        </w:rPr>
        <w:t>е</w:t>
      </w:r>
      <w:r w:rsidRPr="005937EC">
        <w:rPr>
          <w:sz w:val="20"/>
          <w:szCs w:val="20"/>
        </w:rPr>
        <w:t>ний достигнуты за счет реализации Указа Президента Российской Федерации  от 07.05.2012г. № 597 «О м</w:t>
      </w:r>
      <w:r w:rsidRPr="005937EC">
        <w:rPr>
          <w:sz w:val="20"/>
          <w:szCs w:val="20"/>
        </w:rPr>
        <w:t>е</w:t>
      </w:r>
      <w:r w:rsidRPr="005937EC">
        <w:rPr>
          <w:sz w:val="20"/>
          <w:szCs w:val="20"/>
        </w:rPr>
        <w:t>роприятиях по реализации государственной социальной политики», Федерального Закона от 03.12.2012г. №232-ФЗ «О внесении изменения в статью 1 Федерального закона «О минимальном размере оплаты труда»; распоряжение правительства ВО от 28.02.2013 года №119-р «Об утверждении плана мероприятий («доро</w:t>
      </w:r>
      <w:r w:rsidRPr="005937EC">
        <w:rPr>
          <w:sz w:val="20"/>
          <w:szCs w:val="20"/>
        </w:rPr>
        <w:t>ж</w:t>
      </w:r>
      <w:r w:rsidRPr="005937EC">
        <w:rPr>
          <w:sz w:val="20"/>
          <w:szCs w:val="20"/>
        </w:rPr>
        <w:t xml:space="preserve">ной карты») Воронежской области «Изменения в отраслях социальной сферы, направленные на повышение эффективности образования и науки». </w:t>
      </w:r>
    </w:p>
    <w:p w:rsidR="00194F70" w:rsidRPr="005937EC" w:rsidRDefault="00194F70" w:rsidP="00162151">
      <w:pPr>
        <w:pStyle w:val="a5"/>
        <w:numPr>
          <w:ilvl w:val="0"/>
          <w:numId w:val="9"/>
        </w:numPr>
        <w:tabs>
          <w:tab w:val="left" w:pos="426"/>
          <w:tab w:val="left" w:pos="567"/>
        </w:tabs>
        <w:ind w:left="0" w:firstLine="426"/>
        <w:jc w:val="center"/>
        <w:rPr>
          <w:b/>
          <w:bCs/>
          <w:color w:val="002060"/>
          <w:sz w:val="20"/>
        </w:rPr>
      </w:pPr>
      <w:r w:rsidRPr="005937EC">
        <w:rPr>
          <w:b/>
          <w:bCs/>
          <w:color w:val="002060"/>
          <w:sz w:val="20"/>
        </w:rPr>
        <w:t>Доведение средней заработной платы работников учреждений культуры  до  средней зарабо</w:t>
      </w:r>
      <w:r w:rsidRPr="005937EC">
        <w:rPr>
          <w:b/>
          <w:bCs/>
          <w:color w:val="002060"/>
          <w:sz w:val="20"/>
        </w:rPr>
        <w:t>т</w:t>
      </w:r>
      <w:r w:rsidRPr="005937EC">
        <w:rPr>
          <w:b/>
          <w:bCs/>
          <w:color w:val="002060"/>
          <w:sz w:val="20"/>
        </w:rPr>
        <w:t>ной платы в муниципальном районе</w:t>
      </w:r>
      <w:r w:rsidR="00AE41FF" w:rsidRPr="005937EC">
        <w:rPr>
          <w:b/>
          <w:bCs/>
          <w:color w:val="002060"/>
          <w:sz w:val="20"/>
        </w:rPr>
        <w:t xml:space="preserve"> </w:t>
      </w:r>
      <w:r w:rsidRPr="005937EC">
        <w:rPr>
          <w:b/>
          <w:bCs/>
          <w:color w:val="002060"/>
          <w:sz w:val="20"/>
        </w:rPr>
        <w:t>(к 2018году)</w:t>
      </w:r>
    </w:p>
    <w:p w:rsidR="00194F70" w:rsidRPr="005937EC" w:rsidRDefault="00194F70" w:rsidP="003931DA">
      <w:pPr>
        <w:pStyle w:val="a5"/>
        <w:ind w:left="0" w:firstLine="540"/>
        <w:rPr>
          <w:sz w:val="20"/>
        </w:rPr>
      </w:pPr>
      <w:r w:rsidRPr="005937EC">
        <w:rPr>
          <w:sz w:val="20"/>
        </w:rPr>
        <w:t>Во исполнения Указа Президента Российской Федерации от 07.05.2012 года №597 « О мероприятиях по реализации государственной социальной политики», плана мероприятий («Дорожная карта») Богуча</w:t>
      </w:r>
      <w:r w:rsidRPr="005937EC">
        <w:rPr>
          <w:sz w:val="20"/>
        </w:rPr>
        <w:t>р</w:t>
      </w:r>
      <w:r w:rsidRPr="005937EC">
        <w:rPr>
          <w:sz w:val="20"/>
        </w:rPr>
        <w:t>ского муниципального района размер среднемесячной номинальной заработной платы работников учрежд</w:t>
      </w:r>
      <w:r w:rsidRPr="005937EC">
        <w:rPr>
          <w:sz w:val="20"/>
        </w:rPr>
        <w:t>е</w:t>
      </w:r>
      <w:r w:rsidRPr="005937EC">
        <w:rPr>
          <w:sz w:val="20"/>
        </w:rPr>
        <w:t>ний культуры по прогнозу 2013 года составит 11464,0 рублей и возрастет к уровню 2011 года в 1,9 раза. Кроме того рост среднемесячной заработной платы работников учреждений культуры осуществляется за счет оптимизации штатной численности административно-хозяйственного персонала.</w:t>
      </w:r>
    </w:p>
    <w:p w:rsidR="00194F70" w:rsidRPr="005937EC" w:rsidRDefault="00194F70" w:rsidP="003931DA">
      <w:pPr>
        <w:pStyle w:val="a5"/>
        <w:ind w:left="0" w:firstLine="540"/>
        <w:rPr>
          <w:sz w:val="20"/>
        </w:rPr>
      </w:pPr>
      <w:r w:rsidRPr="005937EC">
        <w:rPr>
          <w:sz w:val="20"/>
        </w:rPr>
        <w:t xml:space="preserve">К  2018 году запланировано дальнейшее поэтапное повышение средней заработной платы работников учреждений культуры. К концу завершения реализации Программы Богучарского  муниципального района – в 2016 году средняя заработная плата оценочно составит 22218 рублей (в 3,7 раза к уровню 2011 года). </w:t>
      </w:r>
    </w:p>
    <w:p w:rsidR="00194F70" w:rsidRPr="005937EC" w:rsidRDefault="00194F70" w:rsidP="00162151">
      <w:pPr>
        <w:pStyle w:val="a5"/>
        <w:numPr>
          <w:ilvl w:val="0"/>
          <w:numId w:val="9"/>
        </w:numPr>
        <w:tabs>
          <w:tab w:val="left" w:pos="0"/>
          <w:tab w:val="left" w:pos="993"/>
        </w:tabs>
        <w:ind w:left="0" w:firstLine="567"/>
        <w:jc w:val="center"/>
        <w:rPr>
          <w:b/>
          <w:bCs/>
          <w:color w:val="002060"/>
          <w:sz w:val="20"/>
        </w:rPr>
      </w:pPr>
      <w:r w:rsidRPr="005937EC">
        <w:rPr>
          <w:b/>
          <w:bCs/>
          <w:color w:val="002060"/>
          <w:sz w:val="20"/>
        </w:rPr>
        <w:t>Повышение средней заработной платы врачей до 200 процентов от средней заработной платы в муниципальном районе ( к 2018 году), руб.</w:t>
      </w:r>
    </w:p>
    <w:p w:rsidR="00194F70" w:rsidRPr="005937EC" w:rsidRDefault="00685676" w:rsidP="003931DA">
      <w:pPr>
        <w:pStyle w:val="a5"/>
        <w:ind w:left="0" w:firstLine="567"/>
        <w:rPr>
          <w:bCs/>
          <w:sz w:val="20"/>
        </w:rPr>
      </w:pPr>
      <w:r w:rsidRPr="005937EC">
        <w:rPr>
          <w:bCs/>
          <w:sz w:val="20"/>
        </w:rPr>
        <w:t>Средняя заработная плата врачей в Богучарском муниципальном районе в 2011 году составляла 24478,0 рублей, в  2013 году составит – 27792 рубля</w:t>
      </w:r>
      <w:r w:rsidR="00AE41FF" w:rsidRPr="005937EC">
        <w:rPr>
          <w:bCs/>
          <w:sz w:val="20"/>
        </w:rPr>
        <w:t xml:space="preserve"> (рост к уровню 2011 года – 14%. К 2017 году заработная плата составит 44466 рублей, или вырастет в 1,8 раза, к 2018 году рост составит 200 процентов.</w:t>
      </w:r>
    </w:p>
    <w:p w:rsidR="0069208F" w:rsidRPr="005937EC" w:rsidRDefault="0069208F" w:rsidP="003931DA">
      <w:pPr>
        <w:pStyle w:val="a5"/>
        <w:ind w:left="0" w:firstLine="567"/>
        <w:rPr>
          <w:bCs/>
          <w:sz w:val="20"/>
        </w:rPr>
      </w:pPr>
    </w:p>
    <w:p w:rsidR="00194F70" w:rsidRPr="005937EC" w:rsidRDefault="00194F70" w:rsidP="003931DA">
      <w:pPr>
        <w:pStyle w:val="a5"/>
        <w:ind w:left="0" w:firstLine="567"/>
        <w:rPr>
          <w:b/>
          <w:bCs/>
          <w:color w:val="002060"/>
          <w:sz w:val="20"/>
        </w:rPr>
      </w:pPr>
      <w:r w:rsidRPr="005937EC">
        <w:rPr>
          <w:b/>
          <w:bCs/>
          <w:sz w:val="20"/>
        </w:rPr>
        <w:t xml:space="preserve"> </w:t>
      </w:r>
      <w:r w:rsidRPr="005937EC">
        <w:rPr>
          <w:b/>
          <w:bCs/>
          <w:color w:val="002060"/>
          <w:sz w:val="20"/>
        </w:rPr>
        <w:t>9. Создание специальных рабочих мест для инвалидов (ежегодно).</w:t>
      </w:r>
    </w:p>
    <w:p w:rsidR="00194F70" w:rsidRPr="005937EC" w:rsidRDefault="00194F70" w:rsidP="003931DA">
      <w:pPr>
        <w:pStyle w:val="a5"/>
        <w:ind w:left="0" w:firstLine="540"/>
        <w:rPr>
          <w:sz w:val="20"/>
        </w:rPr>
      </w:pPr>
      <w:r w:rsidRPr="005937EC">
        <w:rPr>
          <w:sz w:val="20"/>
        </w:rPr>
        <w:t>В целях недопущения негативных проявлений на рынке труда, начиная с 2009 года, через службу з</w:t>
      </w:r>
      <w:r w:rsidRPr="005937EC">
        <w:rPr>
          <w:sz w:val="20"/>
        </w:rPr>
        <w:t>а</w:t>
      </w:r>
      <w:r w:rsidRPr="005937EC">
        <w:rPr>
          <w:sz w:val="20"/>
        </w:rPr>
        <w:t>нятости реализовывались мероприятия ежегодной региональной программы «Дополнительные мероприятия по снижению напряженности на рынке труда Воронежской области». В рамках программы в 2011-2012 г</w:t>
      </w:r>
      <w:r w:rsidRPr="005937EC">
        <w:rPr>
          <w:sz w:val="20"/>
        </w:rPr>
        <w:t>о</w:t>
      </w:r>
      <w:r w:rsidRPr="005937EC">
        <w:rPr>
          <w:sz w:val="20"/>
        </w:rPr>
        <w:t>дах было создано 7 рабочих мест для незанятых инвалидов. В текущем году, в целях дальнейшего сове</w:t>
      </w:r>
      <w:r w:rsidRPr="005937EC">
        <w:rPr>
          <w:sz w:val="20"/>
        </w:rPr>
        <w:t>р</w:t>
      </w:r>
      <w:r w:rsidRPr="005937EC">
        <w:rPr>
          <w:sz w:val="20"/>
        </w:rPr>
        <w:t>шенствования государственной социальной политики, планируется создать 4 специальных рабочих места для инвалидов, в 2014-2016 годах  по 4 рабочих места ежегодно. К концу 2016 года общее количество сп</w:t>
      </w:r>
      <w:r w:rsidRPr="005937EC">
        <w:rPr>
          <w:sz w:val="20"/>
        </w:rPr>
        <w:t>е</w:t>
      </w:r>
      <w:r w:rsidRPr="005937EC">
        <w:rPr>
          <w:sz w:val="20"/>
        </w:rPr>
        <w:t>циальных рабочих мест для инвалидов достигнет 23.</w:t>
      </w:r>
    </w:p>
    <w:p w:rsidR="00194F70" w:rsidRPr="005937EC" w:rsidRDefault="00194F70" w:rsidP="003931DA">
      <w:pPr>
        <w:ind w:firstLine="567"/>
        <w:jc w:val="left"/>
        <w:rPr>
          <w:b/>
          <w:bCs/>
          <w:color w:val="002060"/>
          <w:sz w:val="20"/>
        </w:rPr>
      </w:pPr>
      <w:r w:rsidRPr="005937EC">
        <w:rPr>
          <w:b/>
          <w:bCs/>
          <w:color w:val="002060"/>
          <w:sz w:val="20"/>
        </w:rPr>
        <w:t>10.</w:t>
      </w:r>
      <w:r w:rsidR="0069208F" w:rsidRPr="005937EC">
        <w:rPr>
          <w:b/>
          <w:bCs/>
          <w:color w:val="002060"/>
          <w:sz w:val="20"/>
        </w:rPr>
        <w:t xml:space="preserve"> </w:t>
      </w:r>
      <w:r w:rsidRPr="005937EC">
        <w:rPr>
          <w:b/>
          <w:bCs/>
          <w:color w:val="002060"/>
          <w:sz w:val="20"/>
        </w:rPr>
        <w:t>Общий коэффициент смертности</w:t>
      </w:r>
      <w:r w:rsidR="0069208F" w:rsidRPr="005937EC">
        <w:rPr>
          <w:b/>
          <w:bCs/>
          <w:color w:val="002060"/>
          <w:sz w:val="20"/>
        </w:rPr>
        <w:t xml:space="preserve"> </w:t>
      </w:r>
      <w:r w:rsidRPr="005937EC">
        <w:rPr>
          <w:b/>
          <w:bCs/>
          <w:color w:val="002060"/>
          <w:sz w:val="20"/>
        </w:rPr>
        <w:t xml:space="preserve">  (число умерших на 1000 человек населения).</w:t>
      </w:r>
    </w:p>
    <w:p w:rsidR="00194F70" w:rsidRPr="005937EC" w:rsidRDefault="00194F70" w:rsidP="003931DA">
      <w:pPr>
        <w:pStyle w:val="a5"/>
        <w:ind w:left="0" w:firstLine="567"/>
        <w:rPr>
          <w:sz w:val="20"/>
        </w:rPr>
      </w:pPr>
      <w:r w:rsidRPr="005937EC">
        <w:rPr>
          <w:sz w:val="20"/>
        </w:rPr>
        <w:t>По итогам 2012 года общий коэффициент смертности в целом  по Богучарскому муниципальному района составил 13,4 промилле, что ниже 2011 года на 1 п.п. Данная ситуация обусловлена проведением профилактики осмотров, выполнением в полном объеме дополнительной диспансеризации, 100% оснащен</w:t>
      </w:r>
      <w:r w:rsidRPr="005937EC">
        <w:rPr>
          <w:sz w:val="20"/>
        </w:rPr>
        <w:t>и</w:t>
      </w:r>
      <w:r w:rsidRPr="005937EC">
        <w:rPr>
          <w:sz w:val="20"/>
        </w:rPr>
        <w:t>ем лечебно-профилактических учреждений района медицинским оборудованием, созданием первичного сосудистого отделения муниципального уровня в г.Павловск. В результате чего сократилась смертность от внешних причин, болезней системы кровообращения и новообразований. В настоящее время оснащение медицинским оборудованием осуществляется за счет реализации мероприятий региональной программы «Модернизация здравоохранения Воронежской области». Кроме того на территории муниципального рай</w:t>
      </w:r>
      <w:r w:rsidRPr="005937EC">
        <w:rPr>
          <w:sz w:val="20"/>
        </w:rPr>
        <w:t>о</w:t>
      </w:r>
      <w:r w:rsidRPr="005937EC">
        <w:rPr>
          <w:sz w:val="20"/>
        </w:rPr>
        <w:t>на реализуется приоритетный национальный проект «Здоровье».</w:t>
      </w:r>
    </w:p>
    <w:p w:rsidR="00194F70" w:rsidRPr="005937EC" w:rsidRDefault="00194F70" w:rsidP="003931DA">
      <w:pPr>
        <w:pStyle w:val="a5"/>
        <w:ind w:left="0" w:firstLine="540"/>
        <w:rPr>
          <w:sz w:val="20"/>
        </w:rPr>
      </w:pPr>
      <w:r w:rsidRPr="005937EC">
        <w:rPr>
          <w:sz w:val="20"/>
        </w:rPr>
        <w:t>К 2017 году планируется дальнейшее снижение показателя до 13,32 промилле за счет подготовки вр</w:t>
      </w:r>
      <w:r w:rsidRPr="005937EC">
        <w:rPr>
          <w:sz w:val="20"/>
        </w:rPr>
        <w:t>а</w:t>
      </w:r>
      <w:r w:rsidRPr="005937EC">
        <w:rPr>
          <w:sz w:val="20"/>
        </w:rPr>
        <w:t>чебных кадров, оптимизации работы службы скорой медицинской помощи, совершенствование материал</w:t>
      </w:r>
      <w:r w:rsidRPr="005937EC">
        <w:rPr>
          <w:sz w:val="20"/>
        </w:rPr>
        <w:t>ь</w:t>
      </w:r>
      <w:r w:rsidRPr="005937EC">
        <w:rPr>
          <w:sz w:val="20"/>
        </w:rPr>
        <w:t xml:space="preserve">но-технической базы медицинских учреждений. </w:t>
      </w:r>
    </w:p>
    <w:p w:rsidR="00194F70" w:rsidRPr="005937EC" w:rsidRDefault="00194F70" w:rsidP="003931DA">
      <w:pPr>
        <w:pStyle w:val="a5"/>
        <w:ind w:left="0" w:firstLine="0"/>
        <w:jc w:val="left"/>
        <w:rPr>
          <w:color w:val="002060"/>
          <w:sz w:val="20"/>
        </w:rPr>
      </w:pPr>
    </w:p>
    <w:p w:rsidR="00194F70" w:rsidRPr="005937EC" w:rsidRDefault="00194F70" w:rsidP="003931DA">
      <w:pPr>
        <w:ind w:firstLine="567"/>
        <w:jc w:val="left"/>
        <w:rPr>
          <w:b/>
          <w:bCs/>
          <w:color w:val="002060"/>
          <w:sz w:val="20"/>
        </w:rPr>
      </w:pPr>
      <w:r w:rsidRPr="005937EC">
        <w:rPr>
          <w:b/>
          <w:bCs/>
          <w:color w:val="002060"/>
          <w:sz w:val="20"/>
        </w:rPr>
        <w:t>11.</w:t>
      </w:r>
      <w:r w:rsidR="0069208F" w:rsidRPr="005937EC">
        <w:rPr>
          <w:b/>
          <w:bCs/>
          <w:color w:val="002060"/>
          <w:sz w:val="20"/>
        </w:rPr>
        <w:t xml:space="preserve"> </w:t>
      </w:r>
      <w:r w:rsidRPr="005937EC">
        <w:rPr>
          <w:b/>
          <w:bCs/>
          <w:color w:val="002060"/>
          <w:sz w:val="20"/>
        </w:rPr>
        <w:t>Доступность дошкольного образования для детей в возрасте от трех до семи лет, %.</w:t>
      </w:r>
    </w:p>
    <w:p w:rsidR="00194F70" w:rsidRPr="005937EC" w:rsidRDefault="00194F70" w:rsidP="003931DA">
      <w:pPr>
        <w:pStyle w:val="ConsPlusNormal"/>
        <w:widowControl/>
        <w:ind w:firstLine="567"/>
        <w:jc w:val="both"/>
        <w:rPr>
          <w:rFonts w:ascii="Times New Roman" w:eastAsia="Calibri" w:hAnsi="Times New Roman" w:cs="Times New Roman"/>
          <w:color w:val="000000"/>
        </w:rPr>
      </w:pPr>
      <w:r w:rsidRPr="005937EC">
        <w:rPr>
          <w:rFonts w:ascii="Times New Roman" w:hAnsi="Times New Roman" w:cs="Times New Roman"/>
          <w:color w:val="000000" w:themeColor="text1"/>
        </w:rPr>
        <w:t xml:space="preserve">Охват детей услугами дошкольного образования в 2011 году в целом по району составил 56,0%. В 2013 году охват детей услугами дошкольного образования составит 64,0%, так как  были </w:t>
      </w:r>
      <w:r w:rsidRPr="005937EC">
        <w:rPr>
          <w:rFonts w:ascii="Times New Roman" w:eastAsia="Calibri" w:hAnsi="Times New Roman" w:cs="Times New Roman"/>
          <w:color w:val="000000"/>
        </w:rPr>
        <w:t xml:space="preserve"> открыты дополн</w:t>
      </w:r>
      <w:r w:rsidRPr="005937EC">
        <w:rPr>
          <w:rFonts w:ascii="Times New Roman" w:eastAsia="Calibri" w:hAnsi="Times New Roman" w:cs="Times New Roman"/>
          <w:color w:val="000000"/>
        </w:rPr>
        <w:t>и</w:t>
      </w:r>
      <w:r w:rsidRPr="005937EC">
        <w:rPr>
          <w:rFonts w:ascii="Times New Roman" w:eastAsia="Calibri" w:hAnsi="Times New Roman" w:cs="Times New Roman"/>
          <w:color w:val="000000"/>
        </w:rPr>
        <w:t xml:space="preserve">тельные группы: в МКДОУ «Дьяченковский детский сад «Звездочка» - на 13 мест;   МКДОУ «Богучарский </w:t>
      </w:r>
      <w:r w:rsidRPr="005937EC">
        <w:rPr>
          <w:rFonts w:ascii="Times New Roman" w:eastAsia="Calibri" w:hAnsi="Times New Roman" w:cs="Times New Roman"/>
          <w:color w:val="000000"/>
        </w:rPr>
        <w:lastRenderedPageBreak/>
        <w:t xml:space="preserve">детский сад комбинированного вида «Сказка» - на 20 мест.     К 2014 году завершится капитальный ремонт МКДОУ «Богучарский детский сад комбинированного вида «Теремок» - на 190 мест (из которых  60 мест для детей от 3 до 7 лет). </w:t>
      </w:r>
    </w:p>
    <w:p w:rsidR="00194F70" w:rsidRPr="005937EC" w:rsidRDefault="00194F70" w:rsidP="003931DA">
      <w:pPr>
        <w:pStyle w:val="ConsPlusNormal"/>
        <w:widowControl/>
        <w:ind w:firstLine="567"/>
        <w:jc w:val="both"/>
        <w:rPr>
          <w:rFonts w:ascii="Times New Roman" w:eastAsia="Calibri" w:hAnsi="Times New Roman" w:cs="Times New Roman"/>
          <w:color w:val="000000"/>
        </w:rPr>
      </w:pPr>
      <w:r w:rsidRPr="005937EC">
        <w:rPr>
          <w:rFonts w:ascii="Times New Roman" w:eastAsia="Calibri" w:hAnsi="Times New Roman" w:cs="Times New Roman"/>
          <w:color w:val="000000"/>
        </w:rPr>
        <w:t xml:space="preserve">  В 2014 году планируется строительство детских садов в селах Монастырщина (60 мест) и Подколо</w:t>
      </w:r>
      <w:r w:rsidRPr="005937EC">
        <w:rPr>
          <w:rFonts w:ascii="Times New Roman" w:eastAsia="Calibri" w:hAnsi="Times New Roman" w:cs="Times New Roman"/>
          <w:color w:val="000000"/>
        </w:rPr>
        <w:t>д</w:t>
      </w:r>
      <w:r w:rsidRPr="005937EC">
        <w:rPr>
          <w:rFonts w:ascii="Times New Roman" w:eastAsia="Calibri" w:hAnsi="Times New Roman" w:cs="Times New Roman"/>
          <w:color w:val="000000"/>
        </w:rPr>
        <w:t xml:space="preserve">новка (60 мест). </w:t>
      </w:r>
    </w:p>
    <w:p w:rsidR="00194F70" w:rsidRPr="005937EC" w:rsidRDefault="00194F70" w:rsidP="003931DA">
      <w:pPr>
        <w:pStyle w:val="a5"/>
        <w:ind w:left="0" w:firstLine="567"/>
        <w:rPr>
          <w:color w:val="000000"/>
          <w:sz w:val="20"/>
        </w:rPr>
      </w:pPr>
      <w:r w:rsidRPr="005937EC">
        <w:rPr>
          <w:color w:val="000000"/>
          <w:sz w:val="20"/>
        </w:rPr>
        <w:t xml:space="preserve">   В 2015 году планируется строительство детского сада в селе Луговое (60 мест) и строительство пр</w:t>
      </w:r>
      <w:r w:rsidRPr="005937EC">
        <w:rPr>
          <w:color w:val="000000"/>
          <w:sz w:val="20"/>
        </w:rPr>
        <w:t>и</w:t>
      </w:r>
      <w:r w:rsidRPr="005937EC">
        <w:rPr>
          <w:color w:val="000000"/>
          <w:sz w:val="20"/>
        </w:rPr>
        <w:t>стройки к МКДОУ «Дьяченковский детский сад «Звездочка» - на 60 мест.</w:t>
      </w:r>
      <w:r w:rsidRPr="005937EC">
        <w:rPr>
          <w:color w:val="000000" w:themeColor="text1"/>
          <w:sz w:val="20"/>
        </w:rPr>
        <w:t xml:space="preserve"> Доведение показателя доступн</w:t>
      </w:r>
      <w:r w:rsidRPr="005937EC">
        <w:rPr>
          <w:color w:val="000000" w:themeColor="text1"/>
          <w:sz w:val="20"/>
        </w:rPr>
        <w:t>о</w:t>
      </w:r>
      <w:r w:rsidRPr="005937EC">
        <w:rPr>
          <w:color w:val="000000" w:themeColor="text1"/>
          <w:sz w:val="20"/>
        </w:rPr>
        <w:t>сти до 100% в 2015 году будет осуществляться в рамках реализации мероприятий областной целевой пр</w:t>
      </w:r>
      <w:r w:rsidRPr="005937EC">
        <w:rPr>
          <w:color w:val="000000" w:themeColor="text1"/>
          <w:sz w:val="20"/>
        </w:rPr>
        <w:t>о</w:t>
      </w:r>
      <w:r w:rsidRPr="005937EC">
        <w:rPr>
          <w:color w:val="000000" w:themeColor="text1"/>
          <w:sz w:val="20"/>
        </w:rPr>
        <w:t>граммы «Развитие системы дошкольного образования Воронежской области» и районной  целевой пр</w:t>
      </w:r>
      <w:r w:rsidRPr="005937EC">
        <w:rPr>
          <w:color w:val="000000" w:themeColor="text1"/>
          <w:sz w:val="20"/>
        </w:rPr>
        <w:t>о</w:t>
      </w:r>
      <w:r w:rsidRPr="005937EC">
        <w:rPr>
          <w:color w:val="000000" w:themeColor="text1"/>
          <w:sz w:val="20"/>
        </w:rPr>
        <w:t xml:space="preserve">граммы  </w:t>
      </w:r>
      <w:r w:rsidRPr="005937EC">
        <w:rPr>
          <w:sz w:val="20"/>
        </w:rPr>
        <w:t xml:space="preserve"> «Развитие образования Богучарского муниципального района Воронежской области на 2012-2016 годы».</w:t>
      </w:r>
      <w:r w:rsidRPr="005937EC">
        <w:rPr>
          <w:color w:val="000000" w:themeColor="text1"/>
          <w:sz w:val="20"/>
        </w:rPr>
        <w:t xml:space="preserve"> </w:t>
      </w:r>
    </w:p>
    <w:p w:rsidR="00194F70" w:rsidRPr="005937EC" w:rsidRDefault="00194F70" w:rsidP="003931DA">
      <w:pPr>
        <w:pStyle w:val="a5"/>
        <w:ind w:left="0"/>
        <w:rPr>
          <w:b/>
          <w:bCs/>
          <w:sz w:val="20"/>
        </w:rPr>
      </w:pPr>
    </w:p>
    <w:p w:rsidR="00194F70" w:rsidRPr="005937EC" w:rsidRDefault="00194F70" w:rsidP="003931DA">
      <w:pPr>
        <w:pStyle w:val="a5"/>
        <w:ind w:left="0"/>
        <w:jc w:val="left"/>
        <w:rPr>
          <w:b/>
          <w:bCs/>
          <w:color w:val="002060"/>
          <w:sz w:val="20"/>
        </w:rPr>
      </w:pPr>
      <w:r w:rsidRPr="005937EC">
        <w:rPr>
          <w:b/>
          <w:bCs/>
          <w:color w:val="002060"/>
          <w:sz w:val="20"/>
        </w:rPr>
        <w:t>12. Число детей в возрасте от 5 до 18 лет, обучающихся по дополнительным образовательным программам, в общей численности детей этого возраста предусмотрев, что 50% из них должны об</w:t>
      </w:r>
      <w:r w:rsidRPr="005937EC">
        <w:rPr>
          <w:b/>
          <w:bCs/>
          <w:color w:val="002060"/>
          <w:sz w:val="20"/>
        </w:rPr>
        <w:t>у</w:t>
      </w:r>
      <w:r w:rsidRPr="005937EC">
        <w:rPr>
          <w:b/>
          <w:bCs/>
          <w:color w:val="002060"/>
          <w:sz w:val="20"/>
        </w:rPr>
        <w:t>чаться за счет бюджетных ассигнований федерального бюджета, %.</w:t>
      </w:r>
    </w:p>
    <w:p w:rsidR="00194F70" w:rsidRPr="005937EC" w:rsidRDefault="00194F70" w:rsidP="003931DA">
      <w:pPr>
        <w:pStyle w:val="a5"/>
        <w:ind w:left="0" w:firstLine="567"/>
        <w:rPr>
          <w:sz w:val="20"/>
        </w:rPr>
      </w:pPr>
      <w:r w:rsidRPr="005937EC">
        <w:rPr>
          <w:sz w:val="20"/>
        </w:rPr>
        <w:t>В 2011 году на территории Богучарского муниципального района по дополнительным образовател</w:t>
      </w:r>
      <w:r w:rsidRPr="005937EC">
        <w:rPr>
          <w:sz w:val="20"/>
        </w:rPr>
        <w:t>ь</w:t>
      </w:r>
      <w:r w:rsidRPr="005937EC">
        <w:rPr>
          <w:sz w:val="20"/>
        </w:rPr>
        <w:t>ным программам обучалось 2662 человека в возрасте от 5 до 18 лет, что составило 47,5 % в общей числе</w:t>
      </w:r>
      <w:r w:rsidRPr="005937EC">
        <w:rPr>
          <w:sz w:val="20"/>
        </w:rPr>
        <w:t>н</w:t>
      </w:r>
      <w:r w:rsidRPr="005937EC">
        <w:rPr>
          <w:sz w:val="20"/>
        </w:rPr>
        <w:t>ности детей этого возраста. К  2016 году значение показателя планируется увеличить до 62 %, при этом чи</w:t>
      </w:r>
      <w:r w:rsidRPr="005937EC">
        <w:rPr>
          <w:sz w:val="20"/>
        </w:rPr>
        <w:t>с</w:t>
      </w:r>
      <w:r w:rsidRPr="005937EC">
        <w:rPr>
          <w:sz w:val="20"/>
        </w:rPr>
        <w:t>ло детей, обучающихся по дополнительным образовательным программам возрастет на 14,5 %. Увеличение числа детей, обучающихся по дополнительным образовательным программам, планируется достичь в ра</w:t>
      </w:r>
      <w:r w:rsidRPr="005937EC">
        <w:rPr>
          <w:sz w:val="20"/>
        </w:rPr>
        <w:t>м</w:t>
      </w:r>
      <w:r w:rsidRPr="005937EC">
        <w:rPr>
          <w:sz w:val="20"/>
        </w:rPr>
        <w:t>ках реализации мероприятий муниципальной программы «Развитие образования, физической культуры и спорта в Богучарском муниципальном районе», а также за счет  завершения ремонта спортивного комплекса и районного культурно-досугового центра детей и молодежи в военном городке, и в дальнейшем – за счет строительства физкультурно-оздоровительного комплекса в г.Богучаре.</w:t>
      </w:r>
    </w:p>
    <w:p w:rsidR="00194F70" w:rsidRPr="005937EC" w:rsidRDefault="00194F70" w:rsidP="003931DA">
      <w:pPr>
        <w:pStyle w:val="a5"/>
        <w:ind w:left="0" w:firstLine="567"/>
        <w:rPr>
          <w:sz w:val="20"/>
        </w:rPr>
      </w:pPr>
    </w:p>
    <w:p w:rsidR="00194F70" w:rsidRPr="005937EC" w:rsidRDefault="00194F70" w:rsidP="003931DA">
      <w:pPr>
        <w:pStyle w:val="a5"/>
        <w:ind w:left="0" w:firstLine="567"/>
        <w:jc w:val="left"/>
        <w:rPr>
          <w:b/>
          <w:bCs/>
          <w:color w:val="002060"/>
          <w:sz w:val="20"/>
        </w:rPr>
      </w:pPr>
      <w:r w:rsidRPr="005937EC">
        <w:rPr>
          <w:b/>
          <w:bCs/>
          <w:color w:val="002060"/>
          <w:sz w:val="20"/>
        </w:rPr>
        <w:t>13. Доля дополнительного образования, здания которых приспособлены для обучения лиц с ограниченными возможностями здоровья, %.</w:t>
      </w:r>
    </w:p>
    <w:p w:rsidR="00194F70" w:rsidRPr="005937EC" w:rsidRDefault="00194F70" w:rsidP="003931DA">
      <w:pPr>
        <w:pStyle w:val="a5"/>
        <w:ind w:left="0"/>
        <w:rPr>
          <w:color w:val="000000" w:themeColor="text1"/>
          <w:sz w:val="20"/>
        </w:rPr>
      </w:pPr>
      <w:r w:rsidRPr="005937EC">
        <w:rPr>
          <w:color w:val="000000"/>
          <w:sz w:val="20"/>
        </w:rPr>
        <w:t>Значение показателя растет с 2013 года, т.к. в 2013 году завершается ремонт районного культурно-досугового центра детей и молодежи в военном городке, в 2014 году начнет функционировать спортивный комплекс в военном городке, в 2015 году планируется пристройка пандуса к МКОУ ДОД «Богучарский ра</w:t>
      </w:r>
      <w:r w:rsidRPr="005937EC">
        <w:rPr>
          <w:color w:val="000000"/>
          <w:sz w:val="20"/>
        </w:rPr>
        <w:t>й</w:t>
      </w:r>
      <w:r w:rsidRPr="005937EC">
        <w:rPr>
          <w:color w:val="000000"/>
          <w:sz w:val="20"/>
        </w:rPr>
        <w:t>онный Центр детского творчества»</w:t>
      </w:r>
      <w:r w:rsidRPr="005937EC">
        <w:rPr>
          <w:color w:val="000000" w:themeColor="text1"/>
          <w:sz w:val="20"/>
        </w:rPr>
        <w:t xml:space="preserve"> будет завершено строительство физкультурно-оздоровительного ко</w:t>
      </w:r>
      <w:r w:rsidRPr="005937EC">
        <w:rPr>
          <w:color w:val="000000" w:themeColor="text1"/>
          <w:sz w:val="20"/>
        </w:rPr>
        <w:t>м</w:t>
      </w:r>
      <w:r w:rsidRPr="005937EC">
        <w:rPr>
          <w:color w:val="000000" w:themeColor="text1"/>
          <w:sz w:val="20"/>
        </w:rPr>
        <w:t>плекса в г.Богучар</w:t>
      </w:r>
      <w:r w:rsidRPr="005937EC">
        <w:rPr>
          <w:color w:val="000000"/>
          <w:sz w:val="20"/>
        </w:rPr>
        <w:t xml:space="preserve">.    </w:t>
      </w:r>
    </w:p>
    <w:p w:rsidR="000A5A17" w:rsidRPr="005937EC" w:rsidRDefault="000A5A17" w:rsidP="003931DA">
      <w:pPr>
        <w:pStyle w:val="a5"/>
        <w:ind w:left="0"/>
        <w:jc w:val="left"/>
        <w:rPr>
          <w:b/>
          <w:bCs/>
          <w:color w:val="002060"/>
          <w:sz w:val="20"/>
        </w:rPr>
      </w:pPr>
    </w:p>
    <w:p w:rsidR="00194F70" w:rsidRPr="005937EC" w:rsidRDefault="00194F70" w:rsidP="003931DA">
      <w:pPr>
        <w:pStyle w:val="a5"/>
        <w:ind w:left="0"/>
        <w:jc w:val="left"/>
        <w:rPr>
          <w:b/>
          <w:bCs/>
          <w:color w:val="002060"/>
          <w:sz w:val="20"/>
        </w:rPr>
      </w:pPr>
      <w:r w:rsidRPr="005937EC">
        <w:rPr>
          <w:b/>
          <w:bCs/>
          <w:color w:val="002060"/>
          <w:sz w:val="20"/>
        </w:rPr>
        <w:t>14. Доля заемных средств в общем объеме капитальных вложений в системы теплоснабжения, водоснабжения, водоотведения и очистки сточных вод, %.</w:t>
      </w:r>
    </w:p>
    <w:p w:rsidR="00194F70" w:rsidRPr="005937EC" w:rsidRDefault="00194F70" w:rsidP="003931DA">
      <w:pPr>
        <w:pStyle w:val="a5"/>
        <w:ind w:left="0" w:firstLine="540"/>
        <w:rPr>
          <w:sz w:val="20"/>
        </w:rPr>
      </w:pPr>
      <w:r w:rsidRPr="005937EC">
        <w:rPr>
          <w:sz w:val="20"/>
        </w:rPr>
        <w:t>По прогнозной оценке 2016 года доля заемных средств в общем объеме капитальных вложений в с</w:t>
      </w:r>
      <w:r w:rsidRPr="005937EC">
        <w:rPr>
          <w:sz w:val="20"/>
        </w:rPr>
        <w:t>и</w:t>
      </w:r>
      <w:r w:rsidRPr="005937EC">
        <w:rPr>
          <w:sz w:val="20"/>
        </w:rPr>
        <w:t>стемы теплоснабжения, водоснабжения, водоотведения и очистки сточных вод составляет 7% за счет обе</w:t>
      </w:r>
      <w:r w:rsidRPr="005937EC">
        <w:rPr>
          <w:sz w:val="20"/>
        </w:rPr>
        <w:t>с</w:t>
      </w:r>
      <w:r w:rsidRPr="005937EC">
        <w:rPr>
          <w:sz w:val="20"/>
        </w:rPr>
        <w:t>печения благоприятных условий для привлечения частных инвестиций в сферу жилищно-коммунального комплекса, повышение энергоэффективности объектов коммунального хозяйства, обеспечение гарантии возврата вложений инвестиций.</w:t>
      </w:r>
    </w:p>
    <w:p w:rsidR="00AE41FF" w:rsidRPr="005937EC" w:rsidRDefault="00AE41FF" w:rsidP="003931DA">
      <w:pPr>
        <w:jc w:val="center"/>
        <w:rPr>
          <w:b/>
          <w:sz w:val="20"/>
        </w:rPr>
      </w:pPr>
    </w:p>
    <w:p w:rsidR="00194F70" w:rsidRPr="005937EC" w:rsidRDefault="00194F70" w:rsidP="003931DA">
      <w:pPr>
        <w:jc w:val="left"/>
        <w:rPr>
          <w:b/>
          <w:color w:val="002060"/>
          <w:sz w:val="20"/>
        </w:rPr>
      </w:pPr>
      <w:r w:rsidRPr="005937EC">
        <w:rPr>
          <w:b/>
          <w:color w:val="002060"/>
          <w:sz w:val="20"/>
        </w:rPr>
        <w:t>15. Уровень удовлетворенности граждан качеством предоставления государственных и мун</w:t>
      </w:r>
      <w:r w:rsidRPr="005937EC">
        <w:rPr>
          <w:b/>
          <w:color w:val="002060"/>
          <w:sz w:val="20"/>
        </w:rPr>
        <w:t>и</w:t>
      </w:r>
      <w:r w:rsidRPr="005937EC">
        <w:rPr>
          <w:b/>
          <w:color w:val="002060"/>
          <w:sz w:val="20"/>
        </w:rPr>
        <w:t>ципальных услуг, %</w:t>
      </w:r>
    </w:p>
    <w:p w:rsidR="00194F70" w:rsidRPr="005937EC" w:rsidRDefault="00194F70" w:rsidP="003931DA">
      <w:pPr>
        <w:ind w:firstLine="708"/>
        <w:rPr>
          <w:sz w:val="20"/>
        </w:rPr>
      </w:pPr>
      <w:r w:rsidRPr="005937EC">
        <w:rPr>
          <w:sz w:val="20"/>
        </w:rPr>
        <w:t>Уровень удовлетворенности граждан качеством предоставления государственных и муниципальных услуг к 2017 году по Богучарскому муниципальному району составит 80%. Рост удовлетворенности граждан качеством предоставления государственных и муниципальных услуг в 2013 году составит 20%, это увелич</w:t>
      </w:r>
      <w:r w:rsidRPr="005937EC">
        <w:rPr>
          <w:sz w:val="20"/>
        </w:rPr>
        <w:t>е</w:t>
      </w:r>
      <w:r w:rsidRPr="005937EC">
        <w:rPr>
          <w:sz w:val="20"/>
        </w:rPr>
        <w:t>ние связано с открытием в сентябре 2013 года АУ «Многофункциональный центр» в г. Богучаре. Кроме т</w:t>
      </w:r>
      <w:r w:rsidRPr="005937EC">
        <w:rPr>
          <w:sz w:val="20"/>
        </w:rPr>
        <w:t>о</w:t>
      </w:r>
      <w:r w:rsidRPr="005937EC">
        <w:rPr>
          <w:sz w:val="20"/>
        </w:rPr>
        <w:t>го, в 2014 – 2015 годах запланировано открытие 15 удаленных рабочих мест автономного учреждения Вор</w:t>
      </w:r>
      <w:r w:rsidRPr="005937EC">
        <w:rPr>
          <w:sz w:val="20"/>
        </w:rPr>
        <w:t>о</w:t>
      </w:r>
      <w:r w:rsidRPr="005937EC">
        <w:rPr>
          <w:sz w:val="20"/>
        </w:rPr>
        <w:t>нежской области «Многофункциональный центр предоставления государственных и муниципальных услуг» в  поселениях Богучарского муниципального района.</w:t>
      </w:r>
    </w:p>
    <w:p w:rsidR="00194F70" w:rsidRPr="005937EC" w:rsidRDefault="00194F70" w:rsidP="003931DA">
      <w:pPr>
        <w:ind w:firstLine="708"/>
        <w:rPr>
          <w:sz w:val="20"/>
        </w:rPr>
      </w:pPr>
    </w:p>
    <w:p w:rsidR="00194F70" w:rsidRPr="005937EC" w:rsidRDefault="00194F70" w:rsidP="003931DA">
      <w:pPr>
        <w:ind w:firstLine="567"/>
        <w:jc w:val="left"/>
        <w:rPr>
          <w:b/>
          <w:color w:val="002060"/>
          <w:sz w:val="20"/>
        </w:rPr>
      </w:pPr>
      <w:r w:rsidRPr="005937EC">
        <w:rPr>
          <w:b/>
          <w:color w:val="002060"/>
          <w:sz w:val="20"/>
        </w:rPr>
        <w:t xml:space="preserve">16. Доля граждан, имеющих доступ к получению государственных и муниципальных услуг по принципу «одного окна», в том числе в </w:t>
      </w:r>
      <w:r w:rsidR="00AE41FF" w:rsidRPr="005937EC">
        <w:rPr>
          <w:b/>
          <w:color w:val="002060"/>
          <w:sz w:val="20"/>
        </w:rPr>
        <w:t xml:space="preserve"> </w:t>
      </w:r>
      <w:r w:rsidRPr="005937EC">
        <w:rPr>
          <w:b/>
          <w:color w:val="002060"/>
          <w:sz w:val="20"/>
        </w:rPr>
        <w:t>многофункциональных центрах, %</w:t>
      </w:r>
    </w:p>
    <w:p w:rsidR="00194F70" w:rsidRPr="005937EC" w:rsidRDefault="00194F70" w:rsidP="003931DA">
      <w:pPr>
        <w:ind w:firstLine="567"/>
        <w:rPr>
          <w:sz w:val="20"/>
        </w:rPr>
      </w:pPr>
      <w:r w:rsidRPr="005937EC">
        <w:rPr>
          <w:rFonts w:eastAsia="Calibri"/>
          <w:sz w:val="20"/>
        </w:rPr>
        <w:t>С октября 2006 года в Богучарском районе работает территориальный отдел АУ «Многофункци</w:t>
      </w:r>
      <w:r w:rsidRPr="005937EC">
        <w:rPr>
          <w:rFonts w:eastAsia="Calibri"/>
          <w:sz w:val="20"/>
        </w:rPr>
        <w:t>о</w:t>
      </w:r>
      <w:r w:rsidRPr="005937EC">
        <w:rPr>
          <w:rFonts w:eastAsia="Calibri"/>
          <w:sz w:val="20"/>
        </w:rPr>
        <w:t xml:space="preserve">нальный центр по предоставлению государственных и муниципальных услуг». </w:t>
      </w:r>
      <w:r w:rsidRPr="005937EC">
        <w:rPr>
          <w:sz w:val="20"/>
        </w:rPr>
        <w:t xml:space="preserve">Организация вела работу по оказанию услуг </w:t>
      </w:r>
      <w:r w:rsidRPr="005937EC">
        <w:rPr>
          <w:rFonts w:eastAsia="Calibri"/>
          <w:sz w:val="20"/>
        </w:rPr>
        <w:t xml:space="preserve">гражданам и юридическим лицам </w:t>
      </w:r>
      <w:r w:rsidRPr="005937EC">
        <w:rPr>
          <w:sz w:val="20"/>
        </w:rPr>
        <w:t>по принципу</w:t>
      </w:r>
      <w:r w:rsidRPr="005937EC">
        <w:rPr>
          <w:rFonts w:eastAsia="Calibri"/>
          <w:sz w:val="20"/>
        </w:rPr>
        <w:t xml:space="preserve"> «одно окн</w:t>
      </w:r>
      <w:r w:rsidRPr="005937EC">
        <w:rPr>
          <w:sz w:val="20"/>
        </w:rPr>
        <w:t>о»</w:t>
      </w:r>
      <w:r w:rsidRPr="005937EC">
        <w:rPr>
          <w:rFonts w:eastAsia="Calibri"/>
          <w:sz w:val="20"/>
        </w:rPr>
        <w:t>.</w:t>
      </w:r>
      <w:r w:rsidRPr="005937EC">
        <w:rPr>
          <w:sz w:val="20"/>
        </w:rPr>
        <w:t xml:space="preserve">   </w:t>
      </w:r>
    </w:p>
    <w:p w:rsidR="00194F70" w:rsidRPr="005937EC" w:rsidRDefault="00194F70" w:rsidP="003931DA">
      <w:pPr>
        <w:ind w:firstLine="567"/>
        <w:rPr>
          <w:sz w:val="20"/>
        </w:rPr>
      </w:pPr>
      <w:r w:rsidRPr="005937EC">
        <w:rPr>
          <w:sz w:val="20"/>
        </w:rPr>
        <w:t xml:space="preserve">В 2013 году построен, а с сентября 2013 года начал работать АУ «Многофункциональный центр» в г. Богучаре, который оказывает услуги </w:t>
      </w:r>
      <w:r w:rsidRPr="005937EC">
        <w:rPr>
          <w:rFonts w:eastAsia="Calibri"/>
          <w:sz w:val="20"/>
        </w:rPr>
        <w:t xml:space="preserve">гражданам </w:t>
      </w:r>
      <w:r w:rsidRPr="005937EC">
        <w:rPr>
          <w:sz w:val="20"/>
        </w:rPr>
        <w:t>по принципу</w:t>
      </w:r>
      <w:r w:rsidRPr="005937EC">
        <w:rPr>
          <w:rFonts w:eastAsia="Calibri"/>
          <w:sz w:val="20"/>
        </w:rPr>
        <w:t xml:space="preserve"> «одно окн</w:t>
      </w:r>
      <w:r w:rsidRPr="005937EC">
        <w:rPr>
          <w:sz w:val="20"/>
        </w:rPr>
        <w:t>о»</w:t>
      </w:r>
      <w:r w:rsidRPr="005937EC">
        <w:rPr>
          <w:rFonts w:eastAsia="Calibri"/>
          <w:sz w:val="20"/>
        </w:rPr>
        <w:t>.</w:t>
      </w:r>
      <w:r w:rsidRPr="005937EC">
        <w:rPr>
          <w:sz w:val="20"/>
        </w:rPr>
        <w:t xml:space="preserve"> В связи с этим доля граждан, имеющих доступ к получению государственных и муниципальных услуг по принципу «одного окна», в том числе в многофункциональных центрах, увеличится с 50% в 2012 году до 95% к 2017 году.</w:t>
      </w:r>
    </w:p>
    <w:p w:rsidR="00194F70" w:rsidRPr="005937EC" w:rsidRDefault="00194F70" w:rsidP="003931DA">
      <w:pPr>
        <w:ind w:firstLine="708"/>
        <w:rPr>
          <w:sz w:val="20"/>
        </w:rPr>
      </w:pPr>
    </w:p>
    <w:p w:rsidR="00194F70" w:rsidRPr="005937EC" w:rsidRDefault="00194F70" w:rsidP="003931DA">
      <w:pPr>
        <w:ind w:firstLine="708"/>
        <w:jc w:val="left"/>
        <w:rPr>
          <w:b/>
          <w:color w:val="002060"/>
          <w:sz w:val="20"/>
        </w:rPr>
      </w:pPr>
      <w:r w:rsidRPr="005937EC">
        <w:rPr>
          <w:b/>
          <w:color w:val="002060"/>
          <w:sz w:val="20"/>
        </w:rPr>
        <w:t>17. Доля граждан, использующих механизм получения государственных и муниципальных услуг в электронной форме, %</w:t>
      </w:r>
    </w:p>
    <w:p w:rsidR="00194F70" w:rsidRPr="005937EC" w:rsidRDefault="00194F70" w:rsidP="003931DA">
      <w:pPr>
        <w:rPr>
          <w:sz w:val="20"/>
        </w:rPr>
      </w:pPr>
      <w:r w:rsidRPr="005937EC">
        <w:rPr>
          <w:sz w:val="20"/>
        </w:rPr>
        <w:lastRenderedPageBreak/>
        <w:t>С 2011 года гражданам была обеспечена возможность получения услуг в электронном виде. Адм</w:t>
      </w:r>
      <w:r w:rsidRPr="005937EC">
        <w:rPr>
          <w:sz w:val="20"/>
        </w:rPr>
        <w:t>и</w:t>
      </w:r>
      <w:r w:rsidRPr="005937EC">
        <w:rPr>
          <w:sz w:val="20"/>
        </w:rPr>
        <w:t>нистрацией Богучарского муниципального района в реестре государственных услуг размещены 48 госуда</w:t>
      </w:r>
      <w:r w:rsidRPr="005937EC">
        <w:rPr>
          <w:sz w:val="20"/>
        </w:rPr>
        <w:t>р</w:t>
      </w:r>
      <w:r w:rsidRPr="005937EC">
        <w:rPr>
          <w:sz w:val="20"/>
        </w:rPr>
        <w:t xml:space="preserve">ственных и муниципальных услуг, </w:t>
      </w:r>
      <w:r w:rsidRPr="005937EC">
        <w:rPr>
          <w:rStyle w:val="FontStyle11"/>
          <w:rFonts w:eastAsia="Calibri"/>
          <w:sz w:val="20"/>
          <w:szCs w:val="20"/>
        </w:rPr>
        <w:t>предоставляемых администрацией Богучарского муниципального рай</w:t>
      </w:r>
      <w:r w:rsidRPr="005937EC">
        <w:rPr>
          <w:rStyle w:val="FontStyle11"/>
          <w:rFonts w:eastAsia="Calibri"/>
          <w:sz w:val="20"/>
          <w:szCs w:val="20"/>
        </w:rPr>
        <w:t>о</w:t>
      </w:r>
      <w:r w:rsidRPr="005937EC">
        <w:rPr>
          <w:rStyle w:val="FontStyle11"/>
          <w:rFonts w:eastAsia="Calibri"/>
          <w:sz w:val="20"/>
          <w:szCs w:val="20"/>
        </w:rPr>
        <w:t xml:space="preserve">на, </w:t>
      </w:r>
      <w:r w:rsidRPr="005937EC">
        <w:rPr>
          <w:sz w:val="20"/>
        </w:rPr>
        <w:t>муниципальными казенными учреждениями Богучарского муниципального района.</w:t>
      </w:r>
    </w:p>
    <w:p w:rsidR="00194F70" w:rsidRPr="005937EC" w:rsidRDefault="00194F70" w:rsidP="003931DA">
      <w:pPr>
        <w:rPr>
          <w:sz w:val="20"/>
        </w:rPr>
      </w:pPr>
      <w:r w:rsidRPr="005937EC">
        <w:rPr>
          <w:sz w:val="20"/>
        </w:rPr>
        <w:t>В 2012 году доля граждан, использующих механизм получения государственных и муниципальных услуг в электронной форме составила 3%. К 2017 году в целях реализации Указа Президента Российской Федерации №601, доля граждан, получающих государственные и муниципальные услуги в электронной форме, составит 60%.  Увеличение произойдет за счет оказания услуг через АУ «Многофункциональный центр» в г. Богучаре и удаленные рабочие места автономного учреждения Воронежской области «Мн</w:t>
      </w:r>
      <w:r w:rsidRPr="005937EC">
        <w:rPr>
          <w:sz w:val="20"/>
        </w:rPr>
        <w:t>о</w:t>
      </w:r>
      <w:r w:rsidRPr="005937EC">
        <w:rPr>
          <w:sz w:val="20"/>
        </w:rPr>
        <w:t>гофункциональный центр предоставления государственных и муниципальных услуг» в  поселениях Бог</w:t>
      </w:r>
      <w:r w:rsidRPr="005937EC">
        <w:rPr>
          <w:sz w:val="20"/>
        </w:rPr>
        <w:t>у</w:t>
      </w:r>
      <w:r w:rsidRPr="005937EC">
        <w:rPr>
          <w:sz w:val="20"/>
        </w:rPr>
        <w:t>чарского муниципального района.</w:t>
      </w:r>
    </w:p>
    <w:p w:rsidR="00AE41FF" w:rsidRPr="005937EC" w:rsidRDefault="00AE41FF" w:rsidP="003931DA">
      <w:pPr>
        <w:rPr>
          <w:sz w:val="20"/>
        </w:rPr>
      </w:pPr>
    </w:p>
    <w:p w:rsidR="00194F70" w:rsidRPr="005937EC" w:rsidRDefault="00194F70" w:rsidP="003931DA">
      <w:pPr>
        <w:pStyle w:val="a5"/>
        <w:ind w:left="0"/>
        <w:jc w:val="left"/>
        <w:rPr>
          <w:b/>
          <w:bCs/>
          <w:color w:val="002060"/>
          <w:sz w:val="20"/>
        </w:rPr>
      </w:pPr>
      <w:r w:rsidRPr="005937EC">
        <w:rPr>
          <w:b/>
          <w:bCs/>
          <w:color w:val="002060"/>
          <w:sz w:val="20"/>
        </w:rPr>
        <w:t>18. Снижение среднего числа обращений представителей бизнес-сообщества в орган местного самоуправления для получения одной услуги, связанной со сферой предпринимательской деятельн</w:t>
      </w:r>
      <w:r w:rsidRPr="005937EC">
        <w:rPr>
          <w:b/>
          <w:bCs/>
          <w:color w:val="002060"/>
          <w:sz w:val="20"/>
        </w:rPr>
        <w:t>о</w:t>
      </w:r>
      <w:r w:rsidRPr="005937EC">
        <w:rPr>
          <w:b/>
          <w:bCs/>
          <w:color w:val="002060"/>
          <w:sz w:val="20"/>
        </w:rPr>
        <w:t xml:space="preserve">сти. </w:t>
      </w:r>
    </w:p>
    <w:p w:rsidR="00194F70" w:rsidRPr="005937EC" w:rsidRDefault="00194F70" w:rsidP="003931DA">
      <w:pPr>
        <w:pStyle w:val="a5"/>
        <w:ind w:left="0" w:firstLine="540"/>
        <w:rPr>
          <w:sz w:val="20"/>
        </w:rPr>
      </w:pPr>
      <w:r w:rsidRPr="005937EC">
        <w:rPr>
          <w:sz w:val="20"/>
        </w:rPr>
        <w:t xml:space="preserve">В связи с реализацией на территории мероприятий МЦП «Развитие и поддержка малого и среднего предпринимательства на территории Богучарского муниципального района на 2012-2014 годы», среднее число обращений представителей бизнес-сообщества в органы местного самоуправления в 203-2016 годах составит два обращения. </w:t>
      </w:r>
    </w:p>
    <w:p w:rsidR="00194F70" w:rsidRPr="005937EC" w:rsidRDefault="00194F70" w:rsidP="003931DA">
      <w:pPr>
        <w:rPr>
          <w:sz w:val="20"/>
        </w:rPr>
      </w:pPr>
    </w:p>
    <w:p w:rsidR="00194F70" w:rsidRPr="005937EC" w:rsidRDefault="00194F70" w:rsidP="003931DA">
      <w:pPr>
        <w:jc w:val="left"/>
        <w:rPr>
          <w:b/>
          <w:color w:val="002060"/>
          <w:sz w:val="20"/>
        </w:rPr>
      </w:pPr>
      <w:r w:rsidRPr="005937EC">
        <w:rPr>
          <w:b/>
          <w:color w:val="002060"/>
          <w:sz w:val="20"/>
        </w:rPr>
        <w:t>19. Сокращение времени ожидания в очереди при обращении в органы местного самоупра</w:t>
      </w:r>
      <w:r w:rsidRPr="005937EC">
        <w:rPr>
          <w:b/>
          <w:color w:val="002060"/>
          <w:sz w:val="20"/>
        </w:rPr>
        <w:t>в</w:t>
      </w:r>
      <w:r w:rsidRPr="005937EC">
        <w:rPr>
          <w:b/>
          <w:color w:val="002060"/>
          <w:sz w:val="20"/>
        </w:rPr>
        <w:t>ления  для получения государственных и муниципальных услуг.</w:t>
      </w:r>
    </w:p>
    <w:p w:rsidR="00194F70" w:rsidRPr="005937EC" w:rsidRDefault="00194F70" w:rsidP="003931DA">
      <w:pPr>
        <w:ind w:firstLine="708"/>
        <w:rPr>
          <w:sz w:val="20"/>
        </w:rPr>
      </w:pPr>
      <w:r w:rsidRPr="005937EC">
        <w:rPr>
          <w:sz w:val="20"/>
        </w:rPr>
        <w:t>В 2011 году в соответствии с действующим законодательством, время ожидания в очереди при о</w:t>
      </w:r>
      <w:r w:rsidRPr="005937EC">
        <w:rPr>
          <w:sz w:val="20"/>
        </w:rPr>
        <w:t>б</w:t>
      </w:r>
      <w:r w:rsidRPr="005937EC">
        <w:rPr>
          <w:sz w:val="20"/>
        </w:rPr>
        <w:t>ращении в органы местного самоуправления  для получения государственных и муниципальных услуг с</w:t>
      </w:r>
      <w:r w:rsidRPr="005937EC">
        <w:rPr>
          <w:sz w:val="20"/>
        </w:rPr>
        <w:t>о</w:t>
      </w:r>
      <w:r w:rsidRPr="005937EC">
        <w:rPr>
          <w:sz w:val="20"/>
        </w:rPr>
        <w:t>ставляло 30 минут. Начиная с 2013 года, в связи с изменениями действующего законодательства о пред</w:t>
      </w:r>
      <w:r w:rsidRPr="005937EC">
        <w:rPr>
          <w:sz w:val="20"/>
        </w:rPr>
        <w:t>о</w:t>
      </w:r>
      <w:r w:rsidRPr="005937EC">
        <w:rPr>
          <w:sz w:val="20"/>
        </w:rPr>
        <w:t>ставлении государственных и муниципальных услуг, время ожидании сократилось до 15 минут. Админ</w:t>
      </w:r>
      <w:r w:rsidRPr="005937EC">
        <w:rPr>
          <w:sz w:val="20"/>
        </w:rPr>
        <w:t>и</w:t>
      </w:r>
      <w:r w:rsidRPr="005937EC">
        <w:rPr>
          <w:sz w:val="20"/>
        </w:rPr>
        <w:t>страцией Богучарского муниципального района проведена работа по внесению изменений в администрати</w:t>
      </w:r>
      <w:r w:rsidRPr="005937EC">
        <w:rPr>
          <w:sz w:val="20"/>
        </w:rPr>
        <w:t>в</w:t>
      </w:r>
      <w:r w:rsidRPr="005937EC">
        <w:rPr>
          <w:sz w:val="20"/>
        </w:rPr>
        <w:t>ные регламенты по предоставлению государственных и муниципальных услуг, ведется работа по внесению изменений в административные регламенты, размещенные в реестре муниципальных услуг.</w:t>
      </w:r>
    </w:p>
    <w:p w:rsidR="00194F70" w:rsidRPr="005937EC" w:rsidRDefault="00194F70" w:rsidP="003931DA">
      <w:pPr>
        <w:ind w:firstLine="708"/>
        <w:rPr>
          <w:rFonts w:eastAsia="Calibri"/>
          <w:sz w:val="20"/>
        </w:rPr>
      </w:pPr>
    </w:p>
    <w:p w:rsidR="00194F70" w:rsidRPr="005937EC" w:rsidRDefault="00194F70" w:rsidP="003931DA">
      <w:pPr>
        <w:pStyle w:val="a5"/>
        <w:ind w:left="0"/>
        <w:jc w:val="left"/>
        <w:rPr>
          <w:b/>
          <w:bCs/>
          <w:color w:val="002060"/>
          <w:sz w:val="20"/>
        </w:rPr>
      </w:pPr>
      <w:r w:rsidRPr="005937EC">
        <w:rPr>
          <w:b/>
          <w:bCs/>
          <w:color w:val="002060"/>
          <w:sz w:val="20"/>
        </w:rPr>
        <w:t>20. Общий коэффициент рождаемости</w:t>
      </w:r>
      <w:r w:rsidR="001602F1" w:rsidRPr="005937EC">
        <w:rPr>
          <w:b/>
          <w:bCs/>
          <w:color w:val="002060"/>
          <w:sz w:val="20"/>
        </w:rPr>
        <w:t xml:space="preserve"> </w:t>
      </w:r>
      <w:r w:rsidRPr="005937EC">
        <w:rPr>
          <w:b/>
          <w:bCs/>
          <w:color w:val="002060"/>
          <w:sz w:val="20"/>
        </w:rPr>
        <w:t xml:space="preserve">(число родившихся на 100 человек населения) </w:t>
      </w:r>
    </w:p>
    <w:p w:rsidR="00194F70" w:rsidRPr="005937EC" w:rsidRDefault="00194F70" w:rsidP="003931DA">
      <w:pPr>
        <w:pStyle w:val="a5"/>
        <w:ind w:left="0" w:firstLine="540"/>
        <w:rPr>
          <w:sz w:val="20"/>
        </w:rPr>
      </w:pPr>
      <w:r w:rsidRPr="005937EC">
        <w:rPr>
          <w:sz w:val="20"/>
        </w:rPr>
        <w:t>По оценке 2016 года,  общий коэффициент рождаемости составит - 1,27 (2011 год – 1,14). Увеличение значения показателя будет достигнуто за счет мер, принимаемых на уровне правительства РФ и Вороне</w:t>
      </w:r>
      <w:r w:rsidRPr="005937EC">
        <w:rPr>
          <w:sz w:val="20"/>
        </w:rPr>
        <w:t>ж</w:t>
      </w:r>
      <w:r w:rsidRPr="005937EC">
        <w:rPr>
          <w:sz w:val="20"/>
        </w:rPr>
        <w:t>ской области, а также за счет реализации мероприятий муниципальных целевых программ «Демографич</w:t>
      </w:r>
      <w:r w:rsidRPr="005937EC">
        <w:rPr>
          <w:sz w:val="20"/>
        </w:rPr>
        <w:t>е</w:t>
      </w:r>
      <w:r w:rsidRPr="005937EC">
        <w:rPr>
          <w:sz w:val="20"/>
        </w:rPr>
        <w:t>ское развитие Богучарского муниципального района на 2008-2010 годы и на период до 2016 года»,  «Обе</w:t>
      </w:r>
      <w:r w:rsidRPr="005937EC">
        <w:rPr>
          <w:sz w:val="20"/>
        </w:rPr>
        <w:t>с</w:t>
      </w:r>
      <w:r w:rsidRPr="005937EC">
        <w:rPr>
          <w:sz w:val="20"/>
        </w:rPr>
        <w:t>печение жильем молодых семей Богучарского муниципального района на 2011-2015 годы», «Развитие сел</w:t>
      </w:r>
      <w:r w:rsidRPr="005937EC">
        <w:rPr>
          <w:sz w:val="20"/>
        </w:rPr>
        <w:t>ь</w:t>
      </w:r>
      <w:r w:rsidRPr="005937EC">
        <w:rPr>
          <w:sz w:val="20"/>
        </w:rPr>
        <w:t>ского хозяйства Богучарского муниципального района Воронежской области на 2013 – 2020 годы» - мер</w:t>
      </w:r>
      <w:r w:rsidRPr="005937EC">
        <w:rPr>
          <w:sz w:val="20"/>
        </w:rPr>
        <w:t>о</w:t>
      </w:r>
      <w:r w:rsidRPr="005937EC">
        <w:rPr>
          <w:sz w:val="20"/>
        </w:rPr>
        <w:t xml:space="preserve">приятия по улучшению жилищных условий граждан, проживающих в сельской местности и обеспечению жильем молодых семей и молодых специалистов на селе. </w:t>
      </w:r>
    </w:p>
    <w:p w:rsidR="001602F1" w:rsidRPr="005937EC" w:rsidRDefault="001602F1" w:rsidP="003931DA">
      <w:pPr>
        <w:pStyle w:val="a5"/>
        <w:ind w:left="0"/>
        <w:jc w:val="center"/>
        <w:rPr>
          <w:b/>
          <w:bCs/>
          <w:sz w:val="20"/>
        </w:rPr>
      </w:pPr>
    </w:p>
    <w:p w:rsidR="00194F70" w:rsidRPr="005937EC" w:rsidRDefault="00194F70" w:rsidP="003931DA">
      <w:pPr>
        <w:pStyle w:val="a5"/>
        <w:ind w:left="0" w:firstLine="567"/>
        <w:jc w:val="left"/>
        <w:rPr>
          <w:b/>
          <w:bCs/>
          <w:color w:val="002060"/>
          <w:sz w:val="20"/>
        </w:rPr>
      </w:pPr>
      <w:r w:rsidRPr="005937EC">
        <w:rPr>
          <w:b/>
          <w:bCs/>
          <w:color w:val="002060"/>
          <w:sz w:val="20"/>
        </w:rPr>
        <w:t>21. Коэффициент естественного прироста, убыли населения (на 1 тыс. человек населения)</w:t>
      </w:r>
    </w:p>
    <w:p w:rsidR="00194F70" w:rsidRPr="005937EC" w:rsidRDefault="00194F70" w:rsidP="003931DA">
      <w:pPr>
        <w:pStyle w:val="a5"/>
        <w:ind w:left="0" w:firstLine="540"/>
        <w:rPr>
          <w:sz w:val="20"/>
        </w:rPr>
      </w:pPr>
      <w:r w:rsidRPr="005937EC">
        <w:rPr>
          <w:sz w:val="20"/>
        </w:rPr>
        <w:t xml:space="preserve">По прогнозной оценке 2016 года коэффициент естественной убыли населения составит 0,62 на 1 тыс. человек, что ниже уровня 2011 года (в 2011 году  коэффициент естественной убыли -  3). </w:t>
      </w:r>
    </w:p>
    <w:p w:rsidR="00194F70" w:rsidRPr="005937EC" w:rsidRDefault="00194F70" w:rsidP="003931DA">
      <w:pPr>
        <w:ind w:firstLine="567"/>
        <w:rPr>
          <w:bCs/>
          <w:sz w:val="20"/>
        </w:rPr>
      </w:pPr>
      <w:r w:rsidRPr="005937EC">
        <w:rPr>
          <w:sz w:val="20"/>
        </w:rPr>
        <w:t xml:space="preserve"> Улучшение значения показателя планируется достичь за счет прироста  числа родившихся и сниж</w:t>
      </w:r>
      <w:r w:rsidRPr="005937EC">
        <w:rPr>
          <w:sz w:val="20"/>
        </w:rPr>
        <w:t>е</w:t>
      </w:r>
      <w:r w:rsidRPr="005937EC">
        <w:rPr>
          <w:sz w:val="20"/>
        </w:rPr>
        <w:t xml:space="preserve">ние смертности населения муниципального района путем реализации мероприятий муниципальных целевых программ «Демографическое развитие Богучарского муниципального района на 2008-2010 годы и на период до 2016 года» » (объем финансирования 2011-2016 годы – 10,1 млн.руб.),  «Обеспечение жильем молодых семей Богучарского муниципального района на 2011-2015 годы»(объем финансирования 2011-2015 годы – 35,0 млн.руб.), «Развитие сельского хозяйства Богучарского муниципального района Воронежской области на 2013 – 2020 годы», </w:t>
      </w:r>
      <w:r w:rsidRPr="005937EC">
        <w:rPr>
          <w:bCs/>
          <w:sz w:val="20"/>
        </w:rPr>
        <w:t>«Повышение безопасности дорожного движения на территории Богучарского мун</w:t>
      </w:r>
      <w:r w:rsidRPr="005937EC">
        <w:rPr>
          <w:bCs/>
          <w:sz w:val="20"/>
        </w:rPr>
        <w:t>и</w:t>
      </w:r>
      <w:r w:rsidRPr="005937EC">
        <w:rPr>
          <w:bCs/>
          <w:sz w:val="20"/>
        </w:rPr>
        <w:t>ципального района на 2013 – 2015 годы» (объем финансирования 20,9 млн.руб.).</w:t>
      </w:r>
    </w:p>
    <w:p w:rsidR="000A002F" w:rsidRDefault="000A002F" w:rsidP="003931DA">
      <w:pPr>
        <w:rPr>
          <w:b/>
          <w:color w:val="002060"/>
          <w:sz w:val="20"/>
        </w:rPr>
      </w:pPr>
    </w:p>
    <w:p w:rsidR="00A5011F" w:rsidRDefault="00A5011F" w:rsidP="003931DA">
      <w:pPr>
        <w:rPr>
          <w:b/>
          <w:color w:val="002060"/>
          <w:sz w:val="20"/>
        </w:rPr>
      </w:pPr>
    </w:p>
    <w:p w:rsidR="00690365" w:rsidRPr="005937EC" w:rsidRDefault="00690365" w:rsidP="003931DA">
      <w:pPr>
        <w:rPr>
          <w:b/>
          <w:color w:val="002060"/>
          <w:sz w:val="20"/>
        </w:rPr>
      </w:pPr>
      <w:r w:rsidRPr="005937EC">
        <w:rPr>
          <w:b/>
          <w:color w:val="002060"/>
          <w:sz w:val="20"/>
        </w:rPr>
        <w:t>4.  СИСТЕМА ПРОГРАММНЫХ МЕРОПРИЯТИЙ</w:t>
      </w:r>
    </w:p>
    <w:p w:rsidR="00690365" w:rsidRPr="005937EC" w:rsidRDefault="00690365" w:rsidP="003931DA">
      <w:pPr>
        <w:rPr>
          <w:sz w:val="20"/>
        </w:rPr>
      </w:pPr>
      <w:r w:rsidRPr="005937EC">
        <w:rPr>
          <w:sz w:val="20"/>
        </w:rPr>
        <w:t>Система программных мероприятий является совокупностью институциональных и правовых пр</w:t>
      </w:r>
      <w:r w:rsidRPr="005937EC">
        <w:rPr>
          <w:sz w:val="20"/>
        </w:rPr>
        <w:t>е</w:t>
      </w:r>
      <w:r w:rsidRPr="005937EC">
        <w:rPr>
          <w:sz w:val="20"/>
        </w:rPr>
        <w:t>образований, коммерческих инвестиционных проектов хозяйствующих субъектов городского округа и н</w:t>
      </w:r>
      <w:r w:rsidRPr="005937EC">
        <w:rPr>
          <w:sz w:val="20"/>
        </w:rPr>
        <w:t>е</w:t>
      </w:r>
      <w:r w:rsidRPr="005937EC">
        <w:rPr>
          <w:sz w:val="20"/>
        </w:rPr>
        <w:t>коммерческих (социальных, экологических и др.) мероприятий, направленных на развитие социальной сф</w:t>
      </w:r>
      <w:r w:rsidRPr="005937EC">
        <w:rPr>
          <w:sz w:val="20"/>
        </w:rPr>
        <w:t>е</w:t>
      </w:r>
      <w:r w:rsidRPr="005937EC">
        <w:rPr>
          <w:sz w:val="20"/>
        </w:rPr>
        <w:t>ры и общественной инфраструктуры городского округа. Выполнение комплекса коммерческих инвестиц</w:t>
      </w:r>
      <w:r w:rsidRPr="005937EC">
        <w:rPr>
          <w:sz w:val="20"/>
        </w:rPr>
        <w:t>и</w:t>
      </w:r>
      <w:r w:rsidRPr="005937EC">
        <w:rPr>
          <w:sz w:val="20"/>
        </w:rPr>
        <w:t>онных проектов и некоммерческих программных мероприятий (в том числе в рамках долгосрочных мун</w:t>
      </w:r>
      <w:r w:rsidRPr="005937EC">
        <w:rPr>
          <w:sz w:val="20"/>
        </w:rPr>
        <w:t>и</w:t>
      </w:r>
      <w:r w:rsidRPr="005937EC">
        <w:rPr>
          <w:sz w:val="20"/>
        </w:rPr>
        <w:t>ципальных целевых программ) обеспечивает реализацию программы в целом.</w:t>
      </w:r>
    </w:p>
    <w:p w:rsidR="00A856E1" w:rsidRPr="005937EC" w:rsidRDefault="00A856E1" w:rsidP="003931DA">
      <w:pPr>
        <w:rPr>
          <w:sz w:val="20"/>
        </w:rPr>
      </w:pPr>
      <w:r w:rsidRPr="005937EC">
        <w:rPr>
          <w:sz w:val="20"/>
        </w:rPr>
        <w:t>Условиями для включения мероприятий и проектов в программу явились:</w:t>
      </w:r>
    </w:p>
    <w:p w:rsidR="00A856E1" w:rsidRPr="005937EC" w:rsidRDefault="00A856E1" w:rsidP="003931DA">
      <w:pPr>
        <w:rPr>
          <w:sz w:val="20"/>
        </w:rPr>
      </w:pPr>
      <w:r w:rsidRPr="005937EC">
        <w:rPr>
          <w:sz w:val="20"/>
        </w:rPr>
        <w:t>- значимость для социально-экономического развития муниципального района;</w:t>
      </w:r>
    </w:p>
    <w:p w:rsidR="00A856E1" w:rsidRPr="005937EC" w:rsidRDefault="00A856E1" w:rsidP="003931DA">
      <w:pPr>
        <w:rPr>
          <w:sz w:val="20"/>
        </w:rPr>
      </w:pPr>
      <w:r w:rsidRPr="005937EC">
        <w:rPr>
          <w:sz w:val="20"/>
        </w:rPr>
        <w:lastRenderedPageBreak/>
        <w:t>- направленность на решение приоритетных проблем экономического и социального развития м</w:t>
      </w:r>
      <w:r w:rsidRPr="005937EC">
        <w:rPr>
          <w:sz w:val="20"/>
        </w:rPr>
        <w:t>у</w:t>
      </w:r>
      <w:r w:rsidRPr="005937EC">
        <w:rPr>
          <w:sz w:val="20"/>
        </w:rPr>
        <w:t>ниципального района;</w:t>
      </w:r>
    </w:p>
    <w:p w:rsidR="00A856E1" w:rsidRPr="005937EC" w:rsidRDefault="00A856E1" w:rsidP="003931DA">
      <w:pPr>
        <w:rPr>
          <w:sz w:val="20"/>
        </w:rPr>
      </w:pPr>
      <w:r w:rsidRPr="005937EC">
        <w:rPr>
          <w:sz w:val="20"/>
        </w:rPr>
        <w:t>- соответствие целям развития муниципального района.</w:t>
      </w:r>
    </w:p>
    <w:p w:rsidR="00A856E1" w:rsidRPr="005937EC" w:rsidRDefault="00A856E1" w:rsidP="003931DA">
      <w:pPr>
        <w:rPr>
          <w:sz w:val="20"/>
        </w:rPr>
      </w:pPr>
      <w:r w:rsidRPr="005937EC">
        <w:rPr>
          <w:sz w:val="20"/>
        </w:rPr>
        <w:t>По каждому мероприятию программы определены ответственные исполнители и сроки исполнения. Осуществление конкретных мероприятий обеспечивает реализацию программы в целом.</w:t>
      </w:r>
    </w:p>
    <w:p w:rsidR="00A856E1" w:rsidRPr="005937EC" w:rsidRDefault="00A856E1" w:rsidP="003931DA">
      <w:pPr>
        <w:rPr>
          <w:sz w:val="20"/>
        </w:rPr>
      </w:pPr>
      <w:r w:rsidRPr="005937EC">
        <w:rPr>
          <w:sz w:val="20"/>
        </w:rPr>
        <w:t xml:space="preserve">Система программных мероприятий отражена в таблице </w:t>
      </w:r>
      <w:r w:rsidR="00B42D23" w:rsidRPr="005937EC">
        <w:rPr>
          <w:sz w:val="20"/>
        </w:rPr>
        <w:t>30</w:t>
      </w:r>
      <w:r w:rsidR="006658E2" w:rsidRPr="005937EC">
        <w:rPr>
          <w:sz w:val="20"/>
        </w:rPr>
        <w:t xml:space="preserve"> </w:t>
      </w:r>
      <w:r w:rsidR="00B42D23" w:rsidRPr="005937EC">
        <w:rPr>
          <w:sz w:val="20"/>
        </w:rPr>
        <w:t xml:space="preserve"> (</w:t>
      </w:r>
      <w:r w:rsidR="00B52C7D" w:rsidRPr="005937EC">
        <w:rPr>
          <w:sz w:val="20"/>
        </w:rPr>
        <w:t>финансирование мероприятий в разр</w:t>
      </w:r>
      <w:r w:rsidR="00B52C7D" w:rsidRPr="005937EC">
        <w:rPr>
          <w:sz w:val="20"/>
        </w:rPr>
        <w:t>е</w:t>
      </w:r>
      <w:r w:rsidR="00B52C7D" w:rsidRPr="005937EC">
        <w:rPr>
          <w:sz w:val="20"/>
        </w:rPr>
        <w:t>зе источников финансирования)</w:t>
      </w:r>
    </w:p>
    <w:p w:rsidR="00A93F60" w:rsidRPr="005937EC" w:rsidRDefault="00A93F60" w:rsidP="003931DA">
      <w:pPr>
        <w:spacing w:after="200"/>
        <w:ind w:firstLine="0"/>
        <w:jc w:val="left"/>
        <w:rPr>
          <w:sz w:val="20"/>
        </w:rPr>
        <w:sectPr w:rsidR="00A93F60" w:rsidRPr="005937EC" w:rsidSect="00C50ADE">
          <w:pgSz w:w="11906" w:h="16838"/>
          <w:pgMar w:top="1134" w:right="850" w:bottom="1134" w:left="1701" w:header="708" w:footer="708" w:gutter="0"/>
          <w:cols w:space="708"/>
          <w:docGrid w:linePitch="360"/>
        </w:sectPr>
      </w:pPr>
      <w:r w:rsidRPr="005937EC">
        <w:rPr>
          <w:sz w:val="20"/>
        </w:rPr>
        <w:br w:type="page"/>
      </w:r>
    </w:p>
    <w:p w:rsidR="00BB50DE" w:rsidRPr="00253B86" w:rsidRDefault="00B61A2D" w:rsidP="00B01F42">
      <w:pPr>
        <w:pStyle w:val="6"/>
        <w:spacing w:before="0"/>
        <w:jc w:val="right"/>
        <w:rPr>
          <w:rFonts w:ascii="Times New Roman" w:hAnsi="Times New Roman"/>
          <w:i w:val="0"/>
          <w:color w:val="auto"/>
          <w:szCs w:val="28"/>
        </w:rPr>
      </w:pPr>
      <w:r>
        <w:rPr>
          <w:rFonts w:ascii="Times New Roman" w:hAnsi="Times New Roman"/>
          <w:i w:val="0"/>
          <w:color w:val="auto"/>
          <w:szCs w:val="28"/>
        </w:rPr>
        <w:lastRenderedPageBreak/>
        <w:t xml:space="preserve">  </w:t>
      </w:r>
      <w:r w:rsidR="00BB50DE" w:rsidRPr="00253B86">
        <w:rPr>
          <w:rFonts w:ascii="Times New Roman" w:hAnsi="Times New Roman"/>
          <w:i w:val="0"/>
          <w:color w:val="auto"/>
          <w:szCs w:val="28"/>
        </w:rPr>
        <w:t>Таблица 30</w:t>
      </w:r>
    </w:p>
    <w:p w:rsidR="00162151" w:rsidRDefault="00B01F42" w:rsidP="003931DA">
      <w:pPr>
        <w:pStyle w:val="ConsPlusNormal"/>
        <w:widowControl/>
        <w:ind w:firstLine="0"/>
        <w:jc w:val="center"/>
        <w:outlineLvl w:val="0"/>
        <w:rPr>
          <w:rFonts w:ascii="Times New Roman" w:hAnsi="Times New Roman" w:cs="Times New Roman"/>
          <w:b/>
          <w:sz w:val="28"/>
          <w:szCs w:val="28"/>
        </w:rPr>
      </w:pPr>
      <w:r w:rsidRPr="00B01F42">
        <w:rPr>
          <w:rFonts w:ascii="Times New Roman" w:hAnsi="Times New Roman" w:cs="Times New Roman"/>
          <w:b/>
          <w:sz w:val="28"/>
          <w:szCs w:val="28"/>
        </w:rPr>
        <w:t>Программные мероприятия в Программу комплексного социально-экономического развития                                                                                                                                           Богучарского муниципального района на 2012-2016 гг.</w:t>
      </w:r>
    </w:p>
    <w:p w:rsidR="00E608F3" w:rsidRDefault="00E608F3" w:rsidP="003931DA">
      <w:pPr>
        <w:pStyle w:val="ConsPlusNormal"/>
        <w:widowControl/>
        <w:ind w:firstLine="0"/>
        <w:jc w:val="center"/>
        <w:outlineLvl w:val="0"/>
        <w:rPr>
          <w:rFonts w:ascii="Times New Roman" w:hAnsi="Times New Roman" w:cs="Times New Roman"/>
          <w:b/>
          <w:sz w:val="28"/>
          <w:szCs w:val="28"/>
        </w:rPr>
      </w:pPr>
    </w:p>
    <w:tbl>
      <w:tblPr>
        <w:tblW w:w="16372" w:type="dxa"/>
        <w:tblInd w:w="-883" w:type="dxa"/>
        <w:shd w:val="clear" w:color="auto" w:fill="FFFFFF" w:themeFill="background1"/>
        <w:tblLook w:val="04A0" w:firstRow="1" w:lastRow="0" w:firstColumn="1" w:lastColumn="0" w:noHBand="0" w:noVBand="1"/>
      </w:tblPr>
      <w:tblGrid>
        <w:gridCol w:w="432"/>
        <w:gridCol w:w="1797"/>
        <w:gridCol w:w="1101"/>
        <w:gridCol w:w="10"/>
        <w:gridCol w:w="1741"/>
        <w:gridCol w:w="1564"/>
        <w:gridCol w:w="53"/>
        <w:gridCol w:w="183"/>
        <w:gridCol w:w="713"/>
        <w:gridCol w:w="60"/>
        <w:gridCol w:w="841"/>
        <w:gridCol w:w="921"/>
        <w:gridCol w:w="1361"/>
        <w:gridCol w:w="932"/>
        <w:gridCol w:w="1128"/>
        <w:gridCol w:w="63"/>
        <w:gridCol w:w="1884"/>
        <w:gridCol w:w="29"/>
        <w:gridCol w:w="1531"/>
        <w:gridCol w:w="28"/>
      </w:tblGrid>
      <w:tr w:rsidR="00E608F3" w:rsidRPr="00E608F3" w:rsidTr="004D7681">
        <w:trPr>
          <w:trHeight w:val="495"/>
        </w:trPr>
        <w:tc>
          <w:tcPr>
            <w:tcW w:w="432"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center"/>
              <w:rPr>
                <w:sz w:val="16"/>
                <w:szCs w:val="16"/>
              </w:rPr>
            </w:pPr>
            <w:r w:rsidRPr="00E608F3">
              <w:rPr>
                <w:sz w:val="16"/>
                <w:szCs w:val="16"/>
              </w:rPr>
              <w:t>№ п/п</w:t>
            </w:r>
          </w:p>
        </w:tc>
        <w:tc>
          <w:tcPr>
            <w:tcW w:w="1797"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center"/>
              <w:rPr>
                <w:sz w:val="16"/>
                <w:szCs w:val="16"/>
              </w:rPr>
            </w:pPr>
            <w:r w:rsidRPr="00E608F3">
              <w:rPr>
                <w:sz w:val="16"/>
                <w:szCs w:val="16"/>
              </w:rPr>
              <w:t>Наименование инв</w:t>
            </w:r>
            <w:r w:rsidRPr="00E608F3">
              <w:rPr>
                <w:sz w:val="16"/>
                <w:szCs w:val="16"/>
              </w:rPr>
              <w:t>е</w:t>
            </w:r>
            <w:r w:rsidRPr="00E608F3">
              <w:rPr>
                <w:sz w:val="16"/>
                <w:szCs w:val="16"/>
              </w:rPr>
              <w:t>стиционного проекта, программного мер</w:t>
            </w:r>
            <w:r w:rsidRPr="00E608F3">
              <w:rPr>
                <w:sz w:val="16"/>
                <w:szCs w:val="16"/>
              </w:rPr>
              <w:t>о</w:t>
            </w:r>
            <w:r w:rsidRPr="00E608F3">
              <w:rPr>
                <w:sz w:val="16"/>
                <w:szCs w:val="16"/>
              </w:rPr>
              <w:t>приятия</w:t>
            </w:r>
          </w:p>
        </w:tc>
        <w:tc>
          <w:tcPr>
            <w:tcW w:w="1111" w:type="dxa"/>
            <w:gridSpan w:val="2"/>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center"/>
              <w:rPr>
                <w:sz w:val="12"/>
                <w:szCs w:val="12"/>
              </w:rPr>
            </w:pPr>
            <w:r w:rsidRPr="00E608F3">
              <w:rPr>
                <w:sz w:val="12"/>
                <w:szCs w:val="12"/>
              </w:rPr>
              <w:t>Срок реализации инвестиционного проекта, мер</w:t>
            </w:r>
            <w:r w:rsidRPr="00E608F3">
              <w:rPr>
                <w:sz w:val="12"/>
                <w:szCs w:val="12"/>
              </w:rPr>
              <w:t>о</w:t>
            </w:r>
            <w:r w:rsidRPr="00E608F3">
              <w:rPr>
                <w:sz w:val="12"/>
                <w:szCs w:val="12"/>
              </w:rPr>
              <w:t>приятия</w:t>
            </w:r>
          </w:p>
        </w:tc>
        <w:tc>
          <w:tcPr>
            <w:tcW w:w="174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center"/>
              <w:rPr>
                <w:sz w:val="16"/>
                <w:szCs w:val="16"/>
              </w:rPr>
            </w:pPr>
            <w:r w:rsidRPr="00E608F3">
              <w:rPr>
                <w:sz w:val="16"/>
                <w:szCs w:val="16"/>
              </w:rPr>
              <w:t>Ответственный и</w:t>
            </w:r>
            <w:r w:rsidR="00786B16">
              <w:rPr>
                <w:sz w:val="16"/>
                <w:szCs w:val="16"/>
              </w:rPr>
              <w:t>с</w:t>
            </w:r>
            <w:r w:rsidRPr="00E608F3">
              <w:rPr>
                <w:sz w:val="16"/>
                <w:szCs w:val="16"/>
              </w:rPr>
              <w:t>полнитель инвест</w:t>
            </w:r>
            <w:r w:rsidRPr="00E608F3">
              <w:rPr>
                <w:sz w:val="16"/>
                <w:szCs w:val="16"/>
              </w:rPr>
              <w:t>и</w:t>
            </w:r>
            <w:r w:rsidRPr="00E608F3">
              <w:rPr>
                <w:sz w:val="16"/>
                <w:szCs w:val="16"/>
              </w:rPr>
              <w:t>ционного проекта, мероприятия</w:t>
            </w:r>
          </w:p>
        </w:tc>
        <w:tc>
          <w:tcPr>
            <w:tcW w:w="1617" w:type="dxa"/>
            <w:gridSpan w:val="2"/>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center"/>
              <w:rPr>
                <w:sz w:val="16"/>
                <w:szCs w:val="16"/>
              </w:rPr>
            </w:pPr>
            <w:r w:rsidRPr="00E608F3">
              <w:rPr>
                <w:sz w:val="16"/>
                <w:szCs w:val="16"/>
              </w:rPr>
              <w:t>Наименование пр</w:t>
            </w:r>
            <w:r w:rsidRPr="00E608F3">
              <w:rPr>
                <w:sz w:val="16"/>
                <w:szCs w:val="16"/>
              </w:rPr>
              <w:t>о</w:t>
            </w:r>
            <w:r w:rsidRPr="00E608F3">
              <w:rPr>
                <w:sz w:val="16"/>
                <w:szCs w:val="16"/>
              </w:rPr>
              <w:t>грамм (федерал</w:t>
            </w:r>
            <w:r w:rsidRPr="00E608F3">
              <w:rPr>
                <w:sz w:val="16"/>
                <w:szCs w:val="16"/>
              </w:rPr>
              <w:t>ь</w:t>
            </w:r>
            <w:r w:rsidRPr="00E608F3">
              <w:rPr>
                <w:sz w:val="16"/>
                <w:szCs w:val="16"/>
              </w:rPr>
              <w:t>ных, государстве</w:t>
            </w:r>
            <w:r w:rsidRPr="00E608F3">
              <w:rPr>
                <w:sz w:val="16"/>
                <w:szCs w:val="16"/>
              </w:rPr>
              <w:t>н</w:t>
            </w:r>
            <w:r w:rsidRPr="00E608F3">
              <w:rPr>
                <w:sz w:val="16"/>
                <w:szCs w:val="16"/>
              </w:rPr>
              <w:t>ных, муниципал</w:t>
            </w:r>
            <w:r w:rsidRPr="00E608F3">
              <w:rPr>
                <w:sz w:val="16"/>
                <w:szCs w:val="16"/>
              </w:rPr>
              <w:t>ь</w:t>
            </w:r>
            <w:r w:rsidRPr="00E608F3">
              <w:rPr>
                <w:sz w:val="16"/>
                <w:szCs w:val="16"/>
              </w:rPr>
              <w:t>ных) в рамках кот</w:t>
            </w:r>
            <w:r w:rsidRPr="00E608F3">
              <w:rPr>
                <w:sz w:val="16"/>
                <w:szCs w:val="16"/>
              </w:rPr>
              <w:t>о</w:t>
            </w:r>
            <w:r w:rsidRPr="00E608F3">
              <w:rPr>
                <w:sz w:val="16"/>
                <w:szCs w:val="16"/>
              </w:rPr>
              <w:t>рых реализуется мероприятие</w:t>
            </w:r>
          </w:p>
        </w:tc>
        <w:tc>
          <w:tcPr>
            <w:tcW w:w="6139" w:type="dxa"/>
            <w:gridSpan w:val="8"/>
            <w:tcBorders>
              <w:top w:val="single" w:sz="4" w:space="0" w:color="auto"/>
              <w:left w:val="nil"/>
              <w:bottom w:val="single" w:sz="4" w:space="0" w:color="auto"/>
              <w:right w:val="nil"/>
            </w:tcBorders>
            <w:shd w:val="clear" w:color="auto" w:fill="FFFFFF" w:themeFill="background1"/>
            <w:vAlign w:val="center"/>
            <w:hideMark/>
          </w:tcPr>
          <w:p w:rsidR="00E608F3" w:rsidRPr="00E608F3" w:rsidRDefault="00E608F3" w:rsidP="00E608F3">
            <w:pPr>
              <w:ind w:firstLine="0"/>
              <w:jc w:val="center"/>
              <w:rPr>
                <w:sz w:val="16"/>
                <w:szCs w:val="16"/>
              </w:rPr>
            </w:pPr>
            <w:r w:rsidRPr="00E608F3">
              <w:rPr>
                <w:sz w:val="16"/>
                <w:szCs w:val="16"/>
              </w:rPr>
              <w:t>Объемы финансирования, тыс.рулей</w:t>
            </w:r>
          </w:p>
        </w:tc>
        <w:tc>
          <w:tcPr>
            <w:tcW w:w="1976" w:type="dxa"/>
            <w:gridSpan w:val="3"/>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center"/>
              <w:rPr>
                <w:sz w:val="16"/>
                <w:szCs w:val="16"/>
              </w:rPr>
            </w:pPr>
            <w:r w:rsidRPr="00E608F3">
              <w:rPr>
                <w:sz w:val="16"/>
                <w:szCs w:val="16"/>
              </w:rPr>
              <w:t>Целевой показатель, на достижение которого направлен инвестицио</w:t>
            </w:r>
            <w:r w:rsidRPr="00E608F3">
              <w:rPr>
                <w:sz w:val="16"/>
                <w:szCs w:val="16"/>
              </w:rPr>
              <w:t>н</w:t>
            </w:r>
            <w:r w:rsidRPr="00E608F3">
              <w:rPr>
                <w:sz w:val="16"/>
                <w:szCs w:val="16"/>
              </w:rPr>
              <w:t>ный проект, мероприятие</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center"/>
              <w:rPr>
                <w:sz w:val="16"/>
                <w:szCs w:val="16"/>
              </w:rPr>
            </w:pPr>
            <w:r w:rsidRPr="00E608F3">
              <w:rPr>
                <w:sz w:val="16"/>
                <w:szCs w:val="16"/>
              </w:rPr>
              <w:t>Ожидаемые р</w:t>
            </w:r>
            <w:r w:rsidRPr="00E608F3">
              <w:rPr>
                <w:sz w:val="16"/>
                <w:szCs w:val="16"/>
              </w:rPr>
              <w:t>е</w:t>
            </w:r>
            <w:r w:rsidRPr="00E608F3">
              <w:rPr>
                <w:sz w:val="16"/>
                <w:szCs w:val="16"/>
              </w:rPr>
              <w:t>зультаты реализ</w:t>
            </w:r>
            <w:r w:rsidRPr="00E608F3">
              <w:rPr>
                <w:sz w:val="16"/>
                <w:szCs w:val="16"/>
              </w:rPr>
              <w:t>а</w:t>
            </w:r>
            <w:r w:rsidRPr="00E608F3">
              <w:rPr>
                <w:sz w:val="16"/>
                <w:szCs w:val="16"/>
              </w:rPr>
              <w:t>ции инвестицио</w:t>
            </w:r>
            <w:r w:rsidRPr="00E608F3">
              <w:rPr>
                <w:sz w:val="16"/>
                <w:szCs w:val="16"/>
              </w:rPr>
              <w:t>н</w:t>
            </w:r>
            <w:r w:rsidRPr="00E608F3">
              <w:rPr>
                <w:sz w:val="16"/>
                <w:szCs w:val="16"/>
              </w:rPr>
              <w:t>ного проекта, м</w:t>
            </w:r>
            <w:r w:rsidRPr="00E608F3">
              <w:rPr>
                <w:sz w:val="16"/>
                <w:szCs w:val="16"/>
              </w:rPr>
              <w:t>е</w:t>
            </w:r>
            <w:r w:rsidRPr="00E608F3">
              <w:rPr>
                <w:sz w:val="16"/>
                <w:szCs w:val="16"/>
              </w:rPr>
              <w:t>роприятия</w:t>
            </w:r>
          </w:p>
        </w:tc>
      </w:tr>
      <w:tr w:rsidR="00E608F3" w:rsidRPr="00E608F3" w:rsidTr="004D7681">
        <w:trPr>
          <w:trHeight w:val="255"/>
        </w:trPr>
        <w:tc>
          <w:tcPr>
            <w:tcW w:w="43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797"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111" w:type="dxa"/>
            <w:gridSpan w:val="2"/>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2"/>
                <w:szCs w:val="12"/>
              </w:rPr>
            </w:pPr>
          </w:p>
        </w:tc>
        <w:tc>
          <w:tcPr>
            <w:tcW w:w="174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617" w:type="dxa"/>
            <w:gridSpan w:val="2"/>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896" w:type="dxa"/>
            <w:gridSpan w:val="2"/>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center"/>
              <w:rPr>
                <w:sz w:val="16"/>
                <w:szCs w:val="16"/>
              </w:rPr>
            </w:pPr>
            <w:r w:rsidRPr="00E608F3">
              <w:rPr>
                <w:sz w:val="16"/>
                <w:szCs w:val="16"/>
              </w:rPr>
              <w:t>всего</w:t>
            </w:r>
          </w:p>
        </w:tc>
        <w:tc>
          <w:tcPr>
            <w:tcW w:w="5243" w:type="dxa"/>
            <w:gridSpan w:val="6"/>
            <w:tcBorders>
              <w:top w:val="single" w:sz="4" w:space="0" w:color="auto"/>
              <w:left w:val="nil"/>
              <w:bottom w:val="single" w:sz="4" w:space="0" w:color="auto"/>
              <w:right w:val="nil"/>
            </w:tcBorders>
            <w:shd w:val="clear" w:color="auto" w:fill="FFFFFF" w:themeFill="background1"/>
            <w:vAlign w:val="center"/>
            <w:hideMark/>
          </w:tcPr>
          <w:p w:rsidR="00E608F3" w:rsidRPr="00E608F3" w:rsidRDefault="00E608F3" w:rsidP="00E608F3">
            <w:pPr>
              <w:ind w:firstLine="0"/>
              <w:jc w:val="center"/>
              <w:rPr>
                <w:sz w:val="16"/>
                <w:szCs w:val="16"/>
              </w:rPr>
            </w:pPr>
            <w:r w:rsidRPr="00E608F3">
              <w:rPr>
                <w:sz w:val="16"/>
                <w:szCs w:val="16"/>
              </w:rPr>
              <w:t>в том числе по источникам финансирования</w:t>
            </w:r>
          </w:p>
        </w:tc>
        <w:tc>
          <w:tcPr>
            <w:tcW w:w="1976" w:type="dxa"/>
            <w:gridSpan w:val="3"/>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559" w:type="dxa"/>
            <w:gridSpan w:val="2"/>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r>
      <w:tr w:rsidR="00E608F3" w:rsidRPr="00E608F3" w:rsidTr="004D7681">
        <w:trPr>
          <w:trHeight w:val="930"/>
        </w:trPr>
        <w:tc>
          <w:tcPr>
            <w:tcW w:w="432"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797"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111" w:type="dxa"/>
            <w:gridSpan w:val="2"/>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2"/>
                <w:szCs w:val="12"/>
              </w:rPr>
            </w:pPr>
          </w:p>
        </w:tc>
        <w:tc>
          <w:tcPr>
            <w:tcW w:w="174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617" w:type="dxa"/>
            <w:gridSpan w:val="2"/>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896"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901" w:type="dxa"/>
            <w:gridSpan w:val="2"/>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center"/>
              <w:rPr>
                <w:sz w:val="12"/>
                <w:szCs w:val="12"/>
              </w:rPr>
            </w:pPr>
            <w:r w:rsidRPr="00E608F3">
              <w:rPr>
                <w:sz w:val="12"/>
                <w:szCs w:val="12"/>
              </w:rPr>
              <w:t>федеральный бюджет</w:t>
            </w:r>
          </w:p>
        </w:tc>
        <w:tc>
          <w:tcPr>
            <w:tcW w:w="921" w:type="dxa"/>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center"/>
              <w:rPr>
                <w:sz w:val="16"/>
                <w:szCs w:val="16"/>
              </w:rPr>
            </w:pPr>
            <w:r w:rsidRPr="00E608F3">
              <w:rPr>
                <w:sz w:val="16"/>
                <w:szCs w:val="16"/>
              </w:rPr>
              <w:t>областной бюджет</w:t>
            </w:r>
          </w:p>
        </w:tc>
        <w:tc>
          <w:tcPr>
            <w:tcW w:w="1361" w:type="dxa"/>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center"/>
              <w:rPr>
                <w:sz w:val="16"/>
                <w:szCs w:val="16"/>
              </w:rPr>
            </w:pPr>
            <w:r w:rsidRPr="00E608F3">
              <w:rPr>
                <w:sz w:val="16"/>
                <w:szCs w:val="16"/>
              </w:rPr>
              <w:t>местные бю</w:t>
            </w:r>
            <w:r w:rsidRPr="00E608F3">
              <w:rPr>
                <w:sz w:val="16"/>
                <w:szCs w:val="16"/>
              </w:rPr>
              <w:t>д</w:t>
            </w:r>
            <w:r w:rsidRPr="00E608F3">
              <w:rPr>
                <w:sz w:val="16"/>
                <w:szCs w:val="16"/>
              </w:rPr>
              <w:t>жеты муниц</w:t>
            </w:r>
            <w:r w:rsidRPr="00E608F3">
              <w:rPr>
                <w:sz w:val="16"/>
                <w:szCs w:val="16"/>
              </w:rPr>
              <w:t>и</w:t>
            </w:r>
            <w:r w:rsidRPr="00E608F3">
              <w:rPr>
                <w:sz w:val="16"/>
                <w:szCs w:val="16"/>
              </w:rPr>
              <w:t>пального района</w:t>
            </w:r>
          </w:p>
        </w:tc>
        <w:tc>
          <w:tcPr>
            <w:tcW w:w="932" w:type="dxa"/>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center"/>
              <w:rPr>
                <w:sz w:val="16"/>
                <w:szCs w:val="16"/>
              </w:rPr>
            </w:pPr>
            <w:r w:rsidRPr="00E608F3">
              <w:rPr>
                <w:sz w:val="16"/>
                <w:szCs w:val="16"/>
              </w:rPr>
              <w:t>бюджеты поселений</w:t>
            </w:r>
          </w:p>
        </w:tc>
        <w:tc>
          <w:tcPr>
            <w:tcW w:w="1128" w:type="dxa"/>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center"/>
              <w:rPr>
                <w:sz w:val="14"/>
                <w:szCs w:val="14"/>
              </w:rPr>
            </w:pPr>
            <w:r w:rsidRPr="00E608F3">
              <w:rPr>
                <w:sz w:val="14"/>
                <w:szCs w:val="14"/>
              </w:rPr>
              <w:t>внебюджетные источники</w:t>
            </w:r>
          </w:p>
        </w:tc>
        <w:tc>
          <w:tcPr>
            <w:tcW w:w="1976" w:type="dxa"/>
            <w:gridSpan w:val="3"/>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559" w:type="dxa"/>
            <w:gridSpan w:val="2"/>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r>
      <w:tr w:rsidR="00E608F3" w:rsidRPr="00E608F3" w:rsidTr="004D7681">
        <w:trPr>
          <w:trHeight w:val="255"/>
        </w:trPr>
        <w:tc>
          <w:tcPr>
            <w:tcW w:w="43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1</w:t>
            </w:r>
          </w:p>
        </w:tc>
        <w:tc>
          <w:tcPr>
            <w:tcW w:w="1797" w:type="dxa"/>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2</w:t>
            </w:r>
          </w:p>
        </w:tc>
        <w:tc>
          <w:tcPr>
            <w:tcW w:w="1111" w:type="dxa"/>
            <w:gridSpan w:val="2"/>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3</w:t>
            </w:r>
          </w:p>
        </w:tc>
        <w:tc>
          <w:tcPr>
            <w:tcW w:w="1741" w:type="dxa"/>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4</w:t>
            </w:r>
          </w:p>
        </w:tc>
        <w:tc>
          <w:tcPr>
            <w:tcW w:w="1617" w:type="dxa"/>
            <w:gridSpan w:val="2"/>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5</w:t>
            </w:r>
          </w:p>
        </w:tc>
        <w:tc>
          <w:tcPr>
            <w:tcW w:w="896" w:type="dxa"/>
            <w:gridSpan w:val="2"/>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6</w:t>
            </w:r>
          </w:p>
        </w:tc>
        <w:tc>
          <w:tcPr>
            <w:tcW w:w="901" w:type="dxa"/>
            <w:gridSpan w:val="2"/>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7</w:t>
            </w:r>
          </w:p>
        </w:tc>
        <w:tc>
          <w:tcPr>
            <w:tcW w:w="921" w:type="dxa"/>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8</w:t>
            </w:r>
          </w:p>
        </w:tc>
        <w:tc>
          <w:tcPr>
            <w:tcW w:w="1361" w:type="dxa"/>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9</w:t>
            </w:r>
          </w:p>
        </w:tc>
        <w:tc>
          <w:tcPr>
            <w:tcW w:w="932" w:type="dxa"/>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10</w:t>
            </w:r>
          </w:p>
        </w:tc>
        <w:tc>
          <w:tcPr>
            <w:tcW w:w="1128" w:type="dxa"/>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11</w:t>
            </w:r>
          </w:p>
        </w:tc>
        <w:tc>
          <w:tcPr>
            <w:tcW w:w="1976" w:type="dxa"/>
            <w:gridSpan w:val="3"/>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12</w:t>
            </w:r>
          </w:p>
        </w:tc>
        <w:tc>
          <w:tcPr>
            <w:tcW w:w="1559" w:type="dxa"/>
            <w:gridSpan w:val="2"/>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13</w:t>
            </w:r>
          </w:p>
        </w:tc>
      </w:tr>
      <w:tr w:rsidR="00E608F3" w:rsidRPr="00E608F3" w:rsidTr="00B61A2D">
        <w:trPr>
          <w:trHeight w:val="255"/>
        </w:trPr>
        <w:tc>
          <w:tcPr>
            <w:tcW w:w="16372" w:type="dxa"/>
            <w:gridSpan w:val="20"/>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color w:val="000000"/>
                <w:sz w:val="16"/>
                <w:szCs w:val="16"/>
              </w:rPr>
            </w:pPr>
            <w:r w:rsidRPr="00E608F3">
              <w:rPr>
                <w:b/>
                <w:bCs/>
                <w:color w:val="000000"/>
                <w:sz w:val="16"/>
                <w:szCs w:val="16"/>
              </w:rPr>
              <w:t>1. Коммерческая часть (инвестиционные проекты)</w:t>
            </w:r>
          </w:p>
        </w:tc>
      </w:tr>
      <w:tr w:rsidR="00E608F3" w:rsidRPr="00E608F3" w:rsidTr="004D7681">
        <w:trPr>
          <w:trHeight w:val="300"/>
        </w:trPr>
        <w:tc>
          <w:tcPr>
            <w:tcW w:w="432" w:type="dxa"/>
            <w:vMerge w:val="restart"/>
            <w:tcBorders>
              <w:top w:val="nil"/>
              <w:left w:val="single" w:sz="4" w:space="0" w:color="auto"/>
              <w:bottom w:val="nil"/>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1</w:t>
            </w:r>
          </w:p>
        </w:tc>
        <w:tc>
          <w:tcPr>
            <w:tcW w:w="1797" w:type="dxa"/>
            <w:vMerge w:val="restart"/>
            <w:tcBorders>
              <w:top w:val="nil"/>
              <w:left w:val="single" w:sz="4" w:space="0" w:color="auto"/>
              <w:bottom w:val="nil"/>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Создание и развитие тепличного комплекса ООО «Томат»</w:t>
            </w:r>
          </w:p>
        </w:tc>
        <w:tc>
          <w:tcPr>
            <w:tcW w:w="1111" w:type="dxa"/>
            <w:gridSpan w:val="2"/>
            <w:vMerge w:val="restart"/>
            <w:tcBorders>
              <w:top w:val="nil"/>
              <w:left w:val="single" w:sz="4" w:space="0" w:color="auto"/>
              <w:bottom w:val="nil"/>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2016</w:t>
            </w:r>
          </w:p>
        </w:tc>
        <w:tc>
          <w:tcPr>
            <w:tcW w:w="1741" w:type="dxa"/>
            <w:vMerge w:val="restart"/>
            <w:tcBorders>
              <w:top w:val="nil"/>
              <w:left w:val="single" w:sz="4" w:space="0" w:color="auto"/>
              <w:bottom w:val="nil"/>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ООО "Томат"</w:t>
            </w:r>
          </w:p>
        </w:tc>
        <w:tc>
          <w:tcPr>
            <w:tcW w:w="1617" w:type="dxa"/>
            <w:gridSpan w:val="2"/>
            <w:vMerge w:val="restart"/>
            <w:tcBorders>
              <w:top w:val="nil"/>
              <w:left w:val="single" w:sz="4" w:space="0" w:color="auto"/>
              <w:bottom w:val="nil"/>
              <w:right w:val="single" w:sz="4" w:space="0" w:color="auto"/>
            </w:tcBorders>
            <w:shd w:val="clear" w:color="auto" w:fill="FFFFFF" w:themeFill="background1"/>
            <w:vAlign w:val="bottom"/>
            <w:hideMark/>
          </w:tcPr>
          <w:p w:rsidR="00E608F3" w:rsidRPr="00E608F3" w:rsidRDefault="00E608F3" w:rsidP="00E608F3">
            <w:pPr>
              <w:ind w:firstLine="0"/>
              <w:rPr>
                <w:sz w:val="16"/>
                <w:szCs w:val="16"/>
              </w:rPr>
            </w:pPr>
            <w:r w:rsidRPr="00E608F3">
              <w:rPr>
                <w:sz w:val="16"/>
                <w:szCs w:val="16"/>
              </w:rPr>
              <w:t>«Программа соц</w:t>
            </w:r>
            <w:r w:rsidRPr="00E608F3">
              <w:rPr>
                <w:sz w:val="16"/>
                <w:szCs w:val="16"/>
              </w:rPr>
              <w:t>и</w:t>
            </w:r>
            <w:r w:rsidRPr="00E608F3">
              <w:rPr>
                <w:sz w:val="16"/>
                <w:szCs w:val="16"/>
              </w:rPr>
              <w:t xml:space="preserve">ально-экономического развития </w:t>
            </w:r>
            <w:r w:rsidR="004A0E20">
              <w:rPr>
                <w:sz w:val="16"/>
                <w:szCs w:val="16"/>
              </w:rPr>
              <w:t>В</w:t>
            </w:r>
            <w:r w:rsidRPr="00E608F3">
              <w:rPr>
                <w:sz w:val="16"/>
                <w:szCs w:val="16"/>
              </w:rPr>
              <w:t>ороне</w:t>
            </w:r>
            <w:r w:rsidRPr="00E608F3">
              <w:rPr>
                <w:sz w:val="16"/>
                <w:szCs w:val="16"/>
              </w:rPr>
              <w:t>ж</w:t>
            </w:r>
            <w:r w:rsidRPr="00E608F3">
              <w:rPr>
                <w:sz w:val="16"/>
                <w:szCs w:val="16"/>
              </w:rPr>
              <w:t xml:space="preserve">ской области на 2012-2016 годы» </w:t>
            </w:r>
          </w:p>
        </w:tc>
        <w:tc>
          <w:tcPr>
            <w:tcW w:w="896" w:type="dxa"/>
            <w:gridSpan w:val="2"/>
            <w:vMerge w:val="restart"/>
            <w:tcBorders>
              <w:top w:val="nil"/>
              <w:left w:val="single" w:sz="4" w:space="0" w:color="auto"/>
              <w:bottom w:val="nil"/>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763000,0</w:t>
            </w:r>
          </w:p>
        </w:tc>
        <w:tc>
          <w:tcPr>
            <w:tcW w:w="901" w:type="dxa"/>
            <w:gridSpan w:val="2"/>
            <w:vMerge w:val="restart"/>
            <w:tcBorders>
              <w:top w:val="nil"/>
              <w:left w:val="single" w:sz="4" w:space="0" w:color="auto"/>
              <w:bottom w:val="nil"/>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0</w:t>
            </w:r>
          </w:p>
        </w:tc>
        <w:tc>
          <w:tcPr>
            <w:tcW w:w="921" w:type="dxa"/>
            <w:vMerge w:val="restart"/>
            <w:tcBorders>
              <w:top w:val="nil"/>
              <w:left w:val="single" w:sz="4" w:space="0" w:color="auto"/>
              <w:bottom w:val="nil"/>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0</w:t>
            </w:r>
          </w:p>
        </w:tc>
        <w:tc>
          <w:tcPr>
            <w:tcW w:w="1361" w:type="dxa"/>
            <w:vMerge w:val="restart"/>
            <w:tcBorders>
              <w:top w:val="nil"/>
              <w:left w:val="single" w:sz="4" w:space="0" w:color="auto"/>
              <w:bottom w:val="nil"/>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0</w:t>
            </w:r>
          </w:p>
        </w:tc>
        <w:tc>
          <w:tcPr>
            <w:tcW w:w="932" w:type="dxa"/>
            <w:vMerge w:val="restart"/>
            <w:tcBorders>
              <w:top w:val="nil"/>
              <w:left w:val="single" w:sz="4" w:space="0" w:color="auto"/>
              <w:bottom w:val="nil"/>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vMerge w:val="restart"/>
            <w:tcBorders>
              <w:top w:val="nil"/>
              <w:left w:val="single" w:sz="4" w:space="0" w:color="auto"/>
              <w:bottom w:val="nil"/>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763000,0</w:t>
            </w:r>
          </w:p>
        </w:tc>
        <w:tc>
          <w:tcPr>
            <w:tcW w:w="1976" w:type="dxa"/>
            <w:gridSpan w:val="3"/>
            <w:vMerge w:val="restart"/>
            <w:tcBorders>
              <w:top w:val="nil"/>
              <w:left w:val="single" w:sz="4" w:space="0" w:color="auto"/>
              <w:bottom w:val="nil"/>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Объем инвестиций в основной капитал в ра</w:t>
            </w:r>
            <w:r w:rsidRPr="00E608F3">
              <w:rPr>
                <w:sz w:val="16"/>
                <w:szCs w:val="16"/>
              </w:rPr>
              <w:t>с</w:t>
            </w:r>
            <w:r w:rsidRPr="00E608F3">
              <w:rPr>
                <w:sz w:val="16"/>
                <w:szCs w:val="16"/>
              </w:rPr>
              <w:t>чете на душу населения</w:t>
            </w:r>
          </w:p>
        </w:tc>
        <w:tc>
          <w:tcPr>
            <w:tcW w:w="1559" w:type="dxa"/>
            <w:gridSpan w:val="2"/>
            <w:vMerge w:val="restart"/>
            <w:tcBorders>
              <w:top w:val="nil"/>
              <w:left w:val="single" w:sz="4" w:space="0" w:color="auto"/>
              <w:bottom w:val="nil"/>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Производство овощей (помид</w:t>
            </w:r>
            <w:r w:rsidRPr="00E608F3">
              <w:rPr>
                <w:sz w:val="16"/>
                <w:szCs w:val="16"/>
              </w:rPr>
              <w:t>о</w:t>
            </w:r>
            <w:r w:rsidRPr="00E608F3">
              <w:rPr>
                <w:sz w:val="16"/>
                <w:szCs w:val="16"/>
              </w:rPr>
              <w:t>ры, огурцы, каба</w:t>
            </w:r>
            <w:r w:rsidRPr="00E608F3">
              <w:rPr>
                <w:sz w:val="16"/>
                <w:szCs w:val="16"/>
              </w:rPr>
              <w:t>ч</w:t>
            </w:r>
            <w:r w:rsidRPr="00E608F3">
              <w:rPr>
                <w:sz w:val="16"/>
                <w:szCs w:val="16"/>
              </w:rPr>
              <w:t>ки)  до 23 тыс.тонн в год</w:t>
            </w:r>
          </w:p>
        </w:tc>
      </w:tr>
      <w:tr w:rsidR="00E608F3" w:rsidRPr="00E608F3" w:rsidTr="004D7681">
        <w:trPr>
          <w:trHeight w:val="270"/>
        </w:trPr>
        <w:tc>
          <w:tcPr>
            <w:tcW w:w="432" w:type="dxa"/>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797" w:type="dxa"/>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111" w:type="dxa"/>
            <w:gridSpan w:val="2"/>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741" w:type="dxa"/>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617" w:type="dxa"/>
            <w:gridSpan w:val="2"/>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896" w:type="dxa"/>
            <w:gridSpan w:val="2"/>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901" w:type="dxa"/>
            <w:gridSpan w:val="2"/>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921" w:type="dxa"/>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1361" w:type="dxa"/>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932" w:type="dxa"/>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1128" w:type="dxa"/>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1976" w:type="dxa"/>
            <w:gridSpan w:val="3"/>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559" w:type="dxa"/>
            <w:gridSpan w:val="2"/>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r>
      <w:tr w:rsidR="00E608F3" w:rsidRPr="00E608F3" w:rsidTr="004D7681">
        <w:trPr>
          <w:trHeight w:val="255"/>
        </w:trPr>
        <w:tc>
          <w:tcPr>
            <w:tcW w:w="432" w:type="dxa"/>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797" w:type="dxa"/>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111" w:type="dxa"/>
            <w:gridSpan w:val="2"/>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741" w:type="dxa"/>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617" w:type="dxa"/>
            <w:gridSpan w:val="2"/>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896" w:type="dxa"/>
            <w:gridSpan w:val="2"/>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901" w:type="dxa"/>
            <w:gridSpan w:val="2"/>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921" w:type="dxa"/>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1361" w:type="dxa"/>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932" w:type="dxa"/>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1128" w:type="dxa"/>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1976" w:type="dxa"/>
            <w:gridSpan w:val="3"/>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559" w:type="dxa"/>
            <w:gridSpan w:val="2"/>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r>
      <w:tr w:rsidR="00E608F3" w:rsidRPr="00E608F3" w:rsidTr="004D7681">
        <w:trPr>
          <w:trHeight w:val="184"/>
        </w:trPr>
        <w:tc>
          <w:tcPr>
            <w:tcW w:w="43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79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111"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74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617"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896"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901"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9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136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93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11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1976"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559"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r>
      <w:tr w:rsidR="00E608F3" w:rsidRPr="00E608F3" w:rsidTr="004D7681">
        <w:trPr>
          <w:trHeight w:val="285"/>
        </w:trPr>
        <w:tc>
          <w:tcPr>
            <w:tcW w:w="432" w:type="dxa"/>
            <w:vMerge w:val="restart"/>
            <w:tcBorders>
              <w:top w:val="single" w:sz="4" w:space="0" w:color="auto"/>
              <w:left w:val="single" w:sz="4" w:space="0" w:color="auto"/>
              <w:bottom w:val="nil"/>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2</w:t>
            </w:r>
          </w:p>
        </w:tc>
        <w:tc>
          <w:tcPr>
            <w:tcW w:w="1797" w:type="dxa"/>
            <w:vMerge w:val="restart"/>
            <w:tcBorders>
              <w:top w:val="single" w:sz="4" w:space="0" w:color="auto"/>
              <w:left w:val="single" w:sz="4" w:space="0" w:color="auto"/>
              <w:bottom w:val="nil"/>
              <w:right w:val="nil"/>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Строительство двух коровников на 400 ското-мест КФХ "Т</w:t>
            </w:r>
            <w:r w:rsidRPr="00E608F3">
              <w:rPr>
                <w:sz w:val="16"/>
                <w:szCs w:val="16"/>
              </w:rPr>
              <w:t>и</w:t>
            </w:r>
            <w:r w:rsidRPr="00E608F3">
              <w:rPr>
                <w:sz w:val="16"/>
                <w:szCs w:val="16"/>
              </w:rPr>
              <w:t>щенко"</w:t>
            </w:r>
          </w:p>
        </w:tc>
        <w:tc>
          <w:tcPr>
            <w:tcW w:w="1111" w:type="dxa"/>
            <w:gridSpan w:val="2"/>
            <w:vMerge w:val="restart"/>
            <w:tcBorders>
              <w:top w:val="single" w:sz="4" w:space="0" w:color="auto"/>
              <w:left w:val="single" w:sz="4" w:space="0" w:color="auto"/>
              <w:bottom w:val="nil"/>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2016</w:t>
            </w:r>
          </w:p>
        </w:tc>
        <w:tc>
          <w:tcPr>
            <w:tcW w:w="1741" w:type="dxa"/>
            <w:vMerge w:val="restart"/>
            <w:tcBorders>
              <w:top w:val="single" w:sz="4" w:space="0" w:color="auto"/>
              <w:left w:val="single" w:sz="4" w:space="0" w:color="auto"/>
              <w:bottom w:val="nil"/>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КФХ "Тищенко"</w:t>
            </w:r>
          </w:p>
        </w:tc>
        <w:tc>
          <w:tcPr>
            <w:tcW w:w="1617" w:type="dxa"/>
            <w:gridSpan w:val="2"/>
            <w:vMerge w:val="restart"/>
            <w:tcBorders>
              <w:top w:val="single" w:sz="4" w:space="0" w:color="auto"/>
              <w:left w:val="single" w:sz="4" w:space="0" w:color="auto"/>
              <w:bottom w:val="nil"/>
              <w:right w:val="single" w:sz="4" w:space="0" w:color="auto"/>
            </w:tcBorders>
            <w:shd w:val="clear" w:color="auto" w:fill="FFFFFF" w:themeFill="background1"/>
            <w:vAlign w:val="bottom"/>
            <w:hideMark/>
          </w:tcPr>
          <w:p w:rsidR="00E608F3" w:rsidRPr="00E608F3" w:rsidRDefault="00E608F3" w:rsidP="00E608F3">
            <w:pPr>
              <w:ind w:firstLine="0"/>
              <w:rPr>
                <w:sz w:val="16"/>
                <w:szCs w:val="16"/>
              </w:rPr>
            </w:pPr>
            <w:r w:rsidRPr="00E608F3">
              <w:rPr>
                <w:sz w:val="16"/>
                <w:szCs w:val="16"/>
              </w:rPr>
              <w:t>«Программа ко</w:t>
            </w:r>
            <w:r w:rsidRPr="00E608F3">
              <w:rPr>
                <w:sz w:val="16"/>
                <w:szCs w:val="16"/>
              </w:rPr>
              <w:t>м</w:t>
            </w:r>
            <w:r w:rsidRPr="00E608F3">
              <w:rPr>
                <w:sz w:val="16"/>
                <w:szCs w:val="16"/>
              </w:rPr>
              <w:t>плексного социал</w:t>
            </w:r>
            <w:r w:rsidRPr="00E608F3">
              <w:rPr>
                <w:sz w:val="16"/>
                <w:szCs w:val="16"/>
              </w:rPr>
              <w:t>ь</w:t>
            </w:r>
            <w:r w:rsidRPr="00E608F3">
              <w:rPr>
                <w:sz w:val="16"/>
                <w:szCs w:val="16"/>
              </w:rPr>
              <w:t>но-экономического развития Богуча</w:t>
            </w:r>
            <w:r w:rsidRPr="00E608F3">
              <w:rPr>
                <w:sz w:val="16"/>
                <w:szCs w:val="16"/>
              </w:rPr>
              <w:t>р</w:t>
            </w:r>
            <w:r w:rsidRPr="00E608F3">
              <w:rPr>
                <w:sz w:val="16"/>
                <w:szCs w:val="16"/>
              </w:rPr>
              <w:t>ского муниципал</w:t>
            </w:r>
            <w:r w:rsidRPr="00E608F3">
              <w:rPr>
                <w:sz w:val="16"/>
                <w:szCs w:val="16"/>
              </w:rPr>
              <w:t>ь</w:t>
            </w:r>
            <w:r w:rsidRPr="00E608F3">
              <w:rPr>
                <w:sz w:val="16"/>
                <w:szCs w:val="16"/>
              </w:rPr>
              <w:t>ного района Вор</w:t>
            </w:r>
            <w:r w:rsidRPr="00E608F3">
              <w:rPr>
                <w:sz w:val="16"/>
                <w:szCs w:val="16"/>
              </w:rPr>
              <w:t>о</w:t>
            </w:r>
            <w:r w:rsidRPr="00E608F3">
              <w:rPr>
                <w:sz w:val="16"/>
                <w:szCs w:val="16"/>
              </w:rPr>
              <w:t xml:space="preserve">нежской области на 2012-2016 годы» </w:t>
            </w:r>
          </w:p>
        </w:tc>
        <w:tc>
          <w:tcPr>
            <w:tcW w:w="896" w:type="dxa"/>
            <w:gridSpan w:val="2"/>
            <w:vMerge w:val="restart"/>
            <w:tcBorders>
              <w:top w:val="single" w:sz="4" w:space="0" w:color="auto"/>
              <w:left w:val="single" w:sz="4" w:space="0" w:color="auto"/>
              <w:bottom w:val="nil"/>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1000,0</w:t>
            </w:r>
          </w:p>
        </w:tc>
        <w:tc>
          <w:tcPr>
            <w:tcW w:w="901" w:type="dxa"/>
            <w:gridSpan w:val="2"/>
            <w:vMerge w:val="restart"/>
            <w:tcBorders>
              <w:top w:val="single" w:sz="4" w:space="0" w:color="auto"/>
              <w:left w:val="single" w:sz="4" w:space="0" w:color="auto"/>
              <w:bottom w:val="nil"/>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0</w:t>
            </w:r>
          </w:p>
        </w:tc>
        <w:tc>
          <w:tcPr>
            <w:tcW w:w="921" w:type="dxa"/>
            <w:vMerge w:val="restart"/>
            <w:tcBorders>
              <w:top w:val="single" w:sz="4" w:space="0" w:color="auto"/>
              <w:left w:val="single" w:sz="4" w:space="0" w:color="auto"/>
              <w:bottom w:val="nil"/>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0</w:t>
            </w:r>
          </w:p>
        </w:tc>
        <w:tc>
          <w:tcPr>
            <w:tcW w:w="1361" w:type="dxa"/>
            <w:vMerge w:val="restart"/>
            <w:tcBorders>
              <w:top w:val="single" w:sz="4" w:space="0" w:color="auto"/>
              <w:left w:val="single" w:sz="4" w:space="0" w:color="auto"/>
              <w:bottom w:val="nil"/>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0</w:t>
            </w:r>
          </w:p>
        </w:tc>
        <w:tc>
          <w:tcPr>
            <w:tcW w:w="932" w:type="dxa"/>
            <w:vMerge w:val="restart"/>
            <w:tcBorders>
              <w:top w:val="single" w:sz="4" w:space="0" w:color="auto"/>
              <w:left w:val="single" w:sz="4" w:space="0" w:color="auto"/>
              <w:bottom w:val="nil"/>
              <w:right w:val="single" w:sz="4" w:space="0" w:color="auto"/>
            </w:tcBorders>
            <w:shd w:val="clear" w:color="auto" w:fill="FFFFFF" w:themeFill="background1"/>
            <w:noWrap/>
            <w:hideMark/>
          </w:tcPr>
          <w:p w:rsidR="00E608F3" w:rsidRPr="00E608F3" w:rsidRDefault="00E608F3" w:rsidP="00E608F3">
            <w:pPr>
              <w:ind w:firstLine="0"/>
              <w:jc w:val="right"/>
              <w:rPr>
                <w:b/>
                <w:bCs/>
                <w:sz w:val="16"/>
                <w:szCs w:val="16"/>
              </w:rPr>
            </w:pPr>
            <w:r w:rsidRPr="00E608F3">
              <w:rPr>
                <w:b/>
                <w:bCs/>
                <w:sz w:val="16"/>
                <w:szCs w:val="16"/>
              </w:rPr>
              <w:t>0</w:t>
            </w:r>
          </w:p>
        </w:tc>
        <w:tc>
          <w:tcPr>
            <w:tcW w:w="1128" w:type="dxa"/>
            <w:vMerge w:val="restart"/>
            <w:tcBorders>
              <w:top w:val="single" w:sz="4" w:space="0" w:color="auto"/>
              <w:left w:val="single" w:sz="4" w:space="0" w:color="auto"/>
              <w:bottom w:val="nil"/>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1000,0</w:t>
            </w:r>
          </w:p>
        </w:tc>
        <w:tc>
          <w:tcPr>
            <w:tcW w:w="1976" w:type="dxa"/>
            <w:gridSpan w:val="3"/>
            <w:vMerge w:val="restart"/>
            <w:tcBorders>
              <w:top w:val="single" w:sz="4" w:space="0" w:color="auto"/>
              <w:left w:val="single" w:sz="4" w:space="0" w:color="auto"/>
              <w:bottom w:val="nil"/>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Объем инвестиций в основной капитал в ра</w:t>
            </w:r>
            <w:r w:rsidRPr="00E608F3">
              <w:rPr>
                <w:sz w:val="16"/>
                <w:szCs w:val="16"/>
              </w:rPr>
              <w:t>с</w:t>
            </w:r>
            <w:r w:rsidRPr="00E608F3">
              <w:rPr>
                <w:sz w:val="16"/>
                <w:szCs w:val="16"/>
              </w:rPr>
              <w:t>чете на душу населения</w:t>
            </w:r>
          </w:p>
        </w:tc>
        <w:tc>
          <w:tcPr>
            <w:tcW w:w="1559" w:type="dxa"/>
            <w:gridSpan w:val="2"/>
            <w:vMerge w:val="restart"/>
            <w:tcBorders>
              <w:top w:val="single" w:sz="4" w:space="0" w:color="auto"/>
              <w:left w:val="single" w:sz="4" w:space="0" w:color="auto"/>
              <w:bottom w:val="nil"/>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Увеличение надоя молока до 4900 кг с одной коровы</w:t>
            </w:r>
          </w:p>
        </w:tc>
      </w:tr>
      <w:tr w:rsidR="00E608F3" w:rsidRPr="00E608F3" w:rsidTr="004D7681">
        <w:trPr>
          <w:trHeight w:val="300"/>
        </w:trPr>
        <w:tc>
          <w:tcPr>
            <w:tcW w:w="432" w:type="dxa"/>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797" w:type="dxa"/>
            <w:vMerge/>
            <w:tcBorders>
              <w:top w:val="nil"/>
              <w:left w:val="single" w:sz="4" w:space="0" w:color="auto"/>
              <w:bottom w:val="nil"/>
              <w:right w:val="nil"/>
            </w:tcBorders>
            <w:shd w:val="clear" w:color="auto" w:fill="FFFFFF" w:themeFill="background1"/>
            <w:vAlign w:val="center"/>
            <w:hideMark/>
          </w:tcPr>
          <w:p w:rsidR="00E608F3" w:rsidRPr="00E608F3" w:rsidRDefault="00E608F3" w:rsidP="00E608F3">
            <w:pPr>
              <w:ind w:firstLine="0"/>
              <w:jc w:val="left"/>
              <w:rPr>
                <w:sz w:val="16"/>
                <w:szCs w:val="16"/>
              </w:rPr>
            </w:pPr>
          </w:p>
        </w:tc>
        <w:tc>
          <w:tcPr>
            <w:tcW w:w="1111" w:type="dxa"/>
            <w:gridSpan w:val="2"/>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741" w:type="dxa"/>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617" w:type="dxa"/>
            <w:gridSpan w:val="2"/>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896" w:type="dxa"/>
            <w:gridSpan w:val="2"/>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901" w:type="dxa"/>
            <w:gridSpan w:val="2"/>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921" w:type="dxa"/>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1361" w:type="dxa"/>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932" w:type="dxa"/>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1128" w:type="dxa"/>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1976" w:type="dxa"/>
            <w:gridSpan w:val="3"/>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559" w:type="dxa"/>
            <w:gridSpan w:val="2"/>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r>
      <w:tr w:rsidR="00E608F3" w:rsidRPr="00E608F3" w:rsidTr="004D7681">
        <w:trPr>
          <w:trHeight w:val="210"/>
        </w:trPr>
        <w:tc>
          <w:tcPr>
            <w:tcW w:w="432" w:type="dxa"/>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797" w:type="dxa"/>
            <w:vMerge/>
            <w:tcBorders>
              <w:top w:val="nil"/>
              <w:left w:val="single" w:sz="4" w:space="0" w:color="auto"/>
              <w:bottom w:val="nil"/>
              <w:right w:val="nil"/>
            </w:tcBorders>
            <w:shd w:val="clear" w:color="auto" w:fill="FFFFFF" w:themeFill="background1"/>
            <w:vAlign w:val="center"/>
            <w:hideMark/>
          </w:tcPr>
          <w:p w:rsidR="00E608F3" w:rsidRPr="00E608F3" w:rsidRDefault="00E608F3" w:rsidP="00E608F3">
            <w:pPr>
              <w:ind w:firstLine="0"/>
              <w:jc w:val="left"/>
              <w:rPr>
                <w:sz w:val="16"/>
                <w:szCs w:val="16"/>
              </w:rPr>
            </w:pPr>
          </w:p>
        </w:tc>
        <w:tc>
          <w:tcPr>
            <w:tcW w:w="1111" w:type="dxa"/>
            <w:gridSpan w:val="2"/>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741" w:type="dxa"/>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617" w:type="dxa"/>
            <w:gridSpan w:val="2"/>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896" w:type="dxa"/>
            <w:gridSpan w:val="2"/>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901" w:type="dxa"/>
            <w:gridSpan w:val="2"/>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921" w:type="dxa"/>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1361" w:type="dxa"/>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932" w:type="dxa"/>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1128" w:type="dxa"/>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1976" w:type="dxa"/>
            <w:gridSpan w:val="3"/>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559" w:type="dxa"/>
            <w:gridSpan w:val="2"/>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r>
      <w:tr w:rsidR="00E608F3" w:rsidRPr="00E608F3" w:rsidTr="004D7681">
        <w:trPr>
          <w:trHeight w:val="420"/>
        </w:trPr>
        <w:tc>
          <w:tcPr>
            <w:tcW w:w="432" w:type="dxa"/>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797" w:type="dxa"/>
            <w:vMerge/>
            <w:tcBorders>
              <w:top w:val="nil"/>
              <w:left w:val="single" w:sz="4" w:space="0" w:color="auto"/>
              <w:bottom w:val="nil"/>
              <w:right w:val="nil"/>
            </w:tcBorders>
            <w:shd w:val="clear" w:color="auto" w:fill="FFFFFF" w:themeFill="background1"/>
            <w:vAlign w:val="center"/>
            <w:hideMark/>
          </w:tcPr>
          <w:p w:rsidR="00E608F3" w:rsidRPr="00E608F3" w:rsidRDefault="00E608F3" w:rsidP="00E608F3">
            <w:pPr>
              <w:ind w:firstLine="0"/>
              <w:jc w:val="left"/>
              <w:rPr>
                <w:sz w:val="16"/>
                <w:szCs w:val="16"/>
              </w:rPr>
            </w:pPr>
          </w:p>
        </w:tc>
        <w:tc>
          <w:tcPr>
            <w:tcW w:w="1111" w:type="dxa"/>
            <w:gridSpan w:val="2"/>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741" w:type="dxa"/>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617" w:type="dxa"/>
            <w:gridSpan w:val="2"/>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896" w:type="dxa"/>
            <w:gridSpan w:val="2"/>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901" w:type="dxa"/>
            <w:gridSpan w:val="2"/>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921" w:type="dxa"/>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1361" w:type="dxa"/>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932" w:type="dxa"/>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1128" w:type="dxa"/>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1976" w:type="dxa"/>
            <w:gridSpan w:val="3"/>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559" w:type="dxa"/>
            <w:gridSpan w:val="2"/>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r>
      <w:tr w:rsidR="00E608F3" w:rsidRPr="00E608F3" w:rsidTr="004D7681">
        <w:trPr>
          <w:trHeight w:val="184"/>
        </w:trPr>
        <w:tc>
          <w:tcPr>
            <w:tcW w:w="43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797" w:type="dxa"/>
            <w:vMerge/>
            <w:tcBorders>
              <w:top w:val="nil"/>
              <w:left w:val="single" w:sz="4" w:space="0" w:color="auto"/>
              <w:bottom w:val="single" w:sz="4" w:space="0" w:color="auto"/>
              <w:right w:val="nil"/>
            </w:tcBorders>
            <w:shd w:val="clear" w:color="auto" w:fill="FFFFFF" w:themeFill="background1"/>
            <w:vAlign w:val="center"/>
            <w:hideMark/>
          </w:tcPr>
          <w:p w:rsidR="00E608F3" w:rsidRPr="00E608F3" w:rsidRDefault="00E608F3" w:rsidP="00E608F3">
            <w:pPr>
              <w:ind w:firstLine="0"/>
              <w:jc w:val="left"/>
              <w:rPr>
                <w:sz w:val="16"/>
                <w:szCs w:val="16"/>
              </w:rPr>
            </w:pPr>
          </w:p>
        </w:tc>
        <w:tc>
          <w:tcPr>
            <w:tcW w:w="1111"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74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617"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896"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901"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9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136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93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11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1976"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559"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r>
      <w:tr w:rsidR="00E608F3" w:rsidRPr="00E608F3" w:rsidTr="004D7681">
        <w:trPr>
          <w:trHeight w:val="315"/>
        </w:trPr>
        <w:tc>
          <w:tcPr>
            <w:tcW w:w="432" w:type="dxa"/>
            <w:vMerge w:val="restart"/>
            <w:tcBorders>
              <w:top w:val="single" w:sz="4" w:space="0" w:color="auto"/>
              <w:left w:val="single" w:sz="4" w:space="0" w:color="auto"/>
              <w:bottom w:val="nil"/>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3</w:t>
            </w:r>
          </w:p>
        </w:tc>
        <w:tc>
          <w:tcPr>
            <w:tcW w:w="1797" w:type="dxa"/>
            <w:vMerge w:val="restart"/>
            <w:tcBorders>
              <w:top w:val="single" w:sz="4" w:space="0" w:color="auto"/>
              <w:left w:val="single" w:sz="4" w:space="0" w:color="auto"/>
              <w:bottom w:val="nil"/>
              <w:right w:val="nil"/>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Организация санато</w:t>
            </w:r>
            <w:r w:rsidRPr="00E608F3">
              <w:rPr>
                <w:sz w:val="16"/>
                <w:szCs w:val="16"/>
              </w:rPr>
              <w:t>р</w:t>
            </w:r>
            <w:r w:rsidRPr="00E608F3">
              <w:rPr>
                <w:sz w:val="16"/>
                <w:szCs w:val="16"/>
              </w:rPr>
              <w:t>но-курортного ко</w:t>
            </w:r>
            <w:r w:rsidRPr="00E608F3">
              <w:rPr>
                <w:sz w:val="16"/>
                <w:szCs w:val="16"/>
              </w:rPr>
              <w:t>м</w:t>
            </w:r>
            <w:r w:rsidRPr="00E608F3">
              <w:rPr>
                <w:sz w:val="16"/>
                <w:szCs w:val="16"/>
              </w:rPr>
              <w:t>плекса в с. Белая Го</w:t>
            </w:r>
            <w:r w:rsidRPr="00E608F3">
              <w:rPr>
                <w:sz w:val="16"/>
                <w:szCs w:val="16"/>
              </w:rPr>
              <w:t>р</w:t>
            </w:r>
            <w:r w:rsidRPr="00E608F3">
              <w:rPr>
                <w:sz w:val="16"/>
                <w:szCs w:val="16"/>
              </w:rPr>
              <w:t>ка</w:t>
            </w:r>
          </w:p>
        </w:tc>
        <w:tc>
          <w:tcPr>
            <w:tcW w:w="1111" w:type="dxa"/>
            <w:gridSpan w:val="2"/>
            <w:vMerge w:val="restart"/>
            <w:tcBorders>
              <w:top w:val="single" w:sz="4" w:space="0" w:color="auto"/>
              <w:left w:val="single" w:sz="4" w:space="0" w:color="auto"/>
              <w:bottom w:val="nil"/>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2016</w:t>
            </w:r>
          </w:p>
        </w:tc>
        <w:tc>
          <w:tcPr>
            <w:tcW w:w="1741" w:type="dxa"/>
            <w:vMerge w:val="restart"/>
            <w:tcBorders>
              <w:top w:val="single" w:sz="4" w:space="0" w:color="auto"/>
              <w:left w:val="single" w:sz="4" w:space="0" w:color="auto"/>
              <w:bottom w:val="nil"/>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Ведется поиск инв</w:t>
            </w:r>
            <w:r w:rsidRPr="00E608F3">
              <w:rPr>
                <w:sz w:val="16"/>
                <w:szCs w:val="16"/>
              </w:rPr>
              <w:t>е</w:t>
            </w:r>
            <w:r w:rsidRPr="00E608F3">
              <w:rPr>
                <w:sz w:val="16"/>
                <w:szCs w:val="16"/>
              </w:rPr>
              <w:t>стора</w:t>
            </w:r>
          </w:p>
        </w:tc>
        <w:tc>
          <w:tcPr>
            <w:tcW w:w="1617" w:type="dxa"/>
            <w:gridSpan w:val="2"/>
            <w:vMerge w:val="restart"/>
            <w:tcBorders>
              <w:top w:val="single" w:sz="4" w:space="0" w:color="auto"/>
              <w:left w:val="single" w:sz="4" w:space="0" w:color="auto"/>
              <w:bottom w:val="nil"/>
              <w:right w:val="single" w:sz="4" w:space="0" w:color="auto"/>
            </w:tcBorders>
            <w:shd w:val="clear" w:color="auto" w:fill="FFFFFF" w:themeFill="background1"/>
            <w:vAlign w:val="bottom"/>
            <w:hideMark/>
          </w:tcPr>
          <w:p w:rsidR="00E608F3" w:rsidRPr="00E608F3" w:rsidRDefault="00E608F3" w:rsidP="00E608F3">
            <w:pPr>
              <w:ind w:firstLine="0"/>
              <w:rPr>
                <w:sz w:val="16"/>
                <w:szCs w:val="16"/>
              </w:rPr>
            </w:pPr>
            <w:r w:rsidRPr="00E608F3">
              <w:rPr>
                <w:sz w:val="16"/>
                <w:szCs w:val="16"/>
              </w:rPr>
              <w:t>«Программа ко</w:t>
            </w:r>
            <w:r w:rsidRPr="00E608F3">
              <w:rPr>
                <w:sz w:val="16"/>
                <w:szCs w:val="16"/>
              </w:rPr>
              <w:t>м</w:t>
            </w:r>
            <w:r w:rsidRPr="00E608F3">
              <w:rPr>
                <w:sz w:val="16"/>
                <w:szCs w:val="16"/>
              </w:rPr>
              <w:t>плексного социал</w:t>
            </w:r>
            <w:r w:rsidRPr="00E608F3">
              <w:rPr>
                <w:sz w:val="16"/>
                <w:szCs w:val="16"/>
              </w:rPr>
              <w:t>ь</w:t>
            </w:r>
            <w:r w:rsidRPr="00E608F3">
              <w:rPr>
                <w:sz w:val="16"/>
                <w:szCs w:val="16"/>
              </w:rPr>
              <w:t>но-экономического развития Богуча</w:t>
            </w:r>
            <w:r w:rsidRPr="00E608F3">
              <w:rPr>
                <w:sz w:val="16"/>
                <w:szCs w:val="16"/>
              </w:rPr>
              <w:t>р</w:t>
            </w:r>
            <w:r w:rsidRPr="00E608F3">
              <w:rPr>
                <w:sz w:val="16"/>
                <w:szCs w:val="16"/>
              </w:rPr>
              <w:t>ского муниципал</w:t>
            </w:r>
            <w:r w:rsidRPr="00E608F3">
              <w:rPr>
                <w:sz w:val="16"/>
                <w:szCs w:val="16"/>
              </w:rPr>
              <w:t>ь</w:t>
            </w:r>
            <w:r w:rsidRPr="00E608F3">
              <w:rPr>
                <w:sz w:val="16"/>
                <w:szCs w:val="16"/>
              </w:rPr>
              <w:t>ного района Вор</w:t>
            </w:r>
            <w:r w:rsidRPr="00E608F3">
              <w:rPr>
                <w:sz w:val="16"/>
                <w:szCs w:val="16"/>
              </w:rPr>
              <w:t>о</w:t>
            </w:r>
            <w:r w:rsidRPr="00E608F3">
              <w:rPr>
                <w:sz w:val="16"/>
                <w:szCs w:val="16"/>
              </w:rPr>
              <w:t xml:space="preserve">нежской области на 2012-2016 годы» </w:t>
            </w:r>
          </w:p>
        </w:tc>
        <w:tc>
          <w:tcPr>
            <w:tcW w:w="896" w:type="dxa"/>
            <w:gridSpan w:val="2"/>
            <w:vMerge w:val="restart"/>
            <w:tcBorders>
              <w:top w:val="single" w:sz="4" w:space="0" w:color="auto"/>
              <w:left w:val="single" w:sz="4" w:space="0" w:color="auto"/>
              <w:bottom w:val="nil"/>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10000,0</w:t>
            </w:r>
          </w:p>
        </w:tc>
        <w:tc>
          <w:tcPr>
            <w:tcW w:w="901" w:type="dxa"/>
            <w:gridSpan w:val="2"/>
            <w:vMerge w:val="restart"/>
            <w:tcBorders>
              <w:top w:val="single" w:sz="4" w:space="0" w:color="auto"/>
              <w:left w:val="single" w:sz="4" w:space="0" w:color="auto"/>
              <w:bottom w:val="nil"/>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0</w:t>
            </w:r>
          </w:p>
        </w:tc>
        <w:tc>
          <w:tcPr>
            <w:tcW w:w="921" w:type="dxa"/>
            <w:vMerge w:val="restart"/>
            <w:tcBorders>
              <w:top w:val="single" w:sz="4" w:space="0" w:color="auto"/>
              <w:left w:val="single" w:sz="4" w:space="0" w:color="auto"/>
              <w:bottom w:val="nil"/>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0</w:t>
            </w:r>
          </w:p>
        </w:tc>
        <w:tc>
          <w:tcPr>
            <w:tcW w:w="1361" w:type="dxa"/>
            <w:vMerge w:val="restart"/>
            <w:tcBorders>
              <w:top w:val="single" w:sz="4" w:space="0" w:color="auto"/>
              <w:left w:val="single" w:sz="4" w:space="0" w:color="auto"/>
              <w:bottom w:val="nil"/>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0</w:t>
            </w:r>
          </w:p>
        </w:tc>
        <w:tc>
          <w:tcPr>
            <w:tcW w:w="932" w:type="dxa"/>
            <w:vMerge w:val="restart"/>
            <w:tcBorders>
              <w:top w:val="single" w:sz="4" w:space="0" w:color="auto"/>
              <w:left w:val="single" w:sz="4" w:space="0" w:color="auto"/>
              <w:bottom w:val="nil"/>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vMerge w:val="restart"/>
            <w:tcBorders>
              <w:top w:val="single" w:sz="4" w:space="0" w:color="auto"/>
              <w:left w:val="single" w:sz="4" w:space="0" w:color="auto"/>
              <w:bottom w:val="nil"/>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10000,0</w:t>
            </w:r>
          </w:p>
        </w:tc>
        <w:tc>
          <w:tcPr>
            <w:tcW w:w="1976" w:type="dxa"/>
            <w:gridSpan w:val="3"/>
            <w:vMerge w:val="restart"/>
            <w:tcBorders>
              <w:top w:val="single" w:sz="4" w:space="0" w:color="auto"/>
              <w:left w:val="single" w:sz="4" w:space="0" w:color="auto"/>
              <w:bottom w:val="nil"/>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Объем инвестиций в основной капитал в ра</w:t>
            </w:r>
            <w:r w:rsidRPr="00E608F3">
              <w:rPr>
                <w:sz w:val="16"/>
                <w:szCs w:val="16"/>
              </w:rPr>
              <w:t>с</w:t>
            </w:r>
            <w:r w:rsidRPr="00E608F3">
              <w:rPr>
                <w:sz w:val="16"/>
                <w:szCs w:val="16"/>
              </w:rPr>
              <w:t>чете на душу населения</w:t>
            </w:r>
          </w:p>
        </w:tc>
        <w:tc>
          <w:tcPr>
            <w:tcW w:w="1559" w:type="dxa"/>
            <w:gridSpan w:val="2"/>
            <w:vMerge w:val="restart"/>
            <w:tcBorders>
              <w:top w:val="single" w:sz="4" w:space="0" w:color="auto"/>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r w:rsidRPr="00E608F3">
              <w:rPr>
                <w:sz w:val="16"/>
                <w:szCs w:val="16"/>
              </w:rPr>
              <w:t>Создание благ</w:t>
            </w:r>
            <w:r w:rsidRPr="00E608F3">
              <w:rPr>
                <w:sz w:val="16"/>
                <w:szCs w:val="16"/>
              </w:rPr>
              <w:t>о</w:t>
            </w:r>
            <w:r w:rsidRPr="00E608F3">
              <w:rPr>
                <w:sz w:val="16"/>
                <w:szCs w:val="16"/>
              </w:rPr>
              <w:t>приятных условий для лечения</w:t>
            </w:r>
          </w:p>
        </w:tc>
      </w:tr>
      <w:tr w:rsidR="00E608F3" w:rsidRPr="00E608F3" w:rsidTr="004D7681">
        <w:trPr>
          <w:trHeight w:val="255"/>
        </w:trPr>
        <w:tc>
          <w:tcPr>
            <w:tcW w:w="432" w:type="dxa"/>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797" w:type="dxa"/>
            <w:vMerge/>
            <w:tcBorders>
              <w:top w:val="nil"/>
              <w:left w:val="single" w:sz="4" w:space="0" w:color="auto"/>
              <w:bottom w:val="nil"/>
              <w:right w:val="nil"/>
            </w:tcBorders>
            <w:shd w:val="clear" w:color="auto" w:fill="FFFFFF" w:themeFill="background1"/>
            <w:vAlign w:val="center"/>
            <w:hideMark/>
          </w:tcPr>
          <w:p w:rsidR="00E608F3" w:rsidRPr="00E608F3" w:rsidRDefault="00E608F3" w:rsidP="00E608F3">
            <w:pPr>
              <w:ind w:firstLine="0"/>
              <w:jc w:val="left"/>
              <w:rPr>
                <w:sz w:val="16"/>
                <w:szCs w:val="16"/>
              </w:rPr>
            </w:pPr>
          </w:p>
        </w:tc>
        <w:tc>
          <w:tcPr>
            <w:tcW w:w="1111" w:type="dxa"/>
            <w:gridSpan w:val="2"/>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741" w:type="dxa"/>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617" w:type="dxa"/>
            <w:gridSpan w:val="2"/>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896" w:type="dxa"/>
            <w:gridSpan w:val="2"/>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901" w:type="dxa"/>
            <w:gridSpan w:val="2"/>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921" w:type="dxa"/>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1361" w:type="dxa"/>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932" w:type="dxa"/>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1128" w:type="dxa"/>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1976" w:type="dxa"/>
            <w:gridSpan w:val="3"/>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559" w:type="dxa"/>
            <w:gridSpan w:val="2"/>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r>
      <w:tr w:rsidR="00E608F3" w:rsidRPr="00E608F3" w:rsidTr="004D7681">
        <w:trPr>
          <w:trHeight w:val="255"/>
        </w:trPr>
        <w:tc>
          <w:tcPr>
            <w:tcW w:w="432" w:type="dxa"/>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797" w:type="dxa"/>
            <w:vMerge/>
            <w:tcBorders>
              <w:top w:val="nil"/>
              <w:left w:val="single" w:sz="4" w:space="0" w:color="auto"/>
              <w:bottom w:val="nil"/>
              <w:right w:val="nil"/>
            </w:tcBorders>
            <w:shd w:val="clear" w:color="auto" w:fill="FFFFFF" w:themeFill="background1"/>
            <w:vAlign w:val="center"/>
            <w:hideMark/>
          </w:tcPr>
          <w:p w:rsidR="00E608F3" w:rsidRPr="00E608F3" w:rsidRDefault="00E608F3" w:rsidP="00E608F3">
            <w:pPr>
              <w:ind w:firstLine="0"/>
              <w:jc w:val="left"/>
              <w:rPr>
                <w:sz w:val="16"/>
                <w:szCs w:val="16"/>
              </w:rPr>
            </w:pPr>
          </w:p>
        </w:tc>
        <w:tc>
          <w:tcPr>
            <w:tcW w:w="1111" w:type="dxa"/>
            <w:gridSpan w:val="2"/>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741" w:type="dxa"/>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617" w:type="dxa"/>
            <w:gridSpan w:val="2"/>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896" w:type="dxa"/>
            <w:gridSpan w:val="2"/>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901" w:type="dxa"/>
            <w:gridSpan w:val="2"/>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921" w:type="dxa"/>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1361" w:type="dxa"/>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932" w:type="dxa"/>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1128" w:type="dxa"/>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1976" w:type="dxa"/>
            <w:gridSpan w:val="3"/>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559" w:type="dxa"/>
            <w:gridSpan w:val="2"/>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r>
      <w:tr w:rsidR="00E608F3" w:rsidRPr="00E608F3" w:rsidTr="004D7681">
        <w:trPr>
          <w:trHeight w:val="255"/>
        </w:trPr>
        <w:tc>
          <w:tcPr>
            <w:tcW w:w="432" w:type="dxa"/>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797" w:type="dxa"/>
            <w:vMerge/>
            <w:tcBorders>
              <w:top w:val="nil"/>
              <w:left w:val="single" w:sz="4" w:space="0" w:color="auto"/>
              <w:bottom w:val="nil"/>
              <w:right w:val="nil"/>
            </w:tcBorders>
            <w:shd w:val="clear" w:color="auto" w:fill="FFFFFF" w:themeFill="background1"/>
            <w:vAlign w:val="center"/>
            <w:hideMark/>
          </w:tcPr>
          <w:p w:rsidR="00E608F3" w:rsidRPr="00E608F3" w:rsidRDefault="00E608F3" w:rsidP="00E608F3">
            <w:pPr>
              <w:ind w:firstLine="0"/>
              <w:jc w:val="left"/>
              <w:rPr>
                <w:sz w:val="16"/>
                <w:szCs w:val="16"/>
              </w:rPr>
            </w:pPr>
          </w:p>
        </w:tc>
        <w:tc>
          <w:tcPr>
            <w:tcW w:w="1111" w:type="dxa"/>
            <w:gridSpan w:val="2"/>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741" w:type="dxa"/>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617" w:type="dxa"/>
            <w:gridSpan w:val="2"/>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896" w:type="dxa"/>
            <w:gridSpan w:val="2"/>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901" w:type="dxa"/>
            <w:gridSpan w:val="2"/>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921" w:type="dxa"/>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1361" w:type="dxa"/>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932" w:type="dxa"/>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1128" w:type="dxa"/>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1976" w:type="dxa"/>
            <w:gridSpan w:val="3"/>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559" w:type="dxa"/>
            <w:gridSpan w:val="2"/>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r>
      <w:tr w:rsidR="00E608F3" w:rsidRPr="00E608F3" w:rsidTr="004D7681">
        <w:trPr>
          <w:trHeight w:val="184"/>
        </w:trPr>
        <w:tc>
          <w:tcPr>
            <w:tcW w:w="432" w:type="dxa"/>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797" w:type="dxa"/>
            <w:vMerge/>
            <w:tcBorders>
              <w:top w:val="nil"/>
              <w:left w:val="single" w:sz="4" w:space="0" w:color="auto"/>
              <w:bottom w:val="nil"/>
              <w:right w:val="nil"/>
            </w:tcBorders>
            <w:shd w:val="clear" w:color="auto" w:fill="FFFFFF" w:themeFill="background1"/>
            <w:vAlign w:val="center"/>
            <w:hideMark/>
          </w:tcPr>
          <w:p w:rsidR="00E608F3" w:rsidRPr="00E608F3" w:rsidRDefault="00E608F3" w:rsidP="00E608F3">
            <w:pPr>
              <w:ind w:firstLine="0"/>
              <w:jc w:val="left"/>
              <w:rPr>
                <w:sz w:val="16"/>
                <w:szCs w:val="16"/>
              </w:rPr>
            </w:pPr>
          </w:p>
        </w:tc>
        <w:tc>
          <w:tcPr>
            <w:tcW w:w="1111" w:type="dxa"/>
            <w:gridSpan w:val="2"/>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741" w:type="dxa"/>
            <w:vMerge/>
            <w:tcBorders>
              <w:top w:val="nil"/>
              <w:left w:val="single" w:sz="4" w:space="0" w:color="auto"/>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617"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896"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901"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9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1361"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93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112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1976" w:type="dxa"/>
            <w:gridSpan w:val="3"/>
            <w:vMerge/>
            <w:tcBorders>
              <w:top w:val="nil"/>
              <w:left w:val="single" w:sz="4" w:space="0" w:color="auto"/>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559"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r>
      <w:tr w:rsidR="00EC2D98" w:rsidRPr="00E608F3" w:rsidTr="004D7681">
        <w:trPr>
          <w:trHeight w:val="315"/>
        </w:trPr>
        <w:tc>
          <w:tcPr>
            <w:tcW w:w="6698"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r w:rsidRPr="00E608F3">
              <w:rPr>
                <w:sz w:val="16"/>
                <w:szCs w:val="16"/>
              </w:rPr>
              <w:t>ВСЕГО по коммерческой части</w:t>
            </w:r>
          </w:p>
        </w:tc>
        <w:tc>
          <w:tcPr>
            <w:tcW w:w="896" w:type="dxa"/>
            <w:gridSpan w:val="2"/>
            <w:tcBorders>
              <w:top w:val="nil"/>
              <w:left w:val="single" w:sz="4" w:space="0" w:color="auto"/>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774000,0</w:t>
            </w:r>
          </w:p>
        </w:tc>
        <w:tc>
          <w:tcPr>
            <w:tcW w:w="901" w:type="dxa"/>
            <w:gridSpan w:val="2"/>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0,0</w:t>
            </w:r>
          </w:p>
        </w:tc>
        <w:tc>
          <w:tcPr>
            <w:tcW w:w="921" w:type="dxa"/>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0,0</w:t>
            </w:r>
          </w:p>
        </w:tc>
        <w:tc>
          <w:tcPr>
            <w:tcW w:w="1361" w:type="dxa"/>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0,0</w:t>
            </w:r>
          </w:p>
        </w:tc>
        <w:tc>
          <w:tcPr>
            <w:tcW w:w="932" w:type="dxa"/>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0,0</w:t>
            </w:r>
          </w:p>
        </w:tc>
        <w:tc>
          <w:tcPr>
            <w:tcW w:w="1128" w:type="dxa"/>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774000,0</w:t>
            </w:r>
          </w:p>
        </w:tc>
        <w:tc>
          <w:tcPr>
            <w:tcW w:w="1976" w:type="dxa"/>
            <w:gridSpan w:val="3"/>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right"/>
              <w:rPr>
                <w:sz w:val="16"/>
                <w:szCs w:val="16"/>
              </w:rPr>
            </w:pPr>
            <w:r w:rsidRPr="00E608F3">
              <w:rPr>
                <w:sz w:val="16"/>
                <w:szCs w:val="16"/>
              </w:rPr>
              <w:t> </w:t>
            </w:r>
          </w:p>
        </w:tc>
        <w:tc>
          <w:tcPr>
            <w:tcW w:w="1559" w:type="dxa"/>
            <w:gridSpan w:val="2"/>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right"/>
              <w:rPr>
                <w:sz w:val="16"/>
                <w:szCs w:val="16"/>
              </w:rPr>
            </w:pPr>
            <w:r w:rsidRPr="00E608F3">
              <w:rPr>
                <w:sz w:val="16"/>
                <w:szCs w:val="16"/>
              </w:rPr>
              <w:t> </w:t>
            </w:r>
          </w:p>
        </w:tc>
      </w:tr>
      <w:tr w:rsidR="00E608F3" w:rsidRPr="00E608F3" w:rsidTr="004D7681">
        <w:trPr>
          <w:trHeight w:val="255"/>
        </w:trPr>
        <w:tc>
          <w:tcPr>
            <w:tcW w:w="16372" w:type="dxa"/>
            <w:gridSpan w:val="2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center"/>
              <w:rPr>
                <w:b/>
                <w:bCs/>
                <w:sz w:val="16"/>
                <w:szCs w:val="16"/>
              </w:rPr>
            </w:pPr>
            <w:r w:rsidRPr="00E608F3">
              <w:rPr>
                <w:b/>
                <w:bCs/>
                <w:sz w:val="16"/>
                <w:szCs w:val="16"/>
              </w:rPr>
              <w:t>2. Некоммерческая часть программы</w:t>
            </w:r>
          </w:p>
        </w:tc>
      </w:tr>
      <w:tr w:rsidR="00E608F3" w:rsidRPr="00E608F3" w:rsidTr="004D7681">
        <w:trPr>
          <w:trHeight w:val="210"/>
        </w:trPr>
        <w:tc>
          <w:tcPr>
            <w:tcW w:w="16372" w:type="dxa"/>
            <w:gridSpan w:val="20"/>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2.1  Здравоохранение</w:t>
            </w:r>
          </w:p>
        </w:tc>
      </w:tr>
      <w:tr w:rsidR="00E608F3" w:rsidRPr="00E608F3" w:rsidTr="004D7681">
        <w:trPr>
          <w:trHeight w:val="240"/>
        </w:trPr>
        <w:tc>
          <w:tcPr>
            <w:tcW w:w="16372" w:type="dxa"/>
            <w:gridSpan w:val="20"/>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Мероприятия по капитальному строительству или реконструкции</w:t>
            </w:r>
          </w:p>
        </w:tc>
      </w:tr>
      <w:tr w:rsidR="004D7681" w:rsidTr="004D7681">
        <w:tblPrEx>
          <w:tblBorders>
            <w:top w:val="single" w:sz="4" w:space="0" w:color="auto"/>
          </w:tblBorders>
          <w:tblLook w:val="0000" w:firstRow="0" w:lastRow="0" w:firstColumn="0" w:lastColumn="0" w:noHBand="0" w:noVBand="0"/>
        </w:tblPrEx>
        <w:trPr>
          <w:gridBefore w:val="17"/>
          <w:gridAfter w:val="1"/>
          <w:wBefore w:w="14784" w:type="dxa"/>
          <w:wAfter w:w="28" w:type="dxa"/>
          <w:trHeight w:val="100"/>
        </w:trPr>
        <w:tc>
          <w:tcPr>
            <w:tcW w:w="1560" w:type="dxa"/>
            <w:gridSpan w:val="2"/>
            <w:shd w:val="clear" w:color="auto" w:fill="FFFFFF" w:themeFill="background1"/>
          </w:tcPr>
          <w:p w:rsidR="004D7681" w:rsidRDefault="004D7681" w:rsidP="00E608F3">
            <w:pPr>
              <w:ind w:firstLine="0"/>
              <w:jc w:val="center"/>
              <w:rPr>
                <w:sz w:val="16"/>
                <w:szCs w:val="16"/>
              </w:rPr>
            </w:pPr>
          </w:p>
        </w:tc>
      </w:tr>
      <w:tr w:rsidR="00E608F3" w:rsidRPr="00E608F3" w:rsidTr="004D7681">
        <w:trPr>
          <w:trHeight w:val="1380"/>
        </w:trPr>
        <w:tc>
          <w:tcPr>
            <w:tcW w:w="4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lastRenderedPageBreak/>
              <w:t>4</w:t>
            </w:r>
          </w:p>
        </w:tc>
        <w:tc>
          <w:tcPr>
            <w:tcW w:w="1797"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Строительство Купя</w:t>
            </w:r>
            <w:r w:rsidRPr="00E608F3">
              <w:rPr>
                <w:sz w:val="16"/>
                <w:szCs w:val="16"/>
              </w:rPr>
              <w:t>н</w:t>
            </w:r>
            <w:r w:rsidRPr="00E608F3">
              <w:rPr>
                <w:sz w:val="16"/>
                <w:szCs w:val="16"/>
              </w:rPr>
              <w:t xml:space="preserve">ского  ФАПа </w:t>
            </w:r>
          </w:p>
        </w:tc>
        <w:tc>
          <w:tcPr>
            <w:tcW w:w="1111" w:type="dxa"/>
            <w:gridSpan w:val="2"/>
            <w:tcBorders>
              <w:top w:val="single" w:sz="4" w:space="0" w:color="auto"/>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2016</w:t>
            </w:r>
          </w:p>
        </w:tc>
        <w:tc>
          <w:tcPr>
            <w:tcW w:w="1741"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Администрация Б</w:t>
            </w:r>
            <w:r w:rsidRPr="00E608F3">
              <w:rPr>
                <w:sz w:val="16"/>
                <w:szCs w:val="16"/>
              </w:rPr>
              <w:t>о</w:t>
            </w:r>
            <w:r w:rsidRPr="00E608F3">
              <w:rPr>
                <w:sz w:val="16"/>
                <w:szCs w:val="16"/>
              </w:rPr>
              <w:t>гучарского муниц</w:t>
            </w:r>
            <w:r w:rsidRPr="00E608F3">
              <w:rPr>
                <w:sz w:val="16"/>
                <w:szCs w:val="16"/>
              </w:rPr>
              <w:t>и</w:t>
            </w:r>
            <w:r w:rsidRPr="00E608F3">
              <w:rPr>
                <w:sz w:val="16"/>
                <w:szCs w:val="16"/>
              </w:rPr>
              <w:t>пального района и другие инвесторы</w:t>
            </w:r>
          </w:p>
        </w:tc>
        <w:tc>
          <w:tcPr>
            <w:tcW w:w="161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5"/>
                <w:szCs w:val="15"/>
              </w:rPr>
            </w:pPr>
            <w:r w:rsidRPr="00E608F3">
              <w:rPr>
                <w:sz w:val="15"/>
                <w:szCs w:val="15"/>
              </w:rPr>
              <w:t>«Программа ко</w:t>
            </w:r>
            <w:r w:rsidRPr="00E608F3">
              <w:rPr>
                <w:sz w:val="15"/>
                <w:szCs w:val="15"/>
              </w:rPr>
              <w:t>м</w:t>
            </w:r>
            <w:r w:rsidRPr="00E608F3">
              <w:rPr>
                <w:sz w:val="15"/>
                <w:szCs w:val="15"/>
              </w:rPr>
              <w:t>плексного социал</w:t>
            </w:r>
            <w:r w:rsidRPr="00E608F3">
              <w:rPr>
                <w:sz w:val="15"/>
                <w:szCs w:val="15"/>
              </w:rPr>
              <w:t>ь</w:t>
            </w:r>
            <w:r w:rsidRPr="00E608F3">
              <w:rPr>
                <w:sz w:val="15"/>
                <w:szCs w:val="15"/>
              </w:rPr>
              <w:t>но-экономического развития Богучарск</w:t>
            </w:r>
            <w:r w:rsidRPr="00E608F3">
              <w:rPr>
                <w:sz w:val="15"/>
                <w:szCs w:val="15"/>
              </w:rPr>
              <w:t>о</w:t>
            </w:r>
            <w:r w:rsidRPr="00E608F3">
              <w:rPr>
                <w:sz w:val="15"/>
                <w:szCs w:val="15"/>
              </w:rPr>
              <w:t xml:space="preserve">го муниципального района Воронежской области на 2012-2016 годы» </w:t>
            </w:r>
          </w:p>
        </w:tc>
        <w:tc>
          <w:tcPr>
            <w:tcW w:w="896" w:type="dxa"/>
            <w:gridSpan w:val="2"/>
            <w:tcBorders>
              <w:top w:val="single" w:sz="4" w:space="0" w:color="auto"/>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5500</w:t>
            </w:r>
          </w:p>
        </w:tc>
        <w:tc>
          <w:tcPr>
            <w:tcW w:w="901" w:type="dxa"/>
            <w:gridSpan w:val="2"/>
            <w:tcBorders>
              <w:top w:val="single" w:sz="4" w:space="0" w:color="auto"/>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0</w:t>
            </w:r>
          </w:p>
        </w:tc>
        <w:tc>
          <w:tcPr>
            <w:tcW w:w="921" w:type="dxa"/>
            <w:tcBorders>
              <w:top w:val="single" w:sz="4" w:space="0" w:color="auto"/>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5500</w:t>
            </w:r>
          </w:p>
        </w:tc>
        <w:tc>
          <w:tcPr>
            <w:tcW w:w="1361" w:type="dxa"/>
            <w:tcBorders>
              <w:top w:val="single" w:sz="4" w:space="0" w:color="auto"/>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0</w:t>
            </w:r>
          </w:p>
        </w:tc>
        <w:tc>
          <w:tcPr>
            <w:tcW w:w="932" w:type="dxa"/>
            <w:tcBorders>
              <w:top w:val="single" w:sz="4" w:space="0" w:color="auto"/>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single" w:sz="4" w:space="0" w:color="auto"/>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single" w:sz="4" w:space="0" w:color="auto"/>
              <w:left w:val="nil"/>
              <w:bottom w:val="single" w:sz="4" w:space="0" w:color="000000"/>
              <w:right w:val="single" w:sz="4" w:space="0" w:color="000000"/>
            </w:tcBorders>
            <w:shd w:val="clear" w:color="auto" w:fill="FFFFFF" w:themeFill="background1"/>
            <w:vAlign w:val="center"/>
            <w:hideMark/>
          </w:tcPr>
          <w:p w:rsidR="00E608F3" w:rsidRPr="00E608F3" w:rsidRDefault="00E608F3" w:rsidP="00E608F3">
            <w:pPr>
              <w:ind w:firstLine="0"/>
              <w:jc w:val="left"/>
              <w:rPr>
                <w:color w:val="000000"/>
                <w:sz w:val="16"/>
                <w:szCs w:val="16"/>
              </w:rPr>
            </w:pPr>
            <w:r w:rsidRPr="00E608F3">
              <w:rPr>
                <w:color w:val="000000"/>
                <w:sz w:val="16"/>
                <w:szCs w:val="16"/>
              </w:rPr>
              <w:t xml:space="preserve"> Удовлетворенность населения деятельностью органов местного сам</w:t>
            </w:r>
            <w:r w:rsidRPr="00E608F3">
              <w:rPr>
                <w:color w:val="000000"/>
                <w:sz w:val="16"/>
                <w:szCs w:val="16"/>
              </w:rPr>
              <w:t>о</w:t>
            </w:r>
            <w:r w:rsidRPr="00E608F3">
              <w:rPr>
                <w:color w:val="000000"/>
                <w:sz w:val="16"/>
                <w:szCs w:val="16"/>
              </w:rPr>
              <w:t>управления городского округа (муниципального района)</w:t>
            </w:r>
          </w:p>
        </w:tc>
        <w:tc>
          <w:tcPr>
            <w:tcW w:w="1559" w:type="dxa"/>
            <w:gridSpan w:val="2"/>
            <w:tcBorders>
              <w:top w:val="single" w:sz="4" w:space="0" w:color="auto"/>
              <w:left w:val="nil"/>
              <w:bottom w:val="nil"/>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r w:rsidRPr="00E608F3">
              <w:rPr>
                <w:sz w:val="16"/>
                <w:szCs w:val="16"/>
              </w:rPr>
              <w:t>Создание благ</w:t>
            </w:r>
            <w:r w:rsidRPr="00E608F3">
              <w:rPr>
                <w:sz w:val="16"/>
                <w:szCs w:val="16"/>
              </w:rPr>
              <w:t>о</w:t>
            </w:r>
            <w:r w:rsidRPr="00E608F3">
              <w:rPr>
                <w:sz w:val="16"/>
                <w:szCs w:val="16"/>
              </w:rPr>
              <w:t>приятных условий жизни всем кат</w:t>
            </w:r>
            <w:r w:rsidRPr="00E608F3">
              <w:rPr>
                <w:sz w:val="16"/>
                <w:szCs w:val="16"/>
              </w:rPr>
              <w:t>е</w:t>
            </w:r>
            <w:r w:rsidRPr="00E608F3">
              <w:rPr>
                <w:sz w:val="16"/>
                <w:szCs w:val="16"/>
              </w:rPr>
              <w:t>гориям граждан</w:t>
            </w:r>
          </w:p>
        </w:tc>
      </w:tr>
      <w:tr w:rsidR="00EC2D98" w:rsidRPr="00E608F3" w:rsidTr="004D7681">
        <w:trPr>
          <w:gridAfter w:val="1"/>
          <w:wAfter w:w="28" w:type="dxa"/>
          <w:trHeight w:val="285"/>
        </w:trPr>
        <w:tc>
          <w:tcPr>
            <w:tcW w:w="6645" w:type="dxa"/>
            <w:gridSpan w:val="6"/>
            <w:tcBorders>
              <w:top w:val="single" w:sz="4" w:space="0" w:color="auto"/>
              <w:left w:val="single" w:sz="4" w:space="0" w:color="auto"/>
              <w:bottom w:val="single" w:sz="4" w:space="0" w:color="auto"/>
              <w:right w:val="nil"/>
            </w:tcBorders>
            <w:shd w:val="clear" w:color="auto" w:fill="FFFFFF" w:themeFill="background1"/>
            <w:hideMark/>
          </w:tcPr>
          <w:p w:rsidR="00EC2D98" w:rsidRPr="00E608F3" w:rsidRDefault="00EC2D98" w:rsidP="00E608F3">
            <w:pPr>
              <w:ind w:firstLine="0"/>
              <w:jc w:val="left"/>
              <w:rPr>
                <w:sz w:val="16"/>
                <w:szCs w:val="16"/>
              </w:rPr>
            </w:pPr>
            <w:r w:rsidRPr="00E608F3">
              <w:rPr>
                <w:sz w:val="16"/>
                <w:szCs w:val="16"/>
              </w:rPr>
              <w:t>Итого по капитальному строительству или реконструкции</w:t>
            </w:r>
          </w:p>
        </w:tc>
        <w:tc>
          <w:tcPr>
            <w:tcW w:w="236" w:type="dxa"/>
            <w:gridSpan w:val="2"/>
            <w:tcBorders>
              <w:top w:val="single" w:sz="4" w:space="0" w:color="auto"/>
              <w:left w:val="single" w:sz="4" w:space="0" w:color="auto"/>
              <w:bottom w:val="single" w:sz="4" w:space="0" w:color="auto"/>
              <w:right w:val="nil"/>
            </w:tcBorders>
            <w:shd w:val="clear" w:color="auto" w:fill="FFFFFF" w:themeFill="background1"/>
          </w:tcPr>
          <w:p w:rsidR="00EC2D98" w:rsidRPr="00E608F3" w:rsidRDefault="00EC2D98" w:rsidP="00EC2D98">
            <w:pPr>
              <w:ind w:firstLine="0"/>
              <w:jc w:val="left"/>
              <w:rPr>
                <w:sz w:val="16"/>
                <w:szCs w:val="16"/>
              </w:rPr>
            </w:pPr>
          </w:p>
        </w:tc>
        <w:tc>
          <w:tcPr>
            <w:tcW w:w="773"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EC2D98" w:rsidRPr="004D7681" w:rsidRDefault="004D7681" w:rsidP="004D7681">
            <w:pPr>
              <w:ind w:firstLine="0"/>
              <w:jc w:val="left"/>
              <w:rPr>
                <w:b/>
                <w:sz w:val="16"/>
                <w:szCs w:val="16"/>
              </w:rPr>
            </w:pPr>
            <w:r w:rsidRPr="004D7681">
              <w:rPr>
                <w:b/>
                <w:sz w:val="16"/>
                <w:szCs w:val="16"/>
              </w:rPr>
              <w:t>5500</w:t>
            </w:r>
          </w:p>
        </w:tc>
        <w:tc>
          <w:tcPr>
            <w:tcW w:w="84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C2D98" w:rsidRPr="004D7681" w:rsidRDefault="004D7681" w:rsidP="00E608F3">
            <w:pPr>
              <w:ind w:firstLine="0"/>
              <w:jc w:val="right"/>
              <w:rPr>
                <w:b/>
                <w:sz w:val="16"/>
                <w:szCs w:val="16"/>
              </w:rPr>
            </w:pPr>
            <w:r w:rsidRPr="004D7681">
              <w:rPr>
                <w:b/>
                <w:sz w:val="16"/>
                <w:szCs w:val="16"/>
              </w:rPr>
              <w:t>0</w:t>
            </w:r>
            <w:r w:rsidR="00EC2D98" w:rsidRPr="004D7681">
              <w:rPr>
                <w:b/>
                <w:sz w:val="16"/>
                <w:szCs w:val="16"/>
              </w:rPr>
              <w:t> </w:t>
            </w:r>
          </w:p>
        </w:tc>
        <w:tc>
          <w:tcPr>
            <w:tcW w:w="92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C2D98" w:rsidRPr="004D7681" w:rsidRDefault="004D7681" w:rsidP="00E608F3">
            <w:pPr>
              <w:ind w:firstLine="0"/>
              <w:jc w:val="right"/>
              <w:rPr>
                <w:b/>
                <w:sz w:val="16"/>
                <w:szCs w:val="16"/>
              </w:rPr>
            </w:pPr>
            <w:r w:rsidRPr="004D7681">
              <w:rPr>
                <w:b/>
                <w:sz w:val="16"/>
                <w:szCs w:val="16"/>
              </w:rPr>
              <w:t>5500</w:t>
            </w:r>
            <w:r w:rsidR="00EC2D98" w:rsidRPr="004D7681">
              <w:rPr>
                <w:b/>
                <w:sz w:val="16"/>
                <w:szCs w:val="16"/>
              </w:rPr>
              <w:t> </w:t>
            </w:r>
          </w:p>
        </w:tc>
        <w:tc>
          <w:tcPr>
            <w:tcW w:w="1361"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C2D98" w:rsidRPr="004D7681" w:rsidRDefault="004D7681" w:rsidP="00E608F3">
            <w:pPr>
              <w:ind w:firstLine="0"/>
              <w:jc w:val="right"/>
              <w:rPr>
                <w:b/>
                <w:sz w:val="16"/>
                <w:szCs w:val="16"/>
              </w:rPr>
            </w:pPr>
            <w:r w:rsidRPr="004D7681">
              <w:rPr>
                <w:b/>
                <w:sz w:val="16"/>
                <w:szCs w:val="16"/>
              </w:rPr>
              <w:t>0</w:t>
            </w:r>
            <w:r w:rsidR="00EC2D98" w:rsidRPr="004D7681">
              <w:rPr>
                <w:b/>
                <w:sz w:val="16"/>
                <w:szCs w:val="16"/>
              </w:rPr>
              <w:t> </w:t>
            </w:r>
          </w:p>
        </w:tc>
        <w:tc>
          <w:tcPr>
            <w:tcW w:w="93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C2D98" w:rsidRPr="004D7681" w:rsidRDefault="004D7681" w:rsidP="00E608F3">
            <w:pPr>
              <w:ind w:firstLine="0"/>
              <w:jc w:val="right"/>
              <w:rPr>
                <w:b/>
                <w:sz w:val="16"/>
                <w:szCs w:val="16"/>
              </w:rPr>
            </w:pPr>
            <w:r w:rsidRPr="004D7681">
              <w:rPr>
                <w:b/>
                <w:sz w:val="16"/>
                <w:szCs w:val="16"/>
              </w:rPr>
              <w:t>0</w:t>
            </w:r>
            <w:r w:rsidR="00EC2D98" w:rsidRPr="004D7681">
              <w:rPr>
                <w:b/>
                <w:sz w:val="16"/>
                <w:szCs w:val="16"/>
              </w:rPr>
              <w:t> </w:t>
            </w:r>
          </w:p>
        </w:tc>
        <w:tc>
          <w:tcPr>
            <w:tcW w:w="119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EC2D98" w:rsidRPr="004D7681" w:rsidRDefault="004D7681" w:rsidP="00E608F3">
            <w:pPr>
              <w:ind w:firstLine="0"/>
              <w:jc w:val="right"/>
              <w:rPr>
                <w:b/>
                <w:sz w:val="16"/>
                <w:szCs w:val="16"/>
              </w:rPr>
            </w:pPr>
            <w:r w:rsidRPr="004D7681">
              <w:rPr>
                <w:b/>
                <w:sz w:val="16"/>
                <w:szCs w:val="16"/>
              </w:rPr>
              <w:t>0</w:t>
            </w:r>
            <w:r w:rsidR="00EC2D98" w:rsidRPr="004D7681">
              <w:rPr>
                <w:b/>
                <w:sz w:val="16"/>
                <w:szCs w:val="16"/>
              </w:rPr>
              <w:t> </w:t>
            </w:r>
          </w:p>
        </w:tc>
        <w:tc>
          <w:tcPr>
            <w:tcW w:w="1884"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C2D98" w:rsidRPr="00E608F3" w:rsidRDefault="00EC2D98" w:rsidP="00E608F3">
            <w:pPr>
              <w:ind w:firstLine="0"/>
              <w:jc w:val="right"/>
              <w:rPr>
                <w:sz w:val="16"/>
                <w:szCs w:val="16"/>
              </w:rPr>
            </w:pPr>
            <w:r w:rsidRPr="00E608F3">
              <w:rPr>
                <w:sz w:val="16"/>
                <w:szCs w:val="16"/>
              </w:rPr>
              <w:t> </w:t>
            </w:r>
          </w:p>
        </w:tc>
        <w:tc>
          <w:tcPr>
            <w:tcW w:w="156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EC2D98" w:rsidRPr="00E608F3" w:rsidRDefault="00EC2D98" w:rsidP="00E608F3">
            <w:pPr>
              <w:ind w:firstLine="0"/>
              <w:jc w:val="right"/>
              <w:rPr>
                <w:sz w:val="16"/>
                <w:szCs w:val="16"/>
              </w:rPr>
            </w:pPr>
            <w:r w:rsidRPr="00E608F3">
              <w:rPr>
                <w:sz w:val="16"/>
                <w:szCs w:val="16"/>
              </w:rPr>
              <w:t> </w:t>
            </w:r>
          </w:p>
        </w:tc>
      </w:tr>
      <w:tr w:rsidR="00E608F3" w:rsidRPr="00E608F3" w:rsidTr="004D7681">
        <w:trPr>
          <w:trHeight w:val="267"/>
        </w:trPr>
        <w:tc>
          <w:tcPr>
            <w:tcW w:w="16372" w:type="dxa"/>
            <w:gridSpan w:val="20"/>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Мероприятия по капитальному ремонту, закупке оборудования</w:t>
            </w:r>
          </w:p>
        </w:tc>
      </w:tr>
      <w:tr w:rsidR="00E608F3" w:rsidRPr="00E608F3" w:rsidTr="004D7681">
        <w:trPr>
          <w:trHeight w:val="270"/>
        </w:trPr>
        <w:tc>
          <w:tcPr>
            <w:tcW w:w="432" w:type="dxa"/>
            <w:tcBorders>
              <w:top w:val="nil"/>
              <w:left w:val="single" w:sz="4" w:space="0" w:color="auto"/>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 </w:t>
            </w:r>
          </w:p>
        </w:tc>
        <w:tc>
          <w:tcPr>
            <w:tcW w:w="1797" w:type="dxa"/>
            <w:tcBorders>
              <w:top w:val="nil"/>
              <w:left w:val="nil"/>
              <w:bottom w:val="single" w:sz="4" w:space="0" w:color="auto"/>
              <w:right w:val="nil"/>
            </w:tcBorders>
            <w:shd w:val="clear" w:color="auto" w:fill="FFFFFF" w:themeFill="background1"/>
            <w:vAlign w:val="bottom"/>
            <w:hideMark/>
          </w:tcPr>
          <w:p w:rsidR="00E608F3" w:rsidRPr="00E608F3" w:rsidRDefault="00E608F3" w:rsidP="00E608F3">
            <w:pPr>
              <w:ind w:firstLine="0"/>
              <w:jc w:val="center"/>
              <w:rPr>
                <w:sz w:val="16"/>
                <w:szCs w:val="16"/>
              </w:rPr>
            </w:pPr>
            <w:r w:rsidRPr="00E608F3">
              <w:rPr>
                <w:sz w:val="16"/>
                <w:szCs w:val="16"/>
              </w:rPr>
              <w:t> </w:t>
            </w:r>
          </w:p>
        </w:tc>
        <w:tc>
          <w:tcPr>
            <w:tcW w:w="1111" w:type="dxa"/>
            <w:gridSpan w:val="2"/>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right"/>
              <w:rPr>
                <w:sz w:val="16"/>
                <w:szCs w:val="16"/>
              </w:rPr>
            </w:pPr>
            <w:r w:rsidRPr="00E608F3">
              <w:rPr>
                <w:sz w:val="16"/>
                <w:szCs w:val="16"/>
              </w:rPr>
              <w:t> </w:t>
            </w:r>
          </w:p>
        </w:tc>
        <w:tc>
          <w:tcPr>
            <w:tcW w:w="1741" w:type="dxa"/>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right"/>
              <w:rPr>
                <w:sz w:val="16"/>
                <w:szCs w:val="16"/>
              </w:rPr>
            </w:pPr>
            <w:r w:rsidRPr="00E608F3">
              <w:rPr>
                <w:sz w:val="16"/>
                <w:szCs w:val="16"/>
              </w:rPr>
              <w:t> </w:t>
            </w:r>
          </w:p>
        </w:tc>
        <w:tc>
          <w:tcPr>
            <w:tcW w:w="1617" w:type="dxa"/>
            <w:gridSpan w:val="2"/>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right"/>
              <w:rPr>
                <w:sz w:val="16"/>
                <w:szCs w:val="16"/>
              </w:rPr>
            </w:pPr>
            <w:r w:rsidRPr="00E608F3">
              <w:rPr>
                <w:sz w:val="16"/>
                <w:szCs w:val="16"/>
              </w:rPr>
              <w:t> </w:t>
            </w:r>
          </w:p>
        </w:tc>
        <w:tc>
          <w:tcPr>
            <w:tcW w:w="896" w:type="dxa"/>
            <w:gridSpan w:val="2"/>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0</w:t>
            </w:r>
          </w:p>
        </w:tc>
        <w:tc>
          <w:tcPr>
            <w:tcW w:w="901" w:type="dxa"/>
            <w:gridSpan w:val="2"/>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0</w:t>
            </w:r>
          </w:p>
        </w:tc>
        <w:tc>
          <w:tcPr>
            <w:tcW w:w="921"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0</w:t>
            </w:r>
          </w:p>
        </w:tc>
        <w:tc>
          <w:tcPr>
            <w:tcW w:w="1361"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0</w:t>
            </w:r>
          </w:p>
        </w:tc>
        <w:tc>
          <w:tcPr>
            <w:tcW w:w="932"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0</w:t>
            </w:r>
          </w:p>
        </w:tc>
        <w:tc>
          <w:tcPr>
            <w:tcW w:w="1128"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right"/>
              <w:rPr>
                <w:sz w:val="16"/>
                <w:szCs w:val="16"/>
              </w:rPr>
            </w:pPr>
            <w:r w:rsidRPr="00E608F3">
              <w:rPr>
                <w:sz w:val="16"/>
                <w:szCs w:val="16"/>
              </w:rPr>
              <w:t> </w:t>
            </w:r>
          </w:p>
        </w:tc>
        <w:tc>
          <w:tcPr>
            <w:tcW w:w="1559" w:type="dxa"/>
            <w:gridSpan w:val="2"/>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right"/>
              <w:rPr>
                <w:sz w:val="16"/>
                <w:szCs w:val="16"/>
              </w:rPr>
            </w:pPr>
            <w:r w:rsidRPr="00E608F3">
              <w:rPr>
                <w:sz w:val="16"/>
                <w:szCs w:val="16"/>
              </w:rPr>
              <w:t> </w:t>
            </w:r>
          </w:p>
        </w:tc>
      </w:tr>
      <w:tr w:rsidR="00E608F3" w:rsidRPr="00E608F3" w:rsidTr="004D7681">
        <w:trPr>
          <w:trHeight w:val="259"/>
        </w:trPr>
        <w:tc>
          <w:tcPr>
            <w:tcW w:w="6698"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Итого по капитальному ремонту, закупке оборудования</w:t>
            </w:r>
          </w:p>
        </w:tc>
        <w:tc>
          <w:tcPr>
            <w:tcW w:w="896" w:type="dxa"/>
            <w:gridSpan w:val="2"/>
            <w:tcBorders>
              <w:top w:val="nil"/>
              <w:left w:val="single" w:sz="4" w:space="0" w:color="auto"/>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0</w:t>
            </w:r>
          </w:p>
        </w:tc>
        <w:tc>
          <w:tcPr>
            <w:tcW w:w="901" w:type="dxa"/>
            <w:gridSpan w:val="2"/>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0</w:t>
            </w:r>
          </w:p>
        </w:tc>
        <w:tc>
          <w:tcPr>
            <w:tcW w:w="921"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0</w:t>
            </w:r>
          </w:p>
        </w:tc>
        <w:tc>
          <w:tcPr>
            <w:tcW w:w="1361"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0</w:t>
            </w:r>
          </w:p>
        </w:tc>
        <w:tc>
          <w:tcPr>
            <w:tcW w:w="932"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right"/>
              <w:rPr>
                <w:sz w:val="16"/>
                <w:szCs w:val="16"/>
              </w:rPr>
            </w:pPr>
            <w:r w:rsidRPr="00E608F3">
              <w:rPr>
                <w:sz w:val="16"/>
                <w:szCs w:val="16"/>
              </w:rPr>
              <w:t> </w:t>
            </w:r>
          </w:p>
        </w:tc>
        <w:tc>
          <w:tcPr>
            <w:tcW w:w="1559" w:type="dxa"/>
            <w:gridSpan w:val="2"/>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right"/>
              <w:rPr>
                <w:sz w:val="16"/>
                <w:szCs w:val="16"/>
              </w:rPr>
            </w:pPr>
            <w:r w:rsidRPr="00E608F3">
              <w:rPr>
                <w:sz w:val="16"/>
                <w:szCs w:val="16"/>
              </w:rPr>
              <w:t> </w:t>
            </w:r>
          </w:p>
        </w:tc>
      </w:tr>
      <w:tr w:rsidR="00E608F3" w:rsidRPr="00E608F3" w:rsidTr="004D7681">
        <w:trPr>
          <w:trHeight w:val="291"/>
        </w:trPr>
        <w:tc>
          <w:tcPr>
            <w:tcW w:w="16372" w:type="dxa"/>
            <w:gridSpan w:val="20"/>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Прочие мероприятия</w:t>
            </w:r>
          </w:p>
        </w:tc>
      </w:tr>
      <w:tr w:rsidR="00E608F3" w:rsidRPr="00E608F3" w:rsidTr="004D7681">
        <w:trPr>
          <w:trHeight w:val="267"/>
        </w:trPr>
        <w:tc>
          <w:tcPr>
            <w:tcW w:w="432" w:type="dxa"/>
            <w:tcBorders>
              <w:top w:val="nil"/>
              <w:left w:val="single" w:sz="4" w:space="0" w:color="auto"/>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 </w:t>
            </w:r>
          </w:p>
        </w:tc>
        <w:tc>
          <w:tcPr>
            <w:tcW w:w="1797" w:type="dxa"/>
            <w:tcBorders>
              <w:top w:val="nil"/>
              <w:left w:val="nil"/>
              <w:bottom w:val="single" w:sz="4" w:space="0" w:color="auto"/>
              <w:right w:val="nil"/>
            </w:tcBorders>
            <w:shd w:val="clear" w:color="auto" w:fill="FFFFFF" w:themeFill="background1"/>
            <w:vAlign w:val="bottom"/>
            <w:hideMark/>
          </w:tcPr>
          <w:p w:rsidR="00E608F3" w:rsidRPr="00E608F3" w:rsidRDefault="00E608F3" w:rsidP="00E608F3">
            <w:pPr>
              <w:ind w:firstLine="0"/>
              <w:jc w:val="center"/>
              <w:rPr>
                <w:sz w:val="16"/>
                <w:szCs w:val="16"/>
              </w:rPr>
            </w:pPr>
            <w:r w:rsidRPr="00E608F3">
              <w:rPr>
                <w:sz w:val="16"/>
                <w:szCs w:val="16"/>
              </w:rPr>
              <w:t> </w:t>
            </w:r>
          </w:p>
        </w:tc>
        <w:tc>
          <w:tcPr>
            <w:tcW w:w="1111" w:type="dxa"/>
            <w:gridSpan w:val="2"/>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right"/>
              <w:rPr>
                <w:sz w:val="16"/>
                <w:szCs w:val="16"/>
              </w:rPr>
            </w:pPr>
            <w:r w:rsidRPr="00E608F3">
              <w:rPr>
                <w:sz w:val="16"/>
                <w:szCs w:val="16"/>
              </w:rPr>
              <w:t> </w:t>
            </w:r>
          </w:p>
        </w:tc>
        <w:tc>
          <w:tcPr>
            <w:tcW w:w="1741" w:type="dxa"/>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right"/>
              <w:rPr>
                <w:sz w:val="16"/>
                <w:szCs w:val="16"/>
              </w:rPr>
            </w:pPr>
            <w:r w:rsidRPr="00E608F3">
              <w:rPr>
                <w:sz w:val="16"/>
                <w:szCs w:val="16"/>
              </w:rPr>
              <w:t> </w:t>
            </w:r>
          </w:p>
        </w:tc>
        <w:tc>
          <w:tcPr>
            <w:tcW w:w="1617" w:type="dxa"/>
            <w:gridSpan w:val="2"/>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right"/>
              <w:rPr>
                <w:sz w:val="16"/>
                <w:szCs w:val="16"/>
              </w:rPr>
            </w:pPr>
            <w:r w:rsidRPr="00E608F3">
              <w:rPr>
                <w:sz w:val="16"/>
                <w:szCs w:val="16"/>
              </w:rPr>
              <w:t> </w:t>
            </w:r>
          </w:p>
        </w:tc>
        <w:tc>
          <w:tcPr>
            <w:tcW w:w="896" w:type="dxa"/>
            <w:gridSpan w:val="2"/>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0</w:t>
            </w:r>
          </w:p>
        </w:tc>
        <w:tc>
          <w:tcPr>
            <w:tcW w:w="901" w:type="dxa"/>
            <w:gridSpan w:val="2"/>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0</w:t>
            </w:r>
          </w:p>
        </w:tc>
        <w:tc>
          <w:tcPr>
            <w:tcW w:w="921"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0</w:t>
            </w:r>
          </w:p>
        </w:tc>
        <w:tc>
          <w:tcPr>
            <w:tcW w:w="1361"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0</w:t>
            </w:r>
          </w:p>
        </w:tc>
        <w:tc>
          <w:tcPr>
            <w:tcW w:w="932"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0</w:t>
            </w:r>
          </w:p>
        </w:tc>
        <w:tc>
          <w:tcPr>
            <w:tcW w:w="1128"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right"/>
              <w:rPr>
                <w:sz w:val="16"/>
                <w:szCs w:val="16"/>
              </w:rPr>
            </w:pPr>
            <w:r w:rsidRPr="00E608F3">
              <w:rPr>
                <w:sz w:val="16"/>
                <w:szCs w:val="16"/>
              </w:rPr>
              <w:t> </w:t>
            </w:r>
          </w:p>
        </w:tc>
        <w:tc>
          <w:tcPr>
            <w:tcW w:w="1559" w:type="dxa"/>
            <w:gridSpan w:val="2"/>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right"/>
              <w:rPr>
                <w:sz w:val="16"/>
                <w:szCs w:val="16"/>
              </w:rPr>
            </w:pPr>
            <w:r w:rsidRPr="00E608F3">
              <w:rPr>
                <w:sz w:val="16"/>
                <w:szCs w:val="16"/>
              </w:rPr>
              <w:t> </w:t>
            </w:r>
          </w:p>
        </w:tc>
      </w:tr>
      <w:tr w:rsidR="00E608F3" w:rsidRPr="00E608F3" w:rsidTr="004D7681">
        <w:trPr>
          <w:trHeight w:val="271"/>
        </w:trPr>
        <w:tc>
          <w:tcPr>
            <w:tcW w:w="6698"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Итого по прочим</w:t>
            </w:r>
            <w:r w:rsidR="00EC2D98">
              <w:rPr>
                <w:sz w:val="16"/>
                <w:szCs w:val="16"/>
              </w:rPr>
              <w:t xml:space="preserve"> мероприятиям</w:t>
            </w:r>
          </w:p>
        </w:tc>
        <w:tc>
          <w:tcPr>
            <w:tcW w:w="896" w:type="dxa"/>
            <w:gridSpan w:val="2"/>
            <w:tcBorders>
              <w:top w:val="nil"/>
              <w:left w:val="single" w:sz="4" w:space="0" w:color="auto"/>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0</w:t>
            </w:r>
          </w:p>
        </w:tc>
        <w:tc>
          <w:tcPr>
            <w:tcW w:w="901" w:type="dxa"/>
            <w:gridSpan w:val="2"/>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0</w:t>
            </w:r>
          </w:p>
        </w:tc>
        <w:tc>
          <w:tcPr>
            <w:tcW w:w="921"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0</w:t>
            </w:r>
          </w:p>
        </w:tc>
        <w:tc>
          <w:tcPr>
            <w:tcW w:w="1361"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0</w:t>
            </w:r>
          </w:p>
        </w:tc>
        <w:tc>
          <w:tcPr>
            <w:tcW w:w="932"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right"/>
              <w:rPr>
                <w:sz w:val="16"/>
                <w:szCs w:val="16"/>
              </w:rPr>
            </w:pPr>
            <w:r w:rsidRPr="00E608F3">
              <w:rPr>
                <w:sz w:val="16"/>
                <w:szCs w:val="16"/>
              </w:rPr>
              <w:t> </w:t>
            </w:r>
          </w:p>
        </w:tc>
        <w:tc>
          <w:tcPr>
            <w:tcW w:w="1559" w:type="dxa"/>
            <w:gridSpan w:val="2"/>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right"/>
              <w:rPr>
                <w:sz w:val="16"/>
                <w:szCs w:val="16"/>
              </w:rPr>
            </w:pPr>
            <w:r w:rsidRPr="00E608F3">
              <w:rPr>
                <w:sz w:val="16"/>
                <w:szCs w:val="16"/>
              </w:rPr>
              <w:t> </w:t>
            </w:r>
          </w:p>
        </w:tc>
      </w:tr>
      <w:tr w:rsidR="00EC2D98" w:rsidRPr="00E608F3" w:rsidTr="004D7681">
        <w:trPr>
          <w:trHeight w:val="275"/>
        </w:trPr>
        <w:tc>
          <w:tcPr>
            <w:tcW w:w="6698"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left"/>
              <w:rPr>
                <w:b/>
                <w:bCs/>
                <w:sz w:val="16"/>
                <w:szCs w:val="16"/>
              </w:rPr>
            </w:pPr>
            <w:r w:rsidRPr="00E608F3">
              <w:rPr>
                <w:b/>
                <w:bCs/>
                <w:sz w:val="16"/>
                <w:szCs w:val="16"/>
              </w:rPr>
              <w:t>ИТОГО по отрасли</w:t>
            </w:r>
          </w:p>
        </w:tc>
        <w:tc>
          <w:tcPr>
            <w:tcW w:w="896" w:type="dxa"/>
            <w:gridSpan w:val="2"/>
            <w:tcBorders>
              <w:top w:val="nil"/>
              <w:left w:val="single" w:sz="4" w:space="0" w:color="auto"/>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5500</w:t>
            </w:r>
          </w:p>
        </w:tc>
        <w:tc>
          <w:tcPr>
            <w:tcW w:w="901" w:type="dxa"/>
            <w:gridSpan w:val="2"/>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0</w:t>
            </w:r>
          </w:p>
        </w:tc>
        <w:tc>
          <w:tcPr>
            <w:tcW w:w="921"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5500</w:t>
            </w:r>
          </w:p>
        </w:tc>
        <w:tc>
          <w:tcPr>
            <w:tcW w:w="1361"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0</w:t>
            </w:r>
          </w:p>
        </w:tc>
        <w:tc>
          <w:tcPr>
            <w:tcW w:w="932"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right"/>
              <w:rPr>
                <w:b/>
                <w:bCs/>
                <w:sz w:val="16"/>
                <w:szCs w:val="16"/>
              </w:rPr>
            </w:pPr>
            <w:r w:rsidRPr="00E608F3">
              <w:rPr>
                <w:b/>
                <w:bCs/>
                <w:sz w:val="16"/>
                <w:szCs w:val="16"/>
              </w:rPr>
              <w:t> </w:t>
            </w:r>
          </w:p>
        </w:tc>
        <w:tc>
          <w:tcPr>
            <w:tcW w:w="1559" w:type="dxa"/>
            <w:gridSpan w:val="2"/>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right"/>
              <w:rPr>
                <w:b/>
                <w:bCs/>
                <w:sz w:val="16"/>
                <w:szCs w:val="16"/>
              </w:rPr>
            </w:pPr>
            <w:r w:rsidRPr="00E608F3">
              <w:rPr>
                <w:b/>
                <w:bCs/>
                <w:sz w:val="16"/>
                <w:szCs w:val="16"/>
              </w:rPr>
              <w:t> </w:t>
            </w:r>
          </w:p>
        </w:tc>
      </w:tr>
      <w:tr w:rsidR="00E608F3" w:rsidRPr="00E608F3" w:rsidTr="004D7681">
        <w:trPr>
          <w:trHeight w:val="360"/>
        </w:trPr>
        <w:tc>
          <w:tcPr>
            <w:tcW w:w="16372" w:type="dxa"/>
            <w:gridSpan w:val="20"/>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2.2 Образование</w:t>
            </w:r>
          </w:p>
        </w:tc>
      </w:tr>
      <w:tr w:rsidR="00E608F3" w:rsidRPr="00E608F3" w:rsidTr="004D7681">
        <w:trPr>
          <w:trHeight w:val="255"/>
        </w:trPr>
        <w:tc>
          <w:tcPr>
            <w:tcW w:w="16372" w:type="dxa"/>
            <w:gridSpan w:val="20"/>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left"/>
              <w:rPr>
                <w:b/>
                <w:bCs/>
                <w:sz w:val="16"/>
                <w:szCs w:val="16"/>
              </w:rPr>
            </w:pPr>
            <w:r w:rsidRPr="00E608F3">
              <w:rPr>
                <w:b/>
                <w:bCs/>
                <w:sz w:val="16"/>
                <w:szCs w:val="16"/>
              </w:rPr>
              <w:t>Мероприятия по капитальному строительсту или реконструкции</w:t>
            </w:r>
          </w:p>
        </w:tc>
      </w:tr>
      <w:tr w:rsidR="00E608F3" w:rsidRPr="00E608F3" w:rsidTr="004D7681">
        <w:trPr>
          <w:trHeight w:val="2700"/>
        </w:trPr>
        <w:tc>
          <w:tcPr>
            <w:tcW w:w="432" w:type="dxa"/>
            <w:tcBorders>
              <w:top w:val="nil"/>
              <w:left w:val="single" w:sz="4" w:space="0" w:color="auto"/>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5</w:t>
            </w:r>
          </w:p>
        </w:tc>
        <w:tc>
          <w:tcPr>
            <w:tcW w:w="1797"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Строительство детск</w:t>
            </w:r>
            <w:r w:rsidRPr="00E608F3">
              <w:rPr>
                <w:sz w:val="16"/>
                <w:szCs w:val="16"/>
              </w:rPr>
              <w:t>о</w:t>
            </w:r>
            <w:r w:rsidRPr="00E608F3">
              <w:rPr>
                <w:sz w:val="16"/>
                <w:szCs w:val="16"/>
              </w:rPr>
              <w:t>го сада в с.Монастырщина на 60 мест</w:t>
            </w:r>
          </w:p>
        </w:tc>
        <w:tc>
          <w:tcPr>
            <w:tcW w:w="1111" w:type="dxa"/>
            <w:gridSpan w:val="2"/>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2016</w:t>
            </w:r>
          </w:p>
        </w:tc>
        <w:tc>
          <w:tcPr>
            <w:tcW w:w="174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МКУ "Управление по образованию и мол</w:t>
            </w:r>
            <w:r w:rsidRPr="00E608F3">
              <w:rPr>
                <w:sz w:val="16"/>
                <w:szCs w:val="16"/>
              </w:rPr>
              <w:t>о</w:t>
            </w:r>
            <w:r w:rsidRPr="00E608F3">
              <w:rPr>
                <w:sz w:val="16"/>
                <w:szCs w:val="16"/>
              </w:rPr>
              <w:t>дежной политике"</w:t>
            </w:r>
          </w:p>
        </w:tc>
        <w:tc>
          <w:tcPr>
            <w:tcW w:w="1617"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ГП  "Развитие обр</w:t>
            </w:r>
            <w:r w:rsidRPr="00E608F3">
              <w:rPr>
                <w:sz w:val="16"/>
                <w:szCs w:val="16"/>
              </w:rPr>
              <w:t>а</w:t>
            </w:r>
            <w:r w:rsidRPr="00E608F3">
              <w:rPr>
                <w:sz w:val="16"/>
                <w:szCs w:val="16"/>
              </w:rPr>
              <w:t>зования Вороне</w:t>
            </w:r>
            <w:r w:rsidRPr="00E608F3">
              <w:rPr>
                <w:sz w:val="16"/>
                <w:szCs w:val="16"/>
              </w:rPr>
              <w:t>ж</w:t>
            </w:r>
            <w:r w:rsidRPr="00E608F3">
              <w:rPr>
                <w:sz w:val="16"/>
                <w:szCs w:val="16"/>
              </w:rPr>
              <w:t xml:space="preserve">ской области" </w:t>
            </w:r>
          </w:p>
        </w:tc>
        <w:tc>
          <w:tcPr>
            <w:tcW w:w="896" w:type="dxa"/>
            <w:gridSpan w:val="2"/>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48934,5</w:t>
            </w:r>
          </w:p>
        </w:tc>
        <w:tc>
          <w:tcPr>
            <w:tcW w:w="901" w:type="dxa"/>
            <w:gridSpan w:val="2"/>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0</w:t>
            </w:r>
          </w:p>
        </w:tc>
        <w:tc>
          <w:tcPr>
            <w:tcW w:w="921"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48885,6</w:t>
            </w:r>
          </w:p>
        </w:tc>
        <w:tc>
          <w:tcPr>
            <w:tcW w:w="1361"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48,9</w:t>
            </w:r>
          </w:p>
        </w:tc>
        <w:tc>
          <w:tcPr>
            <w:tcW w:w="932"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Доля детей в возрасте 1—6 лет, получающих дошкольную образов</w:t>
            </w:r>
            <w:r w:rsidRPr="00E608F3">
              <w:rPr>
                <w:sz w:val="16"/>
                <w:szCs w:val="16"/>
              </w:rPr>
              <w:t>а</w:t>
            </w:r>
            <w:r w:rsidRPr="00E608F3">
              <w:rPr>
                <w:sz w:val="16"/>
                <w:szCs w:val="16"/>
              </w:rPr>
              <w:t>тельную услугу и (или) услугу по их содерж</w:t>
            </w:r>
            <w:r w:rsidRPr="00E608F3">
              <w:rPr>
                <w:sz w:val="16"/>
                <w:szCs w:val="16"/>
              </w:rPr>
              <w:t>а</w:t>
            </w:r>
            <w:r w:rsidRPr="00E608F3">
              <w:rPr>
                <w:sz w:val="16"/>
                <w:szCs w:val="16"/>
              </w:rPr>
              <w:t>нию в муниципальных дошкольных образов</w:t>
            </w:r>
            <w:r w:rsidRPr="00E608F3">
              <w:rPr>
                <w:sz w:val="16"/>
                <w:szCs w:val="16"/>
              </w:rPr>
              <w:t>а</w:t>
            </w:r>
            <w:r w:rsidRPr="00E608F3">
              <w:rPr>
                <w:sz w:val="16"/>
                <w:szCs w:val="16"/>
              </w:rPr>
              <w:t>тельных учреждениях, в общей численности д</w:t>
            </w:r>
            <w:r w:rsidRPr="00E608F3">
              <w:rPr>
                <w:sz w:val="16"/>
                <w:szCs w:val="16"/>
              </w:rPr>
              <w:t>е</w:t>
            </w:r>
            <w:r w:rsidRPr="00E608F3">
              <w:rPr>
                <w:sz w:val="16"/>
                <w:szCs w:val="16"/>
              </w:rPr>
              <w:t xml:space="preserve">тей в возрасте 1—6 лет </w:t>
            </w:r>
          </w:p>
        </w:tc>
        <w:tc>
          <w:tcPr>
            <w:tcW w:w="1559" w:type="dxa"/>
            <w:gridSpan w:val="2"/>
            <w:tcBorders>
              <w:top w:val="nil"/>
              <w:left w:val="nil"/>
              <w:bottom w:val="nil"/>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Обеспечение д</w:t>
            </w:r>
            <w:r w:rsidRPr="00E608F3">
              <w:rPr>
                <w:sz w:val="16"/>
                <w:szCs w:val="16"/>
              </w:rPr>
              <w:t>о</w:t>
            </w:r>
            <w:r w:rsidRPr="00E608F3">
              <w:rPr>
                <w:sz w:val="16"/>
                <w:szCs w:val="16"/>
              </w:rPr>
              <w:t>ступности образ</w:t>
            </w:r>
            <w:r w:rsidRPr="00E608F3">
              <w:rPr>
                <w:sz w:val="16"/>
                <w:szCs w:val="16"/>
              </w:rPr>
              <w:t>о</w:t>
            </w:r>
            <w:r w:rsidRPr="00E608F3">
              <w:rPr>
                <w:sz w:val="16"/>
                <w:szCs w:val="16"/>
              </w:rPr>
              <w:t>вательных услуг</w:t>
            </w:r>
          </w:p>
        </w:tc>
      </w:tr>
      <w:tr w:rsidR="00E608F3" w:rsidRPr="00E608F3" w:rsidTr="004D7681">
        <w:trPr>
          <w:trHeight w:val="1650"/>
        </w:trPr>
        <w:tc>
          <w:tcPr>
            <w:tcW w:w="432" w:type="dxa"/>
            <w:tcBorders>
              <w:top w:val="nil"/>
              <w:left w:val="single" w:sz="4" w:space="0" w:color="auto"/>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6</w:t>
            </w:r>
          </w:p>
        </w:tc>
        <w:tc>
          <w:tcPr>
            <w:tcW w:w="1797"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Строительство детск</w:t>
            </w:r>
            <w:r w:rsidRPr="00E608F3">
              <w:rPr>
                <w:sz w:val="16"/>
                <w:szCs w:val="16"/>
              </w:rPr>
              <w:t>о</w:t>
            </w:r>
            <w:r w:rsidRPr="00E608F3">
              <w:rPr>
                <w:sz w:val="16"/>
                <w:szCs w:val="16"/>
              </w:rPr>
              <w:t>го сада в с.Луговое на 60 мест</w:t>
            </w:r>
          </w:p>
        </w:tc>
        <w:tc>
          <w:tcPr>
            <w:tcW w:w="1111" w:type="dxa"/>
            <w:gridSpan w:val="2"/>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2016</w:t>
            </w:r>
          </w:p>
        </w:tc>
        <w:tc>
          <w:tcPr>
            <w:tcW w:w="174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МКУ "Управление по образованию и мол</w:t>
            </w:r>
            <w:r w:rsidRPr="00E608F3">
              <w:rPr>
                <w:sz w:val="16"/>
                <w:szCs w:val="16"/>
              </w:rPr>
              <w:t>о</w:t>
            </w:r>
            <w:r w:rsidRPr="00E608F3">
              <w:rPr>
                <w:sz w:val="16"/>
                <w:szCs w:val="16"/>
              </w:rPr>
              <w:t>дежной политике"</w:t>
            </w:r>
          </w:p>
        </w:tc>
        <w:tc>
          <w:tcPr>
            <w:tcW w:w="1617"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ГП  "Развитие обр</w:t>
            </w:r>
            <w:r w:rsidRPr="00E608F3">
              <w:rPr>
                <w:sz w:val="16"/>
                <w:szCs w:val="16"/>
              </w:rPr>
              <w:t>а</w:t>
            </w:r>
            <w:r w:rsidRPr="00E608F3">
              <w:rPr>
                <w:sz w:val="16"/>
                <w:szCs w:val="16"/>
              </w:rPr>
              <w:t>зования Вороне</w:t>
            </w:r>
            <w:r w:rsidRPr="00E608F3">
              <w:rPr>
                <w:sz w:val="16"/>
                <w:szCs w:val="16"/>
              </w:rPr>
              <w:t>ж</w:t>
            </w:r>
            <w:r w:rsidRPr="00E608F3">
              <w:rPr>
                <w:sz w:val="16"/>
                <w:szCs w:val="16"/>
              </w:rPr>
              <w:t xml:space="preserve">ской области" </w:t>
            </w:r>
          </w:p>
        </w:tc>
        <w:tc>
          <w:tcPr>
            <w:tcW w:w="896" w:type="dxa"/>
            <w:gridSpan w:val="2"/>
            <w:tcBorders>
              <w:top w:val="nil"/>
              <w:left w:val="nil"/>
              <w:bottom w:val="single" w:sz="4" w:space="0" w:color="auto"/>
              <w:right w:val="single" w:sz="4" w:space="0" w:color="auto"/>
            </w:tcBorders>
            <w:shd w:val="clear" w:color="auto" w:fill="FFFFFF" w:themeFill="background1"/>
            <w:noWrap/>
            <w:hideMark/>
          </w:tcPr>
          <w:p w:rsidR="00E608F3" w:rsidRPr="00E608F3" w:rsidRDefault="006A6BFA" w:rsidP="00E608F3">
            <w:pPr>
              <w:ind w:firstLine="0"/>
              <w:jc w:val="center"/>
              <w:rPr>
                <w:b/>
                <w:bCs/>
                <w:sz w:val="16"/>
                <w:szCs w:val="16"/>
              </w:rPr>
            </w:pPr>
            <w:r>
              <w:rPr>
                <w:b/>
                <w:bCs/>
                <w:sz w:val="16"/>
                <w:szCs w:val="16"/>
              </w:rPr>
              <w:t>29699,9</w:t>
            </w:r>
          </w:p>
        </w:tc>
        <w:tc>
          <w:tcPr>
            <w:tcW w:w="901" w:type="dxa"/>
            <w:gridSpan w:val="2"/>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0</w:t>
            </w:r>
          </w:p>
        </w:tc>
        <w:tc>
          <w:tcPr>
            <w:tcW w:w="921"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29669,9</w:t>
            </w:r>
          </w:p>
        </w:tc>
        <w:tc>
          <w:tcPr>
            <w:tcW w:w="1361"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30,0</w:t>
            </w:r>
          </w:p>
        </w:tc>
        <w:tc>
          <w:tcPr>
            <w:tcW w:w="932"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Доля детей в возрасте 1—6 лет, получающих дошкольную образов</w:t>
            </w:r>
            <w:r w:rsidRPr="00E608F3">
              <w:rPr>
                <w:sz w:val="16"/>
                <w:szCs w:val="16"/>
              </w:rPr>
              <w:t>а</w:t>
            </w:r>
            <w:r w:rsidRPr="00E608F3">
              <w:rPr>
                <w:sz w:val="16"/>
                <w:szCs w:val="16"/>
              </w:rPr>
              <w:t>тельную услугу и (или) услугу по их содерж</w:t>
            </w:r>
            <w:r w:rsidRPr="00E608F3">
              <w:rPr>
                <w:sz w:val="16"/>
                <w:szCs w:val="16"/>
              </w:rPr>
              <w:t>а</w:t>
            </w:r>
            <w:r w:rsidRPr="00E608F3">
              <w:rPr>
                <w:sz w:val="16"/>
                <w:szCs w:val="16"/>
              </w:rPr>
              <w:t>нию в муниципальных дошкольных образов</w:t>
            </w:r>
            <w:r w:rsidRPr="00E608F3">
              <w:rPr>
                <w:sz w:val="16"/>
                <w:szCs w:val="16"/>
              </w:rPr>
              <w:t>а</w:t>
            </w:r>
            <w:r w:rsidRPr="00E608F3">
              <w:rPr>
                <w:sz w:val="16"/>
                <w:szCs w:val="16"/>
              </w:rPr>
              <w:t>тельных учреждениях, в общей численности д</w:t>
            </w:r>
            <w:r w:rsidRPr="00E608F3">
              <w:rPr>
                <w:sz w:val="16"/>
                <w:szCs w:val="16"/>
              </w:rPr>
              <w:t>е</w:t>
            </w:r>
            <w:r w:rsidRPr="00E608F3">
              <w:rPr>
                <w:sz w:val="16"/>
                <w:szCs w:val="16"/>
              </w:rPr>
              <w:t xml:space="preserve">тей в возрасте 1—6 лет </w:t>
            </w:r>
          </w:p>
        </w:tc>
        <w:tc>
          <w:tcPr>
            <w:tcW w:w="1559"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Default="00E608F3" w:rsidP="00E608F3">
            <w:pPr>
              <w:ind w:firstLine="0"/>
              <w:jc w:val="left"/>
              <w:rPr>
                <w:sz w:val="16"/>
                <w:szCs w:val="16"/>
              </w:rPr>
            </w:pPr>
            <w:r w:rsidRPr="00E608F3">
              <w:rPr>
                <w:sz w:val="16"/>
                <w:szCs w:val="16"/>
              </w:rPr>
              <w:t>Доля детей в во</w:t>
            </w:r>
            <w:r w:rsidRPr="00E608F3">
              <w:rPr>
                <w:sz w:val="16"/>
                <w:szCs w:val="16"/>
              </w:rPr>
              <w:t>з</w:t>
            </w:r>
            <w:r w:rsidRPr="00E608F3">
              <w:rPr>
                <w:sz w:val="16"/>
                <w:szCs w:val="16"/>
              </w:rPr>
              <w:t>расте 1—6 лет, получающих д</w:t>
            </w:r>
            <w:r w:rsidRPr="00E608F3">
              <w:rPr>
                <w:sz w:val="16"/>
                <w:szCs w:val="16"/>
              </w:rPr>
              <w:t>о</w:t>
            </w:r>
            <w:r w:rsidRPr="00E608F3">
              <w:rPr>
                <w:sz w:val="16"/>
                <w:szCs w:val="16"/>
              </w:rPr>
              <w:t>школьную образ</w:t>
            </w:r>
            <w:r w:rsidRPr="00E608F3">
              <w:rPr>
                <w:sz w:val="16"/>
                <w:szCs w:val="16"/>
              </w:rPr>
              <w:t>о</w:t>
            </w:r>
            <w:r w:rsidRPr="00E608F3">
              <w:rPr>
                <w:sz w:val="16"/>
                <w:szCs w:val="16"/>
              </w:rPr>
              <w:t>вательную услугу и (или) услугу по их содержанию в муниципальных дошкольных обр</w:t>
            </w:r>
            <w:r w:rsidRPr="00E608F3">
              <w:rPr>
                <w:sz w:val="16"/>
                <w:szCs w:val="16"/>
              </w:rPr>
              <w:t>а</w:t>
            </w:r>
            <w:r w:rsidRPr="00E608F3">
              <w:rPr>
                <w:sz w:val="16"/>
                <w:szCs w:val="16"/>
              </w:rPr>
              <w:t>зовательных учр</w:t>
            </w:r>
            <w:r w:rsidRPr="00E608F3">
              <w:rPr>
                <w:sz w:val="16"/>
                <w:szCs w:val="16"/>
              </w:rPr>
              <w:t>е</w:t>
            </w:r>
            <w:r w:rsidRPr="00E608F3">
              <w:rPr>
                <w:sz w:val="16"/>
                <w:szCs w:val="16"/>
              </w:rPr>
              <w:t xml:space="preserve">ждениях, в общей численности детей в возрасте 1—6 лет </w:t>
            </w:r>
          </w:p>
          <w:p w:rsidR="004D7681" w:rsidRDefault="004D7681" w:rsidP="00E608F3">
            <w:pPr>
              <w:ind w:firstLine="0"/>
              <w:jc w:val="left"/>
              <w:rPr>
                <w:sz w:val="16"/>
                <w:szCs w:val="16"/>
              </w:rPr>
            </w:pPr>
          </w:p>
          <w:p w:rsidR="004D7681" w:rsidRDefault="004D7681" w:rsidP="00E608F3">
            <w:pPr>
              <w:ind w:firstLine="0"/>
              <w:jc w:val="left"/>
              <w:rPr>
                <w:sz w:val="16"/>
                <w:szCs w:val="16"/>
              </w:rPr>
            </w:pPr>
          </w:p>
          <w:p w:rsidR="004D7681" w:rsidRPr="00E608F3" w:rsidRDefault="004D7681" w:rsidP="00E608F3">
            <w:pPr>
              <w:ind w:firstLine="0"/>
              <w:jc w:val="left"/>
              <w:rPr>
                <w:sz w:val="16"/>
                <w:szCs w:val="16"/>
              </w:rPr>
            </w:pPr>
          </w:p>
        </w:tc>
      </w:tr>
      <w:tr w:rsidR="00E608F3" w:rsidRPr="00E608F3" w:rsidTr="004D7681">
        <w:trPr>
          <w:trHeight w:val="375"/>
        </w:trPr>
        <w:tc>
          <w:tcPr>
            <w:tcW w:w="432"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lastRenderedPageBreak/>
              <w:t>7</w:t>
            </w:r>
          </w:p>
        </w:tc>
        <w:tc>
          <w:tcPr>
            <w:tcW w:w="1797"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Строительство Ра</w:t>
            </w:r>
            <w:r w:rsidRPr="00E608F3">
              <w:rPr>
                <w:sz w:val="16"/>
                <w:szCs w:val="16"/>
              </w:rPr>
              <w:t>д</w:t>
            </w:r>
            <w:r w:rsidRPr="00E608F3">
              <w:rPr>
                <w:sz w:val="16"/>
                <w:szCs w:val="16"/>
              </w:rPr>
              <w:t>ченской СОШ на 260 мест</w:t>
            </w:r>
          </w:p>
        </w:tc>
        <w:tc>
          <w:tcPr>
            <w:tcW w:w="1111" w:type="dxa"/>
            <w:gridSpan w:val="2"/>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2016</w:t>
            </w:r>
          </w:p>
        </w:tc>
        <w:tc>
          <w:tcPr>
            <w:tcW w:w="174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МКУ "Управление по образованию и мол</w:t>
            </w:r>
            <w:r w:rsidRPr="00E608F3">
              <w:rPr>
                <w:sz w:val="16"/>
                <w:szCs w:val="16"/>
              </w:rPr>
              <w:t>о</w:t>
            </w:r>
            <w:r w:rsidRPr="00E608F3">
              <w:rPr>
                <w:sz w:val="16"/>
                <w:szCs w:val="16"/>
              </w:rPr>
              <w:t>дежной политике"</w:t>
            </w:r>
          </w:p>
        </w:tc>
        <w:tc>
          <w:tcPr>
            <w:tcW w:w="1617" w:type="dxa"/>
            <w:gridSpan w:val="2"/>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МП "Развитие обр</w:t>
            </w:r>
            <w:r w:rsidRPr="00E608F3">
              <w:rPr>
                <w:sz w:val="16"/>
                <w:szCs w:val="16"/>
              </w:rPr>
              <w:t>а</w:t>
            </w:r>
            <w:r w:rsidRPr="00E608F3">
              <w:rPr>
                <w:sz w:val="16"/>
                <w:szCs w:val="16"/>
              </w:rPr>
              <w:t>зования, физич</w:t>
            </w:r>
            <w:r w:rsidRPr="00E608F3">
              <w:rPr>
                <w:sz w:val="16"/>
                <w:szCs w:val="16"/>
              </w:rPr>
              <w:t>е</w:t>
            </w:r>
            <w:r w:rsidRPr="00E608F3">
              <w:rPr>
                <w:sz w:val="16"/>
                <w:szCs w:val="16"/>
              </w:rPr>
              <w:t>ской культуры и спорта Богучарск</w:t>
            </w:r>
            <w:r w:rsidRPr="00E608F3">
              <w:rPr>
                <w:sz w:val="16"/>
                <w:szCs w:val="16"/>
              </w:rPr>
              <w:t>о</w:t>
            </w:r>
            <w:r w:rsidRPr="00E608F3">
              <w:rPr>
                <w:sz w:val="16"/>
                <w:szCs w:val="16"/>
              </w:rPr>
              <w:t>го муниципального района"</w:t>
            </w:r>
          </w:p>
        </w:tc>
        <w:tc>
          <w:tcPr>
            <w:tcW w:w="896" w:type="dxa"/>
            <w:gridSpan w:val="2"/>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200992,5</w:t>
            </w:r>
          </w:p>
        </w:tc>
        <w:tc>
          <w:tcPr>
            <w:tcW w:w="901" w:type="dxa"/>
            <w:gridSpan w:val="2"/>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0</w:t>
            </w:r>
          </w:p>
        </w:tc>
        <w:tc>
          <w:tcPr>
            <w:tcW w:w="9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200992,5</w:t>
            </w:r>
          </w:p>
        </w:tc>
        <w:tc>
          <w:tcPr>
            <w:tcW w:w="136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0,0</w:t>
            </w:r>
          </w:p>
        </w:tc>
        <w:tc>
          <w:tcPr>
            <w:tcW w:w="932"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0</w:t>
            </w:r>
          </w:p>
        </w:tc>
        <w:tc>
          <w:tcPr>
            <w:tcW w:w="1128"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0</w:t>
            </w:r>
          </w:p>
        </w:tc>
        <w:tc>
          <w:tcPr>
            <w:tcW w:w="1976" w:type="dxa"/>
            <w:gridSpan w:val="3"/>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Доля муниципальных общеобразовательных учреждений, соотве</w:t>
            </w:r>
            <w:r w:rsidRPr="00E608F3">
              <w:rPr>
                <w:sz w:val="16"/>
                <w:szCs w:val="16"/>
              </w:rPr>
              <w:t>т</w:t>
            </w:r>
            <w:r w:rsidRPr="00E608F3">
              <w:rPr>
                <w:sz w:val="16"/>
                <w:szCs w:val="16"/>
              </w:rPr>
              <w:t>ствующих современным требованиям обучения, в общем количестве мун</w:t>
            </w:r>
            <w:r w:rsidRPr="00E608F3">
              <w:rPr>
                <w:sz w:val="16"/>
                <w:szCs w:val="16"/>
              </w:rPr>
              <w:t>и</w:t>
            </w:r>
            <w:r w:rsidRPr="00E608F3">
              <w:rPr>
                <w:sz w:val="16"/>
                <w:szCs w:val="16"/>
              </w:rPr>
              <w:t>ципальных общеобраз</w:t>
            </w:r>
            <w:r w:rsidRPr="00E608F3">
              <w:rPr>
                <w:sz w:val="16"/>
                <w:szCs w:val="16"/>
              </w:rPr>
              <w:t>о</w:t>
            </w:r>
            <w:r w:rsidRPr="00E608F3">
              <w:rPr>
                <w:sz w:val="16"/>
                <w:szCs w:val="16"/>
              </w:rPr>
              <w:t xml:space="preserve">вательных учреждений </w:t>
            </w:r>
          </w:p>
        </w:tc>
        <w:tc>
          <w:tcPr>
            <w:tcW w:w="1559" w:type="dxa"/>
            <w:gridSpan w:val="2"/>
            <w:vMerge w:val="restart"/>
            <w:tcBorders>
              <w:top w:val="single" w:sz="4" w:space="0" w:color="auto"/>
              <w:left w:val="single" w:sz="4" w:space="0" w:color="auto"/>
              <w:bottom w:val="single" w:sz="4" w:space="0" w:color="000000"/>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Обеспечение д</w:t>
            </w:r>
            <w:r w:rsidRPr="00E608F3">
              <w:rPr>
                <w:sz w:val="16"/>
                <w:szCs w:val="16"/>
              </w:rPr>
              <w:t>о</w:t>
            </w:r>
            <w:r w:rsidRPr="00E608F3">
              <w:rPr>
                <w:sz w:val="16"/>
                <w:szCs w:val="16"/>
              </w:rPr>
              <w:t>ступности образ</w:t>
            </w:r>
            <w:r w:rsidRPr="00E608F3">
              <w:rPr>
                <w:sz w:val="16"/>
                <w:szCs w:val="16"/>
              </w:rPr>
              <w:t>о</w:t>
            </w:r>
            <w:r w:rsidRPr="00E608F3">
              <w:rPr>
                <w:sz w:val="16"/>
                <w:szCs w:val="16"/>
              </w:rPr>
              <w:t>вательных услуг</w:t>
            </w:r>
          </w:p>
        </w:tc>
      </w:tr>
      <w:tr w:rsidR="00E608F3" w:rsidRPr="00E608F3" w:rsidTr="004D7681">
        <w:trPr>
          <w:trHeight w:val="300"/>
        </w:trPr>
        <w:tc>
          <w:tcPr>
            <w:tcW w:w="43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111"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74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61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896"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901"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92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36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93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1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976" w:type="dxa"/>
            <w:gridSpan w:val="3"/>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559"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r>
      <w:tr w:rsidR="00E608F3" w:rsidRPr="00E608F3" w:rsidTr="004D7681">
        <w:trPr>
          <w:trHeight w:val="255"/>
        </w:trPr>
        <w:tc>
          <w:tcPr>
            <w:tcW w:w="43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111"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74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61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896"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901"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92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36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93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1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976" w:type="dxa"/>
            <w:gridSpan w:val="3"/>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559"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r>
      <w:tr w:rsidR="00E608F3" w:rsidRPr="00E608F3" w:rsidTr="004D7681">
        <w:trPr>
          <w:trHeight w:val="420"/>
        </w:trPr>
        <w:tc>
          <w:tcPr>
            <w:tcW w:w="43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111"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74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61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896"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901"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92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36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93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1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976" w:type="dxa"/>
            <w:gridSpan w:val="3"/>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559"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r>
      <w:tr w:rsidR="00E608F3" w:rsidRPr="00E608F3" w:rsidTr="004D7681">
        <w:trPr>
          <w:trHeight w:val="330"/>
        </w:trPr>
        <w:tc>
          <w:tcPr>
            <w:tcW w:w="6698"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Итого по капитальному строительству или реконструкции</w:t>
            </w:r>
          </w:p>
        </w:tc>
        <w:tc>
          <w:tcPr>
            <w:tcW w:w="896" w:type="dxa"/>
            <w:gridSpan w:val="2"/>
            <w:tcBorders>
              <w:top w:val="nil"/>
              <w:left w:val="single" w:sz="4" w:space="0" w:color="auto"/>
              <w:bottom w:val="single" w:sz="4" w:space="0" w:color="auto"/>
              <w:right w:val="single" w:sz="4" w:space="0" w:color="auto"/>
            </w:tcBorders>
            <w:shd w:val="clear" w:color="auto" w:fill="FFFFFF" w:themeFill="background1"/>
            <w:vAlign w:val="bottom"/>
            <w:hideMark/>
          </w:tcPr>
          <w:p w:rsidR="00E608F3" w:rsidRPr="00E608F3" w:rsidRDefault="0058282D" w:rsidP="00E608F3">
            <w:pPr>
              <w:ind w:firstLine="0"/>
              <w:jc w:val="center"/>
              <w:rPr>
                <w:b/>
                <w:bCs/>
                <w:sz w:val="16"/>
                <w:szCs w:val="16"/>
              </w:rPr>
            </w:pPr>
            <w:r>
              <w:rPr>
                <w:b/>
                <w:bCs/>
                <w:sz w:val="16"/>
                <w:szCs w:val="16"/>
              </w:rPr>
              <w:t>279627</w:t>
            </w:r>
          </w:p>
        </w:tc>
        <w:tc>
          <w:tcPr>
            <w:tcW w:w="901"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921"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58282D">
            <w:pPr>
              <w:ind w:firstLine="0"/>
              <w:jc w:val="center"/>
              <w:rPr>
                <w:b/>
                <w:bCs/>
                <w:sz w:val="16"/>
                <w:szCs w:val="16"/>
              </w:rPr>
            </w:pPr>
            <w:r w:rsidRPr="00E608F3">
              <w:rPr>
                <w:b/>
                <w:bCs/>
                <w:sz w:val="16"/>
                <w:szCs w:val="16"/>
              </w:rPr>
              <w:t>2</w:t>
            </w:r>
            <w:r w:rsidR="0058282D">
              <w:rPr>
                <w:b/>
                <w:bCs/>
                <w:sz w:val="16"/>
                <w:szCs w:val="16"/>
              </w:rPr>
              <w:t>79548</w:t>
            </w:r>
          </w:p>
        </w:tc>
        <w:tc>
          <w:tcPr>
            <w:tcW w:w="1361"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58282D" w:rsidP="00E608F3">
            <w:pPr>
              <w:ind w:firstLine="0"/>
              <w:jc w:val="center"/>
              <w:rPr>
                <w:b/>
                <w:bCs/>
                <w:sz w:val="16"/>
                <w:szCs w:val="16"/>
              </w:rPr>
            </w:pPr>
            <w:r>
              <w:rPr>
                <w:b/>
                <w:bCs/>
                <w:sz w:val="16"/>
                <w:szCs w:val="16"/>
              </w:rPr>
              <w:t>79</w:t>
            </w:r>
          </w:p>
        </w:tc>
        <w:tc>
          <w:tcPr>
            <w:tcW w:w="932"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b/>
                <w:bCs/>
                <w:sz w:val="16"/>
                <w:szCs w:val="16"/>
              </w:rPr>
            </w:pPr>
            <w:r w:rsidRPr="00E608F3">
              <w:rPr>
                <w:b/>
                <w:bCs/>
                <w:sz w:val="16"/>
                <w:szCs w:val="16"/>
              </w:rPr>
              <w:t> </w:t>
            </w:r>
          </w:p>
        </w:tc>
        <w:tc>
          <w:tcPr>
            <w:tcW w:w="1559"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b/>
                <w:bCs/>
                <w:sz w:val="16"/>
                <w:szCs w:val="16"/>
              </w:rPr>
            </w:pPr>
            <w:r w:rsidRPr="00E608F3">
              <w:rPr>
                <w:b/>
                <w:bCs/>
                <w:sz w:val="16"/>
                <w:szCs w:val="16"/>
              </w:rPr>
              <w:t> </w:t>
            </w:r>
          </w:p>
        </w:tc>
      </w:tr>
      <w:tr w:rsidR="0016160F" w:rsidRPr="00E608F3" w:rsidTr="0014177B">
        <w:trPr>
          <w:trHeight w:val="240"/>
        </w:trPr>
        <w:tc>
          <w:tcPr>
            <w:tcW w:w="16372" w:type="dxa"/>
            <w:gridSpan w:val="2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160F" w:rsidRPr="00E608F3" w:rsidRDefault="0016160F" w:rsidP="004D7681">
            <w:pPr>
              <w:ind w:firstLine="0"/>
              <w:jc w:val="center"/>
              <w:rPr>
                <w:b/>
                <w:bCs/>
                <w:sz w:val="16"/>
                <w:szCs w:val="16"/>
              </w:rPr>
            </w:pPr>
            <w:r w:rsidRPr="00E608F3">
              <w:rPr>
                <w:b/>
                <w:bCs/>
                <w:sz w:val="16"/>
                <w:szCs w:val="16"/>
              </w:rPr>
              <w:t>Мероприятия по капитальному ремонту, закупке оборудования</w:t>
            </w:r>
          </w:p>
        </w:tc>
      </w:tr>
      <w:tr w:rsidR="00E608F3" w:rsidRPr="00E608F3" w:rsidTr="004D7681">
        <w:trPr>
          <w:trHeight w:val="270"/>
        </w:trPr>
        <w:tc>
          <w:tcPr>
            <w:tcW w:w="432" w:type="dxa"/>
            <w:tcBorders>
              <w:top w:val="nil"/>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right"/>
              <w:rPr>
                <w:sz w:val="16"/>
                <w:szCs w:val="16"/>
              </w:rPr>
            </w:pPr>
            <w:r w:rsidRPr="00E608F3">
              <w:rPr>
                <w:sz w:val="16"/>
                <w:szCs w:val="16"/>
              </w:rPr>
              <w:t> </w:t>
            </w:r>
          </w:p>
        </w:tc>
        <w:tc>
          <w:tcPr>
            <w:tcW w:w="1797" w:type="dxa"/>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right"/>
              <w:rPr>
                <w:sz w:val="16"/>
                <w:szCs w:val="16"/>
              </w:rPr>
            </w:pPr>
            <w:r w:rsidRPr="00E608F3">
              <w:rPr>
                <w:sz w:val="16"/>
                <w:szCs w:val="16"/>
              </w:rPr>
              <w:t> </w:t>
            </w:r>
          </w:p>
        </w:tc>
        <w:tc>
          <w:tcPr>
            <w:tcW w:w="1111" w:type="dxa"/>
            <w:gridSpan w:val="2"/>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right"/>
              <w:rPr>
                <w:sz w:val="16"/>
                <w:szCs w:val="16"/>
              </w:rPr>
            </w:pPr>
            <w:r w:rsidRPr="00E608F3">
              <w:rPr>
                <w:sz w:val="16"/>
                <w:szCs w:val="16"/>
              </w:rPr>
              <w:t> </w:t>
            </w:r>
          </w:p>
        </w:tc>
        <w:tc>
          <w:tcPr>
            <w:tcW w:w="1741" w:type="dxa"/>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right"/>
              <w:rPr>
                <w:sz w:val="16"/>
                <w:szCs w:val="16"/>
              </w:rPr>
            </w:pPr>
            <w:r w:rsidRPr="00E608F3">
              <w:rPr>
                <w:sz w:val="16"/>
                <w:szCs w:val="16"/>
              </w:rPr>
              <w:t> </w:t>
            </w:r>
          </w:p>
        </w:tc>
        <w:tc>
          <w:tcPr>
            <w:tcW w:w="1617" w:type="dxa"/>
            <w:gridSpan w:val="2"/>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right"/>
              <w:rPr>
                <w:sz w:val="16"/>
                <w:szCs w:val="16"/>
              </w:rPr>
            </w:pPr>
            <w:r w:rsidRPr="00E608F3">
              <w:rPr>
                <w:sz w:val="16"/>
                <w:szCs w:val="16"/>
              </w:rPr>
              <w:t> </w:t>
            </w:r>
          </w:p>
        </w:tc>
        <w:tc>
          <w:tcPr>
            <w:tcW w:w="896" w:type="dxa"/>
            <w:gridSpan w:val="2"/>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right"/>
              <w:rPr>
                <w:sz w:val="16"/>
                <w:szCs w:val="16"/>
              </w:rPr>
            </w:pPr>
            <w:r w:rsidRPr="00E608F3">
              <w:rPr>
                <w:sz w:val="16"/>
                <w:szCs w:val="16"/>
              </w:rPr>
              <w:t>0</w:t>
            </w:r>
          </w:p>
        </w:tc>
        <w:tc>
          <w:tcPr>
            <w:tcW w:w="901" w:type="dxa"/>
            <w:gridSpan w:val="2"/>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right"/>
              <w:rPr>
                <w:sz w:val="16"/>
                <w:szCs w:val="16"/>
              </w:rPr>
            </w:pPr>
            <w:r w:rsidRPr="00E608F3">
              <w:rPr>
                <w:sz w:val="16"/>
                <w:szCs w:val="16"/>
              </w:rPr>
              <w:t>0</w:t>
            </w:r>
          </w:p>
        </w:tc>
        <w:tc>
          <w:tcPr>
            <w:tcW w:w="921" w:type="dxa"/>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right"/>
              <w:rPr>
                <w:sz w:val="16"/>
                <w:szCs w:val="16"/>
              </w:rPr>
            </w:pPr>
            <w:r w:rsidRPr="00E608F3">
              <w:rPr>
                <w:sz w:val="16"/>
                <w:szCs w:val="16"/>
              </w:rPr>
              <w:t>0</w:t>
            </w:r>
          </w:p>
        </w:tc>
        <w:tc>
          <w:tcPr>
            <w:tcW w:w="1361" w:type="dxa"/>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right"/>
              <w:rPr>
                <w:sz w:val="16"/>
                <w:szCs w:val="16"/>
              </w:rPr>
            </w:pPr>
            <w:r w:rsidRPr="00E608F3">
              <w:rPr>
                <w:sz w:val="16"/>
                <w:szCs w:val="16"/>
              </w:rPr>
              <w:t>0</w:t>
            </w:r>
          </w:p>
        </w:tc>
        <w:tc>
          <w:tcPr>
            <w:tcW w:w="932" w:type="dxa"/>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right"/>
              <w:rPr>
                <w:sz w:val="16"/>
                <w:szCs w:val="16"/>
              </w:rPr>
            </w:pPr>
            <w:r w:rsidRPr="00E608F3">
              <w:rPr>
                <w:sz w:val="16"/>
                <w:szCs w:val="16"/>
              </w:rPr>
              <w:t>0</w:t>
            </w:r>
          </w:p>
        </w:tc>
        <w:tc>
          <w:tcPr>
            <w:tcW w:w="1128" w:type="dxa"/>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right"/>
              <w:rPr>
                <w:sz w:val="16"/>
                <w:szCs w:val="16"/>
              </w:rPr>
            </w:pPr>
            <w:r w:rsidRPr="00E608F3">
              <w:rPr>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right"/>
              <w:rPr>
                <w:sz w:val="16"/>
                <w:szCs w:val="16"/>
              </w:rPr>
            </w:pPr>
            <w:r w:rsidRPr="00E608F3">
              <w:rPr>
                <w:sz w:val="16"/>
                <w:szCs w:val="16"/>
              </w:rPr>
              <w:t> </w:t>
            </w:r>
          </w:p>
        </w:tc>
        <w:tc>
          <w:tcPr>
            <w:tcW w:w="1559"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 </w:t>
            </w:r>
          </w:p>
        </w:tc>
      </w:tr>
      <w:tr w:rsidR="00E608F3" w:rsidRPr="00E608F3" w:rsidTr="004D7681">
        <w:trPr>
          <w:trHeight w:val="270"/>
        </w:trPr>
        <w:tc>
          <w:tcPr>
            <w:tcW w:w="6698"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Итого по капитальному ремонту, закупке оборудования</w:t>
            </w:r>
          </w:p>
        </w:tc>
        <w:tc>
          <w:tcPr>
            <w:tcW w:w="896" w:type="dxa"/>
            <w:gridSpan w:val="2"/>
            <w:tcBorders>
              <w:top w:val="nil"/>
              <w:left w:val="single" w:sz="4" w:space="0" w:color="auto"/>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b/>
                <w:bCs/>
                <w:sz w:val="16"/>
                <w:szCs w:val="16"/>
              </w:rPr>
            </w:pPr>
            <w:r w:rsidRPr="00E608F3">
              <w:rPr>
                <w:b/>
                <w:bCs/>
                <w:sz w:val="16"/>
                <w:szCs w:val="16"/>
              </w:rPr>
              <w:t>0</w:t>
            </w:r>
          </w:p>
        </w:tc>
        <w:tc>
          <w:tcPr>
            <w:tcW w:w="901"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b/>
                <w:bCs/>
                <w:sz w:val="16"/>
                <w:szCs w:val="16"/>
              </w:rPr>
            </w:pPr>
            <w:r w:rsidRPr="00E608F3">
              <w:rPr>
                <w:b/>
                <w:bCs/>
                <w:sz w:val="16"/>
                <w:szCs w:val="16"/>
              </w:rPr>
              <w:t>0</w:t>
            </w:r>
          </w:p>
        </w:tc>
        <w:tc>
          <w:tcPr>
            <w:tcW w:w="921"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b/>
                <w:bCs/>
                <w:sz w:val="16"/>
                <w:szCs w:val="16"/>
              </w:rPr>
            </w:pPr>
            <w:r w:rsidRPr="00E608F3">
              <w:rPr>
                <w:b/>
                <w:bCs/>
                <w:sz w:val="16"/>
                <w:szCs w:val="16"/>
              </w:rPr>
              <w:t>0</w:t>
            </w:r>
          </w:p>
        </w:tc>
        <w:tc>
          <w:tcPr>
            <w:tcW w:w="1361"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b/>
                <w:bCs/>
                <w:sz w:val="16"/>
                <w:szCs w:val="16"/>
              </w:rPr>
            </w:pPr>
            <w:r w:rsidRPr="00E608F3">
              <w:rPr>
                <w:b/>
                <w:bCs/>
                <w:sz w:val="16"/>
                <w:szCs w:val="16"/>
              </w:rPr>
              <w:t>0</w:t>
            </w:r>
          </w:p>
        </w:tc>
        <w:tc>
          <w:tcPr>
            <w:tcW w:w="932"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b/>
                <w:bCs/>
                <w:sz w:val="16"/>
                <w:szCs w:val="16"/>
              </w:rPr>
            </w:pPr>
            <w:r w:rsidRPr="00E608F3">
              <w:rPr>
                <w:b/>
                <w:bCs/>
                <w:sz w:val="16"/>
                <w:szCs w:val="16"/>
              </w:rPr>
              <w:t>0</w:t>
            </w:r>
          </w:p>
        </w:tc>
        <w:tc>
          <w:tcPr>
            <w:tcW w:w="1128"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b/>
                <w:bCs/>
                <w:sz w:val="16"/>
                <w:szCs w:val="16"/>
              </w:rPr>
            </w:pPr>
            <w:r w:rsidRPr="00E608F3">
              <w:rPr>
                <w:b/>
                <w:bCs/>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 </w:t>
            </w:r>
          </w:p>
        </w:tc>
        <w:tc>
          <w:tcPr>
            <w:tcW w:w="1559"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 </w:t>
            </w:r>
          </w:p>
        </w:tc>
      </w:tr>
      <w:tr w:rsidR="00E608F3" w:rsidRPr="00E608F3" w:rsidTr="004D7681">
        <w:trPr>
          <w:trHeight w:val="210"/>
        </w:trPr>
        <w:tc>
          <w:tcPr>
            <w:tcW w:w="16372" w:type="dxa"/>
            <w:gridSpan w:val="20"/>
            <w:tcBorders>
              <w:top w:val="single" w:sz="4" w:space="0" w:color="auto"/>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Прочие мероприятия</w:t>
            </w:r>
          </w:p>
        </w:tc>
      </w:tr>
      <w:tr w:rsidR="00E608F3" w:rsidRPr="00E608F3" w:rsidTr="004D7681">
        <w:trPr>
          <w:trHeight w:val="900"/>
        </w:trPr>
        <w:tc>
          <w:tcPr>
            <w:tcW w:w="432" w:type="dxa"/>
            <w:tcBorders>
              <w:top w:val="nil"/>
              <w:left w:val="single" w:sz="4" w:space="0" w:color="auto"/>
              <w:bottom w:val="single" w:sz="4" w:space="0" w:color="auto"/>
              <w:right w:val="single" w:sz="4" w:space="0" w:color="auto"/>
            </w:tcBorders>
            <w:shd w:val="clear" w:color="auto" w:fill="FFFFFF" w:themeFill="background1"/>
            <w:vAlign w:val="center"/>
            <w:hideMark/>
          </w:tcPr>
          <w:p w:rsidR="00E608F3" w:rsidRPr="004A0E20" w:rsidRDefault="004A0E20" w:rsidP="004A0E20">
            <w:pPr>
              <w:ind w:firstLine="0"/>
              <w:jc w:val="left"/>
              <w:rPr>
                <w:bCs/>
                <w:sz w:val="16"/>
                <w:szCs w:val="16"/>
              </w:rPr>
            </w:pPr>
            <w:r w:rsidRPr="004A0E20">
              <w:rPr>
                <w:bCs/>
                <w:sz w:val="16"/>
                <w:szCs w:val="16"/>
              </w:rPr>
              <w:t>8</w:t>
            </w:r>
            <w:r w:rsidR="00E608F3" w:rsidRPr="004A0E20">
              <w:rPr>
                <w:bCs/>
                <w:sz w:val="16"/>
                <w:szCs w:val="16"/>
              </w:rPr>
              <w:t> </w:t>
            </w:r>
          </w:p>
        </w:tc>
        <w:tc>
          <w:tcPr>
            <w:tcW w:w="1797"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Развитие дошкольного образования, общего образования</w:t>
            </w:r>
          </w:p>
        </w:tc>
        <w:tc>
          <w:tcPr>
            <w:tcW w:w="1111"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2016</w:t>
            </w:r>
          </w:p>
        </w:tc>
        <w:tc>
          <w:tcPr>
            <w:tcW w:w="174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МКУ "Управление по образованию и мол</w:t>
            </w:r>
            <w:r w:rsidRPr="00E608F3">
              <w:rPr>
                <w:sz w:val="16"/>
                <w:szCs w:val="16"/>
              </w:rPr>
              <w:t>о</w:t>
            </w:r>
            <w:r w:rsidRPr="00E608F3">
              <w:rPr>
                <w:sz w:val="16"/>
                <w:szCs w:val="16"/>
              </w:rPr>
              <w:t>дежной политике"</w:t>
            </w:r>
          </w:p>
        </w:tc>
        <w:tc>
          <w:tcPr>
            <w:tcW w:w="1617"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left"/>
              <w:rPr>
                <w:sz w:val="16"/>
                <w:szCs w:val="16"/>
              </w:rPr>
            </w:pPr>
            <w:r w:rsidRPr="00E608F3">
              <w:rPr>
                <w:sz w:val="16"/>
                <w:szCs w:val="16"/>
              </w:rPr>
              <w:t>МП "Развитие обр</w:t>
            </w:r>
            <w:r w:rsidRPr="00E608F3">
              <w:rPr>
                <w:sz w:val="16"/>
                <w:szCs w:val="16"/>
              </w:rPr>
              <w:t>а</w:t>
            </w:r>
            <w:r w:rsidRPr="00E608F3">
              <w:rPr>
                <w:sz w:val="16"/>
                <w:szCs w:val="16"/>
              </w:rPr>
              <w:t>зования, физич</w:t>
            </w:r>
            <w:r w:rsidRPr="00E608F3">
              <w:rPr>
                <w:sz w:val="16"/>
                <w:szCs w:val="16"/>
              </w:rPr>
              <w:t>е</w:t>
            </w:r>
            <w:r w:rsidRPr="00E608F3">
              <w:rPr>
                <w:sz w:val="16"/>
                <w:szCs w:val="16"/>
              </w:rPr>
              <w:t>ской культуры и спорта Богучарск</w:t>
            </w:r>
            <w:r w:rsidRPr="00E608F3">
              <w:rPr>
                <w:sz w:val="16"/>
                <w:szCs w:val="16"/>
              </w:rPr>
              <w:t>о</w:t>
            </w:r>
            <w:r w:rsidRPr="00E608F3">
              <w:rPr>
                <w:sz w:val="16"/>
                <w:szCs w:val="16"/>
              </w:rPr>
              <w:t>го муниципального района"</w:t>
            </w:r>
          </w:p>
        </w:tc>
        <w:tc>
          <w:tcPr>
            <w:tcW w:w="896"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272929</w:t>
            </w:r>
          </w:p>
        </w:tc>
        <w:tc>
          <w:tcPr>
            <w:tcW w:w="901"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0</w:t>
            </w:r>
          </w:p>
        </w:tc>
        <w:tc>
          <w:tcPr>
            <w:tcW w:w="92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186110,3</w:t>
            </w:r>
          </w:p>
        </w:tc>
        <w:tc>
          <w:tcPr>
            <w:tcW w:w="136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86759,8</w:t>
            </w:r>
          </w:p>
        </w:tc>
        <w:tc>
          <w:tcPr>
            <w:tcW w:w="932"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0</w:t>
            </w:r>
          </w:p>
        </w:tc>
        <w:tc>
          <w:tcPr>
            <w:tcW w:w="1128"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58,9</w:t>
            </w:r>
          </w:p>
        </w:tc>
        <w:tc>
          <w:tcPr>
            <w:tcW w:w="1976" w:type="dxa"/>
            <w:gridSpan w:val="3"/>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left"/>
              <w:rPr>
                <w:sz w:val="16"/>
                <w:szCs w:val="16"/>
              </w:rPr>
            </w:pPr>
            <w:r w:rsidRPr="00E608F3">
              <w:rPr>
                <w:sz w:val="16"/>
                <w:szCs w:val="16"/>
              </w:rPr>
              <w:t> </w:t>
            </w:r>
          </w:p>
        </w:tc>
        <w:tc>
          <w:tcPr>
            <w:tcW w:w="1559"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left"/>
              <w:rPr>
                <w:sz w:val="16"/>
                <w:szCs w:val="16"/>
              </w:rPr>
            </w:pPr>
            <w:r w:rsidRPr="00E608F3">
              <w:rPr>
                <w:sz w:val="16"/>
                <w:szCs w:val="16"/>
              </w:rPr>
              <w:t> </w:t>
            </w:r>
          </w:p>
        </w:tc>
      </w:tr>
      <w:tr w:rsidR="00E608F3" w:rsidRPr="00E608F3" w:rsidTr="004D7681">
        <w:trPr>
          <w:trHeight w:val="315"/>
        </w:trPr>
        <w:tc>
          <w:tcPr>
            <w:tcW w:w="6698"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Итого по прочим мероприятиям</w:t>
            </w:r>
          </w:p>
        </w:tc>
        <w:tc>
          <w:tcPr>
            <w:tcW w:w="896" w:type="dxa"/>
            <w:gridSpan w:val="2"/>
            <w:tcBorders>
              <w:top w:val="nil"/>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272929</w:t>
            </w:r>
          </w:p>
        </w:tc>
        <w:tc>
          <w:tcPr>
            <w:tcW w:w="901"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92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186110,3</w:t>
            </w:r>
          </w:p>
        </w:tc>
        <w:tc>
          <w:tcPr>
            <w:tcW w:w="136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86759,8</w:t>
            </w:r>
          </w:p>
        </w:tc>
        <w:tc>
          <w:tcPr>
            <w:tcW w:w="932"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58,9</w:t>
            </w:r>
          </w:p>
        </w:tc>
        <w:tc>
          <w:tcPr>
            <w:tcW w:w="1976" w:type="dxa"/>
            <w:gridSpan w:val="3"/>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sz w:val="16"/>
                <w:szCs w:val="16"/>
              </w:rPr>
            </w:pPr>
            <w:r w:rsidRPr="00E608F3">
              <w:rPr>
                <w:sz w:val="16"/>
                <w:szCs w:val="16"/>
              </w:rPr>
              <w:t> </w:t>
            </w:r>
          </w:p>
        </w:tc>
        <w:tc>
          <w:tcPr>
            <w:tcW w:w="1559"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sz w:val="16"/>
                <w:szCs w:val="16"/>
              </w:rPr>
            </w:pPr>
            <w:r w:rsidRPr="00E608F3">
              <w:rPr>
                <w:sz w:val="16"/>
                <w:szCs w:val="16"/>
              </w:rPr>
              <w:t> </w:t>
            </w:r>
          </w:p>
        </w:tc>
      </w:tr>
      <w:tr w:rsidR="00E608F3" w:rsidRPr="00E608F3" w:rsidTr="004D7681">
        <w:trPr>
          <w:trHeight w:val="315"/>
        </w:trPr>
        <w:tc>
          <w:tcPr>
            <w:tcW w:w="6698"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b/>
                <w:bCs/>
                <w:sz w:val="16"/>
                <w:szCs w:val="16"/>
              </w:rPr>
            </w:pPr>
            <w:r w:rsidRPr="00E608F3">
              <w:rPr>
                <w:b/>
                <w:bCs/>
                <w:sz w:val="16"/>
                <w:szCs w:val="16"/>
              </w:rPr>
              <w:t>ИТОГО по отрасли</w:t>
            </w:r>
          </w:p>
        </w:tc>
        <w:tc>
          <w:tcPr>
            <w:tcW w:w="896" w:type="dxa"/>
            <w:gridSpan w:val="2"/>
            <w:tcBorders>
              <w:top w:val="nil"/>
              <w:left w:val="single" w:sz="4" w:space="0" w:color="auto"/>
              <w:bottom w:val="single" w:sz="4" w:space="0" w:color="auto"/>
              <w:right w:val="single" w:sz="4" w:space="0" w:color="auto"/>
            </w:tcBorders>
            <w:shd w:val="clear" w:color="auto" w:fill="FFFFFF" w:themeFill="background1"/>
            <w:hideMark/>
          </w:tcPr>
          <w:p w:rsidR="0016160F" w:rsidRDefault="0016160F" w:rsidP="0016160F">
            <w:pPr>
              <w:ind w:firstLine="0"/>
              <w:rPr>
                <w:b/>
                <w:bCs/>
                <w:sz w:val="16"/>
                <w:szCs w:val="16"/>
              </w:rPr>
            </w:pPr>
            <w:r>
              <w:rPr>
                <w:b/>
                <w:bCs/>
                <w:sz w:val="16"/>
                <w:szCs w:val="16"/>
              </w:rPr>
              <w:t>552555,9</w:t>
            </w:r>
          </w:p>
          <w:p w:rsidR="00E608F3" w:rsidRPr="00E608F3" w:rsidRDefault="00E608F3" w:rsidP="00E608F3">
            <w:pPr>
              <w:ind w:firstLine="0"/>
              <w:jc w:val="center"/>
              <w:rPr>
                <w:b/>
                <w:bCs/>
                <w:sz w:val="16"/>
                <w:szCs w:val="16"/>
              </w:rPr>
            </w:pPr>
          </w:p>
        </w:tc>
        <w:tc>
          <w:tcPr>
            <w:tcW w:w="901"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0,0</w:t>
            </w:r>
          </w:p>
        </w:tc>
        <w:tc>
          <w:tcPr>
            <w:tcW w:w="921" w:type="dxa"/>
            <w:tcBorders>
              <w:top w:val="nil"/>
              <w:left w:val="nil"/>
              <w:bottom w:val="single" w:sz="4" w:space="0" w:color="auto"/>
              <w:right w:val="single" w:sz="4" w:space="0" w:color="auto"/>
            </w:tcBorders>
            <w:shd w:val="clear" w:color="auto" w:fill="FFFFFF" w:themeFill="background1"/>
            <w:hideMark/>
          </w:tcPr>
          <w:p w:rsidR="00E608F3" w:rsidRPr="00E608F3" w:rsidRDefault="0016160F" w:rsidP="00E608F3">
            <w:pPr>
              <w:ind w:firstLine="0"/>
              <w:jc w:val="center"/>
              <w:rPr>
                <w:b/>
                <w:bCs/>
                <w:sz w:val="16"/>
                <w:szCs w:val="16"/>
              </w:rPr>
            </w:pPr>
            <w:r>
              <w:rPr>
                <w:b/>
                <w:bCs/>
                <w:sz w:val="16"/>
                <w:szCs w:val="16"/>
              </w:rPr>
              <w:t>465658,3</w:t>
            </w:r>
          </w:p>
        </w:tc>
        <w:tc>
          <w:tcPr>
            <w:tcW w:w="136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16160F">
            <w:pPr>
              <w:ind w:firstLine="0"/>
              <w:jc w:val="center"/>
              <w:rPr>
                <w:b/>
                <w:bCs/>
                <w:sz w:val="16"/>
                <w:szCs w:val="16"/>
              </w:rPr>
            </w:pPr>
            <w:r w:rsidRPr="00E608F3">
              <w:rPr>
                <w:b/>
                <w:bCs/>
                <w:sz w:val="16"/>
                <w:szCs w:val="16"/>
              </w:rPr>
              <w:t>86</w:t>
            </w:r>
            <w:r w:rsidR="0016160F">
              <w:rPr>
                <w:b/>
                <w:bCs/>
                <w:sz w:val="16"/>
                <w:szCs w:val="16"/>
              </w:rPr>
              <w:t>838</w:t>
            </w:r>
            <w:r w:rsidRPr="00E608F3">
              <w:rPr>
                <w:b/>
                <w:bCs/>
                <w:sz w:val="16"/>
                <w:szCs w:val="16"/>
              </w:rPr>
              <w:t>,</w:t>
            </w:r>
            <w:r w:rsidR="0016160F">
              <w:rPr>
                <w:b/>
                <w:bCs/>
                <w:sz w:val="16"/>
                <w:szCs w:val="16"/>
              </w:rPr>
              <w:t>7</w:t>
            </w:r>
          </w:p>
        </w:tc>
        <w:tc>
          <w:tcPr>
            <w:tcW w:w="932"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0,0</w:t>
            </w:r>
          </w:p>
        </w:tc>
        <w:tc>
          <w:tcPr>
            <w:tcW w:w="1128"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58,9</w:t>
            </w:r>
          </w:p>
        </w:tc>
        <w:tc>
          <w:tcPr>
            <w:tcW w:w="1976" w:type="dxa"/>
            <w:gridSpan w:val="3"/>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 </w:t>
            </w:r>
          </w:p>
        </w:tc>
        <w:tc>
          <w:tcPr>
            <w:tcW w:w="1559"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 </w:t>
            </w:r>
          </w:p>
        </w:tc>
      </w:tr>
      <w:tr w:rsidR="00E608F3" w:rsidRPr="00E608F3" w:rsidTr="004D7681">
        <w:trPr>
          <w:trHeight w:val="315"/>
        </w:trPr>
        <w:tc>
          <w:tcPr>
            <w:tcW w:w="16372" w:type="dxa"/>
            <w:gridSpan w:val="2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center"/>
              <w:rPr>
                <w:b/>
                <w:bCs/>
                <w:sz w:val="16"/>
                <w:szCs w:val="16"/>
              </w:rPr>
            </w:pPr>
            <w:r w:rsidRPr="00E608F3">
              <w:rPr>
                <w:b/>
                <w:bCs/>
                <w:sz w:val="16"/>
                <w:szCs w:val="16"/>
              </w:rPr>
              <w:t>2.3 Развитие физической культуры и спорта</w:t>
            </w:r>
          </w:p>
        </w:tc>
      </w:tr>
      <w:tr w:rsidR="00E608F3" w:rsidRPr="00E608F3" w:rsidTr="004D7681">
        <w:trPr>
          <w:trHeight w:val="330"/>
        </w:trPr>
        <w:tc>
          <w:tcPr>
            <w:tcW w:w="16372" w:type="dxa"/>
            <w:gridSpan w:val="2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center"/>
              <w:rPr>
                <w:b/>
                <w:bCs/>
                <w:sz w:val="16"/>
                <w:szCs w:val="16"/>
              </w:rPr>
            </w:pPr>
            <w:r w:rsidRPr="00E608F3">
              <w:rPr>
                <w:b/>
                <w:bCs/>
                <w:sz w:val="16"/>
                <w:szCs w:val="16"/>
              </w:rPr>
              <w:t>Мероприятия по капитальному строительству или реконструкции</w:t>
            </w:r>
          </w:p>
        </w:tc>
      </w:tr>
      <w:tr w:rsidR="00E608F3" w:rsidRPr="00E608F3" w:rsidTr="004D7681">
        <w:trPr>
          <w:trHeight w:val="255"/>
        </w:trPr>
        <w:tc>
          <w:tcPr>
            <w:tcW w:w="432" w:type="dxa"/>
            <w:tcBorders>
              <w:top w:val="nil"/>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 </w:t>
            </w:r>
          </w:p>
        </w:tc>
        <w:tc>
          <w:tcPr>
            <w:tcW w:w="1797"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right"/>
              <w:rPr>
                <w:sz w:val="16"/>
                <w:szCs w:val="16"/>
              </w:rPr>
            </w:pPr>
            <w:r w:rsidRPr="00E608F3">
              <w:rPr>
                <w:sz w:val="16"/>
                <w:szCs w:val="16"/>
              </w:rPr>
              <w:t> </w:t>
            </w:r>
          </w:p>
        </w:tc>
        <w:tc>
          <w:tcPr>
            <w:tcW w:w="1111"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right"/>
              <w:rPr>
                <w:sz w:val="16"/>
                <w:szCs w:val="16"/>
              </w:rPr>
            </w:pPr>
            <w:r w:rsidRPr="00E608F3">
              <w:rPr>
                <w:sz w:val="16"/>
                <w:szCs w:val="16"/>
              </w:rPr>
              <w:t> </w:t>
            </w:r>
          </w:p>
        </w:tc>
        <w:tc>
          <w:tcPr>
            <w:tcW w:w="174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right"/>
              <w:rPr>
                <w:sz w:val="16"/>
                <w:szCs w:val="16"/>
              </w:rPr>
            </w:pPr>
            <w:r w:rsidRPr="00E608F3">
              <w:rPr>
                <w:sz w:val="16"/>
                <w:szCs w:val="16"/>
              </w:rPr>
              <w:t> </w:t>
            </w:r>
          </w:p>
        </w:tc>
        <w:tc>
          <w:tcPr>
            <w:tcW w:w="1617"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right"/>
              <w:rPr>
                <w:sz w:val="16"/>
                <w:szCs w:val="16"/>
              </w:rPr>
            </w:pPr>
            <w:r w:rsidRPr="00E608F3">
              <w:rPr>
                <w:sz w:val="16"/>
                <w:szCs w:val="16"/>
              </w:rPr>
              <w:t> </w:t>
            </w:r>
          </w:p>
        </w:tc>
        <w:tc>
          <w:tcPr>
            <w:tcW w:w="896"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right"/>
              <w:rPr>
                <w:sz w:val="16"/>
                <w:szCs w:val="16"/>
              </w:rPr>
            </w:pPr>
            <w:r w:rsidRPr="00E608F3">
              <w:rPr>
                <w:sz w:val="16"/>
                <w:szCs w:val="16"/>
              </w:rPr>
              <w:t>0</w:t>
            </w:r>
          </w:p>
        </w:tc>
        <w:tc>
          <w:tcPr>
            <w:tcW w:w="901"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right"/>
              <w:rPr>
                <w:sz w:val="16"/>
                <w:szCs w:val="16"/>
              </w:rPr>
            </w:pPr>
            <w:r w:rsidRPr="00E608F3">
              <w:rPr>
                <w:sz w:val="16"/>
                <w:szCs w:val="16"/>
              </w:rPr>
              <w:t>0</w:t>
            </w:r>
          </w:p>
        </w:tc>
        <w:tc>
          <w:tcPr>
            <w:tcW w:w="92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right"/>
              <w:rPr>
                <w:sz w:val="16"/>
                <w:szCs w:val="16"/>
              </w:rPr>
            </w:pPr>
            <w:r w:rsidRPr="00E608F3">
              <w:rPr>
                <w:sz w:val="16"/>
                <w:szCs w:val="16"/>
              </w:rPr>
              <w:t>0</w:t>
            </w:r>
          </w:p>
        </w:tc>
        <w:tc>
          <w:tcPr>
            <w:tcW w:w="136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right"/>
              <w:rPr>
                <w:sz w:val="16"/>
                <w:szCs w:val="16"/>
              </w:rPr>
            </w:pPr>
            <w:r w:rsidRPr="00E608F3">
              <w:rPr>
                <w:sz w:val="16"/>
                <w:szCs w:val="16"/>
              </w:rPr>
              <w:t>0</w:t>
            </w:r>
          </w:p>
        </w:tc>
        <w:tc>
          <w:tcPr>
            <w:tcW w:w="932"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right"/>
              <w:rPr>
                <w:sz w:val="16"/>
                <w:szCs w:val="16"/>
              </w:rPr>
            </w:pPr>
            <w:r w:rsidRPr="00E608F3">
              <w:rPr>
                <w:sz w:val="16"/>
                <w:szCs w:val="16"/>
              </w:rPr>
              <w:t>0</w:t>
            </w:r>
          </w:p>
        </w:tc>
        <w:tc>
          <w:tcPr>
            <w:tcW w:w="1128"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right"/>
              <w:rPr>
                <w:sz w:val="16"/>
                <w:szCs w:val="16"/>
              </w:rPr>
            </w:pPr>
            <w:r w:rsidRPr="00E608F3">
              <w:rPr>
                <w:sz w:val="16"/>
                <w:szCs w:val="16"/>
              </w:rPr>
              <w:t>0</w:t>
            </w:r>
          </w:p>
        </w:tc>
        <w:tc>
          <w:tcPr>
            <w:tcW w:w="1976" w:type="dxa"/>
            <w:gridSpan w:val="3"/>
            <w:tcBorders>
              <w:top w:val="nil"/>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 </w:t>
            </w:r>
          </w:p>
        </w:tc>
        <w:tc>
          <w:tcPr>
            <w:tcW w:w="1559" w:type="dxa"/>
            <w:gridSpan w:val="2"/>
            <w:tcBorders>
              <w:top w:val="nil"/>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 </w:t>
            </w:r>
          </w:p>
        </w:tc>
      </w:tr>
      <w:tr w:rsidR="00E608F3" w:rsidRPr="00E608F3" w:rsidTr="004D7681">
        <w:trPr>
          <w:trHeight w:val="300"/>
        </w:trPr>
        <w:tc>
          <w:tcPr>
            <w:tcW w:w="6698"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Итого по капитальному строительству или реконструкции</w:t>
            </w:r>
          </w:p>
        </w:tc>
        <w:tc>
          <w:tcPr>
            <w:tcW w:w="896" w:type="dxa"/>
            <w:gridSpan w:val="2"/>
            <w:tcBorders>
              <w:top w:val="nil"/>
              <w:left w:val="single" w:sz="4" w:space="0" w:color="auto"/>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b/>
                <w:bCs/>
                <w:sz w:val="16"/>
                <w:szCs w:val="16"/>
              </w:rPr>
            </w:pPr>
            <w:r w:rsidRPr="00E608F3">
              <w:rPr>
                <w:b/>
                <w:bCs/>
                <w:sz w:val="16"/>
                <w:szCs w:val="16"/>
              </w:rPr>
              <w:t>0</w:t>
            </w:r>
          </w:p>
        </w:tc>
        <w:tc>
          <w:tcPr>
            <w:tcW w:w="901"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b/>
                <w:bCs/>
                <w:sz w:val="16"/>
                <w:szCs w:val="16"/>
              </w:rPr>
            </w:pPr>
            <w:r w:rsidRPr="00E608F3">
              <w:rPr>
                <w:b/>
                <w:bCs/>
                <w:sz w:val="16"/>
                <w:szCs w:val="16"/>
              </w:rPr>
              <w:t>0</w:t>
            </w:r>
          </w:p>
        </w:tc>
        <w:tc>
          <w:tcPr>
            <w:tcW w:w="921"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b/>
                <w:bCs/>
                <w:sz w:val="16"/>
                <w:szCs w:val="16"/>
              </w:rPr>
            </w:pPr>
            <w:r w:rsidRPr="00E608F3">
              <w:rPr>
                <w:b/>
                <w:bCs/>
                <w:sz w:val="16"/>
                <w:szCs w:val="16"/>
              </w:rPr>
              <w:t>0</w:t>
            </w:r>
          </w:p>
        </w:tc>
        <w:tc>
          <w:tcPr>
            <w:tcW w:w="1361"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b/>
                <w:bCs/>
                <w:sz w:val="16"/>
                <w:szCs w:val="16"/>
              </w:rPr>
            </w:pPr>
            <w:r w:rsidRPr="00E608F3">
              <w:rPr>
                <w:b/>
                <w:bCs/>
                <w:sz w:val="16"/>
                <w:szCs w:val="16"/>
              </w:rPr>
              <w:t>0</w:t>
            </w:r>
          </w:p>
        </w:tc>
        <w:tc>
          <w:tcPr>
            <w:tcW w:w="932"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b/>
                <w:bCs/>
                <w:sz w:val="16"/>
                <w:szCs w:val="16"/>
              </w:rPr>
            </w:pPr>
            <w:r w:rsidRPr="00E608F3">
              <w:rPr>
                <w:b/>
                <w:bCs/>
                <w:sz w:val="16"/>
                <w:szCs w:val="16"/>
              </w:rPr>
              <w:t>0</w:t>
            </w:r>
          </w:p>
        </w:tc>
        <w:tc>
          <w:tcPr>
            <w:tcW w:w="1128"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b/>
                <w:bCs/>
                <w:sz w:val="16"/>
                <w:szCs w:val="16"/>
              </w:rPr>
            </w:pPr>
            <w:r w:rsidRPr="00E608F3">
              <w:rPr>
                <w:b/>
                <w:bCs/>
                <w:sz w:val="16"/>
                <w:szCs w:val="16"/>
              </w:rPr>
              <w:t>0</w:t>
            </w:r>
          </w:p>
        </w:tc>
        <w:tc>
          <w:tcPr>
            <w:tcW w:w="1976" w:type="dxa"/>
            <w:gridSpan w:val="3"/>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4D7681">
            <w:pPr>
              <w:jc w:val="left"/>
              <w:rPr>
                <w:sz w:val="16"/>
                <w:szCs w:val="16"/>
              </w:rPr>
            </w:pPr>
          </w:p>
        </w:tc>
        <w:tc>
          <w:tcPr>
            <w:tcW w:w="1559" w:type="dxa"/>
            <w:gridSpan w:val="2"/>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4D7681">
            <w:pPr>
              <w:jc w:val="left"/>
              <w:rPr>
                <w:sz w:val="16"/>
                <w:szCs w:val="16"/>
              </w:rPr>
            </w:pPr>
          </w:p>
        </w:tc>
      </w:tr>
      <w:tr w:rsidR="00E608F3" w:rsidRPr="00E608F3" w:rsidTr="004D7681">
        <w:trPr>
          <w:trHeight w:val="345"/>
        </w:trPr>
        <w:tc>
          <w:tcPr>
            <w:tcW w:w="16372" w:type="dxa"/>
            <w:gridSpan w:val="2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center"/>
              <w:rPr>
                <w:b/>
                <w:bCs/>
                <w:sz w:val="16"/>
                <w:szCs w:val="16"/>
              </w:rPr>
            </w:pPr>
            <w:r w:rsidRPr="00E608F3">
              <w:rPr>
                <w:b/>
                <w:bCs/>
                <w:sz w:val="16"/>
                <w:szCs w:val="16"/>
              </w:rPr>
              <w:t>Мероприятия по капитальному ремонту, закупке оборудования</w:t>
            </w:r>
          </w:p>
        </w:tc>
      </w:tr>
      <w:tr w:rsidR="00E608F3" w:rsidRPr="00E608F3" w:rsidTr="004D7681">
        <w:trPr>
          <w:trHeight w:val="285"/>
        </w:trPr>
        <w:tc>
          <w:tcPr>
            <w:tcW w:w="432" w:type="dxa"/>
            <w:tcBorders>
              <w:top w:val="nil"/>
              <w:left w:val="single" w:sz="4" w:space="0" w:color="auto"/>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center"/>
              <w:rPr>
                <w:sz w:val="16"/>
                <w:szCs w:val="16"/>
              </w:rPr>
            </w:pPr>
            <w:r w:rsidRPr="00E608F3">
              <w:rPr>
                <w:sz w:val="16"/>
                <w:szCs w:val="16"/>
              </w:rPr>
              <w:t> </w:t>
            </w:r>
          </w:p>
        </w:tc>
        <w:tc>
          <w:tcPr>
            <w:tcW w:w="1797"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sz w:val="16"/>
                <w:szCs w:val="16"/>
              </w:rPr>
            </w:pPr>
            <w:r w:rsidRPr="00E608F3">
              <w:rPr>
                <w:sz w:val="16"/>
                <w:szCs w:val="16"/>
              </w:rPr>
              <w:t> </w:t>
            </w:r>
          </w:p>
        </w:tc>
        <w:tc>
          <w:tcPr>
            <w:tcW w:w="1111"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 </w:t>
            </w:r>
          </w:p>
        </w:tc>
        <w:tc>
          <w:tcPr>
            <w:tcW w:w="1741"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 </w:t>
            </w:r>
          </w:p>
        </w:tc>
        <w:tc>
          <w:tcPr>
            <w:tcW w:w="1617"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 </w:t>
            </w:r>
          </w:p>
        </w:tc>
        <w:tc>
          <w:tcPr>
            <w:tcW w:w="896"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0</w:t>
            </w:r>
          </w:p>
        </w:tc>
        <w:tc>
          <w:tcPr>
            <w:tcW w:w="901"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0</w:t>
            </w:r>
          </w:p>
        </w:tc>
        <w:tc>
          <w:tcPr>
            <w:tcW w:w="921"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0</w:t>
            </w:r>
          </w:p>
        </w:tc>
        <w:tc>
          <w:tcPr>
            <w:tcW w:w="1361"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0</w:t>
            </w:r>
          </w:p>
        </w:tc>
        <w:tc>
          <w:tcPr>
            <w:tcW w:w="932"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0</w:t>
            </w:r>
          </w:p>
        </w:tc>
        <w:tc>
          <w:tcPr>
            <w:tcW w:w="1128"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 </w:t>
            </w:r>
          </w:p>
        </w:tc>
        <w:tc>
          <w:tcPr>
            <w:tcW w:w="1559"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 </w:t>
            </w:r>
          </w:p>
        </w:tc>
      </w:tr>
      <w:tr w:rsidR="00E608F3" w:rsidRPr="00E608F3" w:rsidTr="004D7681">
        <w:trPr>
          <w:trHeight w:val="255"/>
        </w:trPr>
        <w:tc>
          <w:tcPr>
            <w:tcW w:w="6698" w:type="dxa"/>
            <w:gridSpan w:val="7"/>
            <w:tcBorders>
              <w:top w:val="single" w:sz="4" w:space="0" w:color="auto"/>
              <w:left w:val="single" w:sz="4" w:space="0" w:color="auto"/>
              <w:bottom w:val="single" w:sz="4" w:space="0" w:color="auto"/>
              <w:right w:val="nil"/>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Итого по капитальному ремонту, закупке оборудования</w:t>
            </w:r>
          </w:p>
        </w:tc>
        <w:tc>
          <w:tcPr>
            <w:tcW w:w="896"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b/>
                <w:bCs/>
                <w:sz w:val="16"/>
                <w:szCs w:val="16"/>
              </w:rPr>
            </w:pPr>
            <w:r w:rsidRPr="00E608F3">
              <w:rPr>
                <w:b/>
                <w:bCs/>
                <w:sz w:val="16"/>
                <w:szCs w:val="16"/>
              </w:rPr>
              <w:t>0</w:t>
            </w:r>
          </w:p>
        </w:tc>
        <w:tc>
          <w:tcPr>
            <w:tcW w:w="901"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b/>
                <w:bCs/>
                <w:sz w:val="16"/>
                <w:szCs w:val="16"/>
              </w:rPr>
            </w:pPr>
            <w:r w:rsidRPr="00E608F3">
              <w:rPr>
                <w:b/>
                <w:bCs/>
                <w:sz w:val="16"/>
                <w:szCs w:val="16"/>
              </w:rPr>
              <w:t>0</w:t>
            </w:r>
          </w:p>
        </w:tc>
        <w:tc>
          <w:tcPr>
            <w:tcW w:w="921"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b/>
                <w:bCs/>
                <w:sz w:val="16"/>
                <w:szCs w:val="16"/>
              </w:rPr>
            </w:pPr>
            <w:r w:rsidRPr="00E608F3">
              <w:rPr>
                <w:b/>
                <w:bCs/>
                <w:sz w:val="16"/>
                <w:szCs w:val="16"/>
              </w:rPr>
              <w:t>0</w:t>
            </w:r>
          </w:p>
        </w:tc>
        <w:tc>
          <w:tcPr>
            <w:tcW w:w="1361"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b/>
                <w:bCs/>
                <w:sz w:val="16"/>
                <w:szCs w:val="16"/>
              </w:rPr>
            </w:pPr>
            <w:r w:rsidRPr="00E608F3">
              <w:rPr>
                <w:b/>
                <w:bCs/>
                <w:sz w:val="16"/>
                <w:szCs w:val="16"/>
              </w:rPr>
              <w:t>0</w:t>
            </w:r>
          </w:p>
        </w:tc>
        <w:tc>
          <w:tcPr>
            <w:tcW w:w="932"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b/>
                <w:bCs/>
                <w:sz w:val="16"/>
                <w:szCs w:val="16"/>
              </w:rPr>
            </w:pPr>
            <w:r w:rsidRPr="00E608F3">
              <w:rPr>
                <w:b/>
                <w:bCs/>
                <w:sz w:val="16"/>
                <w:szCs w:val="16"/>
              </w:rPr>
              <w:t>0</w:t>
            </w:r>
          </w:p>
        </w:tc>
        <w:tc>
          <w:tcPr>
            <w:tcW w:w="1128"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b/>
                <w:bCs/>
                <w:sz w:val="16"/>
                <w:szCs w:val="16"/>
              </w:rPr>
            </w:pPr>
            <w:r w:rsidRPr="00E608F3">
              <w:rPr>
                <w:b/>
                <w:bCs/>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 </w:t>
            </w:r>
          </w:p>
        </w:tc>
        <w:tc>
          <w:tcPr>
            <w:tcW w:w="1559"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 </w:t>
            </w:r>
          </w:p>
        </w:tc>
      </w:tr>
      <w:tr w:rsidR="00E608F3" w:rsidRPr="00E608F3" w:rsidTr="004D7681">
        <w:trPr>
          <w:trHeight w:val="255"/>
        </w:trPr>
        <w:tc>
          <w:tcPr>
            <w:tcW w:w="16372" w:type="dxa"/>
            <w:gridSpan w:val="2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center"/>
              <w:rPr>
                <w:b/>
                <w:bCs/>
                <w:sz w:val="16"/>
                <w:szCs w:val="16"/>
              </w:rPr>
            </w:pPr>
            <w:r w:rsidRPr="00E608F3">
              <w:rPr>
                <w:b/>
                <w:bCs/>
                <w:sz w:val="16"/>
                <w:szCs w:val="16"/>
              </w:rPr>
              <w:t>Прочие мероприятия</w:t>
            </w:r>
          </w:p>
        </w:tc>
      </w:tr>
      <w:tr w:rsidR="00E608F3" w:rsidRPr="00E608F3" w:rsidTr="004D7681">
        <w:trPr>
          <w:trHeight w:val="255"/>
        </w:trPr>
        <w:tc>
          <w:tcPr>
            <w:tcW w:w="432" w:type="dxa"/>
            <w:tcBorders>
              <w:top w:val="nil"/>
              <w:left w:val="single" w:sz="4" w:space="0" w:color="auto"/>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center"/>
              <w:rPr>
                <w:b/>
                <w:bCs/>
                <w:sz w:val="16"/>
                <w:szCs w:val="16"/>
              </w:rPr>
            </w:pPr>
            <w:r w:rsidRPr="00E608F3">
              <w:rPr>
                <w:b/>
                <w:bCs/>
                <w:sz w:val="16"/>
                <w:szCs w:val="16"/>
              </w:rPr>
              <w:t> </w:t>
            </w:r>
          </w:p>
        </w:tc>
        <w:tc>
          <w:tcPr>
            <w:tcW w:w="1797"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left"/>
              <w:rPr>
                <w:sz w:val="16"/>
                <w:szCs w:val="16"/>
              </w:rPr>
            </w:pPr>
            <w:r w:rsidRPr="00E608F3">
              <w:rPr>
                <w:sz w:val="16"/>
                <w:szCs w:val="16"/>
              </w:rPr>
              <w:t> </w:t>
            </w:r>
          </w:p>
        </w:tc>
        <w:tc>
          <w:tcPr>
            <w:tcW w:w="1111"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left"/>
              <w:rPr>
                <w:sz w:val="16"/>
                <w:szCs w:val="16"/>
              </w:rPr>
            </w:pPr>
            <w:r w:rsidRPr="00E608F3">
              <w:rPr>
                <w:sz w:val="16"/>
                <w:szCs w:val="16"/>
              </w:rPr>
              <w:t> </w:t>
            </w:r>
          </w:p>
        </w:tc>
        <w:tc>
          <w:tcPr>
            <w:tcW w:w="1741"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left"/>
              <w:rPr>
                <w:sz w:val="16"/>
                <w:szCs w:val="16"/>
              </w:rPr>
            </w:pPr>
            <w:r w:rsidRPr="00E608F3">
              <w:rPr>
                <w:sz w:val="16"/>
                <w:szCs w:val="16"/>
              </w:rPr>
              <w:t> </w:t>
            </w:r>
          </w:p>
        </w:tc>
        <w:tc>
          <w:tcPr>
            <w:tcW w:w="1617"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left"/>
              <w:rPr>
                <w:sz w:val="16"/>
                <w:szCs w:val="16"/>
              </w:rPr>
            </w:pPr>
            <w:r w:rsidRPr="00E608F3">
              <w:rPr>
                <w:sz w:val="16"/>
                <w:szCs w:val="16"/>
              </w:rPr>
              <w:t> </w:t>
            </w:r>
          </w:p>
        </w:tc>
        <w:tc>
          <w:tcPr>
            <w:tcW w:w="896"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0</w:t>
            </w:r>
          </w:p>
        </w:tc>
        <w:tc>
          <w:tcPr>
            <w:tcW w:w="901"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0</w:t>
            </w:r>
          </w:p>
        </w:tc>
        <w:tc>
          <w:tcPr>
            <w:tcW w:w="921"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0</w:t>
            </w:r>
          </w:p>
        </w:tc>
        <w:tc>
          <w:tcPr>
            <w:tcW w:w="1361"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0</w:t>
            </w:r>
          </w:p>
        </w:tc>
        <w:tc>
          <w:tcPr>
            <w:tcW w:w="932"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0</w:t>
            </w:r>
          </w:p>
        </w:tc>
        <w:tc>
          <w:tcPr>
            <w:tcW w:w="1128"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left"/>
              <w:rPr>
                <w:sz w:val="16"/>
                <w:szCs w:val="16"/>
              </w:rPr>
            </w:pPr>
            <w:r w:rsidRPr="00E608F3">
              <w:rPr>
                <w:sz w:val="16"/>
                <w:szCs w:val="16"/>
              </w:rPr>
              <w:t> </w:t>
            </w:r>
          </w:p>
        </w:tc>
        <w:tc>
          <w:tcPr>
            <w:tcW w:w="1559"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left"/>
              <w:rPr>
                <w:sz w:val="16"/>
                <w:szCs w:val="16"/>
              </w:rPr>
            </w:pPr>
            <w:r w:rsidRPr="00E608F3">
              <w:rPr>
                <w:sz w:val="16"/>
                <w:szCs w:val="16"/>
              </w:rPr>
              <w:t> </w:t>
            </w:r>
          </w:p>
        </w:tc>
      </w:tr>
      <w:tr w:rsidR="00E608F3" w:rsidRPr="00E608F3" w:rsidTr="004D7681">
        <w:trPr>
          <w:trHeight w:val="330"/>
        </w:trPr>
        <w:tc>
          <w:tcPr>
            <w:tcW w:w="6698"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Итого по прочим мероприятиям</w:t>
            </w:r>
          </w:p>
        </w:tc>
        <w:tc>
          <w:tcPr>
            <w:tcW w:w="896" w:type="dxa"/>
            <w:gridSpan w:val="2"/>
            <w:tcBorders>
              <w:top w:val="nil"/>
              <w:left w:val="single" w:sz="4" w:space="0" w:color="auto"/>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b/>
                <w:bCs/>
                <w:sz w:val="16"/>
                <w:szCs w:val="16"/>
              </w:rPr>
            </w:pPr>
            <w:r w:rsidRPr="00E608F3">
              <w:rPr>
                <w:b/>
                <w:bCs/>
                <w:sz w:val="16"/>
                <w:szCs w:val="16"/>
              </w:rPr>
              <w:t>0</w:t>
            </w:r>
          </w:p>
        </w:tc>
        <w:tc>
          <w:tcPr>
            <w:tcW w:w="901"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b/>
                <w:bCs/>
                <w:sz w:val="16"/>
                <w:szCs w:val="16"/>
              </w:rPr>
            </w:pPr>
            <w:r w:rsidRPr="00E608F3">
              <w:rPr>
                <w:b/>
                <w:bCs/>
                <w:sz w:val="16"/>
                <w:szCs w:val="16"/>
              </w:rPr>
              <w:t>0</w:t>
            </w:r>
          </w:p>
        </w:tc>
        <w:tc>
          <w:tcPr>
            <w:tcW w:w="921"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b/>
                <w:bCs/>
                <w:sz w:val="16"/>
                <w:szCs w:val="16"/>
              </w:rPr>
            </w:pPr>
            <w:r w:rsidRPr="00E608F3">
              <w:rPr>
                <w:b/>
                <w:bCs/>
                <w:sz w:val="16"/>
                <w:szCs w:val="16"/>
              </w:rPr>
              <w:t>0</w:t>
            </w:r>
          </w:p>
        </w:tc>
        <w:tc>
          <w:tcPr>
            <w:tcW w:w="1361"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b/>
                <w:bCs/>
                <w:sz w:val="16"/>
                <w:szCs w:val="16"/>
              </w:rPr>
            </w:pPr>
            <w:r w:rsidRPr="00E608F3">
              <w:rPr>
                <w:b/>
                <w:bCs/>
                <w:sz w:val="16"/>
                <w:szCs w:val="16"/>
              </w:rPr>
              <w:t>0</w:t>
            </w:r>
          </w:p>
        </w:tc>
        <w:tc>
          <w:tcPr>
            <w:tcW w:w="932"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b/>
                <w:bCs/>
                <w:sz w:val="16"/>
                <w:szCs w:val="16"/>
              </w:rPr>
            </w:pPr>
            <w:r w:rsidRPr="00E608F3">
              <w:rPr>
                <w:b/>
                <w:bCs/>
                <w:sz w:val="16"/>
                <w:szCs w:val="16"/>
              </w:rPr>
              <w:t>0</w:t>
            </w:r>
          </w:p>
        </w:tc>
        <w:tc>
          <w:tcPr>
            <w:tcW w:w="1128"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b/>
                <w:bCs/>
                <w:sz w:val="16"/>
                <w:szCs w:val="16"/>
              </w:rPr>
            </w:pPr>
            <w:r w:rsidRPr="00E608F3">
              <w:rPr>
                <w:b/>
                <w:bCs/>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left"/>
              <w:rPr>
                <w:sz w:val="16"/>
                <w:szCs w:val="16"/>
              </w:rPr>
            </w:pPr>
            <w:r w:rsidRPr="00E608F3">
              <w:rPr>
                <w:sz w:val="16"/>
                <w:szCs w:val="16"/>
              </w:rPr>
              <w:t> </w:t>
            </w:r>
          </w:p>
        </w:tc>
        <w:tc>
          <w:tcPr>
            <w:tcW w:w="1559"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left"/>
              <w:rPr>
                <w:sz w:val="16"/>
                <w:szCs w:val="16"/>
              </w:rPr>
            </w:pPr>
            <w:r w:rsidRPr="00E608F3">
              <w:rPr>
                <w:sz w:val="16"/>
                <w:szCs w:val="16"/>
              </w:rPr>
              <w:t> </w:t>
            </w:r>
          </w:p>
        </w:tc>
      </w:tr>
      <w:tr w:rsidR="00E608F3" w:rsidRPr="00E608F3" w:rsidTr="004D7681">
        <w:trPr>
          <w:trHeight w:val="285"/>
        </w:trPr>
        <w:tc>
          <w:tcPr>
            <w:tcW w:w="6698"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r w:rsidRPr="00E608F3">
              <w:rPr>
                <w:b/>
                <w:bCs/>
                <w:sz w:val="16"/>
                <w:szCs w:val="16"/>
              </w:rPr>
              <w:t>ИТОГО по отрасли</w:t>
            </w:r>
          </w:p>
        </w:tc>
        <w:tc>
          <w:tcPr>
            <w:tcW w:w="896" w:type="dxa"/>
            <w:gridSpan w:val="2"/>
            <w:tcBorders>
              <w:top w:val="nil"/>
              <w:left w:val="single" w:sz="4" w:space="0" w:color="auto"/>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b/>
                <w:bCs/>
                <w:sz w:val="16"/>
                <w:szCs w:val="16"/>
              </w:rPr>
            </w:pPr>
            <w:r w:rsidRPr="00E608F3">
              <w:rPr>
                <w:b/>
                <w:bCs/>
                <w:sz w:val="16"/>
                <w:szCs w:val="16"/>
              </w:rPr>
              <w:t>0</w:t>
            </w:r>
          </w:p>
        </w:tc>
        <w:tc>
          <w:tcPr>
            <w:tcW w:w="901"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b/>
                <w:bCs/>
                <w:sz w:val="16"/>
                <w:szCs w:val="16"/>
              </w:rPr>
            </w:pPr>
            <w:r w:rsidRPr="00E608F3">
              <w:rPr>
                <w:b/>
                <w:bCs/>
                <w:sz w:val="16"/>
                <w:szCs w:val="16"/>
              </w:rPr>
              <w:t>0</w:t>
            </w:r>
          </w:p>
        </w:tc>
        <w:tc>
          <w:tcPr>
            <w:tcW w:w="921"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b/>
                <w:bCs/>
                <w:sz w:val="16"/>
                <w:szCs w:val="16"/>
              </w:rPr>
            </w:pPr>
            <w:r w:rsidRPr="00E608F3">
              <w:rPr>
                <w:b/>
                <w:bCs/>
                <w:sz w:val="16"/>
                <w:szCs w:val="16"/>
              </w:rPr>
              <w:t>0</w:t>
            </w:r>
          </w:p>
        </w:tc>
        <w:tc>
          <w:tcPr>
            <w:tcW w:w="1361"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b/>
                <w:bCs/>
                <w:sz w:val="16"/>
                <w:szCs w:val="16"/>
              </w:rPr>
            </w:pPr>
            <w:r w:rsidRPr="00E608F3">
              <w:rPr>
                <w:b/>
                <w:bCs/>
                <w:sz w:val="16"/>
                <w:szCs w:val="16"/>
              </w:rPr>
              <w:t>0</w:t>
            </w:r>
          </w:p>
        </w:tc>
        <w:tc>
          <w:tcPr>
            <w:tcW w:w="932"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b/>
                <w:bCs/>
                <w:sz w:val="16"/>
                <w:szCs w:val="16"/>
              </w:rPr>
            </w:pPr>
            <w:r w:rsidRPr="00E608F3">
              <w:rPr>
                <w:b/>
                <w:bCs/>
                <w:sz w:val="16"/>
                <w:szCs w:val="16"/>
              </w:rPr>
              <w:t>0</w:t>
            </w:r>
          </w:p>
        </w:tc>
        <w:tc>
          <w:tcPr>
            <w:tcW w:w="1128"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b/>
                <w:bCs/>
                <w:sz w:val="16"/>
                <w:szCs w:val="16"/>
              </w:rPr>
            </w:pPr>
            <w:r w:rsidRPr="00E608F3">
              <w:rPr>
                <w:b/>
                <w:bCs/>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left"/>
              <w:rPr>
                <w:b/>
                <w:bCs/>
                <w:sz w:val="16"/>
                <w:szCs w:val="16"/>
              </w:rPr>
            </w:pPr>
            <w:r w:rsidRPr="00E608F3">
              <w:rPr>
                <w:b/>
                <w:bCs/>
                <w:sz w:val="16"/>
                <w:szCs w:val="16"/>
              </w:rPr>
              <w:t> </w:t>
            </w:r>
          </w:p>
        </w:tc>
        <w:tc>
          <w:tcPr>
            <w:tcW w:w="1559"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left"/>
              <w:rPr>
                <w:b/>
                <w:bCs/>
                <w:sz w:val="16"/>
                <w:szCs w:val="16"/>
              </w:rPr>
            </w:pPr>
            <w:r w:rsidRPr="00E608F3">
              <w:rPr>
                <w:b/>
                <w:bCs/>
                <w:sz w:val="16"/>
                <w:szCs w:val="16"/>
              </w:rPr>
              <w:t> </w:t>
            </w:r>
          </w:p>
        </w:tc>
      </w:tr>
      <w:tr w:rsidR="00E608F3" w:rsidRPr="00E608F3" w:rsidTr="004D7681">
        <w:trPr>
          <w:trHeight w:val="330"/>
        </w:trPr>
        <w:tc>
          <w:tcPr>
            <w:tcW w:w="16372" w:type="dxa"/>
            <w:gridSpan w:val="20"/>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2.4 Культура и сохранение культурного наследия</w:t>
            </w:r>
          </w:p>
        </w:tc>
      </w:tr>
      <w:tr w:rsidR="00E608F3" w:rsidRPr="00E608F3" w:rsidTr="004D7681">
        <w:trPr>
          <w:trHeight w:val="255"/>
        </w:trPr>
        <w:tc>
          <w:tcPr>
            <w:tcW w:w="16372" w:type="dxa"/>
            <w:gridSpan w:val="20"/>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Мероприятия по капитальному строительству или реконструкции</w:t>
            </w:r>
          </w:p>
        </w:tc>
      </w:tr>
      <w:tr w:rsidR="00E608F3" w:rsidRPr="00E608F3" w:rsidTr="004D7681">
        <w:trPr>
          <w:trHeight w:val="255"/>
        </w:trPr>
        <w:tc>
          <w:tcPr>
            <w:tcW w:w="43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 </w:t>
            </w:r>
          </w:p>
        </w:tc>
        <w:tc>
          <w:tcPr>
            <w:tcW w:w="1797"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sz w:val="16"/>
                <w:szCs w:val="16"/>
              </w:rPr>
            </w:pPr>
            <w:r w:rsidRPr="00E608F3">
              <w:rPr>
                <w:sz w:val="16"/>
                <w:szCs w:val="16"/>
              </w:rPr>
              <w:t> </w:t>
            </w:r>
          </w:p>
        </w:tc>
        <w:tc>
          <w:tcPr>
            <w:tcW w:w="1111" w:type="dxa"/>
            <w:gridSpan w:val="2"/>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sz w:val="16"/>
                <w:szCs w:val="16"/>
              </w:rPr>
            </w:pPr>
            <w:r w:rsidRPr="00E608F3">
              <w:rPr>
                <w:sz w:val="16"/>
                <w:szCs w:val="16"/>
              </w:rPr>
              <w:t> </w:t>
            </w:r>
          </w:p>
        </w:tc>
        <w:tc>
          <w:tcPr>
            <w:tcW w:w="1741" w:type="dxa"/>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sz w:val="16"/>
                <w:szCs w:val="16"/>
              </w:rPr>
            </w:pPr>
            <w:r w:rsidRPr="00E608F3">
              <w:rPr>
                <w:sz w:val="16"/>
                <w:szCs w:val="16"/>
              </w:rPr>
              <w:t> </w:t>
            </w:r>
          </w:p>
        </w:tc>
        <w:tc>
          <w:tcPr>
            <w:tcW w:w="1617" w:type="dxa"/>
            <w:gridSpan w:val="2"/>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sz w:val="16"/>
                <w:szCs w:val="16"/>
              </w:rPr>
            </w:pPr>
            <w:r w:rsidRPr="00E608F3">
              <w:rPr>
                <w:sz w:val="16"/>
                <w:szCs w:val="16"/>
              </w:rPr>
              <w:t> </w:t>
            </w:r>
          </w:p>
        </w:tc>
        <w:tc>
          <w:tcPr>
            <w:tcW w:w="896" w:type="dxa"/>
            <w:gridSpan w:val="2"/>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sz w:val="16"/>
                <w:szCs w:val="16"/>
              </w:rPr>
            </w:pPr>
            <w:r w:rsidRPr="00E608F3">
              <w:rPr>
                <w:sz w:val="16"/>
                <w:szCs w:val="16"/>
              </w:rPr>
              <w:t>0</w:t>
            </w:r>
          </w:p>
        </w:tc>
        <w:tc>
          <w:tcPr>
            <w:tcW w:w="901" w:type="dxa"/>
            <w:gridSpan w:val="2"/>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sz w:val="16"/>
                <w:szCs w:val="16"/>
              </w:rPr>
            </w:pPr>
            <w:r w:rsidRPr="00E608F3">
              <w:rPr>
                <w:sz w:val="16"/>
                <w:szCs w:val="16"/>
              </w:rPr>
              <w:t>0</w:t>
            </w:r>
          </w:p>
        </w:tc>
        <w:tc>
          <w:tcPr>
            <w:tcW w:w="921" w:type="dxa"/>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sz w:val="16"/>
                <w:szCs w:val="16"/>
              </w:rPr>
            </w:pPr>
            <w:r w:rsidRPr="00E608F3">
              <w:rPr>
                <w:sz w:val="16"/>
                <w:szCs w:val="16"/>
              </w:rPr>
              <w:t>0</w:t>
            </w:r>
          </w:p>
        </w:tc>
        <w:tc>
          <w:tcPr>
            <w:tcW w:w="1361" w:type="dxa"/>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sz w:val="16"/>
                <w:szCs w:val="16"/>
              </w:rPr>
            </w:pPr>
            <w:r w:rsidRPr="00E608F3">
              <w:rPr>
                <w:sz w:val="16"/>
                <w:szCs w:val="16"/>
              </w:rPr>
              <w:t>0</w:t>
            </w:r>
          </w:p>
        </w:tc>
        <w:tc>
          <w:tcPr>
            <w:tcW w:w="932" w:type="dxa"/>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sz w:val="16"/>
                <w:szCs w:val="16"/>
              </w:rPr>
            </w:pPr>
            <w:r w:rsidRPr="00E608F3">
              <w:rPr>
                <w:sz w:val="16"/>
                <w:szCs w:val="16"/>
              </w:rPr>
              <w:t>0</w:t>
            </w:r>
          </w:p>
        </w:tc>
        <w:tc>
          <w:tcPr>
            <w:tcW w:w="1128" w:type="dxa"/>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sz w:val="16"/>
                <w:szCs w:val="16"/>
              </w:rPr>
            </w:pPr>
            <w:r w:rsidRPr="00E608F3">
              <w:rPr>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sz w:val="16"/>
                <w:szCs w:val="16"/>
              </w:rPr>
            </w:pPr>
            <w:r w:rsidRPr="00E608F3">
              <w:rPr>
                <w:sz w:val="16"/>
                <w:szCs w:val="16"/>
              </w:rPr>
              <w:t> </w:t>
            </w:r>
          </w:p>
        </w:tc>
        <w:tc>
          <w:tcPr>
            <w:tcW w:w="1559" w:type="dxa"/>
            <w:gridSpan w:val="2"/>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sz w:val="16"/>
                <w:szCs w:val="16"/>
              </w:rPr>
            </w:pPr>
            <w:r w:rsidRPr="00E608F3">
              <w:rPr>
                <w:sz w:val="16"/>
                <w:szCs w:val="16"/>
              </w:rPr>
              <w:t> </w:t>
            </w:r>
          </w:p>
        </w:tc>
      </w:tr>
      <w:tr w:rsidR="00E608F3" w:rsidRPr="00E608F3" w:rsidTr="004D7681">
        <w:trPr>
          <w:trHeight w:val="255"/>
        </w:trPr>
        <w:tc>
          <w:tcPr>
            <w:tcW w:w="6698"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Итого по капитальному строительству или реконструкции</w:t>
            </w:r>
          </w:p>
        </w:tc>
        <w:tc>
          <w:tcPr>
            <w:tcW w:w="896" w:type="dxa"/>
            <w:gridSpan w:val="2"/>
            <w:tcBorders>
              <w:top w:val="nil"/>
              <w:left w:val="single" w:sz="4" w:space="0" w:color="auto"/>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901" w:type="dxa"/>
            <w:gridSpan w:val="2"/>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921" w:type="dxa"/>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1361" w:type="dxa"/>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932" w:type="dxa"/>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sz w:val="16"/>
                <w:szCs w:val="16"/>
              </w:rPr>
            </w:pPr>
            <w:r w:rsidRPr="00E608F3">
              <w:rPr>
                <w:sz w:val="16"/>
                <w:szCs w:val="16"/>
              </w:rPr>
              <w:t> </w:t>
            </w:r>
          </w:p>
        </w:tc>
        <w:tc>
          <w:tcPr>
            <w:tcW w:w="1559" w:type="dxa"/>
            <w:gridSpan w:val="2"/>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sz w:val="16"/>
                <w:szCs w:val="16"/>
              </w:rPr>
            </w:pPr>
            <w:r w:rsidRPr="00E608F3">
              <w:rPr>
                <w:sz w:val="16"/>
                <w:szCs w:val="16"/>
              </w:rPr>
              <w:t> </w:t>
            </w:r>
          </w:p>
        </w:tc>
      </w:tr>
      <w:tr w:rsidR="00E608F3" w:rsidRPr="00E608F3" w:rsidTr="004D7681">
        <w:trPr>
          <w:trHeight w:val="255"/>
        </w:trPr>
        <w:tc>
          <w:tcPr>
            <w:tcW w:w="16372" w:type="dxa"/>
            <w:gridSpan w:val="20"/>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Мероприятия по капитальному ремонту, закупке оборудования</w:t>
            </w:r>
          </w:p>
        </w:tc>
      </w:tr>
      <w:tr w:rsidR="00E608F3" w:rsidRPr="00E608F3" w:rsidTr="004D7681">
        <w:trPr>
          <w:trHeight w:val="139"/>
        </w:trPr>
        <w:tc>
          <w:tcPr>
            <w:tcW w:w="432" w:type="dxa"/>
            <w:tcBorders>
              <w:top w:val="nil"/>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 </w:t>
            </w:r>
          </w:p>
        </w:tc>
        <w:tc>
          <w:tcPr>
            <w:tcW w:w="1797"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 </w:t>
            </w:r>
          </w:p>
        </w:tc>
        <w:tc>
          <w:tcPr>
            <w:tcW w:w="1111"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 </w:t>
            </w:r>
          </w:p>
        </w:tc>
        <w:tc>
          <w:tcPr>
            <w:tcW w:w="174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 </w:t>
            </w:r>
          </w:p>
        </w:tc>
        <w:tc>
          <w:tcPr>
            <w:tcW w:w="1617"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 </w:t>
            </w:r>
          </w:p>
        </w:tc>
        <w:tc>
          <w:tcPr>
            <w:tcW w:w="896"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901"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0</w:t>
            </w:r>
          </w:p>
        </w:tc>
        <w:tc>
          <w:tcPr>
            <w:tcW w:w="92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0</w:t>
            </w:r>
          </w:p>
        </w:tc>
        <w:tc>
          <w:tcPr>
            <w:tcW w:w="136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5</w:t>
            </w:r>
          </w:p>
        </w:tc>
        <w:tc>
          <w:tcPr>
            <w:tcW w:w="932"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0</w:t>
            </w:r>
          </w:p>
        </w:tc>
        <w:tc>
          <w:tcPr>
            <w:tcW w:w="1128"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 </w:t>
            </w:r>
          </w:p>
        </w:tc>
        <w:tc>
          <w:tcPr>
            <w:tcW w:w="1559"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 </w:t>
            </w:r>
          </w:p>
        </w:tc>
      </w:tr>
      <w:tr w:rsidR="00E608F3" w:rsidRPr="00E608F3" w:rsidTr="004D7681">
        <w:trPr>
          <w:trHeight w:val="240"/>
        </w:trPr>
        <w:tc>
          <w:tcPr>
            <w:tcW w:w="6698"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Итого по капитальному ремонту, закупке оборудования</w:t>
            </w:r>
          </w:p>
        </w:tc>
        <w:tc>
          <w:tcPr>
            <w:tcW w:w="896" w:type="dxa"/>
            <w:gridSpan w:val="2"/>
            <w:tcBorders>
              <w:top w:val="nil"/>
              <w:left w:val="single" w:sz="4" w:space="0" w:color="auto"/>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901"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921"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1361"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5</w:t>
            </w:r>
          </w:p>
        </w:tc>
        <w:tc>
          <w:tcPr>
            <w:tcW w:w="932"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 </w:t>
            </w:r>
          </w:p>
        </w:tc>
        <w:tc>
          <w:tcPr>
            <w:tcW w:w="1559"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 </w:t>
            </w:r>
          </w:p>
        </w:tc>
      </w:tr>
      <w:tr w:rsidR="00E608F3" w:rsidRPr="00E608F3" w:rsidTr="004D7681">
        <w:trPr>
          <w:trHeight w:val="255"/>
        </w:trPr>
        <w:tc>
          <w:tcPr>
            <w:tcW w:w="16372" w:type="dxa"/>
            <w:gridSpan w:val="20"/>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center"/>
              <w:rPr>
                <w:b/>
                <w:bCs/>
                <w:sz w:val="16"/>
                <w:szCs w:val="16"/>
              </w:rPr>
            </w:pPr>
            <w:r w:rsidRPr="00E608F3">
              <w:rPr>
                <w:b/>
                <w:bCs/>
                <w:sz w:val="16"/>
                <w:szCs w:val="16"/>
              </w:rPr>
              <w:lastRenderedPageBreak/>
              <w:t>Прочие мероприятия</w:t>
            </w:r>
          </w:p>
        </w:tc>
      </w:tr>
      <w:tr w:rsidR="00E608F3" w:rsidRPr="00E608F3" w:rsidTr="004D7681">
        <w:trPr>
          <w:trHeight w:val="300"/>
        </w:trPr>
        <w:tc>
          <w:tcPr>
            <w:tcW w:w="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center"/>
              <w:rPr>
                <w:sz w:val="16"/>
                <w:szCs w:val="16"/>
              </w:rPr>
            </w:pPr>
            <w:r w:rsidRPr="00E608F3">
              <w:rPr>
                <w:sz w:val="16"/>
                <w:szCs w:val="16"/>
              </w:rPr>
              <w:t> </w:t>
            </w:r>
          </w:p>
        </w:tc>
        <w:tc>
          <w:tcPr>
            <w:tcW w:w="1797" w:type="dxa"/>
            <w:tcBorders>
              <w:top w:val="single" w:sz="4" w:space="0" w:color="auto"/>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sz w:val="16"/>
                <w:szCs w:val="16"/>
              </w:rPr>
            </w:pPr>
            <w:r w:rsidRPr="00E608F3">
              <w:rPr>
                <w:sz w:val="16"/>
                <w:szCs w:val="16"/>
              </w:rPr>
              <w:t> </w:t>
            </w:r>
          </w:p>
        </w:tc>
        <w:tc>
          <w:tcPr>
            <w:tcW w:w="11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sz w:val="16"/>
                <w:szCs w:val="16"/>
              </w:rPr>
            </w:pPr>
            <w:r w:rsidRPr="00E608F3">
              <w:rPr>
                <w:sz w:val="16"/>
                <w:szCs w:val="16"/>
              </w:rPr>
              <w:t> </w:t>
            </w:r>
          </w:p>
        </w:tc>
        <w:tc>
          <w:tcPr>
            <w:tcW w:w="1741" w:type="dxa"/>
            <w:tcBorders>
              <w:top w:val="single" w:sz="4" w:space="0" w:color="auto"/>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sz w:val="16"/>
                <w:szCs w:val="16"/>
              </w:rPr>
            </w:pPr>
            <w:r w:rsidRPr="00E608F3">
              <w:rPr>
                <w:sz w:val="16"/>
                <w:szCs w:val="16"/>
              </w:rPr>
              <w:t> </w:t>
            </w:r>
          </w:p>
        </w:tc>
        <w:tc>
          <w:tcPr>
            <w:tcW w:w="1617"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sz w:val="16"/>
                <w:szCs w:val="16"/>
              </w:rPr>
            </w:pPr>
            <w:r w:rsidRPr="00E608F3">
              <w:rPr>
                <w:sz w:val="16"/>
                <w:szCs w:val="16"/>
              </w:rPr>
              <w:t> </w:t>
            </w:r>
          </w:p>
        </w:tc>
        <w:tc>
          <w:tcPr>
            <w:tcW w:w="896"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sz w:val="16"/>
                <w:szCs w:val="16"/>
              </w:rPr>
            </w:pPr>
            <w:r w:rsidRPr="00E608F3">
              <w:rPr>
                <w:sz w:val="16"/>
                <w:szCs w:val="16"/>
              </w:rPr>
              <w:t>0</w:t>
            </w:r>
          </w:p>
        </w:tc>
        <w:tc>
          <w:tcPr>
            <w:tcW w:w="90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sz w:val="16"/>
                <w:szCs w:val="16"/>
              </w:rPr>
            </w:pPr>
            <w:r w:rsidRPr="00E608F3">
              <w:rPr>
                <w:sz w:val="16"/>
                <w:szCs w:val="16"/>
              </w:rPr>
              <w:t>0</w:t>
            </w:r>
          </w:p>
        </w:tc>
        <w:tc>
          <w:tcPr>
            <w:tcW w:w="921" w:type="dxa"/>
            <w:tcBorders>
              <w:top w:val="single" w:sz="4" w:space="0" w:color="auto"/>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sz w:val="16"/>
                <w:szCs w:val="16"/>
              </w:rPr>
            </w:pPr>
            <w:r w:rsidRPr="00E608F3">
              <w:rPr>
                <w:sz w:val="16"/>
                <w:szCs w:val="16"/>
              </w:rPr>
              <w:t>0</w:t>
            </w:r>
          </w:p>
        </w:tc>
        <w:tc>
          <w:tcPr>
            <w:tcW w:w="1361" w:type="dxa"/>
            <w:tcBorders>
              <w:top w:val="single" w:sz="4" w:space="0" w:color="auto"/>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sz w:val="16"/>
                <w:szCs w:val="16"/>
              </w:rPr>
            </w:pPr>
            <w:r w:rsidRPr="00E608F3">
              <w:rPr>
                <w:sz w:val="16"/>
                <w:szCs w:val="16"/>
              </w:rPr>
              <w:t>0</w:t>
            </w:r>
          </w:p>
        </w:tc>
        <w:tc>
          <w:tcPr>
            <w:tcW w:w="932" w:type="dxa"/>
            <w:tcBorders>
              <w:top w:val="single" w:sz="4" w:space="0" w:color="auto"/>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sz w:val="16"/>
                <w:szCs w:val="16"/>
              </w:rPr>
            </w:pPr>
            <w:r w:rsidRPr="00E608F3">
              <w:rPr>
                <w:sz w:val="16"/>
                <w:szCs w:val="16"/>
              </w:rPr>
              <w:t>0</w:t>
            </w:r>
          </w:p>
        </w:tc>
        <w:tc>
          <w:tcPr>
            <w:tcW w:w="1128" w:type="dxa"/>
            <w:tcBorders>
              <w:top w:val="single" w:sz="4" w:space="0" w:color="auto"/>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sz w:val="16"/>
                <w:szCs w:val="16"/>
              </w:rPr>
            </w:pPr>
            <w:r w:rsidRPr="00E608F3">
              <w:rPr>
                <w:sz w:val="16"/>
                <w:szCs w:val="16"/>
              </w:rPr>
              <w:t>0</w:t>
            </w:r>
          </w:p>
        </w:tc>
        <w:tc>
          <w:tcPr>
            <w:tcW w:w="1976"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sz w:val="16"/>
                <w:szCs w:val="16"/>
              </w:rPr>
            </w:pPr>
            <w:r w:rsidRPr="00E608F3">
              <w:rPr>
                <w:sz w:val="16"/>
                <w:szCs w:val="16"/>
              </w:rPr>
              <w:t> </w:t>
            </w:r>
          </w:p>
        </w:tc>
        <w:tc>
          <w:tcPr>
            <w:tcW w:w="155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sz w:val="16"/>
                <w:szCs w:val="16"/>
              </w:rPr>
            </w:pPr>
            <w:r w:rsidRPr="00E608F3">
              <w:rPr>
                <w:sz w:val="16"/>
                <w:szCs w:val="16"/>
              </w:rPr>
              <w:t> </w:t>
            </w:r>
          </w:p>
        </w:tc>
      </w:tr>
      <w:tr w:rsidR="00E608F3" w:rsidRPr="00E608F3" w:rsidTr="004D7681">
        <w:trPr>
          <w:trHeight w:val="255"/>
        </w:trPr>
        <w:tc>
          <w:tcPr>
            <w:tcW w:w="6698"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E608F3" w:rsidRPr="00E608F3" w:rsidRDefault="00E608F3" w:rsidP="004D7681">
            <w:pPr>
              <w:ind w:firstLine="0"/>
              <w:rPr>
                <w:sz w:val="16"/>
                <w:szCs w:val="16"/>
              </w:rPr>
            </w:pPr>
            <w:r w:rsidRPr="00E608F3">
              <w:rPr>
                <w:sz w:val="16"/>
                <w:szCs w:val="16"/>
              </w:rPr>
              <w:t>Итого по прочим мероприятиям</w:t>
            </w:r>
          </w:p>
        </w:tc>
        <w:tc>
          <w:tcPr>
            <w:tcW w:w="896" w:type="dxa"/>
            <w:gridSpan w:val="2"/>
            <w:tcBorders>
              <w:top w:val="nil"/>
              <w:left w:val="single" w:sz="4" w:space="0" w:color="auto"/>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901"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921"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1361"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932"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sz w:val="16"/>
                <w:szCs w:val="16"/>
              </w:rPr>
            </w:pPr>
            <w:r w:rsidRPr="00E608F3">
              <w:rPr>
                <w:sz w:val="16"/>
                <w:szCs w:val="16"/>
              </w:rPr>
              <w:t> </w:t>
            </w:r>
          </w:p>
        </w:tc>
        <w:tc>
          <w:tcPr>
            <w:tcW w:w="1559"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sz w:val="16"/>
                <w:szCs w:val="16"/>
              </w:rPr>
            </w:pPr>
            <w:r w:rsidRPr="00E608F3">
              <w:rPr>
                <w:sz w:val="16"/>
                <w:szCs w:val="16"/>
              </w:rPr>
              <w:t> </w:t>
            </w:r>
          </w:p>
        </w:tc>
      </w:tr>
      <w:tr w:rsidR="00E608F3" w:rsidRPr="00E608F3" w:rsidTr="004D7681">
        <w:trPr>
          <w:trHeight w:val="315"/>
        </w:trPr>
        <w:tc>
          <w:tcPr>
            <w:tcW w:w="6698"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E608F3" w:rsidRPr="00E608F3" w:rsidRDefault="00E608F3" w:rsidP="004D7681">
            <w:pPr>
              <w:ind w:firstLine="0"/>
              <w:rPr>
                <w:b/>
                <w:bCs/>
                <w:sz w:val="16"/>
                <w:szCs w:val="16"/>
              </w:rPr>
            </w:pPr>
            <w:r w:rsidRPr="00E608F3">
              <w:rPr>
                <w:b/>
                <w:bCs/>
                <w:sz w:val="16"/>
                <w:szCs w:val="16"/>
              </w:rPr>
              <w:t>ИТОГО по отрасли</w:t>
            </w:r>
          </w:p>
        </w:tc>
        <w:tc>
          <w:tcPr>
            <w:tcW w:w="896" w:type="dxa"/>
            <w:gridSpan w:val="2"/>
            <w:tcBorders>
              <w:top w:val="nil"/>
              <w:left w:val="single" w:sz="4" w:space="0" w:color="auto"/>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901"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921"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1361"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5</w:t>
            </w:r>
          </w:p>
        </w:tc>
        <w:tc>
          <w:tcPr>
            <w:tcW w:w="932"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 </w:t>
            </w:r>
          </w:p>
        </w:tc>
        <w:tc>
          <w:tcPr>
            <w:tcW w:w="1559"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 </w:t>
            </w:r>
          </w:p>
        </w:tc>
      </w:tr>
      <w:tr w:rsidR="00E608F3" w:rsidRPr="00E608F3" w:rsidTr="004D7681">
        <w:trPr>
          <w:trHeight w:val="255"/>
        </w:trPr>
        <w:tc>
          <w:tcPr>
            <w:tcW w:w="16372" w:type="dxa"/>
            <w:gridSpan w:val="20"/>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2.5 Газификация</w:t>
            </w:r>
          </w:p>
        </w:tc>
      </w:tr>
      <w:tr w:rsidR="00E608F3" w:rsidRPr="00E608F3" w:rsidTr="004D7681">
        <w:trPr>
          <w:trHeight w:val="255"/>
        </w:trPr>
        <w:tc>
          <w:tcPr>
            <w:tcW w:w="16372" w:type="dxa"/>
            <w:gridSpan w:val="20"/>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Мероприятия по капитальному строительству или реконструкции</w:t>
            </w:r>
          </w:p>
        </w:tc>
      </w:tr>
      <w:tr w:rsidR="00E608F3" w:rsidRPr="00E608F3" w:rsidTr="004D7681">
        <w:trPr>
          <w:trHeight w:val="285"/>
        </w:trPr>
        <w:tc>
          <w:tcPr>
            <w:tcW w:w="43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sz w:val="16"/>
                <w:szCs w:val="16"/>
              </w:rPr>
            </w:pPr>
            <w:r w:rsidRPr="00E608F3">
              <w:rPr>
                <w:sz w:val="16"/>
                <w:szCs w:val="16"/>
              </w:rPr>
              <w:t> </w:t>
            </w:r>
          </w:p>
        </w:tc>
        <w:tc>
          <w:tcPr>
            <w:tcW w:w="1797"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sz w:val="16"/>
                <w:szCs w:val="16"/>
              </w:rPr>
            </w:pPr>
            <w:r w:rsidRPr="00E608F3">
              <w:rPr>
                <w:sz w:val="16"/>
                <w:szCs w:val="16"/>
              </w:rPr>
              <w:t>0</w:t>
            </w:r>
          </w:p>
        </w:tc>
        <w:tc>
          <w:tcPr>
            <w:tcW w:w="1111" w:type="dxa"/>
            <w:gridSpan w:val="2"/>
            <w:tcBorders>
              <w:top w:val="nil"/>
              <w:left w:val="single" w:sz="4" w:space="0" w:color="auto"/>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sz w:val="16"/>
                <w:szCs w:val="16"/>
              </w:rPr>
            </w:pPr>
            <w:r w:rsidRPr="00E608F3">
              <w:rPr>
                <w:sz w:val="16"/>
                <w:szCs w:val="16"/>
              </w:rPr>
              <w:t>0</w:t>
            </w:r>
          </w:p>
        </w:tc>
        <w:tc>
          <w:tcPr>
            <w:tcW w:w="1741" w:type="dxa"/>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sz w:val="16"/>
                <w:szCs w:val="16"/>
              </w:rPr>
            </w:pPr>
            <w:r w:rsidRPr="00E608F3">
              <w:rPr>
                <w:sz w:val="16"/>
                <w:szCs w:val="16"/>
              </w:rPr>
              <w:t>0</w:t>
            </w:r>
          </w:p>
        </w:tc>
        <w:tc>
          <w:tcPr>
            <w:tcW w:w="1617" w:type="dxa"/>
            <w:gridSpan w:val="2"/>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sz w:val="16"/>
                <w:szCs w:val="16"/>
              </w:rPr>
            </w:pPr>
            <w:r w:rsidRPr="00E608F3">
              <w:rPr>
                <w:sz w:val="16"/>
                <w:szCs w:val="16"/>
              </w:rPr>
              <w:t>0</w:t>
            </w:r>
          </w:p>
        </w:tc>
        <w:tc>
          <w:tcPr>
            <w:tcW w:w="896" w:type="dxa"/>
            <w:gridSpan w:val="2"/>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sz w:val="16"/>
                <w:szCs w:val="16"/>
              </w:rPr>
            </w:pPr>
            <w:r w:rsidRPr="00E608F3">
              <w:rPr>
                <w:sz w:val="16"/>
                <w:szCs w:val="16"/>
              </w:rPr>
              <w:t>0</w:t>
            </w:r>
          </w:p>
        </w:tc>
        <w:tc>
          <w:tcPr>
            <w:tcW w:w="901" w:type="dxa"/>
            <w:gridSpan w:val="2"/>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sz w:val="16"/>
                <w:szCs w:val="16"/>
              </w:rPr>
            </w:pPr>
            <w:r w:rsidRPr="00E608F3">
              <w:rPr>
                <w:sz w:val="16"/>
                <w:szCs w:val="16"/>
              </w:rPr>
              <w:t>0</w:t>
            </w:r>
          </w:p>
        </w:tc>
        <w:tc>
          <w:tcPr>
            <w:tcW w:w="921" w:type="dxa"/>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sz w:val="16"/>
                <w:szCs w:val="16"/>
              </w:rPr>
            </w:pPr>
            <w:r w:rsidRPr="00E608F3">
              <w:rPr>
                <w:sz w:val="16"/>
                <w:szCs w:val="16"/>
              </w:rPr>
              <w:t>0</w:t>
            </w:r>
          </w:p>
        </w:tc>
        <w:tc>
          <w:tcPr>
            <w:tcW w:w="1361" w:type="dxa"/>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sz w:val="16"/>
                <w:szCs w:val="16"/>
              </w:rPr>
            </w:pPr>
            <w:r w:rsidRPr="00E608F3">
              <w:rPr>
                <w:sz w:val="16"/>
                <w:szCs w:val="16"/>
              </w:rPr>
              <w:t>0</w:t>
            </w:r>
          </w:p>
        </w:tc>
        <w:tc>
          <w:tcPr>
            <w:tcW w:w="932" w:type="dxa"/>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sz w:val="16"/>
                <w:szCs w:val="16"/>
              </w:rPr>
            </w:pPr>
            <w:r w:rsidRPr="00E608F3">
              <w:rPr>
                <w:sz w:val="16"/>
                <w:szCs w:val="16"/>
              </w:rPr>
              <w:t>0</w:t>
            </w:r>
          </w:p>
        </w:tc>
        <w:tc>
          <w:tcPr>
            <w:tcW w:w="1128" w:type="dxa"/>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sz w:val="16"/>
                <w:szCs w:val="16"/>
              </w:rPr>
            </w:pPr>
            <w:r w:rsidRPr="00E608F3">
              <w:rPr>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sz w:val="16"/>
                <w:szCs w:val="16"/>
              </w:rPr>
            </w:pPr>
            <w:r w:rsidRPr="00E608F3">
              <w:rPr>
                <w:sz w:val="16"/>
                <w:szCs w:val="16"/>
              </w:rPr>
              <w:t> </w:t>
            </w:r>
          </w:p>
        </w:tc>
        <w:tc>
          <w:tcPr>
            <w:tcW w:w="1559" w:type="dxa"/>
            <w:gridSpan w:val="2"/>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sz w:val="16"/>
                <w:szCs w:val="16"/>
              </w:rPr>
            </w:pPr>
            <w:r w:rsidRPr="00E608F3">
              <w:rPr>
                <w:sz w:val="16"/>
                <w:szCs w:val="16"/>
              </w:rPr>
              <w:t> </w:t>
            </w:r>
          </w:p>
        </w:tc>
      </w:tr>
      <w:tr w:rsidR="00E608F3" w:rsidRPr="00E608F3" w:rsidTr="004D7681">
        <w:trPr>
          <w:trHeight w:val="285"/>
        </w:trPr>
        <w:tc>
          <w:tcPr>
            <w:tcW w:w="6698" w:type="dxa"/>
            <w:gridSpan w:val="7"/>
            <w:tcBorders>
              <w:top w:val="single" w:sz="4" w:space="0" w:color="auto"/>
              <w:left w:val="single" w:sz="4" w:space="0" w:color="auto"/>
              <w:bottom w:val="single" w:sz="4" w:space="0" w:color="auto"/>
              <w:right w:val="nil"/>
            </w:tcBorders>
            <w:shd w:val="clear" w:color="auto" w:fill="FFFFFF" w:themeFill="background1"/>
            <w:hideMark/>
          </w:tcPr>
          <w:p w:rsidR="00E608F3" w:rsidRPr="00E608F3" w:rsidRDefault="00E608F3" w:rsidP="004D7681">
            <w:pPr>
              <w:ind w:firstLine="0"/>
              <w:rPr>
                <w:sz w:val="16"/>
                <w:szCs w:val="16"/>
              </w:rPr>
            </w:pPr>
            <w:r w:rsidRPr="00E608F3">
              <w:rPr>
                <w:sz w:val="16"/>
                <w:szCs w:val="16"/>
              </w:rPr>
              <w:t>Итого по капитальному строительству или реконструкции</w:t>
            </w:r>
          </w:p>
        </w:tc>
        <w:tc>
          <w:tcPr>
            <w:tcW w:w="896" w:type="dxa"/>
            <w:gridSpan w:val="2"/>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901" w:type="dxa"/>
            <w:gridSpan w:val="2"/>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921" w:type="dxa"/>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1361" w:type="dxa"/>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932" w:type="dxa"/>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sz w:val="16"/>
                <w:szCs w:val="16"/>
              </w:rPr>
            </w:pPr>
            <w:r w:rsidRPr="00E608F3">
              <w:rPr>
                <w:sz w:val="16"/>
                <w:szCs w:val="16"/>
              </w:rPr>
              <w:t> </w:t>
            </w:r>
          </w:p>
        </w:tc>
        <w:tc>
          <w:tcPr>
            <w:tcW w:w="1559" w:type="dxa"/>
            <w:gridSpan w:val="2"/>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sz w:val="16"/>
                <w:szCs w:val="16"/>
              </w:rPr>
            </w:pPr>
            <w:r w:rsidRPr="00E608F3">
              <w:rPr>
                <w:sz w:val="16"/>
                <w:szCs w:val="16"/>
              </w:rPr>
              <w:t> </w:t>
            </w:r>
          </w:p>
        </w:tc>
      </w:tr>
      <w:tr w:rsidR="00E608F3" w:rsidRPr="00E608F3" w:rsidTr="004D7681">
        <w:trPr>
          <w:trHeight w:val="285"/>
        </w:trPr>
        <w:tc>
          <w:tcPr>
            <w:tcW w:w="16372" w:type="dxa"/>
            <w:gridSpan w:val="20"/>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Мероприятия по капитальному ремонту, закупке оборудования</w:t>
            </w:r>
          </w:p>
        </w:tc>
      </w:tr>
      <w:tr w:rsidR="00E608F3" w:rsidRPr="00E608F3" w:rsidTr="004D7681">
        <w:trPr>
          <w:trHeight w:val="285"/>
        </w:trPr>
        <w:tc>
          <w:tcPr>
            <w:tcW w:w="432"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E608F3" w:rsidRPr="00E608F3" w:rsidRDefault="004A0E20" w:rsidP="00E608F3">
            <w:pPr>
              <w:ind w:firstLine="0"/>
              <w:jc w:val="center"/>
              <w:rPr>
                <w:sz w:val="16"/>
                <w:szCs w:val="16"/>
              </w:rPr>
            </w:pPr>
            <w:r>
              <w:rPr>
                <w:sz w:val="16"/>
                <w:szCs w:val="16"/>
              </w:rPr>
              <w:t>9</w:t>
            </w:r>
          </w:p>
        </w:tc>
        <w:tc>
          <w:tcPr>
            <w:tcW w:w="1797"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Сеть газораспредел</w:t>
            </w:r>
            <w:r w:rsidRPr="00E608F3">
              <w:rPr>
                <w:sz w:val="16"/>
                <w:szCs w:val="16"/>
              </w:rPr>
              <w:t>е</w:t>
            </w:r>
            <w:r w:rsidRPr="00E608F3">
              <w:rPr>
                <w:sz w:val="16"/>
                <w:szCs w:val="16"/>
              </w:rPr>
              <w:t>ния по  улице 50 лет Победы  в с.Шуриновка и ул.Степная в х.Марьевка, газопр</w:t>
            </w:r>
            <w:r w:rsidRPr="00E608F3">
              <w:rPr>
                <w:sz w:val="16"/>
                <w:szCs w:val="16"/>
              </w:rPr>
              <w:t>о</w:t>
            </w:r>
            <w:r w:rsidRPr="00E608F3">
              <w:rPr>
                <w:sz w:val="16"/>
                <w:szCs w:val="16"/>
              </w:rPr>
              <w:t xml:space="preserve">вод низкого давления с.Подколодновка, 1,857 км. </w:t>
            </w:r>
          </w:p>
        </w:tc>
        <w:tc>
          <w:tcPr>
            <w:tcW w:w="1111"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2016</w:t>
            </w:r>
          </w:p>
        </w:tc>
        <w:tc>
          <w:tcPr>
            <w:tcW w:w="1741"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Администрация Б</w:t>
            </w:r>
            <w:r w:rsidRPr="00E608F3">
              <w:rPr>
                <w:sz w:val="16"/>
                <w:szCs w:val="16"/>
              </w:rPr>
              <w:t>о</w:t>
            </w:r>
            <w:r w:rsidRPr="00E608F3">
              <w:rPr>
                <w:sz w:val="16"/>
                <w:szCs w:val="16"/>
              </w:rPr>
              <w:t>гучарского муниц</w:t>
            </w:r>
            <w:r w:rsidRPr="00E608F3">
              <w:rPr>
                <w:sz w:val="16"/>
                <w:szCs w:val="16"/>
              </w:rPr>
              <w:t>и</w:t>
            </w:r>
            <w:r w:rsidRPr="00E608F3">
              <w:rPr>
                <w:sz w:val="16"/>
                <w:szCs w:val="16"/>
              </w:rPr>
              <w:t>пального района</w:t>
            </w:r>
          </w:p>
        </w:tc>
        <w:tc>
          <w:tcPr>
            <w:tcW w:w="1617"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МП «Экономич</w:t>
            </w:r>
            <w:r w:rsidRPr="00E608F3">
              <w:rPr>
                <w:sz w:val="16"/>
                <w:szCs w:val="16"/>
              </w:rPr>
              <w:t>е</w:t>
            </w:r>
            <w:r w:rsidRPr="00E608F3">
              <w:rPr>
                <w:sz w:val="16"/>
                <w:szCs w:val="16"/>
              </w:rPr>
              <w:t>ское развитие Бог</w:t>
            </w:r>
            <w:r w:rsidRPr="00E608F3">
              <w:rPr>
                <w:sz w:val="16"/>
                <w:szCs w:val="16"/>
              </w:rPr>
              <w:t>у</w:t>
            </w:r>
            <w:r w:rsidRPr="00E608F3">
              <w:rPr>
                <w:sz w:val="16"/>
                <w:szCs w:val="16"/>
              </w:rPr>
              <w:t>чарского муниц</w:t>
            </w:r>
            <w:r w:rsidRPr="00E608F3">
              <w:rPr>
                <w:sz w:val="16"/>
                <w:szCs w:val="16"/>
              </w:rPr>
              <w:t>и</w:t>
            </w:r>
            <w:r w:rsidRPr="00E608F3">
              <w:rPr>
                <w:sz w:val="16"/>
                <w:szCs w:val="16"/>
              </w:rPr>
              <w:t>пального района»</w:t>
            </w:r>
          </w:p>
        </w:tc>
        <w:tc>
          <w:tcPr>
            <w:tcW w:w="896"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608F3" w:rsidRPr="00E608F3" w:rsidRDefault="00E608F3" w:rsidP="00A27624">
            <w:pPr>
              <w:ind w:firstLine="0"/>
              <w:jc w:val="center"/>
              <w:rPr>
                <w:b/>
                <w:bCs/>
                <w:sz w:val="16"/>
                <w:szCs w:val="16"/>
              </w:rPr>
            </w:pPr>
            <w:r w:rsidRPr="00E608F3">
              <w:rPr>
                <w:b/>
                <w:bCs/>
                <w:sz w:val="16"/>
                <w:szCs w:val="16"/>
              </w:rPr>
              <w:t>2206,</w:t>
            </w:r>
            <w:r w:rsidR="00A27624">
              <w:rPr>
                <w:b/>
                <w:bCs/>
                <w:sz w:val="16"/>
                <w:szCs w:val="16"/>
              </w:rPr>
              <w:t>5</w:t>
            </w:r>
          </w:p>
        </w:tc>
        <w:tc>
          <w:tcPr>
            <w:tcW w:w="901"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921"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E608F3" w:rsidRPr="00E608F3" w:rsidRDefault="00E608F3" w:rsidP="00A27624">
            <w:pPr>
              <w:ind w:firstLine="0"/>
              <w:jc w:val="center"/>
              <w:rPr>
                <w:b/>
                <w:bCs/>
                <w:sz w:val="16"/>
                <w:szCs w:val="16"/>
              </w:rPr>
            </w:pPr>
            <w:r w:rsidRPr="00E608F3">
              <w:rPr>
                <w:b/>
                <w:bCs/>
                <w:sz w:val="16"/>
                <w:szCs w:val="16"/>
              </w:rPr>
              <w:t>2206,</w:t>
            </w:r>
            <w:r w:rsidR="00A27624">
              <w:rPr>
                <w:b/>
                <w:bCs/>
                <w:sz w:val="16"/>
                <w:szCs w:val="16"/>
              </w:rPr>
              <w:t>5</w:t>
            </w:r>
          </w:p>
        </w:tc>
        <w:tc>
          <w:tcPr>
            <w:tcW w:w="1361"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932"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vMerge w:val="restart"/>
            <w:tcBorders>
              <w:top w:val="nil"/>
              <w:left w:val="single" w:sz="4" w:space="0" w:color="auto"/>
              <w:bottom w:val="single" w:sz="4" w:space="0" w:color="000000"/>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Удовлетворенность населения деятельностью органов местного сам</w:t>
            </w:r>
            <w:r w:rsidRPr="00E608F3">
              <w:rPr>
                <w:sz w:val="16"/>
                <w:szCs w:val="16"/>
              </w:rPr>
              <w:t>о</w:t>
            </w:r>
            <w:r w:rsidRPr="00E608F3">
              <w:rPr>
                <w:sz w:val="16"/>
                <w:szCs w:val="16"/>
              </w:rPr>
              <w:t xml:space="preserve">управления городского округа (муниципального района) </w:t>
            </w:r>
          </w:p>
        </w:tc>
        <w:tc>
          <w:tcPr>
            <w:tcW w:w="1559"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повышение кач</w:t>
            </w:r>
            <w:r w:rsidRPr="00E608F3">
              <w:rPr>
                <w:sz w:val="16"/>
                <w:szCs w:val="16"/>
              </w:rPr>
              <w:t>е</w:t>
            </w:r>
            <w:r w:rsidRPr="00E608F3">
              <w:rPr>
                <w:sz w:val="16"/>
                <w:szCs w:val="16"/>
              </w:rPr>
              <w:t>ства жизни насел</w:t>
            </w:r>
            <w:r w:rsidRPr="00E608F3">
              <w:rPr>
                <w:sz w:val="16"/>
                <w:szCs w:val="16"/>
              </w:rPr>
              <w:t>е</w:t>
            </w:r>
            <w:r w:rsidRPr="00E608F3">
              <w:rPr>
                <w:sz w:val="16"/>
                <w:szCs w:val="16"/>
              </w:rPr>
              <w:t>ния; снижение расходов насел</w:t>
            </w:r>
            <w:r w:rsidRPr="00E608F3">
              <w:rPr>
                <w:sz w:val="16"/>
                <w:szCs w:val="16"/>
              </w:rPr>
              <w:t>е</w:t>
            </w:r>
            <w:r w:rsidRPr="00E608F3">
              <w:rPr>
                <w:sz w:val="16"/>
                <w:szCs w:val="16"/>
              </w:rPr>
              <w:t>ния на отопление;  снижение опа</w:t>
            </w:r>
            <w:r w:rsidRPr="00E608F3">
              <w:rPr>
                <w:sz w:val="16"/>
                <w:szCs w:val="16"/>
              </w:rPr>
              <w:t>с</w:t>
            </w:r>
            <w:r w:rsidRPr="00E608F3">
              <w:rPr>
                <w:sz w:val="16"/>
                <w:szCs w:val="16"/>
              </w:rPr>
              <w:t>ность возникнов</w:t>
            </w:r>
            <w:r w:rsidRPr="00E608F3">
              <w:rPr>
                <w:sz w:val="16"/>
                <w:szCs w:val="16"/>
              </w:rPr>
              <w:t>е</w:t>
            </w:r>
            <w:r w:rsidRPr="00E608F3">
              <w:rPr>
                <w:sz w:val="16"/>
                <w:szCs w:val="16"/>
              </w:rPr>
              <w:t>ния и распростр</w:t>
            </w:r>
            <w:r w:rsidRPr="00E608F3">
              <w:rPr>
                <w:sz w:val="16"/>
                <w:szCs w:val="16"/>
              </w:rPr>
              <w:t>а</w:t>
            </w:r>
            <w:r w:rsidRPr="00E608F3">
              <w:rPr>
                <w:sz w:val="16"/>
                <w:szCs w:val="16"/>
              </w:rPr>
              <w:t xml:space="preserve">нения заболеваний  </w:t>
            </w:r>
          </w:p>
        </w:tc>
      </w:tr>
      <w:tr w:rsidR="00E608F3" w:rsidRPr="00E608F3" w:rsidTr="004D7681">
        <w:trPr>
          <w:trHeight w:val="1245"/>
        </w:trPr>
        <w:tc>
          <w:tcPr>
            <w:tcW w:w="43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111"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74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61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896"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901"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92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136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93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11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1976" w:type="dxa"/>
            <w:gridSpan w:val="3"/>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559"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r>
      <w:tr w:rsidR="00E608F3" w:rsidRPr="00E608F3" w:rsidTr="004D7681">
        <w:trPr>
          <w:trHeight w:val="510"/>
        </w:trPr>
        <w:tc>
          <w:tcPr>
            <w:tcW w:w="43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111"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74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61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896"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901"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92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136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93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11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1976" w:type="dxa"/>
            <w:gridSpan w:val="3"/>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559"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r>
      <w:tr w:rsidR="00E608F3" w:rsidRPr="00E608F3" w:rsidTr="004D7681">
        <w:trPr>
          <w:trHeight w:val="270"/>
        </w:trPr>
        <w:tc>
          <w:tcPr>
            <w:tcW w:w="6698"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Итого по капитальному ремонту, закупке оборудования</w:t>
            </w:r>
          </w:p>
        </w:tc>
        <w:tc>
          <w:tcPr>
            <w:tcW w:w="896" w:type="dxa"/>
            <w:gridSpan w:val="2"/>
            <w:tcBorders>
              <w:top w:val="nil"/>
              <w:left w:val="single" w:sz="4" w:space="0" w:color="auto"/>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2206,5</w:t>
            </w:r>
          </w:p>
        </w:tc>
        <w:tc>
          <w:tcPr>
            <w:tcW w:w="901"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921"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2206,5</w:t>
            </w:r>
          </w:p>
        </w:tc>
        <w:tc>
          <w:tcPr>
            <w:tcW w:w="1361"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0,0</w:t>
            </w:r>
          </w:p>
        </w:tc>
        <w:tc>
          <w:tcPr>
            <w:tcW w:w="932"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 </w:t>
            </w:r>
          </w:p>
        </w:tc>
        <w:tc>
          <w:tcPr>
            <w:tcW w:w="1559"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 </w:t>
            </w:r>
          </w:p>
        </w:tc>
      </w:tr>
      <w:tr w:rsidR="00E608F3" w:rsidRPr="00E608F3" w:rsidTr="004D7681">
        <w:trPr>
          <w:trHeight w:val="255"/>
        </w:trPr>
        <w:tc>
          <w:tcPr>
            <w:tcW w:w="16372" w:type="dxa"/>
            <w:gridSpan w:val="20"/>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Прочие мероприятия</w:t>
            </w:r>
          </w:p>
        </w:tc>
      </w:tr>
      <w:tr w:rsidR="00E608F3" w:rsidRPr="00E608F3" w:rsidTr="004D7681">
        <w:trPr>
          <w:trHeight w:val="225"/>
        </w:trPr>
        <w:tc>
          <w:tcPr>
            <w:tcW w:w="43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sz w:val="16"/>
                <w:szCs w:val="16"/>
              </w:rPr>
            </w:pPr>
            <w:r w:rsidRPr="00E608F3">
              <w:rPr>
                <w:sz w:val="16"/>
                <w:szCs w:val="16"/>
              </w:rPr>
              <w:t> </w:t>
            </w:r>
          </w:p>
        </w:tc>
        <w:tc>
          <w:tcPr>
            <w:tcW w:w="1797"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sz w:val="16"/>
                <w:szCs w:val="16"/>
              </w:rPr>
            </w:pPr>
            <w:r w:rsidRPr="00E608F3">
              <w:rPr>
                <w:sz w:val="16"/>
                <w:szCs w:val="16"/>
              </w:rPr>
              <w:t> </w:t>
            </w:r>
          </w:p>
        </w:tc>
        <w:tc>
          <w:tcPr>
            <w:tcW w:w="1111"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 </w:t>
            </w:r>
          </w:p>
        </w:tc>
        <w:tc>
          <w:tcPr>
            <w:tcW w:w="1741"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 </w:t>
            </w:r>
          </w:p>
        </w:tc>
        <w:tc>
          <w:tcPr>
            <w:tcW w:w="1617"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 </w:t>
            </w:r>
          </w:p>
        </w:tc>
        <w:tc>
          <w:tcPr>
            <w:tcW w:w="896"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sz w:val="16"/>
                <w:szCs w:val="16"/>
              </w:rPr>
            </w:pPr>
            <w:r w:rsidRPr="00E608F3">
              <w:rPr>
                <w:sz w:val="16"/>
                <w:szCs w:val="16"/>
              </w:rPr>
              <w:t>0</w:t>
            </w:r>
          </w:p>
        </w:tc>
        <w:tc>
          <w:tcPr>
            <w:tcW w:w="901"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sz w:val="16"/>
                <w:szCs w:val="16"/>
              </w:rPr>
            </w:pPr>
            <w:r w:rsidRPr="00E608F3">
              <w:rPr>
                <w:sz w:val="16"/>
                <w:szCs w:val="16"/>
              </w:rPr>
              <w:t>0</w:t>
            </w:r>
          </w:p>
        </w:tc>
        <w:tc>
          <w:tcPr>
            <w:tcW w:w="921"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sz w:val="16"/>
                <w:szCs w:val="16"/>
              </w:rPr>
            </w:pPr>
            <w:r w:rsidRPr="00E608F3">
              <w:rPr>
                <w:sz w:val="16"/>
                <w:szCs w:val="16"/>
              </w:rPr>
              <w:t>0</w:t>
            </w:r>
          </w:p>
        </w:tc>
        <w:tc>
          <w:tcPr>
            <w:tcW w:w="1361"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sz w:val="16"/>
                <w:szCs w:val="16"/>
              </w:rPr>
            </w:pPr>
            <w:r w:rsidRPr="00E608F3">
              <w:rPr>
                <w:sz w:val="16"/>
                <w:szCs w:val="16"/>
              </w:rPr>
              <w:t>0</w:t>
            </w:r>
          </w:p>
        </w:tc>
        <w:tc>
          <w:tcPr>
            <w:tcW w:w="932"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sz w:val="16"/>
                <w:szCs w:val="16"/>
              </w:rPr>
            </w:pPr>
            <w:r w:rsidRPr="00E608F3">
              <w:rPr>
                <w:sz w:val="16"/>
                <w:szCs w:val="16"/>
              </w:rPr>
              <w:t>0</w:t>
            </w:r>
          </w:p>
        </w:tc>
        <w:tc>
          <w:tcPr>
            <w:tcW w:w="1128"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sz w:val="16"/>
                <w:szCs w:val="16"/>
              </w:rPr>
            </w:pPr>
            <w:r w:rsidRPr="00E608F3">
              <w:rPr>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 </w:t>
            </w:r>
          </w:p>
        </w:tc>
        <w:tc>
          <w:tcPr>
            <w:tcW w:w="1559"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 </w:t>
            </w:r>
          </w:p>
        </w:tc>
      </w:tr>
      <w:tr w:rsidR="00E608F3" w:rsidRPr="00E608F3" w:rsidTr="004D7681">
        <w:trPr>
          <w:trHeight w:val="255"/>
        </w:trPr>
        <w:tc>
          <w:tcPr>
            <w:tcW w:w="6698" w:type="dxa"/>
            <w:gridSpan w:val="7"/>
            <w:tcBorders>
              <w:top w:val="single" w:sz="4" w:space="0" w:color="auto"/>
              <w:left w:val="single" w:sz="4" w:space="0" w:color="auto"/>
              <w:bottom w:val="single" w:sz="4" w:space="0" w:color="auto"/>
              <w:right w:val="nil"/>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Итого по прочим мероприятиям</w:t>
            </w:r>
          </w:p>
        </w:tc>
        <w:tc>
          <w:tcPr>
            <w:tcW w:w="896" w:type="dxa"/>
            <w:gridSpan w:val="2"/>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901" w:type="dxa"/>
            <w:gridSpan w:val="2"/>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921" w:type="dxa"/>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1361" w:type="dxa"/>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932" w:type="dxa"/>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right"/>
              <w:rPr>
                <w:b/>
                <w:bCs/>
                <w:sz w:val="16"/>
                <w:szCs w:val="16"/>
              </w:rPr>
            </w:pPr>
            <w:r w:rsidRPr="00E608F3">
              <w:rPr>
                <w:b/>
                <w:bCs/>
                <w:sz w:val="16"/>
                <w:szCs w:val="16"/>
              </w:rPr>
              <w:t> </w:t>
            </w:r>
          </w:p>
        </w:tc>
        <w:tc>
          <w:tcPr>
            <w:tcW w:w="1559" w:type="dxa"/>
            <w:gridSpan w:val="2"/>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right"/>
              <w:rPr>
                <w:b/>
                <w:bCs/>
                <w:sz w:val="16"/>
                <w:szCs w:val="16"/>
              </w:rPr>
            </w:pPr>
            <w:r w:rsidRPr="00E608F3">
              <w:rPr>
                <w:b/>
                <w:bCs/>
                <w:sz w:val="16"/>
                <w:szCs w:val="16"/>
              </w:rPr>
              <w:t> </w:t>
            </w:r>
          </w:p>
        </w:tc>
      </w:tr>
      <w:tr w:rsidR="00E608F3" w:rsidRPr="00E608F3" w:rsidTr="004D7681">
        <w:trPr>
          <w:trHeight w:val="255"/>
        </w:trPr>
        <w:tc>
          <w:tcPr>
            <w:tcW w:w="6698"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b/>
                <w:bCs/>
                <w:sz w:val="16"/>
                <w:szCs w:val="16"/>
              </w:rPr>
            </w:pPr>
            <w:r w:rsidRPr="00E608F3">
              <w:rPr>
                <w:b/>
                <w:bCs/>
                <w:sz w:val="16"/>
                <w:szCs w:val="16"/>
              </w:rPr>
              <w:t>ИТОГО по отрасли</w:t>
            </w:r>
          </w:p>
        </w:tc>
        <w:tc>
          <w:tcPr>
            <w:tcW w:w="896" w:type="dxa"/>
            <w:gridSpan w:val="2"/>
            <w:tcBorders>
              <w:top w:val="nil"/>
              <w:left w:val="single" w:sz="4" w:space="0" w:color="auto"/>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2206,5</w:t>
            </w:r>
          </w:p>
        </w:tc>
        <w:tc>
          <w:tcPr>
            <w:tcW w:w="901"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921"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2206,5</w:t>
            </w:r>
          </w:p>
        </w:tc>
        <w:tc>
          <w:tcPr>
            <w:tcW w:w="1361"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0,0</w:t>
            </w:r>
          </w:p>
        </w:tc>
        <w:tc>
          <w:tcPr>
            <w:tcW w:w="932"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b/>
                <w:bCs/>
                <w:sz w:val="16"/>
                <w:szCs w:val="16"/>
              </w:rPr>
            </w:pPr>
            <w:r w:rsidRPr="00E608F3">
              <w:rPr>
                <w:b/>
                <w:bCs/>
                <w:sz w:val="16"/>
                <w:szCs w:val="16"/>
              </w:rPr>
              <w:t> </w:t>
            </w:r>
          </w:p>
        </w:tc>
        <w:tc>
          <w:tcPr>
            <w:tcW w:w="1559"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b/>
                <w:bCs/>
                <w:sz w:val="16"/>
                <w:szCs w:val="16"/>
              </w:rPr>
            </w:pPr>
            <w:r w:rsidRPr="00E608F3">
              <w:rPr>
                <w:b/>
                <w:bCs/>
                <w:sz w:val="16"/>
                <w:szCs w:val="16"/>
              </w:rPr>
              <w:t> </w:t>
            </w:r>
          </w:p>
        </w:tc>
      </w:tr>
      <w:tr w:rsidR="00E608F3" w:rsidRPr="00E608F3" w:rsidTr="004D7681">
        <w:trPr>
          <w:trHeight w:val="315"/>
        </w:trPr>
        <w:tc>
          <w:tcPr>
            <w:tcW w:w="16372" w:type="dxa"/>
            <w:gridSpan w:val="20"/>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2.6 Жилищно-коммунальное хозяйство</w:t>
            </w:r>
          </w:p>
        </w:tc>
      </w:tr>
      <w:tr w:rsidR="00E608F3" w:rsidRPr="00E608F3" w:rsidTr="004D7681">
        <w:trPr>
          <w:trHeight w:val="255"/>
        </w:trPr>
        <w:tc>
          <w:tcPr>
            <w:tcW w:w="16372" w:type="dxa"/>
            <w:gridSpan w:val="20"/>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Мероприятия по капитальному строительству или реконструкции</w:t>
            </w:r>
          </w:p>
        </w:tc>
      </w:tr>
      <w:tr w:rsidR="00E608F3" w:rsidRPr="00E608F3" w:rsidTr="00A942CF">
        <w:trPr>
          <w:trHeight w:val="1080"/>
        </w:trPr>
        <w:tc>
          <w:tcPr>
            <w:tcW w:w="432" w:type="dxa"/>
            <w:tcBorders>
              <w:top w:val="nil"/>
              <w:left w:val="single" w:sz="4" w:space="0" w:color="auto"/>
              <w:bottom w:val="single" w:sz="4" w:space="0" w:color="auto"/>
              <w:right w:val="single" w:sz="4" w:space="0" w:color="auto"/>
            </w:tcBorders>
            <w:shd w:val="clear" w:color="auto" w:fill="FFFFFF" w:themeFill="background1"/>
            <w:hideMark/>
          </w:tcPr>
          <w:p w:rsidR="00E608F3" w:rsidRPr="00E608F3" w:rsidRDefault="004A0E20" w:rsidP="00E608F3">
            <w:pPr>
              <w:ind w:firstLine="0"/>
              <w:jc w:val="center"/>
              <w:rPr>
                <w:sz w:val="16"/>
                <w:szCs w:val="16"/>
              </w:rPr>
            </w:pPr>
            <w:r>
              <w:rPr>
                <w:sz w:val="16"/>
                <w:szCs w:val="16"/>
              </w:rPr>
              <w:t>10</w:t>
            </w:r>
          </w:p>
        </w:tc>
        <w:tc>
          <w:tcPr>
            <w:tcW w:w="1797"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Сооружения и сети водоснабжения в с. Филоново</w:t>
            </w:r>
          </w:p>
        </w:tc>
        <w:tc>
          <w:tcPr>
            <w:tcW w:w="1111"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2016.</w:t>
            </w:r>
          </w:p>
        </w:tc>
        <w:tc>
          <w:tcPr>
            <w:tcW w:w="174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Администрация Б</w:t>
            </w:r>
            <w:r w:rsidRPr="00E608F3">
              <w:rPr>
                <w:sz w:val="16"/>
                <w:szCs w:val="16"/>
              </w:rPr>
              <w:t>о</w:t>
            </w:r>
            <w:r w:rsidRPr="00E608F3">
              <w:rPr>
                <w:sz w:val="16"/>
                <w:szCs w:val="16"/>
              </w:rPr>
              <w:t>гучарского муниц</w:t>
            </w:r>
            <w:r w:rsidRPr="00E608F3">
              <w:rPr>
                <w:sz w:val="16"/>
                <w:szCs w:val="16"/>
              </w:rPr>
              <w:t>и</w:t>
            </w:r>
            <w:r w:rsidRPr="00E608F3">
              <w:rPr>
                <w:sz w:val="16"/>
                <w:szCs w:val="16"/>
              </w:rPr>
              <w:t>пального района</w:t>
            </w:r>
          </w:p>
        </w:tc>
        <w:tc>
          <w:tcPr>
            <w:tcW w:w="1617"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МП «Экономич</w:t>
            </w:r>
            <w:r w:rsidRPr="00E608F3">
              <w:rPr>
                <w:sz w:val="16"/>
                <w:szCs w:val="16"/>
              </w:rPr>
              <w:t>е</w:t>
            </w:r>
            <w:r w:rsidRPr="00E608F3">
              <w:rPr>
                <w:sz w:val="16"/>
                <w:szCs w:val="16"/>
              </w:rPr>
              <w:t>ское развитие Бог</w:t>
            </w:r>
            <w:r w:rsidRPr="00E608F3">
              <w:rPr>
                <w:sz w:val="16"/>
                <w:szCs w:val="16"/>
              </w:rPr>
              <w:t>у</w:t>
            </w:r>
            <w:r w:rsidRPr="00E608F3">
              <w:rPr>
                <w:sz w:val="16"/>
                <w:szCs w:val="16"/>
              </w:rPr>
              <w:t>чарского муниц</w:t>
            </w:r>
            <w:r w:rsidRPr="00E608F3">
              <w:rPr>
                <w:sz w:val="16"/>
                <w:szCs w:val="16"/>
              </w:rPr>
              <w:t>и</w:t>
            </w:r>
            <w:r w:rsidRPr="00E608F3">
              <w:rPr>
                <w:sz w:val="16"/>
                <w:szCs w:val="16"/>
              </w:rPr>
              <w:t>пального района»</w:t>
            </w:r>
          </w:p>
        </w:tc>
        <w:tc>
          <w:tcPr>
            <w:tcW w:w="896"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A27624">
            <w:pPr>
              <w:ind w:firstLine="0"/>
              <w:jc w:val="center"/>
              <w:rPr>
                <w:b/>
                <w:bCs/>
                <w:sz w:val="16"/>
                <w:szCs w:val="16"/>
              </w:rPr>
            </w:pPr>
            <w:r w:rsidRPr="00E608F3">
              <w:rPr>
                <w:b/>
                <w:bCs/>
                <w:sz w:val="16"/>
                <w:szCs w:val="16"/>
              </w:rPr>
              <w:t>4</w:t>
            </w:r>
            <w:r w:rsidR="00A27624">
              <w:rPr>
                <w:b/>
                <w:bCs/>
                <w:sz w:val="16"/>
                <w:szCs w:val="16"/>
              </w:rPr>
              <w:t>5</w:t>
            </w:r>
            <w:r w:rsidRPr="00E608F3">
              <w:rPr>
                <w:b/>
                <w:bCs/>
                <w:sz w:val="16"/>
                <w:szCs w:val="16"/>
              </w:rPr>
              <w:t>134,00</w:t>
            </w:r>
          </w:p>
        </w:tc>
        <w:tc>
          <w:tcPr>
            <w:tcW w:w="901"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92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45088,9</w:t>
            </w:r>
          </w:p>
        </w:tc>
        <w:tc>
          <w:tcPr>
            <w:tcW w:w="136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45,1</w:t>
            </w:r>
          </w:p>
        </w:tc>
        <w:tc>
          <w:tcPr>
            <w:tcW w:w="932"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Удовлетворенность населения деятельностью органов местного сам</w:t>
            </w:r>
            <w:r w:rsidRPr="00E608F3">
              <w:rPr>
                <w:sz w:val="16"/>
                <w:szCs w:val="16"/>
              </w:rPr>
              <w:t>о</w:t>
            </w:r>
            <w:r w:rsidRPr="00E608F3">
              <w:rPr>
                <w:sz w:val="16"/>
                <w:szCs w:val="16"/>
              </w:rPr>
              <w:t xml:space="preserve">управления городского округа (муниципального района) </w:t>
            </w:r>
          </w:p>
        </w:tc>
        <w:tc>
          <w:tcPr>
            <w:tcW w:w="1559" w:type="dxa"/>
            <w:gridSpan w:val="2"/>
            <w:tcBorders>
              <w:top w:val="nil"/>
              <w:left w:val="nil"/>
              <w:bottom w:val="single" w:sz="4" w:space="0" w:color="auto"/>
              <w:right w:val="single" w:sz="4" w:space="0" w:color="auto"/>
            </w:tcBorders>
            <w:shd w:val="clear" w:color="auto" w:fill="FFFFFF" w:themeFill="background1"/>
            <w:hideMark/>
          </w:tcPr>
          <w:p w:rsidR="00E608F3" w:rsidRPr="004D7681" w:rsidRDefault="00E608F3" w:rsidP="00E608F3">
            <w:pPr>
              <w:ind w:firstLine="0"/>
              <w:jc w:val="left"/>
              <w:rPr>
                <w:sz w:val="15"/>
                <w:szCs w:val="15"/>
              </w:rPr>
            </w:pPr>
            <w:r w:rsidRPr="004D7681">
              <w:rPr>
                <w:sz w:val="15"/>
                <w:szCs w:val="15"/>
              </w:rPr>
              <w:t>повышение качества жизни населения; повышение качества и количества под</w:t>
            </w:r>
            <w:r w:rsidRPr="004D7681">
              <w:rPr>
                <w:sz w:val="15"/>
                <w:szCs w:val="15"/>
              </w:rPr>
              <w:t>а</w:t>
            </w:r>
            <w:r w:rsidRPr="004D7681">
              <w:rPr>
                <w:sz w:val="15"/>
                <w:szCs w:val="15"/>
              </w:rPr>
              <w:t>ваемой  населению воды; снижение опасности возни</w:t>
            </w:r>
            <w:r w:rsidRPr="004D7681">
              <w:rPr>
                <w:sz w:val="15"/>
                <w:szCs w:val="15"/>
              </w:rPr>
              <w:t>к</w:t>
            </w:r>
            <w:r w:rsidRPr="004D7681">
              <w:rPr>
                <w:sz w:val="15"/>
                <w:szCs w:val="15"/>
              </w:rPr>
              <w:t>новения и распр</w:t>
            </w:r>
            <w:r w:rsidRPr="004D7681">
              <w:rPr>
                <w:sz w:val="15"/>
                <w:szCs w:val="15"/>
              </w:rPr>
              <w:t>о</w:t>
            </w:r>
            <w:r w:rsidRPr="004D7681">
              <w:rPr>
                <w:sz w:val="15"/>
                <w:szCs w:val="15"/>
              </w:rPr>
              <w:t>странения заболев</w:t>
            </w:r>
            <w:r w:rsidRPr="004D7681">
              <w:rPr>
                <w:sz w:val="15"/>
                <w:szCs w:val="15"/>
              </w:rPr>
              <w:t>а</w:t>
            </w:r>
            <w:r w:rsidRPr="004D7681">
              <w:rPr>
                <w:sz w:val="15"/>
                <w:szCs w:val="15"/>
              </w:rPr>
              <w:t>ний</w:t>
            </w:r>
          </w:p>
        </w:tc>
      </w:tr>
      <w:tr w:rsidR="00E608F3" w:rsidRPr="004D7681" w:rsidTr="00A942CF">
        <w:trPr>
          <w:trHeight w:val="1608"/>
        </w:trPr>
        <w:tc>
          <w:tcPr>
            <w:tcW w:w="4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608F3" w:rsidRPr="00E608F3" w:rsidRDefault="00E608F3" w:rsidP="004A0E20">
            <w:pPr>
              <w:ind w:firstLine="0"/>
              <w:jc w:val="center"/>
              <w:rPr>
                <w:sz w:val="16"/>
                <w:szCs w:val="16"/>
              </w:rPr>
            </w:pPr>
            <w:r w:rsidRPr="00E608F3">
              <w:rPr>
                <w:sz w:val="16"/>
                <w:szCs w:val="16"/>
              </w:rPr>
              <w:t>1</w:t>
            </w:r>
            <w:r w:rsidR="004A0E20">
              <w:rPr>
                <w:sz w:val="16"/>
                <w:szCs w:val="16"/>
              </w:rPr>
              <w:t>1</w:t>
            </w:r>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Реконструкция СБО с.Дьяченково Богуча</w:t>
            </w:r>
            <w:r w:rsidRPr="00E608F3">
              <w:rPr>
                <w:sz w:val="16"/>
                <w:szCs w:val="16"/>
              </w:rPr>
              <w:t>р</w:t>
            </w:r>
            <w:r w:rsidRPr="00E608F3">
              <w:rPr>
                <w:sz w:val="16"/>
                <w:szCs w:val="16"/>
              </w:rPr>
              <w:t>ского района (включая ПИР)</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2016.</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Администрация Б</w:t>
            </w:r>
            <w:r w:rsidRPr="00E608F3">
              <w:rPr>
                <w:sz w:val="16"/>
                <w:szCs w:val="16"/>
              </w:rPr>
              <w:t>о</w:t>
            </w:r>
            <w:r w:rsidRPr="00E608F3">
              <w:rPr>
                <w:sz w:val="16"/>
                <w:szCs w:val="16"/>
              </w:rPr>
              <w:t>гучарского муниц</w:t>
            </w:r>
            <w:r w:rsidRPr="00E608F3">
              <w:rPr>
                <w:sz w:val="16"/>
                <w:szCs w:val="16"/>
              </w:rPr>
              <w:t>и</w:t>
            </w:r>
            <w:r w:rsidRPr="00E608F3">
              <w:rPr>
                <w:sz w:val="16"/>
                <w:szCs w:val="16"/>
              </w:rPr>
              <w:t>пального района</w:t>
            </w:r>
          </w:p>
        </w:tc>
        <w:tc>
          <w:tcPr>
            <w:tcW w:w="161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МП «Экономич</w:t>
            </w:r>
            <w:r w:rsidRPr="00E608F3">
              <w:rPr>
                <w:sz w:val="16"/>
                <w:szCs w:val="16"/>
              </w:rPr>
              <w:t>е</w:t>
            </w:r>
            <w:r w:rsidRPr="00E608F3">
              <w:rPr>
                <w:sz w:val="16"/>
                <w:szCs w:val="16"/>
              </w:rPr>
              <w:t>ское развитие Бог</w:t>
            </w:r>
            <w:r w:rsidRPr="00E608F3">
              <w:rPr>
                <w:sz w:val="16"/>
                <w:szCs w:val="16"/>
              </w:rPr>
              <w:t>у</w:t>
            </w:r>
            <w:r w:rsidRPr="00E608F3">
              <w:rPr>
                <w:sz w:val="16"/>
                <w:szCs w:val="16"/>
              </w:rPr>
              <w:t>чарского муниц</w:t>
            </w:r>
            <w:r w:rsidRPr="00E608F3">
              <w:rPr>
                <w:sz w:val="16"/>
                <w:szCs w:val="16"/>
              </w:rPr>
              <w:t>и</w:t>
            </w:r>
            <w:r w:rsidRPr="00E608F3">
              <w:rPr>
                <w:sz w:val="16"/>
                <w:szCs w:val="16"/>
              </w:rPr>
              <w:t>пального района»</w:t>
            </w:r>
          </w:p>
        </w:tc>
        <w:tc>
          <w:tcPr>
            <w:tcW w:w="89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4995,0</w:t>
            </w:r>
          </w:p>
        </w:tc>
        <w:tc>
          <w:tcPr>
            <w:tcW w:w="9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92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4995,0</w:t>
            </w:r>
          </w:p>
        </w:tc>
        <w:tc>
          <w:tcPr>
            <w:tcW w:w="13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9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Удовлетворенность населения деятельностью органов местного сам</w:t>
            </w:r>
            <w:r w:rsidRPr="00E608F3">
              <w:rPr>
                <w:sz w:val="16"/>
                <w:szCs w:val="16"/>
              </w:rPr>
              <w:t>о</w:t>
            </w:r>
            <w:r w:rsidRPr="00E608F3">
              <w:rPr>
                <w:sz w:val="16"/>
                <w:szCs w:val="16"/>
              </w:rPr>
              <w:t xml:space="preserve">управления городского округа (муниципального района)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08F3" w:rsidRPr="004D7681" w:rsidRDefault="00E608F3" w:rsidP="00E608F3">
            <w:pPr>
              <w:ind w:firstLine="0"/>
              <w:jc w:val="left"/>
              <w:rPr>
                <w:sz w:val="15"/>
                <w:szCs w:val="15"/>
              </w:rPr>
            </w:pPr>
            <w:r w:rsidRPr="004D7681">
              <w:rPr>
                <w:sz w:val="15"/>
                <w:szCs w:val="15"/>
              </w:rPr>
              <w:t>повышение качества жизни населения; повышение качества и количества под</w:t>
            </w:r>
            <w:r w:rsidRPr="004D7681">
              <w:rPr>
                <w:sz w:val="15"/>
                <w:szCs w:val="15"/>
              </w:rPr>
              <w:t>а</w:t>
            </w:r>
            <w:r w:rsidRPr="004D7681">
              <w:rPr>
                <w:sz w:val="15"/>
                <w:szCs w:val="15"/>
              </w:rPr>
              <w:t>ваемой  населению воды; снижение опасности возни</w:t>
            </w:r>
            <w:r w:rsidRPr="004D7681">
              <w:rPr>
                <w:sz w:val="15"/>
                <w:szCs w:val="15"/>
              </w:rPr>
              <w:t>к</w:t>
            </w:r>
            <w:r w:rsidRPr="004D7681">
              <w:rPr>
                <w:sz w:val="15"/>
                <w:szCs w:val="15"/>
              </w:rPr>
              <w:t>новения и распр</w:t>
            </w:r>
            <w:r w:rsidRPr="004D7681">
              <w:rPr>
                <w:sz w:val="15"/>
                <w:szCs w:val="15"/>
              </w:rPr>
              <w:t>о</w:t>
            </w:r>
            <w:r w:rsidRPr="004D7681">
              <w:rPr>
                <w:sz w:val="15"/>
                <w:szCs w:val="15"/>
              </w:rPr>
              <w:t>странения заболев</w:t>
            </w:r>
            <w:r w:rsidRPr="004D7681">
              <w:rPr>
                <w:sz w:val="15"/>
                <w:szCs w:val="15"/>
              </w:rPr>
              <w:t>а</w:t>
            </w:r>
            <w:r w:rsidRPr="004D7681">
              <w:rPr>
                <w:sz w:val="15"/>
                <w:szCs w:val="15"/>
              </w:rPr>
              <w:t>ний</w:t>
            </w:r>
          </w:p>
        </w:tc>
      </w:tr>
      <w:tr w:rsidR="00E608F3" w:rsidRPr="00E608F3" w:rsidTr="00DB0522">
        <w:trPr>
          <w:trHeight w:val="300"/>
        </w:trPr>
        <w:tc>
          <w:tcPr>
            <w:tcW w:w="6698"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lastRenderedPageBreak/>
              <w:t>Итого по капитальному строительству или реконструкции</w:t>
            </w:r>
          </w:p>
        </w:tc>
        <w:tc>
          <w:tcPr>
            <w:tcW w:w="89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608F3" w:rsidRPr="00E608F3" w:rsidRDefault="00A27624" w:rsidP="00E608F3">
            <w:pPr>
              <w:ind w:firstLine="0"/>
              <w:jc w:val="center"/>
              <w:rPr>
                <w:b/>
                <w:bCs/>
                <w:sz w:val="16"/>
                <w:szCs w:val="16"/>
              </w:rPr>
            </w:pPr>
            <w:r>
              <w:rPr>
                <w:b/>
                <w:bCs/>
                <w:sz w:val="16"/>
                <w:szCs w:val="16"/>
              </w:rPr>
              <w:t>50</w:t>
            </w:r>
            <w:r w:rsidR="00E608F3" w:rsidRPr="00E608F3">
              <w:rPr>
                <w:b/>
                <w:bCs/>
                <w:sz w:val="16"/>
                <w:szCs w:val="16"/>
              </w:rPr>
              <w:t>129,0</w:t>
            </w:r>
          </w:p>
        </w:tc>
        <w:tc>
          <w:tcPr>
            <w:tcW w:w="90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0,0</w:t>
            </w:r>
          </w:p>
        </w:tc>
        <w:tc>
          <w:tcPr>
            <w:tcW w:w="921" w:type="dxa"/>
            <w:tcBorders>
              <w:top w:val="single" w:sz="4" w:space="0" w:color="auto"/>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50083,9</w:t>
            </w:r>
          </w:p>
        </w:tc>
        <w:tc>
          <w:tcPr>
            <w:tcW w:w="1361" w:type="dxa"/>
            <w:tcBorders>
              <w:top w:val="single" w:sz="4" w:space="0" w:color="auto"/>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45,1</w:t>
            </w:r>
          </w:p>
        </w:tc>
        <w:tc>
          <w:tcPr>
            <w:tcW w:w="932" w:type="dxa"/>
            <w:tcBorders>
              <w:top w:val="single" w:sz="4" w:space="0" w:color="auto"/>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0,0</w:t>
            </w:r>
          </w:p>
        </w:tc>
        <w:tc>
          <w:tcPr>
            <w:tcW w:w="1128" w:type="dxa"/>
            <w:tcBorders>
              <w:top w:val="single" w:sz="4" w:space="0" w:color="auto"/>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0,0</w:t>
            </w:r>
          </w:p>
        </w:tc>
        <w:tc>
          <w:tcPr>
            <w:tcW w:w="1976" w:type="dxa"/>
            <w:gridSpan w:val="3"/>
            <w:tcBorders>
              <w:top w:val="single" w:sz="4" w:space="0" w:color="auto"/>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b/>
                <w:bCs/>
                <w:sz w:val="16"/>
                <w:szCs w:val="16"/>
              </w:rPr>
            </w:pPr>
            <w:r w:rsidRPr="00E608F3">
              <w:rPr>
                <w:b/>
                <w:bCs/>
                <w:sz w:val="16"/>
                <w:szCs w:val="16"/>
              </w:rPr>
              <w:t> </w:t>
            </w:r>
          </w:p>
        </w:tc>
        <w:tc>
          <w:tcPr>
            <w:tcW w:w="155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b/>
                <w:bCs/>
                <w:sz w:val="16"/>
                <w:szCs w:val="16"/>
              </w:rPr>
            </w:pPr>
            <w:r w:rsidRPr="00E608F3">
              <w:rPr>
                <w:b/>
                <w:bCs/>
                <w:sz w:val="16"/>
                <w:szCs w:val="16"/>
              </w:rPr>
              <w:t> </w:t>
            </w:r>
          </w:p>
        </w:tc>
      </w:tr>
      <w:tr w:rsidR="00E608F3" w:rsidRPr="00E608F3" w:rsidTr="00A942CF">
        <w:trPr>
          <w:trHeight w:val="255"/>
        </w:trPr>
        <w:tc>
          <w:tcPr>
            <w:tcW w:w="16372" w:type="dxa"/>
            <w:gridSpan w:val="20"/>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Мероприятия по капитальному ремонту, закупке оборудования</w:t>
            </w:r>
          </w:p>
        </w:tc>
      </w:tr>
      <w:tr w:rsidR="00E608F3" w:rsidRPr="00E608F3" w:rsidTr="004D7681">
        <w:trPr>
          <w:trHeight w:val="300"/>
        </w:trPr>
        <w:tc>
          <w:tcPr>
            <w:tcW w:w="432" w:type="dxa"/>
            <w:tcBorders>
              <w:top w:val="nil"/>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 </w:t>
            </w:r>
          </w:p>
        </w:tc>
        <w:tc>
          <w:tcPr>
            <w:tcW w:w="1797"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rFonts w:ascii="Arial" w:hAnsi="Arial" w:cs="Arial"/>
                <w:sz w:val="16"/>
                <w:szCs w:val="16"/>
              </w:rPr>
            </w:pPr>
            <w:r w:rsidRPr="00E608F3">
              <w:rPr>
                <w:rFonts w:ascii="Arial" w:hAnsi="Arial" w:cs="Arial"/>
                <w:sz w:val="16"/>
                <w:szCs w:val="16"/>
              </w:rPr>
              <w:t> </w:t>
            </w:r>
          </w:p>
        </w:tc>
        <w:tc>
          <w:tcPr>
            <w:tcW w:w="1111"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left"/>
              <w:rPr>
                <w:rFonts w:ascii="Arial" w:hAnsi="Arial" w:cs="Arial"/>
                <w:sz w:val="16"/>
                <w:szCs w:val="16"/>
              </w:rPr>
            </w:pPr>
            <w:r w:rsidRPr="00E608F3">
              <w:rPr>
                <w:rFonts w:ascii="Arial" w:hAnsi="Arial" w:cs="Arial"/>
                <w:sz w:val="16"/>
                <w:szCs w:val="16"/>
              </w:rPr>
              <w:t> </w:t>
            </w:r>
          </w:p>
        </w:tc>
        <w:tc>
          <w:tcPr>
            <w:tcW w:w="1741"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left"/>
              <w:rPr>
                <w:rFonts w:ascii="Arial" w:hAnsi="Arial" w:cs="Arial"/>
                <w:sz w:val="16"/>
                <w:szCs w:val="16"/>
              </w:rPr>
            </w:pPr>
            <w:r w:rsidRPr="00E608F3">
              <w:rPr>
                <w:rFonts w:ascii="Arial" w:hAnsi="Arial" w:cs="Arial"/>
                <w:sz w:val="16"/>
                <w:szCs w:val="16"/>
              </w:rPr>
              <w:t> </w:t>
            </w:r>
          </w:p>
        </w:tc>
        <w:tc>
          <w:tcPr>
            <w:tcW w:w="1617"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left"/>
              <w:rPr>
                <w:rFonts w:ascii="Arial" w:hAnsi="Arial" w:cs="Arial"/>
                <w:sz w:val="16"/>
                <w:szCs w:val="16"/>
              </w:rPr>
            </w:pPr>
            <w:r w:rsidRPr="00E608F3">
              <w:rPr>
                <w:rFonts w:ascii="Arial" w:hAnsi="Arial" w:cs="Arial"/>
                <w:sz w:val="16"/>
                <w:szCs w:val="16"/>
              </w:rPr>
              <w:t> </w:t>
            </w:r>
          </w:p>
        </w:tc>
        <w:tc>
          <w:tcPr>
            <w:tcW w:w="896"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sz w:val="16"/>
                <w:szCs w:val="16"/>
              </w:rPr>
            </w:pPr>
            <w:r w:rsidRPr="00E608F3">
              <w:rPr>
                <w:sz w:val="16"/>
                <w:szCs w:val="16"/>
              </w:rPr>
              <w:t>0</w:t>
            </w:r>
          </w:p>
        </w:tc>
        <w:tc>
          <w:tcPr>
            <w:tcW w:w="901"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sz w:val="16"/>
                <w:szCs w:val="16"/>
              </w:rPr>
            </w:pPr>
            <w:r w:rsidRPr="00E608F3">
              <w:rPr>
                <w:sz w:val="16"/>
                <w:szCs w:val="16"/>
              </w:rPr>
              <w:t>0</w:t>
            </w:r>
          </w:p>
        </w:tc>
        <w:tc>
          <w:tcPr>
            <w:tcW w:w="921"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sz w:val="16"/>
                <w:szCs w:val="16"/>
              </w:rPr>
            </w:pPr>
            <w:r w:rsidRPr="00E608F3">
              <w:rPr>
                <w:sz w:val="16"/>
                <w:szCs w:val="16"/>
              </w:rPr>
              <w:t>0</w:t>
            </w:r>
          </w:p>
        </w:tc>
        <w:tc>
          <w:tcPr>
            <w:tcW w:w="1361"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sz w:val="16"/>
                <w:szCs w:val="16"/>
              </w:rPr>
            </w:pPr>
            <w:r w:rsidRPr="00E608F3">
              <w:rPr>
                <w:sz w:val="16"/>
                <w:szCs w:val="16"/>
              </w:rPr>
              <w:t>0</w:t>
            </w:r>
          </w:p>
        </w:tc>
        <w:tc>
          <w:tcPr>
            <w:tcW w:w="932"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sz w:val="16"/>
                <w:szCs w:val="16"/>
              </w:rPr>
            </w:pPr>
            <w:r w:rsidRPr="00E608F3">
              <w:rPr>
                <w:sz w:val="16"/>
                <w:szCs w:val="16"/>
              </w:rPr>
              <w:t>0</w:t>
            </w:r>
          </w:p>
        </w:tc>
        <w:tc>
          <w:tcPr>
            <w:tcW w:w="1128"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sz w:val="16"/>
                <w:szCs w:val="16"/>
              </w:rPr>
            </w:pPr>
            <w:r w:rsidRPr="00E608F3">
              <w:rPr>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 </w:t>
            </w:r>
          </w:p>
        </w:tc>
        <w:tc>
          <w:tcPr>
            <w:tcW w:w="1559"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 </w:t>
            </w:r>
          </w:p>
        </w:tc>
      </w:tr>
      <w:tr w:rsidR="00E608F3" w:rsidRPr="00E608F3" w:rsidTr="00DB0522">
        <w:trPr>
          <w:trHeight w:val="360"/>
        </w:trPr>
        <w:tc>
          <w:tcPr>
            <w:tcW w:w="6698"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Итого по капитальному ремонту, закупке оборудования</w:t>
            </w:r>
          </w:p>
        </w:tc>
        <w:tc>
          <w:tcPr>
            <w:tcW w:w="896" w:type="dxa"/>
            <w:gridSpan w:val="2"/>
            <w:tcBorders>
              <w:top w:val="nil"/>
              <w:left w:val="single" w:sz="4" w:space="0" w:color="auto"/>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901"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921"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1361"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932"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b/>
                <w:bCs/>
                <w:sz w:val="16"/>
                <w:szCs w:val="16"/>
              </w:rPr>
            </w:pPr>
            <w:r w:rsidRPr="00E608F3">
              <w:rPr>
                <w:b/>
                <w:bCs/>
                <w:sz w:val="16"/>
                <w:szCs w:val="16"/>
              </w:rPr>
              <w:t> </w:t>
            </w:r>
          </w:p>
        </w:tc>
        <w:tc>
          <w:tcPr>
            <w:tcW w:w="1559"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b/>
                <w:bCs/>
                <w:sz w:val="16"/>
                <w:szCs w:val="16"/>
              </w:rPr>
            </w:pPr>
            <w:r w:rsidRPr="00E608F3">
              <w:rPr>
                <w:b/>
                <w:bCs/>
                <w:sz w:val="16"/>
                <w:szCs w:val="16"/>
              </w:rPr>
              <w:t> </w:t>
            </w:r>
          </w:p>
        </w:tc>
      </w:tr>
      <w:tr w:rsidR="00E608F3" w:rsidRPr="00E608F3" w:rsidTr="00A942CF">
        <w:trPr>
          <w:trHeight w:val="255"/>
        </w:trPr>
        <w:tc>
          <w:tcPr>
            <w:tcW w:w="16372" w:type="dxa"/>
            <w:gridSpan w:val="20"/>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Прочие мероприятия</w:t>
            </w:r>
          </w:p>
        </w:tc>
      </w:tr>
      <w:tr w:rsidR="00E608F3" w:rsidRPr="00E608F3" w:rsidTr="004D7681">
        <w:trPr>
          <w:trHeight w:val="315"/>
        </w:trPr>
        <w:tc>
          <w:tcPr>
            <w:tcW w:w="432" w:type="dxa"/>
            <w:tcBorders>
              <w:top w:val="nil"/>
              <w:left w:val="single" w:sz="4" w:space="0" w:color="auto"/>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left"/>
              <w:rPr>
                <w:sz w:val="16"/>
                <w:szCs w:val="16"/>
              </w:rPr>
            </w:pPr>
            <w:r w:rsidRPr="00E608F3">
              <w:rPr>
                <w:sz w:val="16"/>
                <w:szCs w:val="16"/>
              </w:rPr>
              <w:t> </w:t>
            </w:r>
          </w:p>
        </w:tc>
        <w:tc>
          <w:tcPr>
            <w:tcW w:w="1797" w:type="dxa"/>
            <w:tcBorders>
              <w:top w:val="nil"/>
              <w:left w:val="nil"/>
              <w:bottom w:val="single" w:sz="4" w:space="0" w:color="auto"/>
              <w:right w:val="nil"/>
            </w:tcBorders>
            <w:shd w:val="clear" w:color="auto" w:fill="FFFFFF" w:themeFill="background1"/>
            <w:vAlign w:val="bottom"/>
            <w:hideMark/>
          </w:tcPr>
          <w:p w:rsidR="00E608F3" w:rsidRPr="00E608F3" w:rsidRDefault="00E608F3" w:rsidP="00E608F3">
            <w:pPr>
              <w:ind w:firstLine="0"/>
              <w:jc w:val="center"/>
              <w:rPr>
                <w:sz w:val="16"/>
                <w:szCs w:val="16"/>
              </w:rPr>
            </w:pPr>
            <w:r w:rsidRPr="00E608F3">
              <w:rPr>
                <w:sz w:val="16"/>
                <w:szCs w:val="16"/>
              </w:rPr>
              <w:t> </w:t>
            </w:r>
          </w:p>
        </w:tc>
        <w:tc>
          <w:tcPr>
            <w:tcW w:w="1111"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 </w:t>
            </w:r>
          </w:p>
        </w:tc>
        <w:tc>
          <w:tcPr>
            <w:tcW w:w="1741"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 </w:t>
            </w:r>
          </w:p>
        </w:tc>
        <w:tc>
          <w:tcPr>
            <w:tcW w:w="1617"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 </w:t>
            </w:r>
          </w:p>
        </w:tc>
        <w:tc>
          <w:tcPr>
            <w:tcW w:w="896"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sz w:val="16"/>
                <w:szCs w:val="16"/>
              </w:rPr>
            </w:pPr>
            <w:r w:rsidRPr="00E608F3">
              <w:rPr>
                <w:sz w:val="16"/>
                <w:szCs w:val="16"/>
              </w:rPr>
              <w:t>0</w:t>
            </w:r>
          </w:p>
        </w:tc>
        <w:tc>
          <w:tcPr>
            <w:tcW w:w="901"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sz w:val="16"/>
                <w:szCs w:val="16"/>
              </w:rPr>
            </w:pPr>
            <w:r w:rsidRPr="00E608F3">
              <w:rPr>
                <w:sz w:val="16"/>
                <w:szCs w:val="16"/>
              </w:rPr>
              <w:t>0</w:t>
            </w:r>
          </w:p>
        </w:tc>
        <w:tc>
          <w:tcPr>
            <w:tcW w:w="921"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sz w:val="16"/>
                <w:szCs w:val="16"/>
              </w:rPr>
            </w:pPr>
            <w:r w:rsidRPr="00E608F3">
              <w:rPr>
                <w:sz w:val="16"/>
                <w:szCs w:val="16"/>
              </w:rPr>
              <w:t>0</w:t>
            </w:r>
          </w:p>
        </w:tc>
        <w:tc>
          <w:tcPr>
            <w:tcW w:w="1361"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sz w:val="16"/>
                <w:szCs w:val="16"/>
              </w:rPr>
            </w:pPr>
            <w:r w:rsidRPr="00E608F3">
              <w:rPr>
                <w:sz w:val="16"/>
                <w:szCs w:val="16"/>
              </w:rPr>
              <w:t>0</w:t>
            </w:r>
          </w:p>
        </w:tc>
        <w:tc>
          <w:tcPr>
            <w:tcW w:w="932"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sz w:val="16"/>
                <w:szCs w:val="16"/>
              </w:rPr>
            </w:pPr>
            <w:r w:rsidRPr="00E608F3">
              <w:rPr>
                <w:sz w:val="16"/>
                <w:szCs w:val="16"/>
              </w:rPr>
              <w:t>0</w:t>
            </w:r>
          </w:p>
        </w:tc>
        <w:tc>
          <w:tcPr>
            <w:tcW w:w="1128"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sz w:val="16"/>
                <w:szCs w:val="16"/>
              </w:rPr>
            </w:pPr>
            <w:r w:rsidRPr="00E608F3">
              <w:rPr>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 </w:t>
            </w:r>
          </w:p>
        </w:tc>
        <w:tc>
          <w:tcPr>
            <w:tcW w:w="1559"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 </w:t>
            </w:r>
          </w:p>
        </w:tc>
      </w:tr>
      <w:tr w:rsidR="00E608F3" w:rsidRPr="00E608F3" w:rsidTr="00DB0522">
        <w:trPr>
          <w:trHeight w:val="315"/>
        </w:trPr>
        <w:tc>
          <w:tcPr>
            <w:tcW w:w="6698"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Итого по прочим мероприятиям</w:t>
            </w:r>
          </w:p>
        </w:tc>
        <w:tc>
          <w:tcPr>
            <w:tcW w:w="896" w:type="dxa"/>
            <w:gridSpan w:val="2"/>
            <w:tcBorders>
              <w:top w:val="nil"/>
              <w:left w:val="single" w:sz="4" w:space="0" w:color="auto"/>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901"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921"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1361"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932"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 </w:t>
            </w:r>
          </w:p>
        </w:tc>
        <w:tc>
          <w:tcPr>
            <w:tcW w:w="1559"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 </w:t>
            </w:r>
          </w:p>
        </w:tc>
      </w:tr>
      <w:tr w:rsidR="00E608F3" w:rsidRPr="00E608F3" w:rsidTr="00DB0522">
        <w:trPr>
          <w:trHeight w:val="330"/>
        </w:trPr>
        <w:tc>
          <w:tcPr>
            <w:tcW w:w="6698"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left"/>
              <w:rPr>
                <w:b/>
                <w:bCs/>
                <w:sz w:val="16"/>
                <w:szCs w:val="16"/>
              </w:rPr>
            </w:pPr>
            <w:r w:rsidRPr="00E608F3">
              <w:rPr>
                <w:b/>
                <w:bCs/>
                <w:sz w:val="16"/>
                <w:szCs w:val="16"/>
              </w:rPr>
              <w:t>ИТОГО по отрасли</w:t>
            </w:r>
          </w:p>
        </w:tc>
        <w:tc>
          <w:tcPr>
            <w:tcW w:w="896" w:type="dxa"/>
            <w:gridSpan w:val="2"/>
            <w:tcBorders>
              <w:top w:val="nil"/>
              <w:left w:val="single" w:sz="4" w:space="0" w:color="auto"/>
              <w:bottom w:val="single" w:sz="4" w:space="0" w:color="auto"/>
              <w:right w:val="single" w:sz="4" w:space="0" w:color="auto"/>
            </w:tcBorders>
            <w:shd w:val="clear" w:color="auto" w:fill="FFFFFF" w:themeFill="background1"/>
            <w:vAlign w:val="bottom"/>
            <w:hideMark/>
          </w:tcPr>
          <w:p w:rsidR="00E608F3" w:rsidRPr="00E608F3" w:rsidRDefault="00A27624" w:rsidP="00E608F3">
            <w:pPr>
              <w:ind w:firstLine="0"/>
              <w:jc w:val="center"/>
              <w:rPr>
                <w:b/>
                <w:bCs/>
                <w:sz w:val="16"/>
                <w:szCs w:val="16"/>
              </w:rPr>
            </w:pPr>
            <w:r>
              <w:rPr>
                <w:b/>
                <w:bCs/>
                <w:sz w:val="16"/>
                <w:szCs w:val="16"/>
              </w:rPr>
              <w:t>50</w:t>
            </w:r>
            <w:r w:rsidR="00E608F3" w:rsidRPr="00E608F3">
              <w:rPr>
                <w:b/>
                <w:bCs/>
                <w:sz w:val="16"/>
                <w:szCs w:val="16"/>
              </w:rPr>
              <w:t>129,0</w:t>
            </w:r>
          </w:p>
        </w:tc>
        <w:tc>
          <w:tcPr>
            <w:tcW w:w="901"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921"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50083,9</w:t>
            </w:r>
          </w:p>
        </w:tc>
        <w:tc>
          <w:tcPr>
            <w:tcW w:w="1361"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45</w:t>
            </w:r>
          </w:p>
        </w:tc>
        <w:tc>
          <w:tcPr>
            <w:tcW w:w="932"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b/>
                <w:bCs/>
                <w:sz w:val="16"/>
                <w:szCs w:val="16"/>
              </w:rPr>
            </w:pPr>
            <w:r w:rsidRPr="00E608F3">
              <w:rPr>
                <w:b/>
                <w:bCs/>
                <w:sz w:val="16"/>
                <w:szCs w:val="16"/>
              </w:rPr>
              <w:t> </w:t>
            </w:r>
          </w:p>
        </w:tc>
        <w:tc>
          <w:tcPr>
            <w:tcW w:w="1559"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b/>
                <w:bCs/>
                <w:sz w:val="16"/>
                <w:szCs w:val="16"/>
              </w:rPr>
            </w:pPr>
            <w:r w:rsidRPr="00E608F3">
              <w:rPr>
                <w:b/>
                <w:bCs/>
                <w:sz w:val="16"/>
                <w:szCs w:val="16"/>
              </w:rPr>
              <w:t> </w:t>
            </w:r>
          </w:p>
        </w:tc>
      </w:tr>
      <w:tr w:rsidR="00E608F3" w:rsidRPr="00E608F3" w:rsidTr="00DB0522">
        <w:trPr>
          <w:trHeight w:val="240"/>
        </w:trPr>
        <w:tc>
          <w:tcPr>
            <w:tcW w:w="16372" w:type="dxa"/>
            <w:gridSpan w:val="20"/>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2.7 Развитие транспорта и связи</w:t>
            </w:r>
          </w:p>
        </w:tc>
      </w:tr>
      <w:tr w:rsidR="00E608F3" w:rsidRPr="00E608F3" w:rsidTr="00DB0522">
        <w:trPr>
          <w:trHeight w:val="315"/>
        </w:trPr>
        <w:tc>
          <w:tcPr>
            <w:tcW w:w="16372" w:type="dxa"/>
            <w:gridSpan w:val="20"/>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Мероприятия по капитальному строительству или реконструкции</w:t>
            </w:r>
          </w:p>
        </w:tc>
      </w:tr>
      <w:tr w:rsidR="00E608F3" w:rsidRPr="00E608F3" w:rsidTr="004D7681">
        <w:trPr>
          <w:trHeight w:val="2385"/>
        </w:trPr>
        <w:tc>
          <w:tcPr>
            <w:tcW w:w="432" w:type="dxa"/>
            <w:tcBorders>
              <w:top w:val="nil"/>
              <w:left w:val="single" w:sz="4" w:space="0" w:color="auto"/>
              <w:bottom w:val="single" w:sz="4" w:space="0" w:color="auto"/>
              <w:right w:val="single" w:sz="4" w:space="0" w:color="auto"/>
            </w:tcBorders>
            <w:shd w:val="clear" w:color="auto" w:fill="FFFFFF" w:themeFill="background1"/>
            <w:noWrap/>
            <w:hideMark/>
          </w:tcPr>
          <w:p w:rsidR="00E608F3" w:rsidRPr="00E608F3" w:rsidRDefault="00E608F3" w:rsidP="004A0E20">
            <w:pPr>
              <w:ind w:firstLine="0"/>
              <w:jc w:val="center"/>
              <w:rPr>
                <w:sz w:val="16"/>
                <w:szCs w:val="16"/>
              </w:rPr>
            </w:pPr>
            <w:r w:rsidRPr="00E608F3">
              <w:rPr>
                <w:sz w:val="16"/>
                <w:szCs w:val="16"/>
              </w:rPr>
              <w:t>1</w:t>
            </w:r>
            <w:r w:rsidR="004A0E20">
              <w:rPr>
                <w:sz w:val="16"/>
                <w:szCs w:val="16"/>
              </w:rPr>
              <w:t>2</w:t>
            </w:r>
          </w:p>
        </w:tc>
        <w:tc>
          <w:tcPr>
            <w:tcW w:w="1797"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Строительство участка дороги между х. Лук</w:t>
            </w:r>
            <w:r w:rsidRPr="00E608F3">
              <w:rPr>
                <w:sz w:val="16"/>
                <w:szCs w:val="16"/>
              </w:rPr>
              <w:t>ъ</w:t>
            </w:r>
            <w:r w:rsidRPr="00E608F3">
              <w:rPr>
                <w:sz w:val="16"/>
                <w:szCs w:val="16"/>
              </w:rPr>
              <w:t>янчиков и с. Журавка</w:t>
            </w:r>
          </w:p>
        </w:tc>
        <w:tc>
          <w:tcPr>
            <w:tcW w:w="1111"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2016</w:t>
            </w:r>
          </w:p>
        </w:tc>
        <w:tc>
          <w:tcPr>
            <w:tcW w:w="174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Администрация Б</w:t>
            </w:r>
            <w:r w:rsidRPr="00E608F3">
              <w:rPr>
                <w:sz w:val="16"/>
                <w:szCs w:val="16"/>
              </w:rPr>
              <w:t>о</w:t>
            </w:r>
            <w:r w:rsidRPr="00E608F3">
              <w:rPr>
                <w:sz w:val="16"/>
                <w:szCs w:val="16"/>
              </w:rPr>
              <w:t>гучарского муниц</w:t>
            </w:r>
            <w:r w:rsidRPr="00E608F3">
              <w:rPr>
                <w:sz w:val="16"/>
                <w:szCs w:val="16"/>
              </w:rPr>
              <w:t>и</w:t>
            </w:r>
            <w:r w:rsidRPr="00E608F3">
              <w:rPr>
                <w:sz w:val="16"/>
                <w:szCs w:val="16"/>
              </w:rPr>
              <w:t>пального района</w:t>
            </w:r>
          </w:p>
        </w:tc>
        <w:tc>
          <w:tcPr>
            <w:tcW w:w="1617"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rPr>
                <w:sz w:val="16"/>
                <w:szCs w:val="16"/>
              </w:rPr>
            </w:pPr>
            <w:r w:rsidRPr="00E608F3">
              <w:rPr>
                <w:sz w:val="16"/>
                <w:szCs w:val="16"/>
              </w:rPr>
              <w:t>ГП "Развитие д</w:t>
            </w:r>
            <w:r w:rsidRPr="00E608F3">
              <w:rPr>
                <w:sz w:val="16"/>
                <w:szCs w:val="16"/>
              </w:rPr>
              <w:t>о</w:t>
            </w:r>
            <w:r w:rsidRPr="00E608F3">
              <w:rPr>
                <w:sz w:val="16"/>
                <w:szCs w:val="16"/>
              </w:rPr>
              <w:t>рожного хозяйства Воронежской обл</w:t>
            </w:r>
            <w:r w:rsidRPr="00E608F3">
              <w:rPr>
                <w:sz w:val="16"/>
                <w:szCs w:val="16"/>
              </w:rPr>
              <w:t>а</w:t>
            </w:r>
            <w:r w:rsidRPr="00E608F3">
              <w:rPr>
                <w:sz w:val="16"/>
                <w:szCs w:val="16"/>
              </w:rPr>
              <w:t>сти"</w:t>
            </w:r>
          </w:p>
        </w:tc>
        <w:tc>
          <w:tcPr>
            <w:tcW w:w="896"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119000,0</w:t>
            </w:r>
          </w:p>
        </w:tc>
        <w:tc>
          <w:tcPr>
            <w:tcW w:w="901"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32000,0</w:t>
            </w:r>
          </w:p>
        </w:tc>
        <w:tc>
          <w:tcPr>
            <w:tcW w:w="92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87000,0</w:t>
            </w:r>
          </w:p>
        </w:tc>
        <w:tc>
          <w:tcPr>
            <w:tcW w:w="136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932"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Доля протяженности автомобильных дорог общего пользования местного значения, не отвечающих нормати</w:t>
            </w:r>
            <w:r w:rsidRPr="00E608F3">
              <w:rPr>
                <w:sz w:val="16"/>
                <w:szCs w:val="16"/>
              </w:rPr>
              <w:t>в</w:t>
            </w:r>
            <w:r w:rsidRPr="00E608F3">
              <w:rPr>
                <w:sz w:val="16"/>
                <w:szCs w:val="16"/>
              </w:rPr>
              <w:t xml:space="preserve">ным требованиям, в общей протяженности автомобильных дорог общего пользования местного значения </w:t>
            </w:r>
          </w:p>
        </w:tc>
        <w:tc>
          <w:tcPr>
            <w:tcW w:w="1559"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Улучшение кач</w:t>
            </w:r>
            <w:r w:rsidRPr="00E608F3">
              <w:rPr>
                <w:sz w:val="16"/>
                <w:szCs w:val="16"/>
              </w:rPr>
              <w:t>е</w:t>
            </w:r>
            <w:r w:rsidRPr="00E608F3">
              <w:rPr>
                <w:sz w:val="16"/>
                <w:szCs w:val="16"/>
              </w:rPr>
              <w:t>ства жизни насел</w:t>
            </w:r>
            <w:r w:rsidRPr="00E608F3">
              <w:rPr>
                <w:sz w:val="16"/>
                <w:szCs w:val="16"/>
              </w:rPr>
              <w:t>е</w:t>
            </w:r>
            <w:r w:rsidRPr="00E608F3">
              <w:rPr>
                <w:sz w:val="16"/>
                <w:szCs w:val="16"/>
              </w:rPr>
              <w:t>ния</w:t>
            </w:r>
          </w:p>
        </w:tc>
      </w:tr>
      <w:tr w:rsidR="00E608F3" w:rsidRPr="00E608F3" w:rsidTr="004D7681">
        <w:trPr>
          <w:trHeight w:val="1410"/>
        </w:trPr>
        <w:tc>
          <w:tcPr>
            <w:tcW w:w="432" w:type="dxa"/>
            <w:tcBorders>
              <w:top w:val="nil"/>
              <w:left w:val="single" w:sz="4" w:space="0" w:color="auto"/>
              <w:bottom w:val="single" w:sz="4" w:space="0" w:color="auto"/>
              <w:right w:val="single" w:sz="4" w:space="0" w:color="auto"/>
            </w:tcBorders>
            <w:shd w:val="clear" w:color="auto" w:fill="FFFFFF" w:themeFill="background1"/>
            <w:noWrap/>
            <w:hideMark/>
          </w:tcPr>
          <w:p w:rsidR="00E608F3" w:rsidRPr="00E608F3" w:rsidRDefault="00E608F3" w:rsidP="004A0E20">
            <w:pPr>
              <w:ind w:firstLine="0"/>
              <w:jc w:val="center"/>
              <w:rPr>
                <w:sz w:val="16"/>
                <w:szCs w:val="16"/>
              </w:rPr>
            </w:pPr>
            <w:r w:rsidRPr="00E608F3">
              <w:rPr>
                <w:sz w:val="16"/>
                <w:szCs w:val="16"/>
              </w:rPr>
              <w:t>1</w:t>
            </w:r>
            <w:r w:rsidR="004A0E20">
              <w:rPr>
                <w:sz w:val="16"/>
                <w:szCs w:val="16"/>
              </w:rPr>
              <w:t>3</w:t>
            </w:r>
          </w:p>
        </w:tc>
        <w:tc>
          <w:tcPr>
            <w:tcW w:w="1797" w:type="dxa"/>
            <w:tcBorders>
              <w:top w:val="nil"/>
              <w:left w:val="nil"/>
              <w:bottom w:val="single" w:sz="4" w:space="0" w:color="auto"/>
              <w:right w:val="nil"/>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 xml:space="preserve">Устройство тротуаров в с. Луговое </w:t>
            </w:r>
          </w:p>
        </w:tc>
        <w:tc>
          <w:tcPr>
            <w:tcW w:w="1111" w:type="dxa"/>
            <w:gridSpan w:val="2"/>
            <w:tcBorders>
              <w:top w:val="nil"/>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2016</w:t>
            </w:r>
          </w:p>
        </w:tc>
        <w:tc>
          <w:tcPr>
            <w:tcW w:w="174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Администрация г</w:t>
            </w:r>
            <w:r w:rsidRPr="00E608F3">
              <w:rPr>
                <w:sz w:val="16"/>
                <w:szCs w:val="16"/>
              </w:rPr>
              <w:t>о</w:t>
            </w:r>
            <w:r w:rsidRPr="00E608F3">
              <w:rPr>
                <w:sz w:val="16"/>
                <w:szCs w:val="16"/>
              </w:rPr>
              <w:t xml:space="preserve">родского поселения-г.Богучар </w:t>
            </w:r>
          </w:p>
        </w:tc>
        <w:tc>
          <w:tcPr>
            <w:tcW w:w="1617"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rPr>
                <w:sz w:val="16"/>
                <w:szCs w:val="16"/>
              </w:rPr>
            </w:pPr>
            <w:r w:rsidRPr="00E608F3">
              <w:rPr>
                <w:sz w:val="16"/>
                <w:szCs w:val="16"/>
              </w:rPr>
              <w:t>«Программа ко</w:t>
            </w:r>
            <w:r w:rsidRPr="00E608F3">
              <w:rPr>
                <w:sz w:val="16"/>
                <w:szCs w:val="16"/>
              </w:rPr>
              <w:t>м</w:t>
            </w:r>
            <w:r w:rsidRPr="00E608F3">
              <w:rPr>
                <w:sz w:val="16"/>
                <w:szCs w:val="16"/>
              </w:rPr>
              <w:t>плексного социал</w:t>
            </w:r>
            <w:r w:rsidRPr="00E608F3">
              <w:rPr>
                <w:sz w:val="16"/>
                <w:szCs w:val="16"/>
              </w:rPr>
              <w:t>ь</w:t>
            </w:r>
            <w:r w:rsidRPr="00E608F3">
              <w:rPr>
                <w:sz w:val="16"/>
                <w:szCs w:val="16"/>
              </w:rPr>
              <w:t>но-экономического развития Богуча</w:t>
            </w:r>
            <w:r w:rsidRPr="00E608F3">
              <w:rPr>
                <w:sz w:val="16"/>
                <w:szCs w:val="16"/>
              </w:rPr>
              <w:t>р</w:t>
            </w:r>
            <w:r w:rsidRPr="00E608F3">
              <w:rPr>
                <w:sz w:val="16"/>
                <w:szCs w:val="16"/>
              </w:rPr>
              <w:t>ского муниципал</w:t>
            </w:r>
            <w:r w:rsidRPr="00E608F3">
              <w:rPr>
                <w:sz w:val="16"/>
                <w:szCs w:val="16"/>
              </w:rPr>
              <w:t>ь</w:t>
            </w:r>
            <w:r w:rsidRPr="00E608F3">
              <w:rPr>
                <w:sz w:val="16"/>
                <w:szCs w:val="16"/>
              </w:rPr>
              <w:t>ного района Вор</w:t>
            </w:r>
            <w:r w:rsidRPr="00E608F3">
              <w:rPr>
                <w:sz w:val="16"/>
                <w:szCs w:val="16"/>
              </w:rPr>
              <w:t>о</w:t>
            </w:r>
            <w:r w:rsidRPr="00E608F3">
              <w:rPr>
                <w:sz w:val="16"/>
                <w:szCs w:val="16"/>
              </w:rPr>
              <w:t xml:space="preserve">нежской области на 2012-2016 годы» </w:t>
            </w:r>
          </w:p>
        </w:tc>
        <w:tc>
          <w:tcPr>
            <w:tcW w:w="896"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3360,0</w:t>
            </w:r>
          </w:p>
        </w:tc>
        <w:tc>
          <w:tcPr>
            <w:tcW w:w="901"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0,0</w:t>
            </w:r>
          </w:p>
        </w:tc>
        <w:tc>
          <w:tcPr>
            <w:tcW w:w="92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3360,0</w:t>
            </w:r>
          </w:p>
        </w:tc>
        <w:tc>
          <w:tcPr>
            <w:tcW w:w="136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0,0</w:t>
            </w:r>
          </w:p>
        </w:tc>
        <w:tc>
          <w:tcPr>
            <w:tcW w:w="932"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5"/>
                <w:szCs w:val="15"/>
              </w:rPr>
            </w:pPr>
            <w:r w:rsidRPr="00E608F3">
              <w:rPr>
                <w:sz w:val="15"/>
                <w:szCs w:val="15"/>
              </w:rPr>
              <w:t>Доля протяженности авт</w:t>
            </w:r>
            <w:r w:rsidRPr="00E608F3">
              <w:rPr>
                <w:sz w:val="15"/>
                <w:szCs w:val="15"/>
              </w:rPr>
              <w:t>о</w:t>
            </w:r>
            <w:r w:rsidRPr="00E608F3">
              <w:rPr>
                <w:sz w:val="15"/>
                <w:szCs w:val="15"/>
              </w:rPr>
              <w:t>мобильных дорог общего пользования местного значения, не отвечающих нормативным требован</w:t>
            </w:r>
            <w:r w:rsidRPr="00E608F3">
              <w:rPr>
                <w:sz w:val="15"/>
                <w:szCs w:val="15"/>
              </w:rPr>
              <w:t>и</w:t>
            </w:r>
            <w:r w:rsidRPr="00E608F3">
              <w:rPr>
                <w:sz w:val="15"/>
                <w:szCs w:val="15"/>
              </w:rPr>
              <w:t>ям, в общей протяженн</w:t>
            </w:r>
            <w:r w:rsidRPr="00E608F3">
              <w:rPr>
                <w:sz w:val="15"/>
                <w:szCs w:val="15"/>
              </w:rPr>
              <w:t>о</w:t>
            </w:r>
            <w:r w:rsidRPr="00E608F3">
              <w:rPr>
                <w:sz w:val="15"/>
                <w:szCs w:val="15"/>
              </w:rPr>
              <w:t>сти автомобильных дорог общего пользования мес</w:t>
            </w:r>
            <w:r w:rsidRPr="00E608F3">
              <w:rPr>
                <w:sz w:val="15"/>
                <w:szCs w:val="15"/>
              </w:rPr>
              <w:t>т</w:t>
            </w:r>
            <w:r w:rsidRPr="00E608F3">
              <w:rPr>
                <w:sz w:val="15"/>
                <w:szCs w:val="15"/>
              </w:rPr>
              <w:t xml:space="preserve">ного значения </w:t>
            </w:r>
          </w:p>
        </w:tc>
        <w:tc>
          <w:tcPr>
            <w:tcW w:w="1559"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Улучшение кач</w:t>
            </w:r>
            <w:r w:rsidRPr="00E608F3">
              <w:rPr>
                <w:sz w:val="16"/>
                <w:szCs w:val="16"/>
              </w:rPr>
              <w:t>е</w:t>
            </w:r>
            <w:r w:rsidRPr="00E608F3">
              <w:rPr>
                <w:sz w:val="16"/>
                <w:szCs w:val="16"/>
              </w:rPr>
              <w:t>ства жизни насел</w:t>
            </w:r>
            <w:r w:rsidRPr="00E608F3">
              <w:rPr>
                <w:sz w:val="16"/>
                <w:szCs w:val="16"/>
              </w:rPr>
              <w:t>е</w:t>
            </w:r>
            <w:r w:rsidRPr="00E608F3">
              <w:rPr>
                <w:sz w:val="16"/>
                <w:szCs w:val="16"/>
              </w:rPr>
              <w:t>ния</w:t>
            </w:r>
          </w:p>
        </w:tc>
      </w:tr>
      <w:tr w:rsidR="00EC2D98" w:rsidRPr="00E608F3" w:rsidTr="004D7681">
        <w:trPr>
          <w:trHeight w:val="1410"/>
        </w:trPr>
        <w:tc>
          <w:tcPr>
            <w:tcW w:w="4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608F3" w:rsidRPr="00E608F3" w:rsidRDefault="00E608F3" w:rsidP="004A0E20">
            <w:pPr>
              <w:ind w:firstLine="0"/>
              <w:jc w:val="center"/>
              <w:rPr>
                <w:sz w:val="16"/>
                <w:szCs w:val="16"/>
              </w:rPr>
            </w:pPr>
            <w:r w:rsidRPr="00E608F3">
              <w:rPr>
                <w:sz w:val="16"/>
                <w:szCs w:val="16"/>
              </w:rPr>
              <w:t>1</w:t>
            </w:r>
            <w:r w:rsidR="004A0E20">
              <w:rPr>
                <w:sz w:val="16"/>
                <w:szCs w:val="16"/>
              </w:rPr>
              <w:t>4</w:t>
            </w:r>
          </w:p>
        </w:tc>
        <w:tc>
          <w:tcPr>
            <w:tcW w:w="1797" w:type="dxa"/>
            <w:tcBorders>
              <w:top w:val="single" w:sz="4" w:space="0" w:color="auto"/>
              <w:left w:val="nil"/>
              <w:bottom w:val="single" w:sz="4" w:space="0" w:color="auto"/>
              <w:right w:val="nil"/>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Ремонт автомобил</w:t>
            </w:r>
            <w:r w:rsidRPr="00E608F3">
              <w:rPr>
                <w:sz w:val="16"/>
                <w:szCs w:val="16"/>
              </w:rPr>
              <w:t>ь</w:t>
            </w:r>
            <w:r w:rsidRPr="00E608F3">
              <w:rPr>
                <w:sz w:val="16"/>
                <w:szCs w:val="16"/>
              </w:rPr>
              <w:t>ных дорог общего пользования местного значения, г. Богучар, пер. Дорожный</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2016</w:t>
            </w:r>
          </w:p>
        </w:tc>
        <w:tc>
          <w:tcPr>
            <w:tcW w:w="1741"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Администрация Б</w:t>
            </w:r>
            <w:r w:rsidRPr="00E608F3">
              <w:rPr>
                <w:sz w:val="16"/>
                <w:szCs w:val="16"/>
              </w:rPr>
              <w:t>о</w:t>
            </w:r>
            <w:r w:rsidRPr="00E608F3">
              <w:rPr>
                <w:sz w:val="16"/>
                <w:szCs w:val="16"/>
              </w:rPr>
              <w:t>гучарского муниц</w:t>
            </w:r>
            <w:r w:rsidRPr="00E608F3">
              <w:rPr>
                <w:sz w:val="16"/>
                <w:szCs w:val="16"/>
              </w:rPr>
              <w:t>и</w:t>
            </w:r>
            <w:r w:rsidRPr="00E608F3">
              <w:rPr>
                <w:sz w:val="16"/>
                <w:szCs w:val="16"/>
              </w:rPr>
              <w:t>пального района</w:t>
            </w:r>
          </w:p>
        </w:tc>
        <w:tc>
          <w:tcPr>
            <w:tcW w:w="1617"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rPr>
                <w:sz w:val="16"/>
                <w:szCs w:val="16"/>
              </w:rPr>
            </w:pPr>
            <w:r w:rsidRPr="00E608F3">
              <w:rPr>
                <w:sz w:val="16"/>
                <w:szCs w:val="16"/>
              </w:rPr>
              <w:t>ГП "Развитие д</w:t>
            </w:r>
            <w:r w:rsidRPr="00E608F3">
              <w:rPr>
                <w:sz w:val="16"/>
                <w:szCs w:val="16"/>
              </w:rPr>
              <w:t>о</w:t>
            </w:r>
            <w:r w:rsidRPr="00E608F3">
              <w:rPr>
                <w:sz w:val="16"/>
                <w:szCs w:val="16"/>
              </w:rPr>
              <w:t>рожного хозяйства Воронежской обл</w:t>
            </w:r>
            <w:r w:rsidRPr="00E608F3">
              <w:rPr>
                <w:sz w:val="16"/>
                <w:szCs w:val="16"/>
              </w:rPr>
              <w:t>а</w:t>
            </w:r>
            <w:r w:rsidRPr="00E608F3">
              <w:rPr>
                <w:sz w:val="16"/>
                <w:szCs w:val="16"/>
              </w:rPr>
              <w:t>сти"</w:t>
            </w:r>
          </w:p>
        </w:tc>
        <w:tc>
          <w:tcPr>
            <w:tcW w:w="896"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1429,8</w:t>
            </w:r>
          </w:p>
        </w:tc>
        <w:tc>
          <w:tcPr>
            <w:tcW w:w="901"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0,0</w:t>
            </w:r>
          </w:p>
        </w:tc>
        <w:tc>
          <w:tcPr>
            <w:tcW w:w="921"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1429,8</w:t>
            </w:r>
          </w:p>
        </w:tc>
        <w:tc>
          <w:tcPr>
            <w:tcW w:w="1361"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932"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Доля протяженности автомобильных дорог общего пользования местного значения, не отвечающих нормати</w:t>
            </w:r>
            <w:r w:rsidRPr="00E608F3">
              <w:rPr>
                <w:sz w:val="16"/>
                <w:szCs w:val="16"/>
              </w:rPr>
              <w:t>в</w:t>
            </w:r>
            <w:r w:rsidRPr="00E608F3">
              <w:rPr>
                <w:sz w:val="16"/>
                <w:szCs w:val="16"/>
              </w:rPr>
              <w:t xml:space="preserve">ным требованиям, в общей протяженности автомобильных дорог общего пользования местного значения </w:t>
            </w:r>
          </w:p>
        </w:tc>
        <w:tc>
          <w:tcPr>
            <w:tcW w:w="1559"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Улучшение кач</w:t>
            </w:r>
            <w:r w:rsidRPr="00E608F3">
              <w:rPr>
                <w:sz w:val="16"/>
                <w:szCs w:val="16"/>
              </w:rPr>
              <w:t>е</w:t>
            </w:r>
            <w:r w:rsidRPr="00E608F3">
              <w:rPr>
                <w:sz w:val="16"/>
                <w:szCs w:val="16"/>
              </w:rPr>
              <w:t>ства жизни насел</w:t>
            </w:r>
            <w:r w:rsidRPr="00E608F3">
              <w:rPr>
                <w:sz w:val="16"/>
                <w:szCs w:val="16"/>
              </w:rPr>
              <w:t>е</w:t>
            </w:r>
            <w:r w:rsidRPr="00E608F3">
              <w:rPr>
                <w:sz w:val="16"/>
                <w:szCs w:val="16"/>
              </w:rPr>
              <w:t>ния</w:t>
            </w:r>
          </w:p>
        </w:tc>
      </w:tr>
      <w:tr w:rsidR="00E608F3" w:rsidRPr="00E608F3" w:rsidTr="00DB0522">
        <w:trPr>
          <w:trHeight w:val="2385"/>
        </w:trPr>
        <w:tc>
          <w:tcPr>
            <w:tcW w:w="4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608F3" w:rsidRPr="00E608F3" w:rsidRDefault="00E608F3" w:rsidP="004A0E20">
            <w:pPr>
              <w:ind w:firstLine="0"/>
              <w:jc w:val="center"/>
              <w:rPr>
                <w:sz w:val="16"/>
                <w:szCs w:val="16"/>
              </w:rPr>
            </w:pPr>
            <w:r w:rsidRPr="00E608F3">
              <w:rPr>
                <w:sz w:val="16"/>
                <w:szCs w:val="16"/>
              </w:rPr>
              <w:lastRenderedPageBreak/>
              <w:t>1</w:t>
            </w:r>
            <w:r w:rsidR="004A0E20">
              <w:rPr>
                <w:sz w:val="16"/>
                <w:szCs w:val="16"/>
              </w:rPr>
              <w:t>5</w:t>
            </w:r>
          </w:p>
        </w:tc>
        <w:tc>
          <w:tcPr>
            <w:tcW w:w="1797" w:type="dxa"/>
            <w:tcBorders>
              <w:top w:val="single" w:sz="4" w:space="0" w:color="auto"/>
              <w:left w:val="nil"/>
              <w:bottom w:val="single" w:sz="4" w:space="0" w:color="auto"/>
              <w:right w:val="nil"/>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Ремонт автомобил</w:t>
            </w:r>
            <w:r w:rsidRPr="00E608F3">
              <w:rPr>
                <w:sz w:val="16"/>
                <w:szCs w:val="16"/>
              </w:rPr>
              <w:t>ь</w:t>
            </w:r>
            <w:r w:rsidRPr="00E608F3">
              <w:rPr>
                <w:sz w:val="16"/>
                <w:szCs w:val="16"/>
              </w:rPr>
              <w:t>ных дорог общего пользования местного значения, г. Богучар, ул. Здоровья</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2016</w:t>
            </w:r>
          </w:p>
        </w:tc>
        <w:tc>
          <w:tcPr>
            <w:tcW w:w="1741"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Администрация Б</w:t>
            </w:r>
            <w:r w:rsidRPr="00E608F3">
              <w:rPr>
                <w:sz w:val="16"/>
                <w:szCs w:val="16"/>
              </w:rPr>
              <w:t>о</w:t>
            </w:r>
            <w:r w:rsidRPr="00E608F3">
              <w:rPr>
                <w:sz w:val="16"/>
                <w:szCs w:val="16"/>
              </w:rPr>
              <w:t>гучарского муниц</w:t>
            </w:r>
            <w:r w:rsidRPr="00E608F3">
              <w:rPr>
                <w:sz w:val="16"/>
                <w:szCs w:val="16"/>
              </w:rPr>
              <w:t>и</w:t>
            </w:r>
            <w:r w:rsidRPr="00E608F3">
              <w:rPr>
                <w:sz w:val="16"/>
                <w:szCs w:val="16"/>
              </w:rPr>
              <w:t>пального района</w:t>
            </w:r>
          </w:p>
        </w:tc>
        <w:tc>
          <w:tcPr>
            <w:tcW w:w="1617"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rPr>
                <w:sz w:val="16"/>
                <w:szCs w:val="16"/>
              </w:rPr>
            </w:pPr>
            <w:r w:rsidRPr="00E608F3">
              <w:rPr>
                <w:sz w:val="16"/>
                <w:szCs w:val="16"/>
              </w:rPr>
              <w:t>ГП "Развитие д</w:t>
            </w:r>
            <w:r w:rsidRPr="00E608F3">
              <w:rPr>
                <w:sz w:val="16"/>
                <w:szCs w:val="16"/>
              </w:rPr>
              <w:t>о</w:t>
            </w:r>
            <w:r w:rsidRPr="00E608F3">
              <w:rPr>
                <w:sz w:val="16"/>
                <w:szCs w:val="16"/>
              </w:rPr>
              <w:t>рожного хозяйства Воронежской обл</w:t>
            </w:r>
            <w:r w:rsidRPr="00E608F3">
              <w:rPr>
                <w:sz w:val="16"/>
                <w:szCs w:val="16"/>
              </w:rPr>
              <w:t>а</w:t>
            </w:r>
            <w:r w:rsidRPr="00E608F3">
              <w:rPr>
                <w:sz w:val="16"/>
                <w:szCs w:val="16"/>
              </w:rPr>
              <w:t>сти"</w:t>
            </w:r>
          </w:p>
        </w:tc>
        <w:tc>
          <w:tcPr>
            <w:tcW w:w="896"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1025,7</w:t>
            </w:r>
          </w:p>
        </w:tc>
        <w:tc>
          <w:tcPr>
            <w:tcW w:w="901"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0,0</w:t>
            </w:r>
          </w:p>
        </w:tc>
        <w:tc>
          <w:tcPr>
            <w:tcW w:w="921"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1025,7</w:t>
            </w:r>
          </w:p>
        </w:tc>
        <w:tc>
          <w:tcPr>
            <w:tcW w:w="1361"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932"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Доля протяженности автомобильных дорог общего пользования местного значения, не отвечающих нормати</w:t>
            </w:r>
            <w:r w:rsidRPr="00E608F3">
              <w:rPr>
                <w:sz w:val="16"/>
                <w:szCs w:val="16"/>
              </w:rPr>
              <w:t>в</w:t>
            </w:r>
            <w:r w:rsidRPr="00E608F3">
              <w:rPr>
                <w:sz w:val="16"/>
                <w:szCs w:val="16"/>
              </w:rPr>
              <w:t xml:space="preserve">ным требованиям, в общей протяженности автомобильных дорог общего пользования местного значения </w:t>
            </w:r>
          </w:p>
        </w:tc>
        <w:tc>
          <w:tcPr>
            <w:tcW w:w="1559"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Улучшение кач</w:t>
            </w:r>
            <w:r w:rsidRPr="00E608F3">
              <w:rPr>
                <w:sz w:val="16"/>
                <w:szCs w:val="16"/>
              </w:rPr>
              <w:t>е</w:t>
            </w:r>
            <w:r w:rsidRPr="00E608F3">
              <w:rPr>
                <w:sz w:val="16"/>
                <w:szCs w:val="16"/>
              </w:rPr>
              <w:t>ства жизни насел</w:t>
            </w:r>
            <w:r w:rsidRPr="00E608F3">
              <w:rPr>
                <w:sz w:val="16"/>
                <w:szCs w:val="16"/>
              </w:rPr>
              <w:t>е</w:t>
            </w:r>
            <w:r w:rsidRPr="00E608F3">
              <w:rPr>
                <w:sz w:val="16"/>
                <w:szCs w:val="16"/>
              </w:rPr>
              <w:t>ния</w:t>
            </w:r>
          </w:p>
        </w:tc>
      </w:tr>
      <w:tr w:rsidR="00E608F3" w:rsidRPr="00E608F3" w:rsidTr="004D7681">
        <w:trPr>
          <w:trHeight w:val="2415"/>
        </w:trPr>
        <w:tc>
          <w:tcPr>
            <w:tcW w:w="432" w:type="dxa"/>
            <w:tcBorders>
              <w:top w:val="nil"/>
              <w:left w:val="single" w:sz="4" w:space="0" w:color="auto"/>
              <w:bottom w:val="single" w:sz="4" w:space="0" w:color="auto"/>
              <w:right w:val="single" w:sz="4" w:space="0" w:color="auto"/>
            </w:tcBorders>
            <w:shd w:val="clear" w:color="auto" w:fill="FFFFFF" w:themeFill="background1"/>
            <w:noWrap/>
            <w:hideMark/>
          </w:tcPr>
          <w:p w:rsidR="00E608F3" w:rsidRPr="00E608F3" w:rsidRDefault="00E608F3" w:rsidP="004A0E20">
            <w:pPr>
              <w:ind w:firstLine="0"/>
              <w:jc w:val="center"/>
              <w:rPr>
                <w:sz w:val="16"/>
                <w:szCs w:val="16"/>
              </w:rPr>
            </w:pPr>
            <w:r w:rsidRPr="00E608F3">
              <w:rPr>
                <w:sz w:val="16"/>
                <w:szCs w:val="16"/>
              </w:rPr>
              <w:t>1</w:t>
            </w:r>
            <w:r w:rsidR="004A0E20">
              <w:rPr>
                <w:sz w:val="16"/>
                <w:szCs w:val="16"/>
              </w:rPr>
              <w:t>6</w:t>
            </w:r>
          </w:p>
        </w:tc>
        <w:tc>
          <w:tcPr>
            <w:tcW w:w="1797" w:type="dxa"/>
            <w:tcBorders>
              <w:top w:val="nil"/>
              <w:left w:val="nil"/>
              <w:bottom w:val="single" w:sz="4" w:space="0" w:color="auto"/>
              <w:right w:val="nil"/>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Ремонт автомобил</w:t>
            </w:r>
            <w:r w:rsidRPr="00E608F3">
              <w:rPr>
                <w:sz w:val="16"/>
                <w:szCs w:val="16"/>
              </w:rPr>
              <w:t>ь</w:t>
            </w:r>
            <w:r w:rsidRPr="00E608F3">
              <w:rPr>
                <w:sz w:val="16"/>
                <w:szCs w:val="16"/>
              </w:rPr>
              <w:t>ных дорог общего пользования местного значения, г. Богучар, ул. Южная</w:t>
            </w:r>
          </w:p>
        </w:tc>
        <w:tc>
          <w:tcPr>
            <w:tcW w:w="1111" w:type="dxa"/>
            <w:gridSpan w:val="2"/>
            <w:tcBorders>
              <w:top w:val="nil"/>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2016</w:t>
            </w:r>
          </w:p>
        </w:tc>
        <w:tc>
          <w:tcPr>
            <w:tcW w:w="174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Администрация г</w:t>
            </w:r>
            <w:r w:rsidRPr="00E608F3">
              <w:rPr>
                <w:sz w:val="16"/>
                <w:szCs w:val="16"/>
              </w:rPr>
              <w:t>о</w:t>
            </w:r>
            <w:r w:rsidRPr="00E608F3">
              <w:rPr>
                <w:sz w:val="16"/>
                <w:szCs w:val="16"/>
              </w:rPr>
              <w:t xml:space="preserve">родского поселения-г.Богучар </w:t>
            </w:r>
          </w:p>
        </w:tc>
        <w:tc>
          <w:tcPr>
            <w:tcW w:w="1617"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rPr>
                <w:sz w:val="16"/>
                <w:szCs w:val="16"/>
              </w:rPr>
            </w:pPr>
            <w:r w:rsidRPr="00E608F3">
              <w:rPr>
                <w:sz w:val="16"/>
                <w:szCs w:val="16"/>
              </w:rPr>
              <w:t>ГП "Развитие д</w:t>
            </w:r>
            <w:r w:rsidRPr="00E608F3">
              <w:rPr>
                <w:sz w:val="16"/>
                <w:szCs w:val="16"/>
              </w:rPr>
              <w:t>о</w:t>
            </w:r>
            <w:r w:rsidRPr="00E608F3">
              <w:rPr>
                <w:sz w:val="16"/>
                <w:szCs w:val="16"/>
              </w:rPr>
              <w:t>рожного хозяйства Воронежской обл</w:t>
            </w:r>
            <w:r w:rsidRPr="00E608F3">
              <w:rPr>
                <w:sz w:val="16"/>
                <w:szCs w:val="16"/>
              </w:rPr>
              <w:t>а</w:t>
            </w:r>
            <w:r w:rsidRPr="00E608F3">
              <w:rPr>
                <w:sz w:val="16"/>
                <w:szCs w:val="16"/>
              </w:rPr>
              <w:t>сти"</w:t>
            </w:r>
          </w:p>
        </w:tc>
        <w:tc>
          <w:tcPr>
            <w:tcW w:w="896"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1327,9</w:t>
            </w:r>
          </w:p>
        </w:tc>
        <w:tc>
          <w:tcPr>
            <w:tcW w:w="901"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0,0</w:t>
            </w:r>
          </w:p>
        </w:tc>
        <w:tc>
          <w:tcPr>
            <w:tcW w:w="92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1327,9</w:t>
            </w:r>
          </w:p>
        </w:tc>
        <w:tc>
          <w:tcPr>
            <w:tcW w:w="136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932"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Доля протяженности автомобильных дорог общего пользования местного значения, не отвечающих нормати</w:t>
            </w:r>
            <w:r w:rsidRPr="00E608F3">
              <w:rPr>
                <w:sz w:val="16"/>
                <w:szCs w:val="16"/>
              </w:rPr>
              <w:t>в</w:t>
            </w:r>
            <w:r w:rsidRPr="00E608F3">
              <w:rPr>
                <w:sz w:val="16"/>
                <w:szCs w:val="16"/>
              </w:rPr>
              <w:t xml:space="preserve">ным требованиям, в общей протяженности автомобильных дорог общего пользования местного значения </w:t>
            </w:r>
          </w:p>
        </w:tc>
        <w:tc>
          <w:tcPr>
            <w:tcW w:w="1559"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Улучшение кач</w:t>
            </w:r>
            <w:r w:rsidRPr="00E608F3">
              <w:rPr>
                <w:sz w:val="16"/>
                <w:szCs w:val="16"/>
              </w:rPr>
              <w:t>е</w:t>
            </w:r>
            <w:r w:rsidRPr="00E608F3">
              <w:rPr>
                <w:sz w:val="16"/>
                <w:szCs w:val="16"/>
              </w:rPr>
              <w:t>ства жизни насел</w:t>
            </w:r>
            <w:r w:rsidRPr="00E608F3">
              <w:rPr>
                <w:sz w:val="16"/>
                <w:szCs w:val="16"/>
              </w:rPr>
              <w:t>е</w:t>
            </w:r>
            <w:r w:rsidRPr="00E608F3">
              <w:rPr>
                <w:sz w:val="16"/>
                <w:szCs w:val="16"/>
              </w:rPr>
              <w:t>ния</w:t>
            </w:r>
          </w:p>
        </w:tc>
      </w:tr>
      <w:tr w:rsidR="00EC2D98" w:rsidRPr="00E608F3" w:rsidTr="004D7681">
        <w:trPr>
          <w:trHeight w:val="2340"/>
        </w:trPr>
        <w:tc>
          <w:tcPr>
            <w:tcW w:w="4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608F3" w:rsidRPr="00E608F3" w:rsidRDefault="00E608F3" w:rsidP="004A0E20">
            <w:pPr>
              <w:ind w:firstLine="0"/>
              <w:jc w:val="center"/>
              <w:rPr>
                <w:sz w:val="16"/>
                <w:szCs w:val="16"/>
              </w:rPr>
            </w:pPr>
            <w:r w:rsidRPr="00E608F3">
              <w:rPr>
                <w:sz w:val="16"/>
                <w:szCs w:val="16"/>
              </w:rPr>
              <w:t>1</w:t>
            </w:r>
            <w:r w:rsidR="004A0E20">
              <w:rPr>
                <w:sz w:val="16"/>
                <w:szCs w:val="16"/>
              </w:rPr>
              <w:t>7</w:t>
            </w:r>
          </w:p>
        </w:tc>
        <w:tc>
          <w:tcPr>
            <w:tcW w:w="1797" w:type="dxa"/>
            <w:tcBorders>
              <w:top w:val="single" w:sz="4" w:space="0" w:color="auto"/>
              <w:left w:val="nil"/>
              <w:bottom w:val="single" w:sz="4" w:space="0" w:color="auto"/>
              <w:right w:val="nil"/>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Ремонт автомобил</w:t>
            </w:r>
            <w:r w:rsidRPr="00E608F3">
              <w:rPr>
                <w:sz w:val="16"/>
                <w:szCs w:val="16"/>
              </w:rPr>
              <w:t>ь</w:t>
            </w:r>
            <w:r w:rsidRPr="00E608F3">
              <w:rPr>
                <w:sz w:val="16"/>
                <w:szCs w:val="16"/>
              </w:rPr>
              <w:t>ных дорог общего пользования местного значения, г. Богучар, проспект 50 лет Поб</w:t>
            </w:r>
            <w:r w:rsidRPr="00E608F3">
              <w:rPr>
                <w:sz w:val="16"/>
                <w:szCs w:val="16"/>
              </w:rPr>
              <w:t>е</w:t>
            </w:r>
            <w:r w:rsidRPr="00E608F3">
              <w:rPr>
                <w:sz w:val="16"/>
                <w:szCs w:val="16"/>
              </w:rPr>
              <w:t>ды</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2016</w:t>
            </w:r>
          </w:p>
        </w:tc>
        <w:tc>
          <w:tcPr>
            <w:tcW w:w="1741"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Администрация г</w:t>
            </w:r>
            <w:r w:rsidRPr="00E608F3">
              <w:rPr>
                <w:sz w:val="16"/>
                <w:szCs w:val="16"/>
              </w:rPr>
              <w:t>о</w:t>
            </w:r>
            <w:r w:rsidRPr="00E608F3">
              <w:rPr>
                <w:sz w:val="16"/>
                <w:szCs w:val="16"/>
              </w:rPr>
              <w:t xml:space="preserve">родского поселения-г.Богучар </w:t>
            </w:r>
          </w:p>
        </w:tc>
        <w:tc>
          <w:tcPr>
            <w:tcW w:w="1617"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rPr>
                <w:sz w:val="16"/>
                <w:szCs w:val="16"/>
              </w:rPr>
            </w:pPr>
            <w:r w:rsidRPr="00E608F3">
              <w:rPr>
                <w:sz w:val="16"/>
                <w:szCs w:val="16"/>
              </w:rPr>
              <w:t>ГП "Развитие д</w:t>
            </w:r>
            <w:r w:rsidRPr="00E608F3">
              <w:rPr>
                <w:sz w:val="16"/>
                <w:szCs w:val="16"/>
              </w:rPr>
              <w:t>о</w:t>
            </w:r>
            <w:r w:rsidRPr="00E608F3">
              <w:rPr>
                <w:sz w:val="16"/>
                <w:szCs w:val="16"/>
              </w:rPr>
              <w:t>рожного хозяйства Воронежской обл</w:t>
            </w:r>
            <w:r w:rsidRPr="00E608F3">
              <w:rPr>
                <w:sz w:val="16"/>
                <w:szCs w:val="16"/>
              </w:rPr>
              <w:t>а</w:t>
            </w:r>
            <w:r w:rsidRPr="00E608F3">
              <w:rPr>
                <w:sz w:val="16"/>
                <w:szCs w:val="16"/>
              </w:rPr>
              <w:t>сти"</w:t>
            </w:r>
          </w:p>
        </w:tc>
        <w:tc>
          <w:tcPr>
            <w:tcW w:w="896"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1050,8</w:t>
            </w:r>
          </w:p>
        </w:tc>
        <w:tc>
          <w:tcPr>
            <w:tcW w:w="901"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0,0</w:t>
            </w:r>
          </w:p>
        </w:tc>
        <w:tc>
          <w:tcPr>
            <w:tcW w:w="921"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1050,8</w:t>
            </w:r>
          </w:p>
        </w:tc>
        <w:tc>
          <w:tcPr>
            <w:tcW w:w="1361"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932"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Доля протяженности автомобильных дорог общего пользования местного значения, не отвечающих нормати</w:t>
            </w:r>
            <w:r w:rsidRPr="00E608F3">
              <w:rPr>
                <w:sz w:val="16"/>
                <w:szCs w:val="16"/>
              </w:rPr>
              <w:t>в</w:t>
            </w:r>
            <w:r w:rsidRPr="00E608F3">
              <w:rPr>
                <w:sz w:val="16"/>
                <w:szCs w:val="16"/>
              </w:rPr>
              <w:t xml:space="preserve">ным требованиям, в общей протяженности автомобильных дорог общего пользования местного значения </w:t>
            </w:r>
          </w:p>
        </w:tc>
        <w:tc>
          <w:tcPr>
            <w:tcW w:w="1559"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Улучшение кач</w:t>
            </w:r>
            <w:r w:rsidRPr="00E608F3">
              <w:rPr>
                <w:sz w:val="16"/>
                <w:szCs w:val="16"/>
              </w:rPr>
              <w:t>е</w:t>
            </w:r>
            <w:r w:rsidRPr="00E608F3">
              <w:rPr>
                <w:sz w:val="16"/>
                <w:szCs w:val="16"/>
              </w:rPr>
              <w:t>ства жизни насел</w:t>
            </w:r>
            <w:r w:rsidRPr="00E608F3">
              <w:rPr>
                <w:sz w:val="16"/>
                <w:szCs w:val="16"/>
              </w:rPr>
              <w:t>е</w:t>
            </w:r>
            <w:r w:rsidRPr="00E608F3">
              <w:rPr>
                <w:sz w:val="16"/>
                <w:szCs w:val="16"/>
              </w:rPr>
              <w:t>ния</w:t>
            </w:r>
          </w:p>
        </w:tc>
      </w:tr>
      <w:tr w:rsidR="00E608F3" w:rsidRPr="00E608F3" w:rsidTr="004D7681">
        <w:trPr>
          <w:trHeight w:val="2370"/>
        </w:trPr>
        <w:tc>
          <w:tcPr>
            <w:tcW w:w="432" w:type="dxa"/>
            <w:tcBorders>
              <w:top w:val="nil"/>
              <w:left w:val="single" w:sz="4" w:space="0" w:color="auto"/>
              <w:bottom w:val="single" w:sz="4" w:space="0" w:color="auto"/>
              <w:right w:val="single" w:sz="4" w:space="0" w:color="auto"/>
            </w:tcBorders>
            <w:shd w:val="clear" w:color="auto" w:fill="FFFFFF" w:themeFill="background1"/>
            <w:noWrap/>
            <w:hideMark/>
          </w:tcPr>
          <w:p w:rsidR="00E608F3" w:rsidRPr="00E608F3" w:rsidRDefault="00E608F3" w:rsidP="004A0E20">
            <w:pPr>
              <w:ind w:firstLine="0"/>
              <w:jc w:val="center"/>
              <w:rPr>
                <w:sz w:val="16"/>
                <w:szCs w:val="16"/>
              </w:rPr>
            </w:pPr>
            <w:r w:rsidRPr="00E608F3">
              <w:rPr>
                <w:sz w:val="16"/>
                <w:szCs w:val="16"/>
              </w:rPr>
              <w:t>1</w:t>
            </w:r>
            <w:r w:rsidR="004A0E20">
              <w:rPr>
                <w:sz w:val="16"/>
                <w:szCs w:val="16"/>
              </w:rPr>
              <w:t>8</w:t>
            </w:r>
          </w:p>
        </w:tc>
        <w:tc>
          <w:tcPr>
            <w:tcW w:w="1797" w:type="dxa"/>
            <w:tcBorders>
              <w:top w:val="nil"/>
              <w:left w:val="nil"/>
              <w:bottom w:val="single" w:sz="4" w:space="0" w:color="auto"/>
              <w:right w:val="nil"/>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Ремонт автомобил</w:t>
            </w:r>
            <w:r w:rsidRPr="00E608F3">
              <w:rPr>
                <w:sz w:val="16"/>
                <w:szCs w:val="16"/>
              </w:rPr>
              <w:t>ь</w:t>
            </w:r>
            <w:r w:rsidRPr="00E608F3">
              <w:rPr>
                <w:sz w:val="16"/>
                <w:szCs w:val="16"/>
              </w:rPr>
              <w:t>ных дорог общего пользования местного значения, г. Богучар, ул. 27 февраля</w:t>
            </w:r>
          </w:p>
        </w:tc>
        <w:tc>
          <w:tcPr>
            <w:tcW w:w="1111" w:type="dxa"/>
            <w:gridSpan w:val="2"/>
            <w:tcBorders>
              <w:top w:val="nil"/>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2016</w:t>
            </w:r>
          </w:p>
        </w:tc>
        <w:tc>
          <w:tcPr>
            <w:tcW w:w="174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Администрация Б</w:t>
            </w:r>
            <w:r w:rsidRPr="00E608F3">
              <w:rPr>
                <w:sz w:val="16"/>
                <w:szCs w:val="16"/>
              </w:rPr>
              <w:t>о</w:t>
            </w:r>
            <w:r w:rsidRPr="00E608F3">
              <w:rPr>
                <w:sz w:val="16"/>
                <w:szCs w:val="16"/>
              </w:rPr>
              <w:t>гучарского муниц</w:t>
            </w:r>
            <w:r w:rsidRPr="00E608F3">
              <w:rPr>
                <w:sz w:val="16"/>
                <w:szCs w:val="16"/>
              </w:rPr>
              <w:t>и</w:t>
            </w:r>
            <w:r w:rsidRPr="00E608F3">
              <w:rPr>
                <w:sz w:val="16"/>
                <w:szCs w:val="16"/>
              </w:rPr>
              <w:t>пального района</w:t>
            </w:r>
          </w:p>
        </w:tc>
        <w:tc>
          <w:tcPr>
            <w:tcW w:w="1617"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rPr>
                <w:sz w:val="16"/>
                <w:szCs w:val="16"/>
              </w:rPr>
            </w:pPr>
            <w:r w:rsidRPr="00E608F3">
              <w:rPr>
                <w:sz w:val="16"/>
                <w:szCs w:val="16"/>
              </w:rPr>
              <w:t>ГП "Развитие д</w:t>
            </w:r>
            <w:r w:rsidRPr="00E608F3">
              <w:rPr>
                <w:sz w:val="16"/>
                <w:szCs w:val="16"/>
              </w:rPr>
              <w:t>о</w:t>
            </w:r>
            <w:r w:rsidRPr="00E608F3">
              <w:rPr>
                <w:sz w:val="16"/>
                <w:szCs w:val="16"/>
              </w:rPr>
              <w:t>рожного хозяйства Воронежской обл</w:t>
            </w:r>
            <w:r w:rsidRPr="00E608F3">
              <w:rPr>
                <w:sz w:val="16"/>
                <w:szCs w:val="16"/>
              </w:rPr>
              <w:t>а</w:t>
            </w:r>
            <w:r w:rsidRPr="00E608F3">
              <w:rPr>
                <w:sz w:val="16"/>
                <w:szCs w:val="16"/>
              </w:rPr>
              <w:t>сти"</w:t>
            </w:r>
          </w:p>
        </w:tc>
        <w:tc>
          <w:tcPr>
            <w:tcW w:w="896"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1583,9</w:t>
            </w:r>
          </w:p>
        </w:tc>
        <w:tc>
          <w:tcPr>
            <w:tcW w:w="901"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0,0</w:t>
            </w:r>
          </w:p>
        </w:tc>
        <w:tc>
          <w:tcPr>
            <w:tcW w:w="92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1583,9</w:t>
            </w:r>
          </w:p>
        </w:tc>
        <w:tc>
          <w:tcPr>
            <w:tcW w:w="136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932"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Доля протяженности автомобильных дорог общего пользования местного значения, не отвечающих нормати</w:t>
            </w:r>
            <w:r w:rsidRPr="00E608F3">
              <w:rPr>
                <w:sz w:val="16"/>
                <w:szCs w:val="16"/>
              </w:rPr>
              <w:t>в</w:t>
            </w:r>
            <w:r w:rsidRPr="00E608F3">
              <w:rPr>
                <w:sz w:val="16"/>
                <w:szCs w:val="16"/>
              </w:rPr>
              <w:t xml:space="preserve">ным требованиям, в общей протяженности автомобильных дорог общего пользования местного значения </w:t>
            </w:r>
          </w:p>
        </w:tc>
        <w:tc>
          <w:tcPr>
            <w:tcW w:w="1559"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Улучшение кач</w:t>
            </w:r>
            <w:r w:rsidRPr="00E608F3">
              <w:rPr>
                <w:sz w:val="16"/>
                <w:szCs w:val="16"/>
              </w:rPr>
              <w:t>е</w:t>
            </w:r>
            <w:r w:rsidRPr="00E608F3">
              <w:rPr>
                <w:sz w:val="16"/>
                <w:szCs w:val="16"/>
              </w:rPr>
              <w:t>ства жизни насел</w:t>
            </w:r>
            <w:r w:rsidRPr="00E608F3">
              <w:rPr>
                <w:sz w:val="16"/>
                <w:szCs w:val="16"/>
              </w:rPr>
              <w:t>е</w:t>
            </w:r>
            <w:r w:rsidRPr="00E608F3">
              <w:rPr>
                <w:sz w:val="16"/>
                <w:szCs w:val="16"/>
              </w:rPr>
              <w:t>ния</w:t>
            </w:r>
          </w:p>
        </w:tc>
      </w:tr>
      <w:tr w:rsidR="00E608F3" w:rsidRPr="00E608F3" w:rsidTr="00DB0522">
        <w:trPr>
          <w:trHeight w:val="2370"/>
        </w:trPr>
        <w:tc>
          <w:tcPr>
            <w:tcW w:w="4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608F3" w:rsidRPr="00E608F3" w:rsidRDefault="00E608F3" w:rsidP="004A0E20">
            <w:pPr>
              <w:ind w:firstLine="0"/>
              <w:jc w:val="center"/>
              <w:rPr>
                <w:sz w:val="16"/>
                <w:szCs w:val="16"/>
              </w:rPr>
            </w:pPr>
            <w:r w:rsidRPr="00E608F3">
              <w:rPr>
                <w:sz w:val="16"/>
                <w:szCs w:val="16"/>
              </w:rPr>
              <w:lastRenderedPageBreak/>
              <w:t>1</w:t>
            </w:r>
            <w:r w:rsidR="004A0E20">
              <w:rPr>
                <w:sz w:val="16"/>
                <w:szCs w:val="16"/>
              </w:rPr>
              <w:t>9</w:t>
            </w:r>
          </w:p>
        </w:tc>
        <w:tc>
          <w:tcPr>
            <w:tcW w:w="1797" w:type="dxa"/>
            <w:tcBorders>
              <w:top w:val="single" w:sz="4" w:space="0" w:color="auto"/>
              <w:left w:val="nil"/>
              <w:bottom w:val="single" w:sz="4" w:space="0" w:color="auto"/>
              <w:right w:val="nil"/>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Ремонт автомобил</w:t>
            </w:r>
            <w:r w:rsidRPr="00E608F3">
              <w:rPr>
                <w:sz w:val="16"/>
                <w:szCs w:val="16"/>
              </w:rPr>
              <w:t>ь</w:t>
            </w:r>
            <w:r w:rsidRPr="00E608F3">
              <w:rPr>
                <w:sz w:val="16"/>
                <w:szCs w:val="16"/>
              </w:rPr>
              <w:t>ных дорог общего пользования местного значения, г. Богучар, ул. Таси Поповой</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2016</w:t>
            </w:r>
          </w:p>
        </w:tc>
        <w:tc>
          <w:tcPr>
            <w:tcW w:w="1741"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Администрация г</w:t>
            </w:r>
            <w:r w:rsidRPr="00E608F3">
              <w:rPr>
                <w:sz w:val="16"/>
                <w:szCs w:val="16"/>
              </w:rPr>
              <w:t>о</w:t>
            </w:r>
            <w:r w:rsidRPr="00E608F3">
              <w:rPr>
                <w:sz w:val="16"/>
                <w:szCs w:val="16"/>
              </w:rPr>
              <w:t xml:space="preserve">родского поселения-г.Богучар </w:t>
            </w:r>
          </w:p>
        </w:tc>
        <w:tc>
          <w:tcPr>
            <w:tcW w:w="1617"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rPr>
                <w:sz w:val="16"/>
                <w:szCs w:val="16"/>
              </w:rPr>
            </w:pPr>
            <w:r w:rsidRPr="00E608F3">
              <w:rPr>
                <w:sz w:val="16"/>
                <w:szCs w:val="16"/>
              </w:rPr>
              <w:t>ГП "Развитие д</w:t>
            </w:r>
            <w:r w:rsidRPr="00E608F3">
              <w:rPr>
                <w:sz w:val="16"/>
                <w:szCs w:val="16"/>
              </w:rPr>
              <w:t>о</w:t>
            </w:r>
            <w:r w:rsidRPr="00E608F3">
              <w:rPr>
                <w:sz w:val="16"/>
                <w:szCs w:val="16"/>
              </w:rPr>
              <w:t>рожного хозяйства Воронежской обл</w:t>
            </w:r>
            <w:r w:rsidRPr="00E608F3">
              <w:rPr>
                <w:sz w:val="16"/>
                <w:szCs w:val="16"/>
              </w:rPr>
              <w:t>а</w:t>
            </w:r>
            <w:r w:rsidRPr="00E608F3">
              <w:rPr>
                <w:sz w:val="16"/>
                <w:szCs w:val="16"/>
              </w:rPr>
              <w:t>сти"</w:t>
            </w:r>
          </w:p>
        </w:tc>
        <w:tc>
          <w:tcPr>
            <w:tcW w:w="896"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895,2</w:t>
            </w:r>
          </w:p>
        </w:tc>
        <w:tc>
          <w:tcPr>
            <w:tcW w:w="901"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0,0</w:t>
            </w:r>
          </w:p>
        </w:tc>
        <w:tc>
          <w:tcPr>
            <w:tcW w:w="921"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895,2</w:t>
            </w:r>
          </w:p>
        </w:tc>
        <w:tc>
          <w:tcPr>
            <w:tcW w:w="1361"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932"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Доля протяженности автомобильных дорог общего пользования местного значения, не отвечающих нормати</w:t>
            </w:r>
            <w:r w:rsidRPr="00E608F3">
              <w:rPr>
                <w:sz w:val="16"/>
                <w:szCs w:val="16"/>
              </w:rPr>
              <w:t>в</w:t>
            </w:r>
            <w:r w:rsidRPr="00E608F3">
              <w:rPr>
                <w:sz w:val="16"/>
                <w:szCs w:val="16"/>
              </w:rPr>
              <w:t xml:space="preserve">ным требованиям, в общей протяженности автомобильных дорог общего пользования местного значения </w:t>
            </w:r>
          </w:p>
        </w:tc>
        <w:tc>
          <w:tcPr>
            <w:tcW w:w="1559"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Улучшение кач</w:t>
            </w:r>
            <w:r w:rsidRPr="00E608F3">
              <w:rPr>
                <w:sz w:val="16"/>
                <w:szCs w:val="16"/>
              </w:rPr>
              <w:t>е</w:t>
            </w:r>
            <w:r w:rsidRPr="00E608F3">
              <w:rPr>
                <w:sz w:val="16"/>
                <w:szCs w:val="16"/>
              </w:rPr>
              <w:t>ства жизни насел</w:t>
            </w:r>
            <w:r w:rsidRPr="00E608F3">
              <w:rPr>
                <w:sz w:val="16"/>
                <w:szCs w:val="16"/>
              </w:rPr>
              <w:t>е</w:t>
            </w:r>
            <w:r w:rsidRPr="00E608F3">
              <w:rPr>
                <w:sz w:val="16"/>
                <w:szCs w:val="16"/>
              </w:rPr>
              <w:t>ния</w:t>
            </w:r>
          </w:p>
        </w:tc>
      </w:tr>
      <w:tr w:rsidR="00E608F3" w:rsidRPr="00E608F3" w:rsidTr="004D7681">
        <w:trPr>
          <w:trHeight w:val="2355"/>
        </w:trPr>
        <w:tc>
          <w:tcPr>
            <w:tcW w:w="432" w:type="dxa"/>
            <w:tcBorders>
              <w:top w:val="nil"/>
              <w:left w:val="single" w:sz="4" w:space="0" w:color="auto"/>
              <w:bottom w:val="single" w:sz="4" w:space="0" w:color="auto"/>
              <w:right w:val="single" w:sz="4" w:space="0" w:color="auto"/>
            </w:tcBorders>
            <w:shd w:val="clear" w:color="auto" w:fill="FFFFFF" w:themeFill="background1"/>
            <w:noWrap/>
            <w:hideMark/>
          </w:tcPr>
          <w:p w:rsidR="00E608F3" w:rsidRPr="00E608F3" w:rsidRDefault="004A0E20" w:rsidP="00E608F3">
            <w:pPr>
              <w:ind w:firstLine="0"/>
              <w:jc w:val="center"/>
              <w:rPr>
                <w:sz w:val="16"/>
                <w:szCs w:val="16"/>
              </w:rPr>
            </w:pPr>
            <w:r>
              <w:rPr>
                <w:sz w:val="16"/>
                <w:szCs w:val="16"/>
              </w:rPr>
              <w:t>20</w:t>
            </w:r>
          </w:p>
        </w:tc>
        <w:tc>
          <w:tcPr>
            <w:tcW w:w="1797" w:type="dxa"/>
            <w:tcBorders>
              <w:top w:val="nil"/>
              <w:left w:val="nil"/>
              <w:bottom w:val="single" w:sz="4" w:space="0" w:color="auto"/>
              <w:right w:val="nil"/>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Ремонт автомобил</w:t>
            </w:r>
            <w:r w:rsidRPr="00E608F3">
              <w:rPr>
                <w:sz w:val="16"/>
                <w:szCs w:val="16"/>
              </w:rPr>
              <w:t>ь</w:t>
            </w:r>
            <w:r w:rsidRPr="00E608F3">
              <w:rPr>
                <w:sz w:val="16"/>
                <w:szCs w:val="16"/>
              </w:rPr>
              <w:t>ных дорог общего пользования местного значения, с. Полтавка, ул. Центральная</w:t>
            </w:r>
          </w:p>
        </w:tc>
        <w:tc>
          <w:tcPr>
            <w:tcW w:w="1111" w:type="dxa"/>
            <w:gridSpan w:val="2"/>
            <w:tcBorders>
              <w:top w:val="nil"/>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2016</w:t>
            </w:r>
          </w:p>
        </w:tc>
        <w:tc>
          <w:tcPr>
            <w:tcW w:w="174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Администрация Б</w:t>
            </w:r>
            <w:r w:rsidRPr="00E608F3">
              <w:rPr>
                <w:sz w:val="16"/>
                <w:szCs w:val="16"/>
              </w:rPr>
              <w:t>о</w:t>
            </w:r>
            <w:r w:rsidRPr="00E608F3">
              <w:rPr>
                <w:sz w:val="16"/>
                <w:szCs w:val="16"/>
              </w:rPr>
              <w:t>гучарского муниц</w:t>
            </w:r>
            <w:r w:rsidRPr="00E608F3">
              <w:rPr>
                <w:sz w:val="16"/>
                <w:szCs w:val="16"/>
              </w:rPr>
              <w:t>и</w:t>
            </w:r>
            <w:r w:rsidRPr="00E608F3">
              <w:rPr>
                <w:sz w:val="16"/>
                <w:szCs w:val="16"/>
              </w:rPr>
              <w:t>пального района</w:t>
            </w:r>
          </w:p>
        </w:tc>
        <w:tc>
          <w:tcPr>
            <w:tcW w:w="1617"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rPr>
                <w:sz w:val="16"/>
                <w:szCs w:val="16"/>
              </w:rPr>
            </w:pPr>
            <w:r w:rsidRPr="00E608F3">
              <w:rPr>
                <w:sz w:val="16"/>
                <w:szCs w:val="16"/>
              </w:rPr>
              <w:t>ГП "Развитие д</w:t>
            </w:r>
            <w:r w:rsidRPr="00E608F3">
              <w:rPr>
                <w:sz w:val="16"/>
                <w:szCs w:val="16"/>
              </w:rPr>
              <w:t>о</w:t>
            </w:r>
            <w:r w:rsidRPr="00E608F3">
              <w:rPr>
                <w:sz w:val="16"/>
                <w:szCs w:val="16"/>
              </w:rPr>
              <w:t>рожного хозяйства Воронежской обл</w:t>
            </w:r>
            <w:r w:rsidRPr="00E608F3">
              <w:rPr>
                <w:sz w:val="16"/>
                <w:szCs w:val="16"/>
              </w:rPr>
              <w:t>а</w:t>
            </w:r>
            <w:r w:rsidRPr="00E608F3">
              <w:rPr>
                <w:sz w:val="16"/>
                <w:szCs w:val="16"/>
              </w:rPr>
              <w:t>сти"</w:t>
            </w:r>
          </w:p>
        </w:tc>
        <w:tc>
          <w:tcPr>
            <w:tcW w:w="896"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652,5</w:t>
            </w:r>
          </w:p>
        </w:tc>
        <w:tc>
          <w:tcPr>
            <w:tcW w:w="901"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0,0</w:t>
            </w:r>
          </w:p>
        </w:tc>
        <w:tc>
          <w:tcPr>
            <w:tcW w:w="92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652,5</w:t>
            </w:r>
          </w:p>
        </w:tc>
        <w:tc>
          <w:tcPr>
            <w:tcW w:w="136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932"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Доля протяженности автомобильных дорог общего пользования местного значения, не отвечающих нормати</w:t>
            </w:r>
            <w:r w:rsidRPr="00E608F3">
              <w:rPr>
                <w:sz w:val="16"/>
                <w:szCs w:val="16"/>
              </w:rPr>
              <w:t>в</w:t>
            </w:r>
            <w:r w:rsidRPr="00E608F3">
              <w:rPr>
                <w:sz w:val="16"/>
                <w:szCs w:val="16"/>
              </w:rPr>
              <w:t xml:space="preserve">ным требованиям, в общей протяженности автомобильных дорог общего пользования местного значения </w:t>
            </w:r>
          </w:p>
        </w:tc>
        <w:tc>
          <w:tcPr>
            <w:tcW w:w="1559"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Улучшение кач</w:t>
            </w:r>
            <w:r w:rsidRPr="00E608F3">
              <w:rPr>
                <w:sz w:val="16"/>
                <w:szCs w:val="16"/>
              </w:rPr>
              <w:t>е</w:t>
            </w:r>
            <w:r w:rsidRPr="00E608F3">
              <w:rPr>
                <w:sz w:val="16"/>
                <w:szCs w:val="16"/>
              </w:rPr>
              <w:t>ства жизни насел</w:t>
            </w:r>
            <w:r w:rsidRPr="00E608F3">
              <w:rPr>
                <w:sz w:val="16"/>
                <w:szCs w:val="16"/>
              </w:rPr>
              <w:t>е</w:t>
            </w:r>
            <w:r w:rsidRPr="00E608F3">
              <w:rPr>
                <w:sz w:val="16"/>
                <w:szCs w:val="16"/>
              </w:rPr>
              <w:t>ния</w:t>
            </w:r>
          </w:p>
        </w:tc>
      </w:tr>
      <w:tr w:rsidR="00EC2D98" w:rsidRPr="00E608F3" w:rsidTr="004D7681">
        <w:trPr>
          <w:trHeight w:val="2370"/>
        </w:trPr>
        <w:tc>
          <w:tcPr>
            <w:tcW w:w="4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608F3" w:rsidRPr="00E608F3" w:rsidRDefault="00E608F3" w:rsidP="004A0E20">
            <w:pPr>
              <w:ind w:firstLine="0"/>
              <w:jc w:val="center"/>
              <w:rPr>
                <w:sz w:val="16"/>
                <w:szCs w:val="16"/>
              </w:rPr>
            </w:pPr>
            <w:r w:rsidRPr="00E608F3">
              <w:rPr>
                <w:sz w:val="16"/>
                <w:szCs w:val="16"/>
              </w:rPr>
              <w:t>2</w:t>
            </w:r>
            <w:r w:rsidR="004A0E20">
              <w:rPr>
                <w:sz w:val="16"/>
                <w:szCs w:val="16"/>
              </w:rPr>
              <w:t>1</w:t>
            </w:r>
          </w:p>
        </w:tc>
        <w:tc>
          <w:tcPr>
            <w:tcW w:w="1797" w:type="dxa"/>
            <w:tcBorders>
              <w:top w:val="single" w:sz="4" w:space="0" w:color="auto"/>
              <w:left w:val="nil"/>
              <w:bottom w:val="single" w:sz="4" w:space="0" w:color="auto"/>
              <w:right w:val="nil"/>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Ремонт автомобил</w:t>
            </w:r>
            <w:r w:rsidRPr="00E608F3">
              <w:rPr>
                <w:sz w:val="16"/>
                <w:szCs w:val="16"/>
              </w:rPr>
              <w:t>ь</w:t>
            </w:r>
            <w:r w:rsidRPr="00E608F3">
              <w:rPr>
                <w:sz w:val="16"/>
                <w:szCs w:val="16"/>
              </w:rPr>
              <w:t>ных дорог общего пользования местного значения, с. Дьяченк</w:t>
            </w:r>
            <w:r w:rsidRPr="00E608F3">
              <w:rPr>
                <w:sz w:val="16"/>
                <w:szCs w:val="16"/>
              </w:rPr>
              <w:t>о</w:t>
            </w:r>
            <w:r w:rsidRPr="00E608F3">
              <w:rPr>
                <w:sz w:val="16"/>
                <w:szCs w:val="16"/>
              </w:rPr>
              <w:t>во, ул. Транспортная</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2016</w:t>
            </w:r>
          </w:p>
        </w:tc>
        <w:tc>
          <w:tcPr>
            <w:tcW w:w="1741"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Администрация Б</w:t>
            </w:r>
            <w:r w:rsidRPr="00E608F3">
              <w:rPr>
                <w:sz w:val="16"/>
                <w:szCs w:val="16"/>
              </w:rPr>
              <w:t>о</w:t>
            </w:r>
            <w:r w:rsidRPr="00E608F3">
              <w:rPr>
                <w:sz w:val="16"/>
                <w:szCs w:val="16"/>
              </w:rPr>
              <w:t>гучарского муниц</w:t>
            </w:r>
            <w:r w:rsidRPr="00E608F3">
              <w:rPr>
                <w:sz w:val="16"/>
                <w:szCs w:val="16"/>
              </w:rPr>
              <w:t>и</w:t>
            </w:r>
            <w:r w:rsidRPr="00E608F3">
              <w:rPr>
                <w:sz w:val="16"/>
                <w:szCs w:val="16"/>
              </w:rPr>
              <w:t>пального района</w:t>
            </w:r>
          </w:p>
        </w:tc>
        <w:tc>
          <w:tcPr>
            <w:tcW w:w="1617"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rPr>
                <w:sz w:val="16"/>
                <w:szCs w:val="16"/>
              </w:rPr>
            </w:pPr>
            <w:r w:rsidRPr="00E608F3">
              <w:rPr>
                <w:sz w:val="16"/>
                <w:szCs w:val="16"/>
              </w:rPr>
              <w:t>ГП "Развитие д</w:t>
            </w:r>
            <w:r w:rsidRPr="00E608F3">
              <w:rPr>
                <w:sz w:val="16"/>
                <w:szCs w:val="16"/>
              </w:rPr>
              <w:t>о</w:t>
            </w:r>
            <w:r w:rsidRPr="00E608F3">
              <w:rPr>
                <w:sz w:val="16"/>
                <w:szCs w:val="16"/>
              </w:rPr>
              <w:t>рожного хозяйства Воронежской обл</w:t>
            </w:r>
            <w:r w:rsidRPr="00E608F3">
              <w:rPr>
                <w:sz w:val="16"/>
                <w:szCs w:val="16"/>
              </w:rPr>
              <w:t>а</w:t>
            </w:r>
            <w:r w:rsidRPr="00E608F3">
              <w:rPr>
                <w:sz w:val="16"/>
                <w:szCs w:val="16"/>
              </w:rPr>
              <w:t>сти"</w:t>
            </w:r>
          </w:p>
        </w:tc>
        <w:tc>
          <w:tcPr>
            <w:tcW w:w="896"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352,8</w:t>
            </w:r>
          </w:p>
        </w:tc>
        <w:tc>
          <w:tcPr>
            <w:tcW w:w="901"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0,0</w:t>
            </w:r>
          </w:p>
        </w:tc>
        <w:tc>
          <w:tcPr>
            <w:tcW w:w="921"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352,8</w:t>
            </w:r>
          </w:p>
        </w:tc>
        <w:tc>
          <w:tcPr>
            <w:tcW w:w="1361"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932"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Доля протяженности автомобильных дорог общего пользования местного значения, не отвечающих нормати</w:t>
            </w:r>
            <w:r w:rsidRPr="00E608F3">
              <w:rPr>
                <w:sz w:val="16"/>
                <w:szCs w:val="16"/>
              </w:rPr>
              <w:t>в</w:t>
            </w:r>
            <w:r w:rsidRPr="00E608F3">
              <w:rPr>
                <w:sz w:val="16"/>
                <w:szCs w:val="16"/>
              </w:rPr>
              <w:t xml:space="preserve">ным требованиям, в общей протяженности автомобильных дорог общего пользования местного значения </w:t>
            </w:r>
          </w:p>
        </w:tc>
        <w:tc>
          <w:tcPr>
            <w:tcW w:w="1559"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Улучшение кач</w:t>
            </w:r>
            <w:r w:rsidRPr="00E608F3">
              <w:rPr>
                <w:sz w:val="16"/>
                <w:szCs w:val="16"/>
              </w:rPr>
              <w:t>е</w:t>
            </w:r>
            <w:r w:rsidRPr="00E608F3">
              <w:rPr>
                <w:sz w:val="16"/>
                <w:szCs w:val="16"/>
              </w:rPr>
              <w:t>ства жизни насел</w:t>
            </w:r>
            <w:r w:rsidRPr="00E608F3">
              <w:rPr>
                <w:sz w:val="16"/>
                <w:szCs w:val="16"/>
              </w:rPr>
              <w:t>е</w:t>
            </w:r>
            <w:r w:rsidRPr="00E608F3">
              <w:rPr>
                <w:sz w:val="16"/>
                <w:szCs w:val="16"/>
              </w:rPr>
              <w:t>ния</w:t>
            </w:r>
          </w:p>
        </w:tc>
      </w:tr>
      <w:tr w:rsidR="00E608F3" w:rsidRPr="00E608F3" w:rsidTr="004D7681">
        <w:trPr>
          <w:trHeight w:val="2400"/>
        </w:trPr>
        <w:tc>
          <w:tcPr>
            <w:tcW w:w="432" w:type="dxa"/>
            <w:tcBorders>
              <w:top w:val="nil"/>
              <w:left w:val="single" w:sz="4" w:space="0" w:color="auto"/>
              <w:bottom w:val="single" w:sz="4" w:space="0" w:color="auto"/>
              <w:right w:val="single" w:sz="4" w:space="0" w:color="auto"/>
            </w:tcBorders>
            <w:shd w:val="clear" w:color="auto" w:fill="FFFFFF" w:themeFill="background1"/>
            <w:noWrap/>
            <w:hideMark/>
          </w:tcPr>
          <w:p w:rsidR="00E608F3" w:rsidRPr="00E608F3" w:rsidRDefault="00E608F3" w:rsidP="004A0E20">
            <w:pPr>
              <w:ind w:firstLine="0"/>
              <w:jc w:val="center"/>
              <w:rPr>
                <w:sz w:val="16"/>
                <w:szCs w:val="16"/>
              </w:rPr>
            </w:pPr>
            <w:r w:rsidRPr="00E608F3">
              <w:rPr>
                <w:sz w:val="16"/>
                <w:szCs w:val="16"/>
              </w:rPr>
              <w:t>2</w:t>
            </w:r>
            <w:r w:rsidR="004A0E20">
              <w:rPr>
                <w:sz w:val="16"/>
                <w:szCs w:val="16"/>
              </w:rPr>
              <w:t>2</w:t>
            </w:r>
          </w:p>
        </w:tc>
        <w:tc>
          <w:tcPr>
            <w:tcW w:w="1797" w:type="dxa"/>
            <w:tcBorders>
              <w:top w:val="nil"/>
              <w:left w:val="nil"/>
              <w:bottom w:val="single" w:sz="4" w:space="0" w:color="auto"/>
              <w:right w:val="nil"/>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Ремонт автомобил</w:t>
            </w:r>
            <w:r w:rsidRPr="00E608F3">
              <w:rPr>
                <w:sz w:val="16"/>
                <w:szCs w:val="16"/>
              </w:rPr>
              <w:t>ь</w:t>
            </w:r>
            <w:r w:rsidRPr="00E608F3">
              <w:rPr>
                <w:sz w:val="16"/>
                <w:szCs w:val="16"/>
              </w:rPr>
              <w:t>ных дорог общего пользования местного значения, с. Залиман, ул. Жлобы</w:t>
            </w:r>
          </w:p>
        </w:tc>
        <w:tc>
          <w:tcPr>
            <w:tcW w:w="1111" w:type="dxa"/>
            <w:gridSpan w:val="2"/>
            <w:tcBorders>
              <w:top w:val="nil"/>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2016</w:t>
            </w:r>
          </w:p>
        </w:tc>
        <w:tc>
          <w:tcPr>
            <w:tcW w:w="174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Администрация г</w:t>
            </w:r>
            <w:r w:rsidRPr="00E608F3">
              <w:rPr>
                <w:sz w:val="16"/>
                <w:szCs w:val="16"/>
              </w:rPr>
              <w:t>о</w:t>
            </w:r>
            <w:r w:rsidRPr="00E608F3">
              <w:rPr>
                <w:sz w:val="16"/>
                <w:szCs w:val="16"/>
              </w:rPr>
              <w:t xml:space="preserve">родского поселения-г.Богучар </w:t>
            </w:r>
          </w:p>
        </w:tc>
        <w:tc>
          <w:tcPr>
            <w:tcW w:w="1617"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ГП "Развитие д</w:t>
            </w:r>
            <w:r w:rsidRPr="00E608F3">
              <w:rPr>
                <w:sz w:val="16"/>
                <w:szCs w:val="16"/>
              </w:rPr>
              <w:t>о</w:t>
            </w:r>
            <w:r w:rsidRPr="00E608F3">
              <w:rPr>
                <w:sz w:val="16"/>
                <w:szCs w:val="16"/>
              </w:rPr>
              <w:t>рожного хозяйства Воронежской обл</w:t>
            </w:r>
            <w:r w:rsidRPr="00E608F3">
              <w:rPr>
                <w:sz w:val="16"/>
                <w:szCs w:val="16"/>
              </w:rPr>
              <w:t>а</w:t>
            </w:r>
            <w:r w:rsidRPr="00E608F3">
              <w:rPr>
                <w:sz w:val="16"/>
                <w:szCs w:val="16"/>
              </w:rPr>
              <w:t>сти"</w:t>
            </w:r>
          </w:p>
        </w:tc>
        <w:tc>
          <w:tcPr>
            <w:tcW w:w="896"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783,4</w:t>
            </w:r>
          </w:p>
        </w:tc>
        <w:tc>
          <w:tcPr>
            <w:tcW w:w="901"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0,0</w:t>
            </w:r>
          </w:p>
        </w:tc>
        <w:tc>
          <w:tcPr>
            <w:tcW w:w="92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783,4</w:t>
            </w:r>
          </w:p>
        </w:tc>
        <w:tc>
          <w:tcPr>
            <w:tcW w:w="136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932"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Доля протяженности автомобильных дорог общего пользования местного значения, не отвечающих нормати</w:t>
            </w:r>
            <w:r w:rsidRPr="00E608F3">
              <w:rPr>
                <w:sz w:val="16"/>
                <w:szCs w:val="16"/>
              </w:rPr>
              <w:t>в</w:t>
            </w:r>
            <w:r w:rsidRPr="00E608F3">
              <w:rPr>
                <w:sz w:val="16"/>
                <w:szCs w:val="16"/>
              </w:rPr>
              <w:t xml:space="preserve">ным требованиям, в общей протяженности автомобильных дорог общего пользования местного значения </w:t>
            </w:r>
          </w:p>
        </w:tc>
        <w:tc>
          <w:tcPr>
            <w:tcW w:w="1559"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Улучшение кач</w:t>
            </w:r>
            <w:r w:rsidRPr="00E608F3">
              <w:rPr>
                <w:sz w:val="16"/>
                <w:szCs w:val="16"/>
              </w:rPr>
              <w:t>е</w:t>
            </w:r>
            <w:r w:rsidRPr="00E608F3">
              <w:rPr>
                <w:sz w:val="16"/>
                <w:szCs w:val="16"/>
              </w:rPr>
              <w:t>ства жизни насел</w:t>
            </w:r>
            <w:r w:rsidRPr="00E608F3">
              <w:rPr>
                <w:sz w:val="16"/>
                <w:szCs w:val="16"/>
              </w:rPr>
              <w:t>е</w:t>
            </w:r>
            <w:r w:rsidRPr="00E608F3">
              <w:rPr>
                <w:sz w:val="16"/>
                <w:szCs w:val="16"/>
              </w:rPr>
              <w:t>ния</w:t>
            </w:r>
          </w:p>
        </w:tc>
      </w:tr>
      <w:tr w:rsidR="00E608F3" w:rsidRPr="00E608F3" w:rsidTr="00DB0522">
        <w:trPr>
          <w:trHeight w:val="2295"/>
        </w:trPr>
        <w:tc>
          <w:tcPr>
            <w:tcW w:w="4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608F3" w:rsidRPr="00E608F3" w:rsidRDefault="00E608F3" w:rsidP="004A0E20">
            <w:pPr>
              <w:ind w:firstLine="0"/>
              <w:jc w:val="center"/>
              <w:rPr>
                <w:sz w:val="16"/>
                <w:szCs w:val="16"/>
              </w:rPr>
            </w:pPr>
            <w:r w:rsidRPr="00E608F3">
              <w:rPr>
                <w:sz w:val="16"/>
                <w:szCs w:val="16"/>
              </w:rPr>
              <w:lastRenderedPageBreak/>
              <w:t>2</w:t>
            </w:r>
            <w:r w:rsidR="004A0E20">
              <w:rPr>
                <w:sz w:val="16"/>
                <w:szCs w:val="16"/>
              </w:rPr>
              <w:t>3</w:t>
            </w:r>
          </w:p>
        </w:tc>
        <w:tc>
          <w:tcPr>
            <w:tcW w:w="1797" w:type="dxa"/>
            <w:tcBorders>
              <w:top w:val="single" w:sz="4" w:space="0" w:color="auto"/>
              <w:left w:val="nil"/>
              <w:bottom w:val="single" w:sz="4" w:space="0" w:color="auto"/>
              <w:right w:val="nil"/>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Ремонт автомобил</w:t>
            </w:r>
            <w:r w:rsidRPr="00E608F3">
              <w:rPr>
                <w:sz w:val="16"/>
                <w:szCs w:val="16"/>
              </w:rPr>
              <w:t>ь</w:t>
            </w:r>
            <w:r w:rsidRPr="00E608F3">
              <w:rPr>
                <w:sz w:val="16"/>
                <w:szCs w:val="16"/>
              </w:rPr>
              <w:t>ных дорог общего пользования местного значения, с. Залиман, ул. Молодежная</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2016</w:t>
            </w:r>
          </w:p>
        </w:tc>
        <w:tc>
          <w:tcPr>
            <w:tcW w:w="1741"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Администрация г</w:t>
            </w:r>
            <w:r w:rsidRPr="00E608F3">
              <w:rPr>
                <w:sz w:val="16"/>
                <w:szCs w:val="16"/>
              </w:rPr>
              <w:t>о</w:t>
            </w:r>
            <w:r w:rsidRPr="00E608F3">
              <w:rPr>
                <w:sz w:val="16"/>
                <w:szCs w:val="16"/>
              </w:rPr>
              <w:t xml:space="preserve">родского поселения-г.Богучар </w:t>
            </w:r>
          </w:p>
        </w:tc>
        <w:tc>
          <w:tcPr>
            <w:tcW w:w="1617"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ГП "Развитие д</w:t>
            </w:r>
            <w:r w:rsidRPr="00E608F3">
              <w:rPr>
                <w:sz w:val="16"/>
                <w:szCs w:val="16"/>
              </w:rPr>
              <w:t>о</w:t>
            </w:r>
            <w:r w:rsidRPr="00E608F3">
              <w:rPr>
                <w:sz w:val="16"/>
                <w:szCs w:val="16"/>
              </w:rPr>
              <w:t>рожного хозяйства Воронежской обл</w:t>
            </w:r>
            <w:r w:rsidRPr="00E608F3">
              <w:rPr>
                <w:sz w:val="16"/>
                <w:szCs w:val="16"/>
              </w:rPr>
              <w:t>а</w:t>
            </w:r>
            <w:r w:rsidRPr="00E608F3">
              <w:rPr>
                <w:sz w:val="16"/>
                <w:szCs w:val="16"/>
              </w:rPr>
              <w:t>сти"</w:t>
            </w:r>
          </w:p>
        </w:tc>
        <w:tc>
          <w:tcPr>
            <w:tcW w:w="896"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448,6</w:t>
            </w:r>
          </w:p>
        </w:tc>
        <w:tc>
          <w:tcPr>
            <w:tcW w:w="901"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0,0</w:t>
            </w:r>
          </w:p>
        </w:tc>
        <w:tc>
          <w:tcPr>
            <w:tcW w:w="921"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448,6</w:t>
            </w:r>
          </w:p>
        </w:tc>
        <w:tc>
          <w:tcPr>
            <w:tcW w:w="1361"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932"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Доля протяженности автомобильных дорог общего пользования местного значения, не отвечающих нормати</w:t>
            </w:r>
            <w:r w:rsidRPr="00E608F3">
              <w:rPr>
                <w:sz w:val="16"/>
                <w:szCs w:val="16"/>
              </w:rPr>
              <w:t>в</w:t>
            </w:r>
            <w:r w:rsidRPr="00E608F3">
              <w:rPr>
                <w:sz w:val="16"/>
                <w:szCs w:val="16"/>
              </w:rPr>
              <w:t xml:space="preserve">ным требованиям, в общей протяженности автомобильных дорог общего пользования местного значения </w:t>
            </w:r>
          </w:p>
        </w:tc>
        <w:tc>
          <w:tcPr>
            <w:tcW w:w="1559"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Улучшение кач</w:t>
            </w:r>
            <w:r w:rsidRPr="00E608F3">
              <w:rPr>
                <w:sz w:val="16"/>
                <w:szCs w:val="16"/>
              </w:rPr>
              <w:t>е</w:t>
            </w:r>
            <w:r w:rsidRPr="00E608F3">
              <w:rPr>
                <w:sz w:val="16"/>
                <w:szCs w:val="16"/>
              </w:rPr>
              <w:t>ства жизни насел</w:t>
            </w:r>
            <w:r w:rsidRPr="00E608F3">
              <w:rPr>
                <w:sz w:val="16"/>
                <w:szCs w:val="16"/>
              </w:rPr>
              <w:t>е</w:t>
            </w:r>
            <w:r w:rsidRPr="00E608F3">
              <w:rPr>
                <w:sz w:val="16"/>
                <w:szCs w:val="16"/>
              </w:rPr>
              <w:t>ния</w:t>
            </w:r>
          </w:p>
        </w:tc>
      </w:tr>
      <w:tr w:rsidR="00E608F3" w:rsidRPr="00E608F3" w:rsidTr="004D7681">
        <w:trPr>
          <w:trHeight w:val="2310"/>
        </w:trPr>
        <w:tc>
          <w:tcPr>
            <w:tcW w:w="432" w:type="dxa"/>
            <w:tcBorders>
              <w:top w:val="nil"/>
              <w:left w:val="single" w:sz="4" w:space="0" w:color="auto"/>
              <w:bottom w:val="single" w:sz="4" w:space="0" w:color="auto"/>
              <w:right w:val="single" w:sz="4" w:space="0" w:color="auto"/>
            </w:tcBorders>
            <w:shd w:val="clear" w:color="auto" w:fill="FFFFFF" w:themeFill="background1"/>
            <w:noWrap/>
            <w:hideMark/>
          </w:tcPr>
          <w:p w:rsidR="00E608F3" w:rsidRPr="00E608F3" w:rsidRDefault="00E608F3" w:rsidP="004A0E20">
            <w:pPr>
              <w:ind w:firstLine="0"/>
              <w:jc w:val="center"/>
              <w:rPr>
                <w:sz w:val="16"/>
                <w:szCs w:val="16"/>
              </w:rPr>
            </w:pPr>
            <w:r w:rsidRPr="00E608F3">
              <w:rPr>
                <w:sz w:val="16"/>
                <w:szCs w:val="16"/>
              </w:rPr>
              <w:t>2</w:t>
            </w:r>
            <w:r w:rsidR="004A0E20">
              <w:rPr>
                <w:sz w:val="16"/>
                <w:szCs w:val="16"/>
              </w:rPr>
              <w:t>4</w:t>
            </w:r>
          </w:p>
        </w:tc>
        <w:tc>
          <w:tcPr>
            <w:tcW w:w="1797" w:type="dxa"/>
            <w:tcBorders>
              <w:top w:val="nil"/>
              <w:left w:val="nil"/>
              <w:bottom w:val="single" w:sz="4" w:space="0" w:color="auto"/>
              <w:right w:val="nil"/>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Ремонт автомобил</w:t>
            </w:r>
            <w:r w:rsidRPr="00E608F3">
              <w:rPr>
                <w:sz w:val="16"/>
                <w:szCs w:val="16"/>
              </w:rPr>
              <w:t>ь</w:t>
            </w:r>
            <w:r w:rsidRPr="00E608F3">
              <w:rPr>
                <w:sz w:val="16"/>
                <w:szCs w:val="16"/>
              </w:rPr>
              <w:t>ных дорог общего пользования местного значения, с. Залиман, ул. Космонавтов</w:t>
            </w:r>
          </w:p>
        </w:tc>
        <w:tc>
          <w:tcPr>
            <w:tcW w:w="1111" w:type="dxa"/>
            <w:gridSpan w:val="2"/>
            <w:tcBorders>
              <w:top w:val="nil"/>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2016</w:t>
            </w:r>
          </w:p>
        </w:tc>
        <w:tc>
          <w:tcPr>
            <w:tcW w:w="174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Администрация г</w:t>
            </w:r>
            <w:r w:rsidRPr="00E608F3">
              <w:rPr>
                <w:sz w:val="16"/>
                <w:szCs w:val="16"/>
              </w:rPr>
              <w:t>о</w:t>
            </w:r>
            <w:r w:rsidRPr="00E608F3">
              <w:rPr>
                <w:sz w:val="16"/>
                <w:szCs w:val="16"/>
              </w:rPr>
              <w:t xml:space="preserve">родского поселения-г.Богучар </w:t>
            </w:r>
          </w:p>
        </w:tc>
        <w:tc>
          <w:tcPr>
            <w:tcW w:w="1617"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ГП "Развитие д</w:t>
            </w:r>
            <w:r w:rsidRPr="00E608F3">
              <w:rPr>
                <w:sz w:val="16"/>
                <w:szCs w:val="16"/>
              </w:rPr>
              <w:t>о</w:t>
            </w:r>
            <w:r w:rsidRPr="00E608F3">
              <w:rPr>
                <w:sz w:val="16"/>
                <w:szCs w:val="16"/>
              </w:rPr>
              <w:t>рожного хозяйства Воронежской обл</w:t>
            </w:r>
            <w:r w:rsidRPr="00E608F3">
              <w:rPr>
                <w:sz w:val="16"/>
                <w:szCs w:val="16"/>
              </w:rPr>
              <w:t>а</w:t>
            </w:r>
            <w:r w:rsidRPr="00E608F3">
              <w:rPr>
                <w:sz w:val="16"/>
                <w:szCs w:val="16"/>
              </w:rPr>
              <w:t>сти"</w:t>
            </w:r>
          </w:p>
        </w:tc>
        <w:tc>
          <w:tcPr>
            <w:tcW w:w="896"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491,6</w:t>
            </w:r>
          </w:p>
        </w:tc>
        <w:tc>
          <w:tcPr>
            <w:tcW w:w="901"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0,0</w:t>
            </w:r>
          </w:p>
        </w:tc>
        <w:tc>
          <w:tcPr>
            <w:tcW w:w="92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491,6</w:t>
            </w:r>
          </w:p>
        </w:tc>
        <w:tc>
          <w:tcPr>
            <w:tcW w:w="136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932"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Доля протяженности автомобильных дорог общего пользования местного значения, не отвечающих нормати</w:t>
            </w:r>
            <w:r w:rsidRPr="00E608F3">
              <w:rPr>
                <w:sz w:val="16"/>
                <w:szCs w:val="16"/>
              </w:rPr>
              <w:t>в</w:t>
            </w:r>
            <w:r w:rsidRPr="00E608F3">
              <w:rPr>
                <w:sz w:val="16"/>
                <w:szCs w:val="16"/>
              </w:rPr>
              <w:t xml:space="preserve">ным требованиям, в общей протяженности автомобильных дорог общего пользования местного значения </w:t>
            </w:r>
          </w:p>
        </w:tc>
        <w:tc>
          <w:tcPr>
            <w:tcW w:w="1559"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Улучшение кач</w:t>
            </w:r>
            <w:r w:rsidRPr="00E608F3">
              <w:rPr>
                <w:sz w:val="16"/>
                <w:szCs w:val="16"/>
              </w:rPr>
              <w:t>е</w:t>
            </w:r>
            <w:r w:rsidRPr="00E608F3">
              <w:rPr>
                <w:sz w:val="16"/>
                <w:szCs w:val="16"/>
              </w:rPr>
              <w:t>ства жизни насел</w:t>
            </w:r>
            <w:r w:rsidRPr="00E608F3">
              <w:rPr>
                <w:sz w:val="16"/>
                <w:szCs w:val="16"/>
              </w:rPr>
              <w:t>е</w:t>
            </w:r>
            <w:r w:rsidRPr="00E608F3">
              <w:rPr>
                <w:sz w:val="16"/>
                <w:szCs w:val="16"/>
              </w:rPr>
              <w:t>ния</w:t>
            </w:r>
          </w:p>
        </w:tc>
      </w:tr>
      <w:tr w:rsidR="00EC2D98" w:rsidRPr="00E608F3" w:rsidTr="004D7681">
        <w:trPr>
          <w:trHeight w:val="2415"/>
        </w:trPr>
        <w:tc>
          <w:tcPr>
            <w:tcW w:w="4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608F3" w:rsidRPr="00E608F3" w:rsidRDefault="00E608F3" w:rsidP="004A0E20">
            <w:pPr>
              <w:ind w:firstLine="0"/>
              <w:jc w:val="center"/>
              <w:rPr>
                <w:sz w:val="16"/>
                <w:szCs w:val="16"/>
              </w:rPr>
            </w:pPr>
            <w:r w:rsidRPr="00E608F3">
              <w:rPr>
                <w:sz w:val="16"/>
                <w:szCs w:val="16"/>
              </w:rPr>
              <w:t>2</w:t>
            </w:r>
            <w:r w:rsidR="004A0E20">
              <w:rPr>
                <w:sz w:val="16"/>
                <w:szCs w:val="16"/>
              </w:rPr>
              <w:t>5</w:t>
            </w:r>
          </w:p>
        </w:tc>
        <w:tc>
          <w:tcPr>
            <w:tcW w:w="1797" w:type="dxa"/>
            <w:tcBorders>
              <w:top w:val="single" w:sz="4" w:space="0" w:color="auto"/>
              <w:left w:val="nil"/>
              <w:bottom w:val="single" w:sz="4" w:space="0" w:color="auto"/>
              <w:right w:val="nil"/>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Ремонт автомобил</w:t>
            </w:r>
            <w:r w:rsidRPr="00E608F3">
              <w:rPr>
                <w:sz w:val="16"/>
                <w:szCs w:val="16"/>
              </w:rPr>
              <w:t>ь</w:t>
            </w:r>
            <w:r w:rsidRPr="00E608F3">
              <w:rPr>
                <w:sz w:val="16"/>
                <w:szCs w:val="16"/>
              </w:rPr>
              <w:t xml:space="preserve">ных дорог общего пользования местного значения, с. Залиман, ул. 30 лет Победы </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2016</w:t>
            </w:r>
          </w:p>
        </w:tc>
        <w:tc>
          <w:tcPr>
            <w:tcW w:w="1741"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Администрация г</w:t>
            </w:r>
            <w:r w:rsidRPr="00E608F3">
              <w:rPr>
                <w:sz w:val="16"/>
                <w:szCs w:val="16"/>
              </w:rPr>
              <w:t>о</w:t>
            </w:r>
            <w:r w:rsidRPr="00E608F3">
              <w:rPr>
                <w:sz w:val="16"/>
                <w:szCs w:val="16"/>
              </w:rPr>
              <w:t xml:space="preserve">родского поселения-г.Богучар </w:t>
            </w:r>
          </w:p>
        </w:tc>
        <w:tc>
          <w:tcPr>
            <w:tcW w:w="1617"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ГП "Развитие д</w:t>
            </w:r>
            <w:r w:rsidRPr="00E608F3">
              <w:rPr>
                <w:sz w:val="16"/>
                <w:szCs w:val="16"/>
              </w:rPr>
              <w:t>о</w:t>
            </w:r>
            <w:r w:rsidRPr="00E608F3">
              <w:rPr>
                <w:sz w:val="16"/>
                <w:szCs w:val="16"/>
              </w:rPr>
              <w:t>рожного хозяйства Воронежской обл</w:t>
            </w:r>
            <w:r w:rsidRPr="00E608F3">
              <w:rPr>
                <w:sz w:val="16"/>
                <w:szCs w:val="16"/>
              </w:rPr>
              <w:t>а</w:t>
            </w:r>
            <w:r w:rsidRPr="00E608F3">
              <w:rPr>
                <w:sz w:val="16"/>
                <w:szCs w:val="16"/>
              </w:rPr>
              <w:t>сти"</w:t>
            </w:r>
          </w:p>
        </w:tc>
        <w:tc>
          <w:tcPr>
            <w:tcW w:w="896"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503,7</w:t>
            </w:r>
          </w:p>
        </w:tc>
        <w:tc>
          <w:tcPr>
            <w:tcW w:w="901"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0,0</w:t>
            </w:r>
          </w:p>
        </w:tc>
        <w:tc>
          <w:tcPr>
            <w:tcW w:w="921"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503,7</w:t>
            </w:r>
          </w:p>
        </w:tc>
        <w:tc>
          <w:tcPr>
            <w:tcW w:w="1361"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932"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Доля протяженности автомобильных дорог общего пользования местного значения, не отвечающих нормати</w:t>
            </w:r>
            <w:r w:rsidRPr="00E608F3">
              <w:rPr>
                <w:sz w:val="16"/>
                <w:szCs w:val="16"/>
              </w:rPr>
              <w:t>в</w:t>
            </w:r>
            <w:r w:rsidRPr="00E608F3">
              <w:rPr>
                <w:sz w:val="16"/>
                <w:szCs w:val="16"/>
              </w:rPr>
              <w:t xml:space="preserve">ным требованиям, в общей протяженности автомобильных дорог общего пользования местного значения </w:t>
            </w:r>
          </w:p>
        </w:tc>
        <w:tc>
          <w:tcPr>
            <w:tcW w:w="1559"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Улучшение кач</w:t>
            </w:r>
            <w:r w:rsidRPr="00E608F3">
              <w:rPr>
                <w:sz w:val="16"/>
                <w:szCs w:val="16"/>
              </w:rPr>
              <w:t>е</w:t>
            </w:r>
            <w:r w:rsidRPr="00E608F3">
              <w:rPr>
                <w:sz w:val="16"/>
                <w:szCs w:val="16"/>
              </w:rPr>
              <w:t>ства жизни насел</w:t>
            </w:r>
            <w:r w:rsidRPr="00E608F3">
              <w:rPr>
                <w:sz w:val="16"/>
                <w:szCs w:val="16"/>
              </w:rPr>
              <w:t>е</w:t>
            </w:r>
            <w:r w:rsidRPr="00E608F3">
              <w:rPr>
                <w:sz w:val="16"/>
                <w:szCs w:val="16"/>
              </w:rPr>
              <w:t>ния</w:t>
            </w:r>
          </w:p>
        </w:tc>
      </w:tr>
      <w:tr w:rsidR="00E608F3" w:rsidRPr="00E608F3" w:rsidTr="004D7681">
        <w:trPr>
          <w:trHeight w:val="2385"/>
        </w:trPr>
        <w:tc>
          <w:tcPr>
            <w:tcW w:w="432" w:type="dxa"/>
            <w:tcBorders>
              <w:top w:val="nil"/>
              <w:left w:val="single" w:sz="4" w:space="0" w:color="auto"/>
              <w:bottom w:val="single" w:sz="4" w:space="0" w:color="auto"/>
              <w:right w:val="single" w:sz="4" w:space="0" w:color="auto"/>
            </w:tcBorders>
            <w:shd w:val="clear" w:color="auto" w:fill="FFFFFF" w:themeFill="background1"/>
            <w:noWrap/>
            <w:hideMark/>
          </w:tcPr>
          <w:p w:rsidR="00E608F3" w:rsidRPr="00E608F3" w:rsidRDefault="00E608F3" w:rsidP="004A0E20">
            <w:pPr>
              <w:ind w:firstLine="0"/>
              <w:jc w:val="center"/>
              <w:rPr>
                <w:sz w:val="16"/>
                <w:szCs w:val="16"/>
              </w:rPr>
            </w:pPr>
            <w:r w:rsidRPr="00E608F3">
              <w:rPr>
                <w:sz w:val="16"/>
                <w:szCs w:val="16"/>
              </w:rPr>
              <w:t>2</w:t>
            </w:r>
            <w:r w:rsidR="004A0E20">
              <w:rPr>
                <w:sz w:val="16"/>
                <w:szCs w:val="16"/>
              </w:rPr>
              <w:t>6</w:t>
            </w:r>
          </w:p>
        </w:tc>
        <w:tc>
          <w:tcPr>
            <w:tcW w:w="1797" w:type="dxa"/>
            <w:tcBorders>
              <w:top w:val="nil"/>
              <w:left w:val="nil"/>
              <w:bottom w:val="single" w:sz="4" w:space="0" w:color="auto"/>
              <w:right w:val="nil"/>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Ремонт автомобил</w:t>
            </w:r>
            <w:r w:rsidRPr="00E608F3">
              <w:rPr>
                <w:sz w:val="16"/>
                <w:szCs w:val="16"/>
              </w:rPr>
              <w:t>ь</w:t>
            </w:r>
            <w:r w:rsidRPr="00E608F3">
              <w:rPr>
                <w:sz w:val="16"/>
                <w:szCs w:val="16"/>
              </w:rPr>
              <w:t xml:space="preserve">ных дорог общего пользования местного значения, с. Залиман, ул. 60 лет Октября </w:t>
            </w:r>
          </w:p>
        </w:tc>
        <w:tc>
          <w:tcPr>
            <w:tcW w:w="1111" w:type="dxa"/>
            <w:gridSpan w:val="2"/>
            <w:tcBorders>
              <w:top w:val="nil"/>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2016</w:t>
            </w:r>
          </w:p>
        </w:tc>
        <w:tc>
          <w:tcPr>
            <w:tcW w:w="174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Администрация г</w:t>
            </w:r>
            <w:r w:rsidRPr="00E608F3">
              <w:rPr>
                <w:sz w:val="16"/>
                <w:szCs w:val="16"/>
              </w:rPr>
              <w:t>о</w:t>
            </w:r>
            <w:r w:rsidRPr="00E608F3">
              <w:rPr>
                <w:sz w:val="16"/>
                <w:szCs w:val="16"/>
              </w:rPr>
              <w:t xml:space="preserve">родского поселения-г.Богучар </w:t>
            </w:r>
          </w:p>
        </w:tc>
        <w:tc>
          <w:tcPr>
            <w:tcW w:w="1617"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ГП "Развитие д</w:t>
            </w:r>
            <w:r w:rsidRPr="00E608F3">
              <w:rPr>
                <w:sz w:val="16"/>
                <w:szCs w:val="16"/>
              </w:rPr>
              <w:t>о</w:t>
            </w:r>
            <w:r w:rsidRPr="00E608F3">
              <w:rPr>
                <w:sz w:val="16"/>
                <w:szCs w:val="16"/>
              </w:rPr>
              <w:t>рожного хозяйства Воронежской обл</w:t>
            </w:r>
            <w:r w:rsidRPr="00E608F3">
              <w:rPr>
                <w:sz w:val="16"/>
                <w:szCs w:val="16"/>
              </w:rPr>
              <w:t>а</w:t>
            </w:r>
            <w:r w:rsidRPr="00E608F3">
              <w:rPr>
                <w:sz w:val="16"/>
                <w:szCs w:val="16"/>
              </w:rPr>
              <w:t>сти"</w:t>
            </w:r>
          </w:p>
        </w:tc>
        <w:tc>
          <w:tcPr>
            <w:tcW w:w="896"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479,0</w:t>
            </w:r>
          </w:p>
        </w:tc>
        <w:tc>
          <w:tcPr>
            <w:tcW w:w="901"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0,0</w:t>
            </w:r>
          </w:p>
        </w:tc>
        <w:tc>
          <w:tcPr>
            <w:tcW w:w="92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479,0</w:t>
            </w:r>
          </w:p>
        </w:tc>
        <w:tc>
          <w:tcPr>
            <w:tcW w:w="136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932"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Доля протяженности автомобильных дорог общего пользования местного значения, не отвечающих нормати</w:t>
            </w:r>
            <w:r w:rsidRPr="00E608F3">
              <w:rPr>
                <w:sz w:val="16"/>
                <w:szCs w:val="16"/>
              </w:rPr>
              <w:t>в</w:t>
            </w:r>
            <w:r w:rsidRPr="00E608F3">
              <w:rPr>
                <w:sz w:val="16"/>
                <w:szCs w:val="16"/>
              </w:rPr>
              <w:t xml:space="preserve">ным требованиям, в общей протяженности автомобильных дорог общего пользования местного значения </w:t>
            </w:r>
          </w:p>
        </w:tc>
        <w:tc>
          <w:tcPr>
            <w:tcW w:w="1559"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Улучшение кач</w:t>
            </w:r>
            <w:r w:rsidRPr="00E608F3">
              <w:rPr>
                <w:sz w:val="16"/>
                <w:szCs w:val="16"/>
              </w:rPr>
              <w:t>е</w:t>
            </w:r>
            <w:r w:rsidRPr="00E608F3">
              <w:rPr>
                <w:sz w:val="16"/>
                <w:szCs w:val="16"/>
              </w:rPr>
              <w:t>ства жизни насел</w:t>
            </w:r>
            <w:r w:rsidRPr="00E608F3">
              <w:rPr>
                <w:sz w:val="16"/>
                <w:szCs w:val="16"/>
              </w:rPr>
              <w:t>е</w:t>
            </w:r>
            <w:r w:rsidRPr="00E608F3">
              <w:rPr>
                <w:sz w:val="16"/>
                <w:szCs w:val="16"/>
              </w:rPr>
              <w:t>ния</w:t>
            </w:r>
          </w:p>
        </w:tc>
      </w:tr>
      <w:tr w:rsidR="00E608F3" w:rsidRPr="00E608F3" w:rsidTr="00DB0522">
        <w:trPr>
          <w:trHeight w:val="2385"/>
        </w:trPr>
        <w:tc>
          <w:tcPr>
            <w:tcW w:w="4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608F3" w:rsidRPr="00E608F3" w:rsidRDefault="00E608F3" w:rsidP="004A0E20">
            <w:pPr>
              <w:ind w:firstLine="0"/>
              <w:jc w:val="center"/>
              <w:rPr>
                <w:sz w:val="16"/>
                <w:szCs w:val="16"/>
              </w:rPr>
            </w:pPr>
            <w:r w:rsidRPr="00E608F3">
              <w:rPr>
                <w:sz w:val="16"/>
                <w:szCs w:val="16"/>
              </w:rPr>
              <w:lastRenderedPageBreak/>
              <w:t>2</w:t>
            </w:r>
            <w:r w:rsidR="004A0E20">
              <w:rPr>
                <w:sz w:val="16"/>
                <w:szCs w:val="16"/>
              </w:rPr>
              <w:t>7</w:t>
            </w:r>
          </w:p>
        </w:tc>
        <w:tc>
          <w:tcPr>
            <w:tcW w:w="1797" w:type="dxa"/>
            <w:tcBorders>
              <w:top w:val="single" w:sz="4" w:space="0" w:color="auto"/>
              <w:left w:val="nil"/>
              <w:bottom w:val="single" w:sz="4" w:space="0" w:color="auto"/>
              <w:right w:val="nil"/>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Ремонт автомобил</w:t>
            </w:r>
            <w:r w:rsidRPr="00E608F3">
              <w:rPr>
                <w:sz w:val="16"/>
                <w:szCs w:val="16"/>
              </w:rPr>
              <w:t>ь</w:t>
            </w:r>
            <w:r w:rsidRPr="00E608F3">
              <w:rPr>
                <w:sz w:val="16"/>
                <w:szCs w:val="16"/>
              </w:rPr>
              <w:t>ных дорог общего пользования местного значения, с. Залиман, ул.Красноармейская</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2016</w:t>
            </w:r>
          </w:p>
        </w:tc>
        <w:tc>
          <w:tcPr>
            <w:tcW w:w="1741"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Администрация г</w:t>
            </w:r>
            <w:r w:rsidRPr="00E608F3">
              <w:rPr>
                <w:sz w:val="16"/>
                <w:szCs w:val="16"/>
              </w:rPr>
              <w:t>о</w:t>
            </w:r>
            <w:r w:rsidRPr="00E608F3">
              <w:rPr>
                <w:sz w:val="16"/>
                <w:szCs w:val="16"/>
              </w:rPr>
              <w:t xml:space="preserve">родского поселения-г.Богучар </w:t>
            </w:r>
          </w:p>
        </w:tc>
        <w:tc>
          <w:tcPr>
            <w:tcW w:w="1617"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ГП "Развитие д</w:t>
            </w:r>
            <w:r w:rsidRPr="00E608F3">
              <w:rPr>
                <w:sz w:val="16"/>
                <w:szCs w:val="16"/>
              </w:rPr>
              <w:t>о</w:t>
            </w:r>
            <w:r w:rsidRPr="00E608F3">
              <w:rPr>
                <w:sz w:val="16"/>
                <w:szCs w:val="16"/>
              </w:rPr>
              <w:t>рожного хозяйства Воронежской обл</w:t>
            </w:r>
            <w:r w:rsidRPr="00E608F3">
              <w:rPr>
                <w:sz w:val="16"/>
                <w:szCs w:val="16"/>
              </w:rPr>
              <w:t>а</w:t>
            </w:r>
            <w:r w:rsidRPr="00E608F3">
              <w:rPr>
                <w:sz w:val="16"/>
                <w:szCs w:val="16"/>
              </w:rPr>
              <w:t>сти"</w:t>
            </w:r>
          </w:p>
        </w:tc>
        <w:tc>
          <w:tcPr>
            <w:tcW w:w="896"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209,6</w:t>
            </w:r>
          </w:p>
        </w:tc>
        <w:tc>
          <w:tcPr>
            <w:tcW w:w="901"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0,0</w:t>
            </w:r>
          </w:p>
        </w:tc>
        <w:tc>
          <w:tcPr>
            <w:tcW w:w="921"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209,6</w:t>
            </w:r>
          </w:p>
        </w:tc>
        <w:tc>
          <w:tcPr>
            <w:tcW w:w="1361"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932"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Доля протяженности автомобильных дорог общего пользования местного значения, не отвечающих нормати</w:t>
            </w:r>
            <w:r w:rsidRPr="00E608F3">
              <w:rPr>
                <w:sz w:val="16"/>
                <w:szCs w:val="16"/>
              </w:rPr>
              <w:t>в</w:t>
            </w:r>
            <w:r w:rsidRPr="00E608F3">
              <w:rPr>
                <w:sz w:val="16"/>
                <w:szCs w:val="16"/>
              </w:rPr>
              <w:t xml:space="preserve">ным требованиям, в общей протяженности автомобильных дорог общего пользования местного значения </w:t>
            </w:r>
          </w:p>
        </w:tc>
        <w:tc>
          <w:tcPr>
            <w:tcW w:w="1559"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Улучшение кач</w:t>
            </w:r>
            <w:r w:rsidRPr="00E608F3">
              <w:rPr>
                <w:sz w:val="16"/>
                <w:szCs w:val="16"/>
              </w:rPr>
              <w:t>е</w:t>
            </w:r>
            <w:r w:rsidRPr="00E608F3">
              <w:rPr>
                <w:sz w:val="16"/>
                <w:szCs w:val="16"/>
              </w:rPr>
              <w:t>ства жизни насел</w:t>
            </w:r>
            <w:r w:rsidRPr="00E608F3">
              <w:rPr>
                <w:sz w:val="16"/>
                <w:szCs w:val="16"/>
              </w:rPr>
              <w:t>е</w:t>
            </w:r>
            <w:r w:rsidRPr="00E608F3">
              <w:rPr>
                <w:sz w:val="16"/>
                <w:szCs w:val="16"/>
              </w:rPr>
              <w:t>ния</w:t>
            </w:r>
          </w:p>
        </w:tc>
      </w:tr>
      <w:tr w:rsidR="00E608F3" w:rsidRPr="00E608F3" w:rsidTr="004D7681">
        <w:trPr>
          <w:trHeight w:val="2325"/>
        </w:trPr>
        <w:tc>
          <w:tcPr>
            <w:tcW w:w="432" w:type="dxa"/>
            <w:tcBorders>
              <w:top w:val="nil"/>
              <w:left w:val="single" w:sz="4" w:space="0" w:color="auto"/>
              <w:bottom w:val="single" w:sz="4" w:space="0" w:color="auto"/>
              <w:right w:val="single" w:sz="4" w:space="0" w:color="auto"/>
            </w:tcBorders>
            <w:shd w:val="clear" w:color="auto" w:fill="FFFFFF" w:themeFill="background1"/>
            <w:noWrap/>
            <w:hideMark/>
          </w:tcPr>
          <w:p w:rsidR="00E608F3" w:rsidRPr="00E608F3" w:rsidRDefault="00E608F3" w:rsidP="004A0E20">
            <w:pPr>
              <w:ind w:firstLine="0"/>
              <w:jc w:val="center"/>
              <w:rPr>
                <w:sz w:val="16"/>
                <w:szCs w:val="16"/>
              </w:rPr>
            </w:pPr>
            <w:r w:rsidRPr="00E608F3">
              <w:rPr>
                <w:sz w:val="16"/>
                <w:szCs w:val="16"/>
              </w:rPr>
              <w:t>2</w:t>
            </w:r>
            <w:r w:rsidR="004A0E20">
              <w:rPr>
                <w:sz w:val="16"/>
                <w:szCs w:val="16"/>
              </w:rPr>
              <w:t>8</w:t>
            </w:r>
          </w:p>
        </w:tc>
        <w:tc>
          <w:tcPr>
            <w:tcW w:w="1797" w:type="dxa"/>
            <w:tcBorders>
              <w:top w:val="nil"/>
              <w:left w:val="nil"/>
              <w:bottom w:val="single" w:sz="4" w:space="0" w:color="auto"/>
              <w:right w:val="nil"/>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Ремонт автомобил</w:t>
            </w:r>
            <w:r w:rsidRPr="00E608F3">
              <w:rPr>
                <w:sz w:val="16"/>
                <w:szCs w:val="16"/>
              </w:rPr>
              <w:t>ь</w:t>
            </w:r>
            <w:r w:rsidRPr="00E608F3">
              <w:rPr>
                <w:sz w:val="16"/>
                <w:szCs w:val="16"/>
              </w:rPr>
              <w:t>ных дорог общего пользования местного значения, с. Залиман, ул. Павших Партизан</w:t>
            </w:r>
          </w:p>
        </w:tc>
        <w:tc>
          <w:tcPr>
            <w:tcW w:w="1111" w:type="dxa"/>
            <w:gridSpan w:val="2"/>
            <w:tcBorders>
              <w:top w:val="nil"/>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2016</w:t>
            </w:r>
          </w:p>
        </w:tc>
        <w:tc>
          <w:tcPr>
            <w:tcW w:w="174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Администрация г</w:t>
            </w:r>
            <w:r w:rsidRPr="00E608F3">
              <w:rPr>
                <w:sz w:val="16"/>
                <w:szCs w:val="16"/>
              </w:rPr>
              <w:t>о</w:t>
            </w:r>
            <w:r w:rsidRPr="00E608F3">
              <w:rPr>
                <w:sz w:val="16"/>
                <w:szCs w:val="16"/>
              </w:rPr>
              <w:t xml:space="preserve">родского поселения-г.Богучар </w:t>
            </w:r>
          </w:p>
        </w:tc>
        <w:tc>
          <w:tcPr>
            <w:tcW w:w="1617"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ГП "Развитие д</w:t>
            </w:r>
            <w:r w:rsidRPr="00E608F3">
              <w:rPr>
                <w:sz w:val="16"/>
                <w:szCs w:val="16"/>
              </w:rPr>
              <w:t>о</w:t>
            </w:r>
            <w:r w:rsidRPr="00E608F3">
              <w:rPr>
                <w:sz w:val="16"/>
                <w:szCs w:val="16"/>
              </w:rPr>
              <w:t>рожного хозяйства Воронежской обл</w:t>
            </w:r>
            <w:r w:rsidRPr="00E608F3">
              <w:rPr>
                <w:sz w:val="16"/>
                <w:szCs w:val="16"/>
              </w:rPr>
              <w:t>а</w:t>
            </w:r>
            <w:r w:rsidRPr="00E608F3">
              <w:rPr>
                <w:sz w:val="16"/>
                <w:szCs w:val="16"/>
              </w:rPr>
              <w:t>сти"</w:t>
            </w:r>
          </w:p>
        </w:tc>
        <w:tc>
          <w:tcPr>
            <w:tcW w:w="896"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728,8</w:t>
            </w:r>
          </w:p>
        </w:tc>
        <w:tc>
          <w:tcPr>
            <w:tcW w:w="901"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0,0</w:t>
            </w:r>
          </w:p>
        </w:tc>
        <w:tc>
          <w:tcPr>
            <w:tcW w:w="92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728,8</w:t>
            </w:r>
          </w:p>
        </w:tc>
        <w:tc>
          <w:tcPr>
            <w:tcW w:w="136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932"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Доля протяженности автомобильных дорог общего пользования местного значения, не отвечающих нормати</w:t>
            </w:r>
            <w:r w:rsidRPr="00E608F3">
              <w:rPr>
                <w:sz w:val="16"/>
                <w:szCs w:val="16"/>
              </w:rPr>
              <w:t>в</w:t>
            </w:r>
            <w:r w:rsidRPr="00E608F3">
              <w:rPr>
                <w:sz w:val="16"/>
                <w:szCs w:val="16"/>
              </w:rPr>
              <w:t xml:space="preserve">ным требованиям, в общей протяженности автомобильных дорог общего пользования местного значения </w:t>
            </w:r>
          </w:p>
        </w:tc>
        <w:tc>
          <w:tcPr>
            <w:tcW w:w="1559"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Улучшение кач</w:t>
            </w:r>
            <w:r w:rsidRPr="00E608F3">
              <w:rPr>
                <w:sz w:val="16"/>
                <w:szCs w:val="16"/>
              </w:rPr>
              <w:t>е</w:t>
            </w:r>
            <w:r w:rsidRPr="00E608F3">
              <w:rPr>
                <w:sz w:val="16"/>
                <w:szCs w:val="16"/>
              </w:rPr>
              <w:t>ства жизни насел</w:t>
            </w:r>
            <w:r w:rsidRPr="00E608F3">
              <w:rPr>
                <w:sz w:val="16"/>
                <w:szCs w:val="16"/>
              </w:rPr>
              <w:t>е</w:t>
            </w:r>
            <w:r w:rsidRPr="00E608F3">
              <w:rPr>
                <w:sz w:val="16"/>
                <w:szCs w:val="16"/>
              </w:rPr>
              <w:t>ния</w:t>
            </w:r>
          </w:p>
        </w:tc>
      </w:tr>
      <w:tr w:rsidR="00EC2D98" w:rsidRPr="00E608F3" w:rsidTr="004D7681">
        <w:trPr>
          <w:trHeight w:val="2355"/>
        </w:trPr>
        <w:tc>
          <w:tcPr>
            <w:tcW w:w="4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608F3" w:rsidRPr="00E608F3" w:rsidRDefault="00E608F3" w:rsidP="004A0E20">
            <w:pPr>
              <w:ind w:firstLine="0"/>
              <w:jc w:val="center"/>
              <w:rPr>
                <w:sz w:val="16"/>
                <w:szCs w:val="16"/>
              </w:rPr>
            </w:pPr>
            <w:r w:rsidRPr="00E608F3">
              <w:rPr>
                <w:sz w:val="16"/>
                <w:szCs w:val="16"/>
              </w:rPr>
              <w:t>2</w:t>
            </w:r>
            <w:r w:rsidR="004A0E20">
              <w:rPr>
                <w:sz w:val="16"/>
                <w:szCs w:val="16"/>
              </w:rPr>
              <w:t>9</w:t>
            </w:r>
          </w:p>
        </w:tc>
        <w:tc>
          <w:tcPr>
            <w:tcW w:w="1797" w:type="dxa"/>
            <w:tcBorders>
              <w:top w:val="single" w:sz="4" w:space="0" w:color="auto"/>
              <w:left w:val="nil"/>
              <w:bottom w:val="single" w:sz="4" w:space="0" w:color="auto"/>
              <w:right w:val="nil"/>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Ремонт автомобил</w:t>
            </w:r>
            <w:r w:rsidRPr="00E608F3">
              <w:rPr>
                <w:sz w:val="16"/>
                <w:szCs w:val="16"/>
              </w:rPr>
              <w:t>ь</w:t>
            </w:r>
            <w:r w:rsidRPr="00E608F3">
              <w:rPr>
                <w:sz w:val="16"/>
                <w:szCs w:val="16"/>
              </w:rPr>
              <w:t>ных дорог общего пользования местного значения, с. Залиман, ул. Звездная</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2016</w:t>
            </w:r>
          </w:p>
        </w:tc>
        <w:tc>
          <w:tcPr>
            <w:tcW w:w="1741"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Администрация г</w:t>
            </w:r>
            <w:r w:rsidRPr="00E608F3">
              <w:rPr>
                <w:sz w:val="16"/>
                <w:szCs w:val="16"/>
              </w:rPr>
              <w:t>о</w:t>
            </w:r>
            <w:r w:rsidRPr="00E608F3">
              <w:rPr>
                <w:sz w:val="16"/>
                <w:szCs w:val="16"/>
              </w:rPr>
              <w:t xml:space="preserve">родского поселения-г.Богучар </w:t>
            </w:r>
          </w:p>
        </w:tc>
        <w:tc>
          <w:tcPr>
            <w:tcW w:w="1617"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ГП "Развитие д</w:t>
            </w:r>
            <w:r w:rsidRPr="00E608F3">
              <w:rPr>
                <w:sz w:val="16"/>
                <w:szCs w:val="16"/>
              </w:rPr>
              <w:t>о</w:t>
            </w:r>
            <w:r w:rsidRPr="00E608F3">
              <w:rPr>
                <w:sz w:val="16"/>
                <w:szCs w:val="16"/>
              </w:rPr>
              <w:t>рожного хозяйства Воронежской обл</w:t>
            </w:r>
            <w:r w:rsidRPr="00E608F3">
              <w:rPr>
                <w:sz w:val="16"/>
                <w:szCs w:val="16"/>
              </w:rPr>
              <w:t>а</w:t>
            </w:r>
            <w:r w:rsidRPr="00E608F3">
              <w:rPr>
                <w:sz w:val="16"/>
                <w:szCs w:val="16"/>
              </w:rPr>
              <w:t>сти"</w:t>
            </w:r>
          </w:p>
        </w:tc>
        <w:tc>
          <w:tcPr>
            <w:tcW w:w="896"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1355,9</w:t>
            </w:r>
          </w:p>
        </w:tc>
        <w:tc>
          <w:tcPr>
            <w:tcW w:w="901"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0,0</w:t>
            </w:r>
          </w:p>
        </w:tc>
        <w:tc>
          <w:tcPr>
            <w:tcW w:w="921"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1355,9</w:t>
            </w:r>
          </w:p>
        </w:tc>
        <w:tc>
          <w:tcPr>
            <w:tcW w:w="1361"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932"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Доля протяженности автомобильных дорог общего пользования местного значения, не отвечающих нормати</w:t>
            </w:r>
            <w:r w:rsidRPr="00E608F3">
              <w:rPr>
                <w:sz w:val="16"/>
                <w:szCs w:val="16"/>
              </w:rPr>
              <w:t>в</w:t>
            </w:r>
            <w:r w:rsidRPr="00E608F3">
              <w:rPr>
                <w:sz w:val="16"/>
                <w:szCs w:val="16"/>
              </w:rPr>
              <w:t xml:space="preserve">ным требованиям, в общей протяженности автомобильных дорог общего пользования местного значения </w:t>
            </w:r>
          </w:p>
        </w:tc>
        <w:tc>
          <w:tcPr>
            <w:tcW w:w="1559"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Улучшение кач</w:t>
            </w:r>
            <w:r w:rsidRPr="00E608F3">
              <w:rPr>
                <w:sz w:val="16"/>
                <w:szCs w:val="16"/>
              </w:rPr>
              <w:t>е</w:t>
            </w:r>
            <w:r w:rsidRPr="00E608F3">
              <w:rPr>
                <w:sz w:val="16"/>
                <w:szCs w:val="16"/>
              </w:rPr>
              <w:t>ства жизни насел</w:t>
            </w:r>
            <w:r w:rsidRPr="00E608F3">
              <w:rPr>
                <w:sz w:val="16"/>
                <w:szCs w:val="16"/>
              </w:rPr>
              <w:t>е</w:t>
            </w:r>
            <w:r w:rsidRPr="00E608F3">
              <w:rPr>
                <w:sz w:val="16"/>
                <w:szCs w:val="16"/>
              </w:rPr>
              <w:t>ния</w:t>
            </w:r>
          </w:p>
        </w:tc>
      </w:tr>
      <w:tr w:rsidR="00E608F3" w:rsidRPr="00E608F3" w:rsidTr="004D7681">
        <w:trPr>
          <w:trHeight w:val="2325"/>
        </w:trPr>
        <w:tc>
          <w:tcPr>
            <w:tcW w:w="432" w:type="dxa"/>
            <w:tcBorders>
              <w:top w:val="nil"/>
              <w:left w:val="single" w:sz="4" w:space="0" w:color="auto"/>
              <w:bottom w:val="single" w:sz="4" w:space="0" w:color="auto"/>
              <w:right w:val="single" w:sz="4" w:space="0" w:color="auto"/>
            </w:tcBorders>
            <w:shd w:val="clear" w:color="auto" w:fill="FFFFFF" w:themeFill="background1"/>
            <w:noWrap/>
            <w:hideMark/>
          </w:tcPr>
          <w:p w:rsidR="00E608F3" w:rsidRPr="00E608F3" w:rsidRDefault="004A0E20" w:rsidP="00E608F3">
            <w:pPr>
              <w:ind w:firstLine="0"/>
              <w:jc w:val="center"/>
              <w:rPr>
                <w:sz w:val="16"/>
                <w:szCs w:val="16"/>
              </w:rPr>
            </w:pPr>
            <w:r>
              <w:rPr>
                <w:sz w:val="16"/>
                <w:szCs w:val="16"/>
              </w:rPr>
              <w:t>30</w:t>
            </w:r>
          </w:p>
        </w:tc>
        <w:tc>
          <w:tcPr>
            <w:tcW w:w="1797" w:type="dxa"/>
            <w:tcBorders>
              <w:top w:val="nil"/>
              <w:left w:val="nil"/>
              <w:bottom w:val="single" w:sz="4" w:space="0" w:color="auto"/>
              <w:right w:val="nil"/>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Ремонт автомобил</w:t>
            </w:r>
            <w:r w:rsidRPr="00E608F3">
              <w:rPr>
                <w:sz w:val="16"/>
                <w:szCs w:val="16"/>
              </w:rPr>
              <w:t>ь</w:t>
            </w:r>
            <w:r w:rsidRPr="00E608F3">
              <w:rPr>
                <w:sz w:val="16"/>
                <w:szCs w:val="16"/>
              </w:rPr>
              <w:t>ных дорог общего пользования местного значения, с. Луговое, ул. Мира</w:t>
            </w:r>
          </w:p>
        </w:tc>
        <w:tc>
          <w:tcPr>
            <w:tcW w:w="1111" w:type="dxa"/>
            <w:gridSpan w:val="2"/>
            <w:tcBorders>
              <w:top w:val="nil"/>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2016</w:t>
            </w:r>
          </w:p>
        </w:tc>
        <w:tc>
          <w:tcPr>
            <w:tcW w:w="174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Администрация г</w:t>
            </w:r>
            <w:r w:rsidRPr="00E608F3">
              <w:rPr>
                <w:sz w:val="16"/>
                <w:szCs w:val="16"/>
              </w:rPr>
              <w:t>о</w:t>
            </w:r>
            <w:r w:rsidRPr="00E608F3">
              <w:rPr>
                <w:sz w:val="16"/>
                <w:szCs w:val="16"/>
              </w:rPr>
              <w:t xml:space="preserve">родского поселения-г.Богучар </w:t>
            </w:r>
          </w:p>
        </w:tc>
        <w:tc>
          <w:tcPr>
            <w:tcW w:w="1617"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ГП "Развитие д</w:t>
            </w:r>
            <w:r w:rsidRPr="00E608F3">
              <w:rPr>
                <w:sz w:val="16"/>
                <w:szCs w:val="16"/>
              </w:rPr>
              <w:t>о</w:t>
            </w:r>
            <w:r w:rsidRPr="00E608F3">
              <w:rPr>
                <w:sz w:val="16"/>
                <w:szCs w:val="16"/>
              </w:rPr>
              <w:t>рожного хозяйства Воронежской обл</w:t>
            </w:r>
            <w:r w:rsidRPr="00E608F3">
              <w:rPr>
                <w:sz w:val="16"/>
                <w:szCs w:val="16"/>
              </w:rPr>
              <w:t>а</w:t>
            </w:r>
            <w:r w:rsidRPr="00E608F3">
              <w:rPr>
                <w:sz w:val="16"/>
                <w:szCs w:val="16"/>
              </w:rPr>
              <w:t>сти"</w:t>
            </w:r>
          </w:p>
        </w:tc>
        <w:tc>
          <w:tcPr>
            <w:tcW w:w="896"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692,4</w:t>
            </w:r>
          </w:p>
        </w:tc>
        <w:tc>
          <w:tcPr>
            <w:tcW w:w="901"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0,0</w:t>
            </w:r>
          </w:p>
        </w:tc>
        <w:tc>
          <w:tcPr>
            <w:tcW w:w="92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692,4</w:t>
            </w:r>
          </w:p>
        </w:tc>
        <w:tc>
          <w:tcPr>
            <w:tcW w:w="136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932"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Доля протяженности автомобильных дорог общего пользования местного значения, не отвечающих нормати</w:t>
            </w:r>
            <w:r w:rsidRPr="00E608F3">
              <w:rPr>
                <w:sz w:val="16"/>
                <w:szCs w:val="16"/>
              </w:rPr>
              <w:t>в</w:t>
            </w:r>
            <w:r w:rsidRPr="00E608F3">
              <w:rPr>
                <w:sz w:val="16"/>
                <w:szCs w:val="16"/>
              </w:rPr>
              <w:t xml:space="preserve">ным требованиям, в общей протяженности автомобильных дорог общего пользования местного значения </w:t>
            </w:r>
          </w:p>
        </w:tc>
        <w:tc>
          <w:tcPr>
            <w:tcW w:w="1559"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Улучшение кач</w:t>
            </w:r>
            <w:r w:rsidRPr="00E608F3">
              <w:rPr>
                <w:sz w:val="16"/>
                <w:szCs w:val="16"/>
              </w:rPr>
              <w:t>е</w:t>
            </w:r>
            <w:r w:rsidRPr="00E608F3">
              <w:rPr>
                <w:sz w:val="16"/>
                <w:szCs w:val="16"/>
              </w:rPr>
              <w:t>ства жизни насел</w:t>
            </w:r>
            <w:r w:rsidRPr="00E608F3">
              <w:rPr>
                <w:sz w:val="16"/>
                <w:szCs w:val="16"/>
              </w:rPr>
              <w:t>е</w:t>
            </w:r>
            <w:r w:rsidRPr="00E608F3">
              <w:rPr>
                <w:sz w:val="16"/>
                <w:szCs w:val="16"/>
              </w:rPr>
              <w:t>ния</w:t>
            </w:r>
          </w:p>
        </w:tc>
      </w:tr>
      <w:tr w:rsidR="00E608F3" w:rsidRPr="00E608F3" w:rsidTr="00DB0522">
        <w:trPr>
          <w:trHeight w:val="2400"/>
        </w:trPr>
        <w:tc>
          <w:tcPr>
            <w:tcW w:w="4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608F3" w:rsidRPr="00E608F3" w:rsidRDefault="00E608F3" w:rsidP="004A0E20">
            <w:pPr>
              <w:ind w:firstLine="0"/>
              <w:jc w:val="center"/>
              <w:rPr>
                <w:sz w:val="16"/>
                <w:szCs w:val="16"/>
              </w:rPr>
            </w:pPr>
            <w:r w:rsidRPr="00E608F3">
              <w:rPr>
                <w:sz w:val="16"/>
                <w:szCs w:val="16"/>
              </w:rPr>
              <w:lastRenderedPageBreak/>
              <w:t>3</w:t>
            </w:r>
            <w:r w:rsidR="004A0E20">
              <w:rPr>
                <w:sz w:val="16"/>
                <w:szCs w:val="16"/>
              </w:rPr>
              <w:t>1</w:t>
            </w:r>
          </w:p>
        </w:tc>
        <w:tc>
          <w:tcPr>
            <w:tcW w:w="1797" w:type="dxa"/>
            <w:tcBorders>
              <w:top w:val="single" w:sz="4" w:space="0" w:color="auto"/>
              <w:left w:val="nil"/>
              <w:bottom w:val="single" w:sz="4" w:space="0" w:color="auto"/>
              <w:right w:val="nil"/>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Ремонт автомобил</w:t>
            </w:r>
            <w:r w:rsidRPr="00E608F3">
              <w:rPr>
                <w:sz w:val="16"/>
                <w:szCs w:val="16"/>
              </w:rPr>
              <w:t>ь</w:t>
            </w:r>
            <w:r w:rsidRPr="00E608F3">
              <w:rPr>
                <w:sz w:val="16"/>
                <w:szCs w:val="16"/>
              </w:rPr>
              <w:t>ных дорог общего пользования местного значения, с. Луговое, ул. Мира, площадка для стоянки автом</w:t>
            </w:r>
            <w:r w:rsidRPr="00E608F3">
              <w:rPr>
                <w:sz w:val="16"/>
                <w:szCs w:val="16"/>
              </w:rPr>
              <w:t>о</w:t>
            </w:r>
            <w:r w:rsidRPr="00E608F3">
              <w:rPr>
                <w:sz w:val="16"/>
                <w:szCs w:val="16"/>
              </w:rPr>
              <w:t>билей</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2016</w:t>
            </w:r>
          </w:p>
        </w:tc>
        <w:tc>
          <w:tcPr>
            <w:tcW w:w="1741"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Администрация г</w:t>
            </w:r>
            <w:r w:rsidRPr="00E608F3">
              <w:rPr>
                <w:sz w:val="16"/>
                <w:szCs w:val="16"/>
              </w:rPr>
              <w:t>о</w:t>
            </w:r>
            <w:r w:rsidRPr="00E608F3">
              <w:rPr>
                <w:sz w:val="16"/>
                <w:szCs w:val="16"/>
              </w:rPr>
              <w:t xml:space="preserve">родского поселения-г.Богучар </w:t>
            </w:r>
          </w:p>
        </w:tc>
        <w:tc>
          <w:tcPr>
            <w:tcW w:w="1617"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ГП "Развитие д</w:t>
            </w:r>
            <w:r w:rsidRPr="00E608F3">
              <w:rPr>
                <w:sz w:val="16"/>
                <w:szCs w:val="16"/>
              </w:rPr>
              <w:t>о</w:t>
            </w:r>
            <w:r w:rsidRPr="00E608F3">
              <w:rPr>
                <w:sz w:val="16"/>
                <w:szCs w:val="16"/>
              </w:rPr>
              <w:t>рожного хозяйства Воронежской обл</w:t>
            </w:r>
            <w:r w:rsidRPr="00E608F3">
              <w:rPr>
                <w:sz w:val="16"/>
                <w:szCs w:val="16"/>
              </w:rPr>
              <w:t>а</w:t>
            </w:r>
            <w:r w:rsidRPr="00E608F3">
              <w:rPr>
                <w:sz w:val="16"/>
                <w:szCs w:val="16"/>
              </w:rPr>
              <w:t>сти"</w:t>
            </w:r>
          </w:p>
        </w:tc>
        <w:tc>
          <w:tcPr>
            <w:tcW w:w="896"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379,6</w:t>
            </w:r>
          </w:p>
        </w:tc>
        <w:tc>
          <w:tcPr>
            <w:tcW w:w="901"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0,0</w:t>
            </w:r>
          </w:p>
        </w:tc>
        <w:tc>
          <w:tcPr>
            <w:tcW w:w="921"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379,6</w:t>
            </w:r>
          </w:p>
        </w:tc>
        <w:tc>
          <w:tcPr>
            <w:tcW w:w="1361"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932"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Доля протяженности автомобильных дорог общего пользования местного значения, не отвечающих нормати</w:t>
            </w:r>
            <w:r w:rsidRPr="00E608F3">
              <w:rPr>
                <w:sz w:val="16"/>
                <w:szCs w:val="16"/>
              </w:rPr>
              <w:t>в</w:t>
            </w:r>
            <w:r w:rsidRPr="00E608F3">
              <w:rPr>
                <w:sz w:val="16"/>
                <w:szCs w:val="16"/>
              </w:rPr>
              <w:t xml:space="preserve">ным требованиям, в общей протяженности автомобильных дорог общего пользования местного значения </w:t>
            </w:r>
          </w:p>
        </w:tc>
        <w:tc>
          <w:tcPr>
            <w:tcW w:w="1559"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Улучшение кач</w:t>
            </w:r>
            <w:r w:rsidRPr="00E608F3">
              <w:rPr>
                <w:sz w:val="16"/>
                <w:szCs w:val="16"/>
              </w:rPr>
              <w:t>е</w:t>
            </w:r>
            <w:r w:rsidRPr="00E608F3">
              <w:rPr>
                <w:sz w:val="16"/>
                <w:szCs w:val="16"/>
              </w:rPr>
              <w:t>ства жизни насел</w:t>
            </w:r>
            <w:r w:rsidRPr="00E608F3">
              <w:rPr>
                <w:sz w:val="16"/>
                <w:szCs w:val="16"/>
              </w:rPr>
              <w:t>е</w:t>
            </w:r>
            <w:r w:rsidRPr="00E608F3">
              <w:rPr>
                <w:sz w:val="16"/>
                <w:szCs w:val="16"/>
              </w:rPr>
              <w:t>ния</w:t>
            </w:r>
          </w:p>
        </w:tc>
      </w:tr>
      <w:tr w:rsidR="00E608F3" w:rsidRPr="00E608F3" w:rsidTr="004D7681">
        <w:trPr>
          <w:trHeight w:val="2400"/>
        </w:trPr>
        <w:tc>
          <w:tcPr>
            <w:tcW w:w="432" w:type="dxa"/>
            <w:tcBorders>
              <w:top w:val="nil"/>
              <w:left w:val="single" w:sz="4" w:space="0" w:color="auto"/>
              <w:bottom w:val="single" w:sz="4" w:space="0" w:color="auto"/>
              <w:right w:val="single" w:sz="4" w:space="0" w:color="auto"/>
            </w:tcBorders>
            <w:shd w:val="clear" w:color="auto" w:fill="FFFFFF" w:themeFill="background1"/>
            <w:noWrap/>
            <w:hideMark/>
          </w:tcPr>
          <w:p w:rsidR="00E608F3" w:rsidRPr="00E608F3" w:rsidRDefault="00E608F3" w:rsidP="004A0E20">
            <w:pPr>
              <w:ind w:firstLine="0"/>
              <w:jc w:val="center"/>
              <w:rPr>
                <w:sz w:val="16"/>
                <w:szCs w:val="16"/>
              </w:rPr>
            </w:pPr>
            <w:r w:rsidRPr="00E608F3">
              <w:rPr>
                <w:sz w:val="16"/>
                <w:szCs w:val="16"/>
              </w:rPr>
              <w:t>3</w:t>
            </w:r>
            <w:r w:rsidR="004A0E20">
              <w:rPr>
                <w:sz w:val="16"/>
                <w:szCs w:val="16"/>
              </w:rPr>
              <w:t>2</w:t>
            </w:r>
          </w:p>
        </w:tc>
        <w:tc>
          <w:tcPr>
            <w:tcW w:w="1797" w:type="dxa"/>
            <w:tcBorders>
              <w:top w:val="nil"/>
              <w:left w:val="nil"/>
              <w:bottom w:val="single" w:sz="4" w:space="0" w:color="auto"/>
              <w:right w:val="nil"/>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Ремонт автомобил</w:t>
            </w:r>
            <w:r w:rsidRPr="00E608F3">
              <w:rPr>
                <w:sz w:val="16"/>
                <w:szCs w:val="16"/>
              </w:rPr>
              <w:t>ь</w:t>
            </w:r>
            <w:r w:rsidRPr="00E608F3">
              <w:rPr>
                <w:sz w:val="16"/>
                <w:szCs w:val="16"/>
              </w:rPr>
              <w:t>ных дорог общего пользования местного значения, с. Медово, ул. Советская</w:t>
            </w:r>
          </w:p>
        </w:tc>
        <w:tc>
          <w:tcPr>
            <w:tcW w:w="1111" w:type="dxa"/>
            <w:gridSpan w:val="2"/>
            <w:tcBorders>
              <w:top w:val="nil"/>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2016</w:t>
            </w:r>
          </w:p>
        </w:tc>
        <w:tc>
          <w:tcPr>
            <w:tcW w:w="174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Администрация г</w:t>
            </w:r>
            <w:r w:rsidRPr="00E608F3">
              <w:rPr>
                <w:sz w:val="16"/>
                <w:szCs w:val="16"/>
              </w:rPr>
              <w:t>о</w:t>
            </w:r>
            <w:r w:rsidRPr="00E608F3">
              <w:rPr>
                <w:sz w:val="16"/>
                <w:szCs w:val="16"/>
              </w:rPr>
              <w:t xml:space="preserve">родского поселения-г.Богучар </w:t>
            </w:r>
          </w:p>
        </w:tc>
        <w:tc>
          <w:tcPr>
            <w:tcW w:w="1617"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ГП "Развитие д</w:t>
            </w:r>
            <w:r w:rsidRPr="00E608F3">
              <w:rPr>
                <w:sz w:val="16"/>
                <w:szCs w:val="16"/>
              </w:rPr>
              <w:t>о</w:t>
            </w:r>
            <w:r w:rsidRPr="00E608F3">
              <w:rPr>
                <w:sz w:val="16"/>
                <w:szCs w:val="16"/>
              </w:rPr>
              <w:t>рожного хозяйства Воронежской обл</w:t>
            </w:r>
            <w:r w:rsidRPr="00E608F3">
              <w:rPr>
                <w:sz w:val="16"/>
                <w:szCs w:val="16"/>
              </w:rPr>
              <w:t>а</w:t>
            </w:r>
            <w:r w:rsidRPr="00E608F3">
              <w:rPr>
                <w:sz w:val="16"/>
                <w:szCs w:val="16"/>
              </w:rPr>
              <w:t>сти"</w:t>
            </w:r>
          </w:p>
        </w:tc>
        <w:tc>
          <w:tcPr>
            <w:tcW w:w="896"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2148,7</w:t>
            </w:r>
          </w:p>
        </w:tc>
        <w:tc>
          <w:tcPr>
            <w:tcW w:w="901"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0,0</w:t>
            </w:r>
          </w:p>
        </w:tc>
        <w:tc>
          <w:tcPr>
            <w:tcW w:w="92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2148,7</w:t>
            </w:r>
          </w:p>
        </w:tc>
        <w:tc>
          <w:tcPr>
            <w:tcW w:w="136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932"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Доля протяженности автомобильных дорог общего пользования местного значения, не отвечающих нормати</w:t>
            </w:r>
            <w:r w:rsidRPr="00E608F3">
              <w:rPr>
                <w:sz w:val="16"/>
                <w:szCs w:val="16"/>
              </w:rPr>
              <w:t>в</w:t>
            </w:r>
            <w:r w:rsidRPr="00E608F3">
              <w:rPr>
                <w:sz w:val="16"/>
                <w:szCs w:val="16"/>
              </w:rPr>
              <w:t xml:space="preserve">ным требованиям, в общей протяженности автомобильных дорог общего пользования местного значения </w:t>
            </w:r>
          </w:p>
        </w:tc>
        <w:tc>
          <w:tcPr>
            <w:tcW w:w="1559"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Улучшение кач</w:t>
            </w:r>
            <w:r w:rsidRPr="00E608F3">
              <w:rPr>
                <w:sz w:val="16"/>
                <w:szCs w:val="16"/>
              </w:rPr>
              <w:t>е</w:t>
            </w:r>
            <w:r w:rsidRPr="00E608F3">
              <w:rPr>
                <w:sz w:val="16"/>
                <w:szCs w:val="16"/>
              </w:rPr>
              <w:t>ства жизни насел</w:t>
            </w:r>
            <w:r w:rsidRPr="00E608F3">
              <w:rPr>
                <w:sz w:val="16"/>
                <w:szCs w:val="16"/>
              </w:rPr>
              <w:t>е</w:t>
            </w:r>
            <w:r w:rsidRPr="00E608F3">
              <w:rPr>
                <w:sz w:val="16"/>
                <w:szCs w:val="16"/>
              </w:rPr>
              <w:t>ния</w:t>
            </w:r>
          </w:p>
        </w:tc>
      </w:tr>
      <w:tr w:rsidR="00EC2D98" w:rsidRPr="00E608F3" w:rsidTr="004D7681">
        <w:trPr>
          <w:trHeight w:val="2400"/>
        </w:trPr>
        <w:tc>
          <w:tcPr>
            <w:tcW w:w="4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608F3" w:rsidRPr="00E608F3" w:rsidRDefault="00E608F3" w:rsidP="004A0E20">
            <w:pPr>
              <w:ind w:firstLine="0"/>
              <w:jc w:val="center"/>
              <w:rPr>
                <w:sz w:val="16"/>
                <w:szCs w:val="16"/>
              </w:rPr>
            </w:pPr>
            <w:r w:rsidRPr="00E608F3">
              <w:rPr>
                <w:sz w:val="16"/>
                <w:szCs w:val="16"/>
              </w:rPr>
              <w:t>3</w:t>
            </w:r>
            <w:r w:rsidR="004A0E20">
              <w:rPr>
                <w:sz w:val="16"/>
                <w:szCs w:val="16"/>
              </w:rPr>
              <w:t>3</w:t>
            </w:r>
          </w:p>
        </w:tc>
        <w:tc>
          <w:tcPr>
            <w:tcW w:w="1797" w:type="dxa"/>
            <w:tcBorders>
              <w:top w:val="single" w:sz="4" w:space="0" w:color="auto"/>
              <w:left w:val="nil"/>
              <w:bottom w:val="single" w:sz="4" w:space="0" w:color="auto"/>
              <w:right w:val="nil"/>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Ремонт автомобил</w:t>
            </w:r>
            <w:r w:rsidRPr="00E608F3">
              <w:rPr>
                <w:sz w:val="16"/>
                <w:szCs w:val="16"/>
              </w:rPr>
              <w:t>ь</w:t>
            </w:r>
            <w:r w:rsidRPr="00E608F3">
              <w:rPr>
                <w:sz w:val="16"/>
                <w:szCs w:val="16"/>
              </w:rPr>
              <w:t>ных дорог общего пользования местного значения, с. Купянка, автомобильная дорога к Аэродрому</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2016</w:t>
            </w:r>
          </w:p>
        </w:tc>
        <w:tc>
          <w:tcPr>
            <w:tcW w:w="1741"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Администрация г</w:t>
            </w:r>
            <w:r w:rsidRPr="00E608F3">
              <w:rPr>
                <w:sz w:val="16"/>
                <w:szCs w:val="16"/>
              </w:rPr>
              <w:t>о</w:t>
            </w:r>
            <w:r w:rsidRPr="00E608F3">
              <w:rPr>
                <w:sz w:val="16"/>
                <w:szCs w:val="16"/>
              </w:rPr>
              <w:t xml:space="preserve">родского поселения-г.Богучар </w:t>
            </w:r>
          </w:p>
        </w:tc>
        <w:tc>
          <w:tcPr>
            <w:tcW w:w="1617"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ГП "Развитие д</w:t>
            </w:r>
            <w:r w:rsidRPr="00E608F3">
              <w:rPr>
                <w:sz w:val="16"/>
                <w:szCs w:val="16"/>
              </w:rPr>
              <w:t>о</w:t>
            </w:r>
            <w:r w:rsidRPr="00E608F3">
              <w:rPr>
                <w:sz w:val="16"/>
                <w:szCs w:val="16"/>
              </w:rPr>
              <w:t>рожного хозяйства Воронежской обл</w:t>
            </w:r>
            <w:r w:rsidRPr="00E608F3">
              <w:rPr>
                <w:sz w:val="16"/>
                <w:szCs w:val="16"/>
              </w:rPr>
              <w:t>а</w:t>
            </w:r>
            <w:r w:rsidRPr="00E608F3">
              <w:rPr>
                <w:sz w:val="16"/>
                <w:szCs w:val="16"/>
              </w:rPr>
              <w:t>сти"</w:t>
            </w:r>
          </w:p>
        </w:tc>
        <w:tc>
          <w:tcPr>
            <w:tcW w:w="896"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476,6</w:t>
            </w:r>
          </w:p>
        </w:tc>
        <w:tc>
          <w:tcPr>
            <w:tcW w:w="901"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0,0</w:t>
            </w:r>
          </w:p>
        </w:tc>
        <w:tc>
          <w:tcPr>
            <w:tcW w:w="921"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476,6</w:t>
            </w:r>
          </w:p>
        </w:tc>
        <w:tc>
          <w:tcPr>
            <w:tcW w:w="1361"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932"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Доля протяженности автомобильных дорог общего пользования местного значения, не отвечающих нормати</w:t>
            </w:r>
            <w:r w:rsidRPr="00E608F3">
              <w:rPr>
                <w:sz w:val="16"/>
                <w:szCs w:val="16"/>
              </w:rPr>
              <w:t>в</w:t>
            </w:r>
            <w:r w:rsidRPr="00E608F3">
              <w:rPr>
                <w:sz w:val="16"/>
                <w:szCs w:val="16"/>
              </w:rPr>
              <w:t xml:space="preserve">ным требованиям, в общей протяженности автомобильных дорог общего пользования местного значения </w:t>
            </w:r>
          </w:p>
        </w:tc>
        <w:tc>
          <w:tcPr>
            <w:tcW w:w="1559"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Улучшение кач</w:t>
            </w:r>
            <w:r w:rsidRPr="00E608F3">
              <w:rPr>
                <w:sz w:val="16"/>
                <w:szCs w:val="16"/>
              </w:rPr>
              <w:t>е</w:t>
            </w:r>
            <w:r w:rsidRPr="00E608F3">
              <w:rPr>
                <w:sz w:val="16"/>
                <w:szCs w:val="16"/>
              </w:rPr>
              <w:t>ства жизни насел</w:t>
            </w:r>
            <w:r w:rsidRPr="00E608F3">
              <w:rPr>
                <w:sz w:val="16"/>
                <w:szCs w:val="16"/>
              </w:rPr>
              <w:t>е</w:t>
            </w:r>
            <w:r w:rsidRPr="00E608F3">
              <w:rPr>
                <w:sz w:val="16"/>
                <w:szCs w:val="16"/>
              </w:rPr>
              <w:t>ния</w:t>
            </w:r>
          </w:p>
        </w:tc>
      </w:tr>
      <w:tr w:rsidR="00E608F3" w:rsidRPr="00E608F3" w:rsidTr="004D7681">
        <w:trPr>
          <w:trHeight w:val="2400"/>
        </w:trPr>
        <w:tc>
          <w:tcPr>
            <w:tcW w:w="432" w:type="dxa"/>
            <w:tcBorders>
              <w:top w:val="nil"/>
              <w:left w:val="single" w:sz="4" w:space="0" w:color="auto"/>
              <w:bottom w:val="single" w:sz="4" w:space="0" w:color="auto"/>
              <w:right w:val="single" w:sz="4" w:space="0" w:color="auto"/>
            </w:tcBorders>
            <w:shd w:val="clear" w:color="auto" w:fill="FFFFFF" w:themeFill="background1"/>
            <w:noWrap/>
            <w:hideMark/>
          </w:tcPr>
          <w:p w:rsidR="00E608F3" w:rsidRPr="00E608F3" w:rsidRDefault="00E608F3" w:rsidP="004A0E20">
            <w:pPr>
              <w:ind w:firstLine="0"/>
              <w:jc w:val="center"/>
              <w:rPr>
                <w:sz w:val="16"/>
                <w:szCs w:val="16"/>
              </w:rPr>
            </w:pPr>
            <w:r w:rsidRPr="00E608F3">
              <w:rPr>
                <w:sz w:val="16"/>
                <w:szCs w:val="16"/>
              </w:rPr>
              <w:t>3</w:t>
            </w:r>
            <w:r w:rsidR="004A0E20">
              <w:rPr>
                <w:sz w:val="16"/>
                <w:szCs w:val="16"/>
              </w:rPr>
              <w:t>4</w:t>
            </w:r>
          </w:p>
        </w:tc>
        <w:tc>
          <w:tcPr>
            <w:tcW w:w="1797" w:type="dxa"/>
            <w:tcBorders>
              <w:top w:val="nil"/>
              <w:left w:val="nil"/>
              <w:bottom w:val="single" w:sz="4" w:space="0" w:color="auto"/>
              <w:right w:val="nil"/>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Ремонт автомобил</w:t>
            </w:r>
            <w:r w:rsidRPr="00E608F3">
              <w:rPr>
                <w:sz w:val="16"/>
                <w:szCs w:val="16"/>
              </w:rPr>
              <w:t>ь</w:t>
            </w:r>
            <w:r w:rsidRPr="00E608F3">
              <w:rPr>
                <w:sz w:val="16"/>
                <w:szCs w:val="16"/>
              </w:rPr>
              <w:t>ных дорог общего пользования местного значения, с. Поповка, ул. Калинина</w:t>
            </w:r>
          </w:p>
        </w:tc>
        <w:tc>
          <w:tcPr>
            <w:tcW w:w="1111" w:type="dxa"/>
            <w:gridSpan w:val="2"/>
            <w:tcBorders>
              <w:top w:val="nil"/>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2016</w:t>
            </w:r>
          </w:p>
        </w:tc>
        <w:tc>
          <w:tcPr>
            <w:tcW w:w="174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Администрация г</w:t>
            </w:r>
            <w:r w:rsidRPr="00E608F3">
              <w:rPr>
                <w:sz w:val="16"/>
                <w:szCs w:val="16"/>
              </w:rPr>
              <w:t>о</w:t>
            </w:r>
            <w:r w:rsidRPr="00E608F3">
              <w:rPr>
                <w:sz w:val="16"/>
                <w:szCs w:val="16"/>
              </w:rPr>
              <w:t xml:space="preserve">родского поселения-г.Богучар </w:t>
            </w:r>
          </w:p>
        </w:tc>
        <w:tc>
          <w:tcPr>
            <w:tcW w:w="1617"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ГП "Развитие д</w:t>
            </w:r>
            <w:r w:rsidRPr="00E608F3">
              <w:rPr>
                <w:sz w:val="16"/>
                <w:szCs w:val="16"/>
              </w:rPr>
              <w:t>о</w:t>
            </w:r>
            <w:r w:rsidRPr="00E608F3">
              <w:rPr>
                <w:sz w:val="16"/>
                <w:szCs w:val="16"/>
              </w:rPr>
              <w:t>рожного хозяйства Воронежской обл</w:t>
            </w:r>
            <w:r w:rsidRPr="00E608F3">
              <w:rPr>
                <w:sz w:val="16"/>
                <w:szCs w:val="16"/>
              </w:rPr>
              <w:t>а</w:t>
            </w:r>
            <w:r w:rsidRPr="00E608F3">
              <w:rPr>
                <w:sz w:val="16"/>
                <w:szCs w:val="16"/>
              </w:rPr>
              <w:t>сти"</w:t>
            </w:r>
          </w:p>
        </w:tc>
        <w:tc>
          <w:tcPr>
            <w:tcW w:w="896"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315,9</w:t>
            </w:r>
          </w:p>
        </w:tc>
        <w:tc>
          <w:tcPr>
            <w:tcW w:w="901"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0,0</w:t>
            </w:r>
          </w:p>
        </w:tc>
        <w:tc>
          <w:tcPr>
            <w:tcW w:w="92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315,9</w:t>
            </w:r>
          </w:p>
        </w:tc>
        <w:tc>
          <w:tcPr>
            <w:tcW w:w="136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932"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Доля протяженности автомобильных дорог общего пользования местного значения, не отвечающих нормати</w:t>
            </w:r>
            <w:r w:rsidRPr="00E608F3">
              <w:rPr>
                <w:sz w:val="16"/>
                <w:szCs w:val="16"/>
              </w:rPr>
              <w:t>в</w:t>
            </w:r>
            <w:r w:rsidRPr="00E608F3">
              <w:rPr>
                <w:sz w:val="16"/>
                <w:szCs w:val="16"/>
              </w:rPr>
              <w:t xml:space="preserve">ным требованиям, в общей протяженности автомобильных дорог общего пользования местного значения </w:t>
            </w:r>
          </w:p>
        </w:tc>
        <w:tc>
          <w:tcPr>
            <w:tcW w:w="1559"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Улучшение кач</w:t>
            </w:r>
            <w:r w:rsidRPr="00E608F3">
              <w:rPr>
                <w:sz w:val="16"/>
                <w:szCs w:val="16"/>
              </w:rPr>
              <w:t>е</w:t>
            </w:r>
            <w:r w:rsidRPr="00E608F3">
              <w:rPr>
                <w:sz w:val="16"/>
                <w:szCs w:val="16"/>
              </w:rPr>
              <w:t>ства жизни насел</w:t>
            </w:r>
            <w:r w:rsidRPr="00E608F3">
              <w:rPr>
                <w:sz w:val="16"/>
                <w:szCs w:val="16"/>
              </w:rPr>
              <w:t>е</w:t>
            </w:r>
            <w:r w:rsidRPr="00E608F3">
              <w:rPr>
                <w:sz w:val="16"/>
                <w:szCs w:val="16"/>
              </w:rPr>
              <w:t>ния</w:t>
            </w:r>
          </w:p>
        </w:tc>
      </w:tr>
      <w:tr w:rsidR="00E608F3" w:rsidRPr="00E608F3" w:rsidTr="00DB0522">
        <w:trPr>
          <w:trHeight w:val="2400"/>
        </w:trPr>
        <w:tc>
          <w:tcPr>
            <w:tcW w:w="4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608F3" w:rsidRPr="00E608F3" w:rsidRDefault="00E608F3" w:rsidP="004A0E20">
            <w:pPr>
              <w:ind w:firstLine="0"/>
              <w:jc w:val="center"/>
              <w:rPr>
                <w:sz w:val="16"/>
                <w:szCs w:val="16"/>
              </w:rPr>
            </w:pPr>
            <w:r w:rsidRPr="00E608F3">
              <w:rPr>
                <w:sz w:val="16"/>
                <w:szCs w:val="16"/>
              </w:rPr>
              <w:lastRenderedPageBreak/>
              <w:t>3</w:t>
            </w:r>
            <w:r w:rsidR="004A0E20">
              <w:rPr>
                <w:sz w:val="16"/>
                <w:szCs w:val="16"/>
              </w:rPr>
              <w:t>5</w:t>
            </w:r>
          </w:p>
        </w:tc>
        <w:tc>
          <w:tcPr>
            <w:tcW w:w="1797" w:type="dxa"/>
            <w:tcBorders>
              <w:top w:val="single" w:sz="4" w:space="0" w:color="auto"/>
              <w:left w:val="nil"/>
              <w:bottom w:val="single" w:sz="4" w:space="0" w:color="auto"/>
              <w:right w:val="nil"/>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Ремонт автомобил</w:t>
            </w:r>
            <w:r w:rsidRPr="00E608F3">
              <w:rPr>
                <w:sz w:val="16"/>
                <w:szCs w:val="16"/>
              </w:rPr>
              <w:t>ь</w:t>
            </w:r>
            <w:r w:rsidRPr="00E608F3">
              <w:rPr>
                <w:sz w:val="16"/>
                <w:szCs w:val="16"/>
              </w:rPr>
              <w:t>ных дорог общего пользования местного значения, с. Вервеко</w:t>
            </w:r>
            <w:r w:rsidRPr="00E608F3">
              <w:rPr>
                <w:sz w:val="16"/>
                <w:szCs w:val="16"/>
              </w:rPr>
              <w:t>в</w:t>
            </w:r>
            <w:r w:rsidRPr="00E608F3">
              <w:rPr>
                <w:sz w:val="16"/>
                <w:szCs w:val="16"/>
              </w:rPr>
              <w:t>ка, автомобильная дорога к роднику</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2016</w:t>
            </w:r>
          </w:p>
        </w:tc>
        <w:tc>
          <w:tcPr>
            <w:tcW w:w="1741"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Администрация г</w:t>
            </w:r>
            <w:r w:rsidRPr="00E608F3">
              <w:rPr>
                <w:sz w:val="16"/>
                <w:szCs w:val="16"/>
              </w:rPr>
              <w:t>о</w:t>
            </w:r>
            <w:r w:rsidRPr="00E608F3">
              <w:rPr>
                <w:sz w:val="16"/>
                <w:szCs w:val="16"/>
              </w:rPr>
              <w:t xml:space="preserve">родского поселения-г.Богучар </w:t>
            </w:r>
          </w:p>
        </w:tc>
        <w:tc>
          <w:tcPr>
            <w:tcW w:w="1617"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ГП "Развитие д</w:t>
            </w:r>
            <w:r w:rsidRPr="00E608F3">
              <w:rPr>
                <w:sz w:val="16"/>
                <w:szCs w:val="16"/>
              </w:rPr>
              <w:t>о</w:t>
            </w:r>
            <w:r w:rsidRPr="00E608F3">
              <w:rPr>
                <w:sz w:val="16"/>
                <w:szCs w:val="16"/>
              </w:rPr>
              <w:t>рожного хозяйства Воронежской обл</w:t>
            </w:r>
            <w:r w:rsidRPr="00E608F3">
              <w:rPr>
                <w:sz w:val="16"/>
                <w:szCs w:val="16"/>
              </w:rPr>
              <w:t>а</w:t>
            </w:r>
            <w:r w:rsidRPr="00E608F3">
              <w:rPr>
                <w:sz w:val="16"/>
                <w:szCs w:val="16"/>
              </w:rPr>
              <w:t>сти"</w:t>
            </w:r>
          </w:p>
        </w:tc>
        <w:tc>
          <w:tcPr>
            <w:tcW w:w="896"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1655,2</w:t>
            </w:r>
          </w:p>
        </w:tc>
        <w:tc>
          <w:tcPr>
            <w:tcW w:w="901"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0,0</w:t>
            </w:r>
          </w:p>
        </w:tc>
        <w:tc>
          <w:tcPr>
            <w:tcW w:w="921"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1655,2</w:t>
            </w:r>
          </w:p>
        </w:tc>
        <w:tc>
          <w:tcPr>
            <w:tcW w:w="1361"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932"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Доля протяженности автомобильных дорог общего пользования местного значения, не отвечающих нормати</w:t>
            </w:r>
            <w:r w:rsidRPr="00E608F3">
              <w:rPr>
                <w:sz w:val="16"/>
                <w:szCs w:val="16"/>
              </w:rPr>
              <w:t>в</w:t>
            </w:r>
            <w:r w:rsidRPr="00E608F3">
              <w:rPr>
                <w:sz w:val="16"/>
                <w:szCs w:val="16"/>
              </w:rPr>
              <w:t xml:space="preserve">ным требованиям, в общей протяженности автомобильных дорог общего пользования местного значения </w:t>
            </w:r>
          </w:p>
        </w:tc>
        <w:tc>
          <w:tcPr>
            <w:tcW w:w="1559"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Улучшение кач</w:t>
            </w:r>
            <w:r w:rsidRPr="00E608F3">
              <w:rPr>
                <w:sz w:val="16"/>
                <w:szCs w:val="16"/>
              </w:rPr>
              <w:t>е</w:t>
            </w:r>
            <w:r w:rsidRPr="00E608F3">
              <w:rPr>
                <w:sz w:val="16"/>
                <w:szCs w:val="16"/>
              </w:rPr>
              <w:t>ства жизни насел</w:t>
            </w:r>
            <w:r w:rsidRPr="00E608F3">
              <w:rPr>
                <w:sz w:val="16"/>
                <w:szCs w:val="16"/>
              </w:rPr>
              <w:t>е</w:t>
            </w:r>
            <w:r w:rsidRPr="00E608F3">
              <w:rPr>
                <w:sz w:val="16"/>
                <w:szCs w:val="16"/>
              </w:rPr>
              <w:t>ния</w:t>
            </w:r>
          </w:p>
        </w:tc>
      </w:tr>
      <w:tr w:rsidR="00E608F3" w:rsidRPr="00E608F3" w:rsidTr="004D7681">
        <w:trPr>
          <w:trHeight w:val="2400"/>
        </w:trPr>
        <w:tc>
          <w:tcPr>
            <w:tcW w:w="432" w:type="dxa"/>
            <w:tcBorders>
              <w:top w:val="nil"/>
              <w:left w:val="single" w:sz="4" w:space="0" w:color="auto"/>
              <w:bottom w:val="single" w:sz="4" w:space="0" w:color="auto"/>
              <w:right w:val="single" w:sz="4" w:space="0" w:color="auto"/>
            </w:tcBorders>
            <w:shd w:val="clear" w:color="auto" w:fill="FFFFFF" w:themeFill="background1"/>
            <w:noWrap/>
            <w:hideMark/>
          </w:tcPr>
          <w:p w:rsidR="00E608F3" w:rsidRPr="00E608F3" w:rsidRDefault="00E608F3" w:rsidP="004A0E20">
            <w:pPr>
              <w:ind w:firstLine="0"/>
              <w:jc w:val="center"/>
              <w:rPr>
                <w:sz w:val="16"/>
                <w:szCs w:val="16"/>
              </w:rPr>
            </w:pPr>
            <w:r w:rsidRPr="00E608F3">
              <w:rPr>
                <w:sz w:val="16"/>
                <w:szCs w:val="16"/>
              </w:rPr>
              <w:t>3</w:t>
            </w:r>
            <w:r w:rsidR="004A0E20">
              <w:rPr>
                <w:sz w:val="16"/>
                <w:szCs w:val="16"/>
              </w:rPr>
              <w:t>6</w:t>
            </w:r>
          </w:p>
        </w:tc>
        <w:tc>
          <w:tcPr>
            <w:tcW w:w="1797" w:type="dxa"/>
            <w:tcBorders>
              <w:top w:val="nil"/>
              <w:left w:val="nil"/>
              <w:bottom w:val="single" w:sz="4" w:space="0" w:color="auto"/>
              <w:right w:val="nil"/>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Ремонт автомобил</w:t>
            </w:r>
            <w:r w:rsidRPr="00E608F3">
              <w:rPr>
                <w:sz w:val="16"/>
                <w:szCs w:val="16"/>
              </w:rPr>
              <w:t>ь</w:t>
            </w:r>
            <w:r w:rsidRPr="00E608F3">
              <w:rPr>
                <w:sz w:val="16"/>
                <w:szCs w:val="16"/>
              </w:rPr>
              <w:t>ных дорог общего пользования местного значения, с. Сухой Донец, ул. Советская</w:t>
            </w:r>
          </w:p>
        </w:tc>
        <w:tc>
          <w:tcPr>
            <w:tcW w:w="1111" w:type="dxa"/>
            <w:gridSpan w:val="2"/>
            <w:tcBorders>
              <w:top w:val="nil"/>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2016</w:t>
            </w:r>
          </w:p>
        </w:tc>
        <w:tc>
          <w:tcPr>
            <w:tcW w:w="174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Администрация г</w:t>
            </w:r>
            <w:r w:rsidRPr="00E608F3">
              <w:rPr>
                <w:sz w:val="16"/>
                <w:szCs w:val="16"/>
              </w:rPr>
              <w:t>о</w:t>
            </w:r>
            <w:r w:rsidRPr="00E608F3">
              <w:rPr>
                <w:sz w:val="16"/>
                <w:szCs w:val="16"/>
              </w:rPr>
              <w:t xml:space="preserve">родского поселения-г.Богучар </w:t>
            </w:r>
          </w:p>
        </w:tc>
        <w:tc>
          <w:tcPr>
            <w:tcW w:w="1617"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ГП "Развитие д</w:t>
            </w:r>
            <w:r w:rsidRPr="00E608F3">
              <w:rPr>
                <w:sz w:val="16"/>
                <w:szCs w:val="16"/>
              </w:rPr>
              <w:t>о</w:t>
            </w:r>
            <w:r w:rsidRPr="00E608F3">
              <w:rPr>
                <w:sz w:val="16"/>
                <w:szCs w:val="16"/>
              </w:rPr>
              <w:t>рожного хозяйства Воронежской обл</w:t>
            </w:r>
            <w:r w:rsidRPr="00E608F3">
              <w:rPr>
                <w:sz w:val="16"/>
                <w:szCs w:val="16"/>
              </w:rPr>
              <w:t>а</w:t>
            </w:r>
            <w:r w:rsidRPr="00E608F3">
              <w:rPr>
                <w:sz w:val="16"/>
                <w:szCs w:val="16"/>
              </w:rPr>
              <w:t>сти"</w:t>
            </w:r>
          </w:p>
        </w:tc>
        <w:tc>
          <w:tcPr>
            <w:tcW w:w="896"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835,6</w:t>
            </w:r>
          </w:p>
        </w:tc>
        <w:tc>
          <w:tcPr>
            <w:tcW w:w="901"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0,0</w:t>
            </w:r>
          </w:p>
        </w:tc>
        <w:tc>
          <w:tcPr>
            <w:tcW w:w="92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835,6</w:t>
            </w:r>
          </w:p>
        </w:tc>
        <w:tc>
          <w:tcPr>
            <w:tcW w:w="136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932"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Доля протяженности автомобильных дорог общего пользования местного значения, не отвечающих нормати</w:t>
            </w:r>
            <w:r w:rsidRPr="00E608F3">
              <w:rPr>
                <w:sz w:val="16"/>
                <w:szCs w:val="16"/>
              </w:rPr>
              <w:t>в</w:t>
            </w:r>
            <w:r w:rsidRPr="00E608F3">
              <w:rPr>
                <w:sz w:val="16"/>
                <w:szCs w:val="16"/>
              </w:rPr>
              <w:t xml:space="preserve">ным требованиям, в общей протяженности автомобильных дорог общего пользования местного значения </w:t>
            </w:r>
          </w:p>
        </w:tc>
        <w:tc>
          <w:tcPr>
            <w:tcW w:w="1559"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Улучшение кач</w:t>
            </w:r>
            <w:r w:rsidRPr="00E608F3">
              <w:rPr>
                <w:sz w:val="16"/>
                <w:szCs w:val="16"/>
              </w:rPr>
              <w:t>е</w:t>
            </w:r>
            <w:r w:rsidRPr="00E608F3">
              <w:rPr>
                <w:sz w:val="16"/>
                <w:szCs w:val="16"/>
              </w:rPr>
              <w:t>ства жизни насел</w:t>
            </w:r>
            <w:r w:rsidRPr="00E608F3">
              <w:rPr>
                <w:sz w:val="16"/>
                <w:szCs w:val="16"/>
              </w:rPr>
              <w:t>е</w:t>
            </w:r>
            <w:r w:rsidRPr="00E608F3">
              <w:rPr>
                <w:sz w:val="16"/>
                <w:szCs w:val="16"/>
              </w:rPr>
              <w:t>ния</w:t>
            </w:r>
          </w:p>
        </w:tc>
      </w:tr>
      <w:tr w:rsidR="00EC2D98" w:rsidRPr="00E608F3" w:rsidTr="004D7681">
        <w:trPr>
          <w:trHeight w:val="2475"/>
        </w:trPr>
        <w:tc>
          <w:tcPr>
            <w:tcW w:w="432"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608F3" w:rsidRPr="00E608F3" w:rsidRDefault="00E608F3" w:rsidP="004A0E20">
            <w:pPr>
              <w:ind w:firstLine="0"/>
              <w:jc w:val="center"/>
              <w:rPr>
                <w:sz w:val="16"/>
                <w:szCs w:val="16"/>
              </w:rPr>
            </w:pPr>
            <w:r w:rsidRPr="00E608F3">
              <w:rPr>
                <w:sz w:val="16"/>
                <w:szCs w:val="16"/>
              </w:rPr>
              <w:t>3</w:t>
            </w:r>
            <w:r w:rsidR="004A0E20">
              <w:rPr>
                <w:sz w:val="16"/>
                <w:szCs w:val="16"/>
              </w:rPr>
              <w:t>7</w:t>
            </w:r>
          </w:p>
        </w:tc>
        <w:tc>
          <w:tcPr>
            <w:tcW w:w="1797" w:type="dxa"/>
            <w:tcBorders>
              <w:top w:val="single" w:sz="4" w:space="0" w:color="auto"/>
              <w:left w:val="nil"/>
              <w:bottom w:val="single" w:sz="4" w:space="0" w:color="auto"/>
              <w:right w:val="nil"/>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Ремонт автомобил</w:t>
            </w:r>
            <w:r w:rsidRPr="00E608F3">
              <w:rPr>
                <w:sz w:val="16"/>
                <w:szCs w:val="16"/>
              </w:rPr>
              <w:t>ь</w:t>
            </w:r>
            <w:r w:rsidRPr="00E608F3">
              <w:rPr>
                <w:sz w:val="16"/>
                <w:szCs w:val="16"/>
              </w:rPr>
              <w:t>ных дорог общего пользования местного значения, с. Тверд</w:t>
            </w:r>
            <w:r w:rsidRPr="00E608F3">
              <w:rPr>
                <w:sz w:val="16"/>
                <w:szCs w:val="16"/>
              </w:rPr>
              <w:t>о</w:t>
            </w:r>
            <w:r w:rsidRPr="00E608F3">
              <w:rPr>
                <w:sz w:val="16"/>
                <w:szCs w:val="16"/>
              </w:rPr>
              <w:t>хлебово, ул. Чехова</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2016</w:t>
            </w:r>
          </w:p>
        </w:tc>
        <w:tc>
          <w:tcPr>
            <w:tcW w:w="1741"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Администрация г</w:t>
            </w:r>
            <w:r w:rsidRPr="00E608F3">
              <w:rPr>
                <w:sz w:val="16"/>
                <w:szCs w:val="16"/>
              </w:rPr>
              <w:t>о</w:t>
            </w:r>
            <w:r w:rsidRPr="00E608F3">
              <w:rPr>
                <w:sz w:val="16"/>
                <w:szCs w:val="16"/>
              </w:rPr>
              <w:t xml:space="preserve">родского поселения-г.Богучар </w:t>
            </w:r>
          </w:p>
        </w:tc>
        <w:tc>
          <w:tcPr>
            <w:tcW w:w="1617"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ГП "Развитие д</w:t>
            </w:r>
            <w:r w:rsidRPr="00E608F3">
              <w:rPr>
                <w:sz w:val="16"/>
                <w:szCs w:val="16"/>
              </w:rPr>
              <w:t>о</w:t>
            </w:r>
            <w:r w:rsidRPr="00E608F3">
              <w:rPr>
                <w:sz w:val="16"/>
                <w:szCs w:val="16"/>
              </w:rPr>
              <w:t>рожного хозяйства Воронежской обл</w:t>
            </w:r>
            <w:r w:rsidRPr="00E608F3">
              <w:rPr>
                <w:sz w:val="16"/>
                <w:szCs w:val="16"/>
              </w:rPr>
              <w:t>а</w:t>
            </w:r>
            <w:r w:rsidRPr="00E608F3">
              <w:rPr>
                <w:sz w:val="16"/>
                <w:szCs w:val="16"/>
              </w:rPr>
              <w:t>сти"</w:t>
            </w:r>
          </w:p>
        </w:tc>
        <w:tc>
          <w:tcPr>
            <w:tcW w:w="896"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194,1</w:t>
            </w:r>
          </w:p>
        </w:tc>
        <w:tc>
          <w:tcPr>
            <w:tcW w:w="901"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0,0</w:t>
            </w:r>
          </w:p>
        </w:tc>
        <w:tc>
          <w:tcPr>
            <w:tcW w:w="921"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194,1</w:t>
            </w:r>
          </w:p>
        </w:tc>
        <w:tc>
          <w:tcPr>
            <w:tcW w:w="1361"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932"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Доля протяженности автомобильных дорог общего пользования местного значения, не отвечающих нормати</w:t>
            </w:r>
            <w:r w:rsidRPr="00E608F3">
              <w:rPr>
                <w:sz w:val="16"/>
                <w:szCs w:val="16"/>
              </w:rPr>
              <w:t>в</w:t>
            </w:r>
            <w:r w:rsidRPr="00E608F3">
              <w:rPr>
                <w:sz w:val="16"/>
                <w:szCs w:val="16"/>
              </w:rPr>
              <w:t xml:space="preserve">ным требованиям, в общей протяженности автомобильных дорог общего пользования местного значения </w:t>
            </w:r>
          </w:p>
        </w:tc>
        <w:tc>
          <w:tcPr>
            <w:tcW w:w="1559"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Улучшение кач</w:t>
            </w:r>
            <w:r w:rsidRPr="00E608F3">
              <w:rPr>
                <w:sz w:val="16"/>
                <w:szCs w:val="16"/>
              </w:rPr>
              <w:t>е</w:t>
            </w:r>
            <w:r w:rsidRPr="00E608F3">
              <w:rPr>
                <w:sz w:val="16"/>
                <w:szCs w:val="16"/>
              </w:rPr>
              <w:t>ства жизни насел</w:t>
            </w:r>
            <w:r w:rsidRPr="00E608F3">
              <w:rPr>
                <w:sz w:val="16"/>
                <w:szCs w:val="16"/>
              </w:rPr>
              <w:t>е</w:t>
            </w:r>
            <w:r w:rsidRPr="00E608F3">
              <w:rPr>
                <w:sz w:val="16"/>
                <w:szCs w:val="16"/>
              </w:rPr>
              <w:t>ния</w:t>
            </w:r>
          </w:p>
        </w:tc>
      </w:tr>
      <w:tr w:rsidR="00E608F3" w:rsidRPr="00E608F3" w:rsidTr="004D7681">
        <w:trPr>
          <w:trHeight w:val="315"/>
        </w:trPr>
        <w:tc>
          <w:tcPr>
            <w:tcW w:w="6698"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Итого по капитальному строительству или реконструкции</w:t>
            </w:r>
          </w:p>
        </w:tc>
        <w:tc>
          <w:tcPr>
            <w:tcW w:w="896" w:type="dxa"/>
            <w:gridSpan w:val="2"/>
            <w:tcBorders>
              <w:top w:val="nil"/>
              <w:left w:val="single" w:sz="4" w:space="0" w:color="auto"/>
              <w:bottom w:val="single" w:sz="4" w:space="0" w:color="auto"/>
              <w:right w:val="single" w:sz="4" w:space="0" w:color="auto"/>
            </w:tcBorders>
            <w:shd w:val="clear" w:color="auto" w:fill="FFFFFF" w:themeFill="background1"/>
            <w:vAlign w:val="bottom"/>
            <w:hideMark/>
          </w:tcPr>
          <w:p w:rsidR="00E608F3" w:rsidRPr="00E608F3" w:rsidRDefault="00E608F3" w:rsidP="00A27624">
            <w:pPr>
              <w:ind w:firstLine="0"/>
              <w:jc w:val="center"/>
              <w:rPr>
                <w:b/>
                <w:bCs/>
                <w:sz w:val="16"/>
                <w:szCs w:val="16"/>
              </w:rPr>
            </w:pPr>
            <w:r w:rsidRPr="00E608F3">
              <w:rPr>
                <w:b/>
                <w:bCs/>
                <w:sz w:val="16"/>
                <w:szCs w:val="16"/>
              </w:rPr>
              <w:t>142377,</w:t>
            </w:r>
            <w:r w:rsidR="00A27624">
              <w:rPr>
                <w:b/>
                <w:bCs/>
                <w:sz w:val="16"/>
                <w:szCs w:val="16"/>
              </w:rPr>
              <w:t>3</w:t>
            </w:r>
          </w:p>
        </w:tc>
        <w:tc>
          <w:tcPr>
            <w:tcW w:w="901"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32000,0</w:t>
            </w:r>
          </w:p>
        </w:tc>
        <w:tc>
          <w:tcPr>
            <w:tcW w:w="921"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110377,2</w:t>
            </w:r>
          </w:p>
        </w:tc>
        <w:tc>
          <w:tcPr>
            <w:tcW w:w="1361"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0,0</w:t>
            </w:r>
          </w:p>
        </w:tc>
        <w:tc>
          <w:tcPr>
            <w:tcW w:w="932"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 </w:t>
            </w:r>
          </w:p>
        </w:tc>
        <w:tc>
          <w:tcPr>
            <w:tcW w:w="1559"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 </w:t>
            </w:r>
          </w:p>
        </w:tc>
      </w:tr>
      <w:tr w:rsidR="00E608F3" w:rsidRPr="00E608F3" w:rsidTr="00DB0522">
        <w:trPr>
          <w:trHeight w:val="285"/>
        </w:trPr>
        <w:tc>
          <w:tcPr>
            <w:tcW w:w="16372" w:type="dxa"/>
            <w:gridSpan w:val="20"/>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Мероприятия по капитальному ремонту, закупке оборудования</w:t>
            </w:r>
          </w:p>
        </w:tc>
      </w:tr>
      <w:tr w:rsidR="00E608F3" w:rsidRPr="00E608F3" w:rsidTr="004D7681">
        <w:trPr>
          <w:trHeight w:val="300"/>
        </w:trPr>
        <w:tc>
          <w:tcPr>
            <w:tcW w:w="432" w:type="dxa"/>
            <w:tcBorders>
              <w:top w:val="nil"/>
              <w:left w:val="single" w:sz="4" w:space="0" w:color="auto"/>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 </w:t>
            </w:r>
          </w:p>
        </w:tc>
        <w:tc>
          <w:tcPr>
            <w:tcW w:w="1797" w:type="dxa"/>
            <w:tcBorders>
              <w:top w:val="nil"/>
              <w:left w:val="nil"/>
              <w:bottom w:val="single" w:sz="4" w:space="0" w:color="auto"/>
              <w:right w:val="nil"/>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 </w:t>
            </w:r>
          </w:p>
        </w:tc>
        <w:tc>
          <w:tcPr>
            <w:tcW w:w="1111" w:type="dxa"/>
            <w:gridSpan w:val="2"/>
            <w:tcBorders>
              <w:top w:val="nil"/>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 </w:t>
            </w:r>
          </w:p>
        </w:tc>
        <w:tc>
          <w:tcPr>
            <w:tcW w:w="174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 </w:t>
            </w:r>
          </w:p>
        </w:tc>
        <w:tc>
          <w:tcPr>
            <w:tcW w:w="1617"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 </w:t>
            </w:r>
          </w:p>
        </w:tc>
        <w:tc>
          <w:tcPr>
            <w:tcW w:w="896"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0</w:t>
            </w:r>
          </w:p>
        </w:tc>
        <w:tc>
          <w:tcPr>
            <w:tcW w:w="901"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0</w:t>
            </w:r>
          </w:p>
        </w:tc>
        <w:tc>
          <w:tcPr>
            <w:tcW w:w="92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0</w:t>
            </w:r>
          </w:p>
        </w:tc>
        <w:tc>
          <w:tcPr>
            <w:tcW w:w="136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0</w:t>
            </w:r>
          </w:p>
        </w:tc>
        <w:tc>
          <w:tcPr>
            <w:tcW w:w="932"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0</w:t>
            </w:r>
          </w:p>
        </w:tc>
        <w:tc>
          <w:tcPr>
            <w:tcW w:w="1128"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 </w:t>
            </w:r>
          </w:p>
        </w:tc>
        <w:tc>
          <w:tcPr>
            <w:tcW w:w="1559"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 </w:t>
            </w:r>
          </w:p>
        </w:tc>
      </w:tr>
      <w:tr w:rsidR="00E608F3" w:rsidRPr="00E608F3" w:rsidTr="004D7681">
        <w:trPr>
          <w:trHeight w:val="360"/>
        </w:trPr>
        <w:tc>
          <w:tcPr>
            <w:tcW w:w="6698"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Итого по капитальному ремонту, закупке оборудования</w:t>
            </w:r>
          </w:p>
        </w:tc>
        <w:tc>
          <w:tcPr>
            <w:tcW w:w="896" w:type="dxa"/>
            <w:gridSpan w:val="2"/>
            <w:tcBorders>
              <w:top w:val="nil"/>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901"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92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36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932"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b/>
                <w:bCs/>
                <w:sz w:val="16"/>
                <w:szCs w:val="16"/>
              </w:rPr>
            </w:pPr>
            <w:r w:rsidRPr="00E608F3">
              <w:rPr>
                <w:b/>
                <w:bCs/>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 </w:t>
            </w:r>
          </w:p>
        </w:tc>
        <w:tc>
          <w:tcPr>
            <w:tcW w:w="1559"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 </w:t>
            </w:r>
          </w:p>
        </w:tc>
      </w:tr>
      <w:tr w:rsidR="00E608F3" w:rsidRPr="00E608F3" w:rsidTr="00DB0522">
        <w:trPr>
          <w:trHeight w:val="300"/>
        </w:trPr>
        <w:tc>
          <w:tcPr>
            <w:tcW w:w="16372" w:type="dxa"/>
            <w:gridSpan w:val="20"/>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Прочие мероприятия</w:t>
            </w:r>
          </w:p>
        </w:tc>
      </w:tr>
      <w:tr w:rsidR="00E608F3" w:rsidRPr="00E608F3" w:rsidTr="004D7681">
        <w:trPr>
          <w:trHeight w:val="330"/>
        </w:trPr>
        <w:tc>
          <w:tcPr>
            <w:tcW w:w="43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sz w:val="16"/>
                <w:szCs w:val="16"/>
              </w:rPr>
            </w:pPr>
            <w:r w:rsidRPr="00E608F3">
              <w:rPr>
                <w:sz w:val="16"/>
                <w:szCs w:val="16"/>
              </w:rPr>
              <w:t> </w:t>
            </w:r>
          </w:p>
        </w:tc>
        <w:tc>
          <w:tcPr>
            <w:tcW w:w="1797" w:type="dxa"/>
            <w:tcBorders>
              <w:top w:val="nil"/>
              <w:left w:val="nil"/>
              <w:bottom w:val="single" w:sz="4" w:space="0" w:color="auto"/>
              <w:right w:val="nil"/>
            </w:tcBorders>
            <w:shd w:val="clear" w:color="auto" w:fill="FFFFFF" w:themeFill="background1"/>
            <w:vAlign w:val="bottom"/>
            <w:hideMark/>
          </w:tcPr>
          <w:p w:rsidR="00E608F3" w:rsidRPr="00E608F3" w:rsidRDefault="00E608F3" w:rsidP="00E608F3">
            <w:pPr>
              <w:ind w:firstLine="0"/>
              <w:jc w:val="center"/>
              <w:rPr>
                <w:sz w:val="16"/>
                <w:szCs w:val="16"/>
              </w:rPr>
            </w:pPr>
            <w:r w:rsidRPr="00E608F3">
              <w:rPr>
                <w:sz w:val="16"/>
                <w:szCs w:val="16"/>
              </w:rPr>
              <w:t> </w:t>
            </w:r>
          </w:p>
        </w:tc>
        <w:tc>
          <w:tcPr>
            <w:tcW w:w="1111" w:type="dxa"/>
            <w:gridSpan w:val="2"/>
            <w:tcBorders>
              <w:top w:val="nil"/>
              <w:left w:val="single" w:sz="4" w:space="0" w:color="auto"/>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 </w:t>
            </w:r>
          </w:p>
        </w:tc>
        <w:tc>
          <w:tcPr>
            <w:tcW w:w="1741"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 </w:t>
            </w:r>
          </w:p>
        </w:tc>
        <w:tc>
          <w:tcPr>
            <w:tcW w:w="1617"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 </w:t>
            </w:r>
          </w:p>
        </w:tc>
        <w:tc>
          <w:tcPr>
            <w:tcW w:w="896"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0</w:t>
            </w:r>
          </w:p>
        </w:tc>
        <w:tc>
          <w:tcPr>
            <w:tcW w:w="901"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0</w:t>
            </w:r>
          </w:p>
        </w:tc>
        <w:tc>
          <w:tcPr>
            <w:tcW w:w="92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0</w:t>
            </w:r>
          </w:p>
        </w:tc>
        <w:tc>
          <w:tcPr>
            <w:tcW w:w="136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0</w:t>
            </w:r>
          </w:p>
        </w:tc>
        <w:tc>
          <w:tcPr>
            <w:tcW w:w="932"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0</w:t>
            </w:r>
          </w:p>
        </w:tc>
        <w:tc>
          <w:tcPr>
            <w:tcW w:w="1128"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 </w:t>
            </w:r>
          </w:p>
        </w:tc>
        <w:tc>
          <w:tcPr>
            <w:tcW w:w="1559"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 </w:t>
            </w:r>
          </w:p>
        </w:tc>
      </w:tr>
      <w:tr w:rsidR="00E608F3" w:rsidRPr="00E608F3" w:rsidTr="004D7681">
        <w:trPr>
          <w:trHeight w:val="315"/>
        </w:trPr>
        <w:tc>
          <w:tcPr>
            <w:tcW w:w="6698"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Итого по прочим мероприятиям</w:t>
            </w:r>
          </w:p>
        </w:tc>
        <w:tc>
          <w:tcPr>
            <w:tcW w:w="896" w:type="dxa"/>
            <w:gridSpan w:val="2"/>
            <w:tcBorders>
              <w:top w:val="nil"/>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901"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92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36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932"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 </w:t>
            </w:r>
          </w:p>
        </w:tc>
        <w:tc>
          <w:tcPr>
            <w:tcW w:w="1559"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 </w:t>
            </w:r>
          </w:p>
        </w:tc>
      </w:tr>
      <w:tr w:rsidR="00E608F3" w:rsidRPr="00E608F3" w:rsidTr="004D7681">
        <w:trPr>
          <w:trHeight w:val="315"/>
        </w:trPr>
        <w:tc>
          <w:tcPr>
            <w:tcW w:w="6698"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left"/>
              <w:rPr>
                <w:b/>
                <w:bCs/>
                <w:sz w:val="16"/>
                <w:szCs w:val="16"/>
              </w:rPr>
            </w:pPr>
            <w:r w:rsidRPr="00E608F3">
              <w:rPr>
                <w:b/>
                <w:bCs/>
                <w:sz w:val="16"/>
                <w:szCs w:val="16"/>
              </w:rPr>
              <w:t>ИТОГО по отрасли</w:t>
            </w:r>
          </w:p>
        </w:tc>
        <w:tc>
          <w:tcPr>
            <w:tcW w:w="896" w:type="dxa"/>
            <w:gridSpan w:val="2"/>
            <w:tcBorders>
              <w:top w:val="nil"/>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142377</w:t>
            </w:r>
            <w:r w:rsidR="00A27624">
              <w:rPr>
                <w:b/>
                <w:bCs/>
                <w:sz w:val="16"/>
                <w:szCs w:val="16"/>
              </w:rPr>
              <w:t>,3</w:t>
            </w:r>
          </w:p>
        </w:tc>
        <w:tc>
          <w:tcPr>
            <w:tcW w:w="901"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32000</w:t>
            </w:r>
            <w:r w:rsidR="00A27624">
              <w:rPr>
                <w:b/>
                <w:bCs/>
                <w:sz w:val="16"/>
                <w:szCs w:val="16"/>
              </w:rPr>
              <w:t>,0</w:t>
            </w:r>
          </w:p>
        </w:tc>
        <w:tc>
          <w:tcPr>
            <w:tcW w:w="92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110377</w:t>
            </w:r>
            <w:r w:rsidR="00A27624">
              <w:rPr>
                <w:b/>
                <w:bCs/>
                <w:sz w:val="16"/>
                <w:szCs w:val="16"/>
              </w:rPr>
              <w:t>,2</w:t>
            </w:r>
          </w:p>
        </w:tc>
        <w:tc>
          <w:tcPr>
            <w:tcW w:w="136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932"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 </w:t>
            </w:r>
          </w:p>
        </w:tc>
        <w:tc>
          <w:tcPr>
            <w:tcW w:w="1559"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 </w:t>
            </w:r>
          </w:p>
        </w:tc>
      </w:tr>
      <w:tr w:rsidR="00E608F3" w:rsidRPr="00E608F3" w:rsidTr="00DB0522">
        <w:trPr>
          <w:trHeight w:val="300"/>
        </w:trPr>
        <w:tc>
          <w:tcPr>
            <w:tcW w:w="16372" w:type="dxa"/>
            <w:gridSpan w:val="20"/>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608F3" w:rsidRPr="00E608F3" w:rsidRDefault="00E608F3" w:rsidP="00E608F3">
            <w:pPr>
              <w:ind w:firstLine="0"/>
              <w:jc w:val="center"/>
              <w:rPr>
                <w:b/>
                <w:bCs/>
                <w:sz w:val="16"/>
                <w:szCs w:val="16"/>
              </w:rPr>
            </w:pPr>
            <w:r w:rsidRPr="00E608F3">
              <w:rPr>
                <w:b/>
                <w:bCs/>
                <w:sz w:val="16"/>
                <w:szCs w:val="16"/>
              </w:rPr>
              <w:lastRenderedPageBreak/>
              <w:t>2.8 Экологические мероприятия</w:t>
            </w:r>
          </w:p>
        </w:tc>
      </w:tr>
      <w:tr w:rsidR="00E608F3" w:rsidRPr="00E608F3" w:rsidTr="00DB0522">
        <w:trPr>
          <w:trHeight w:val="255"/>
        </w:trPr>
        <w:tc>
          <w:tcPr>
            <w:tcW w:w="16372" w:type="dxa"/>
            <w:gridSpan w:val="20"/>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Мероприятия по капитальному строительству или реконструкции</w:t>
            </w:r>
          </w:p>
        </w:tc>
      </w:tr>
      <w:tr w:rsidR="00E608F3" w:rsidRPr="00E608F3" w:rsidTr="004D7681">
        <w:trPr>
          <w:trHeight w:val="285"/>
        </w:trPr>
        <w:tc>
          <w:tcPr>
            <w:tcW w:w="432" w:type="dxa"/>
            <w:tcBorders>
              <w:top w:val="nil"/>
              <w:left w:val="single" w:sz="4" w:space="0" w:color="auto"/>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 </w:t>
            </w:r>
          </w:p>
        </w:tc>
        <w:tc>
          <w:tcPr>
            <w:tcW w:w="1797"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 </w:t>
            </w:r>
          </w:p>
        </w:tc>
        <w:tc>
          <w:tcPr>
            <w:tcW w:w="1111" w:type="dxa"/>
            <w:gridSpan w:val="2"/>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 </w:t>
            </w:r>
          </w:p>
        </w:tc>
        <w:tc>
          <w:tcPr>
            <w:tcW w:w="174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 </w:t>
            </w:r>
          </w:p>
        </w:tc>
        <w:tc>
          <w:tcPr>
            <w:tcW w:w="1617"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 </w:t>
            </w:r>
          </w:p>
        </w:tc>
        <w:tc>
          <w:tcPr>
            <w:tcW w:w="896" w:type="dxa"/>
            <w:gridSpan w:val="2"/>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0</w:t>
            </w:r>
          </w:p>
        </w:tc>
        <w:tc>
          <w:tcPr>
            <w:tcW w:w="901" w:type="dxa"/>
            <w:gridSpan w:val="2"/>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0</w:t>
            </w:r>
          </w:p>
        </w:tc>
        <w:tc>
          <w:tcPr>
            <w:tcW w:w="921"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0</w:t>
            </w:r>
          </w:p>
        </w:tc>
        <w:tc>
          <w:tcPr>
            <w:tcW w:w="1361"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0</w:t>
            </w:r>
          </w:p>
        </w:tc>
        <w:tc>
          <w:tcPr>
            <w:tcW w:w="932"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nil"/>
              <w:left w:val="nil"/>
              <w:bottom w:val="nil"/>
              <w:right w:val="nil"/>
            </w:tcBorders>
            <w:shd w:val="clear" w:color="auto" w:fill="FFFFFF" w:themeFill="background1"/>
            <w:hideMark/>
          </w:tcPr>
          <w:p w:rsidR="00E608F3" w:rsidRPr="00E608F3" w:rsidRDefault="00E608F3" w:rsidP="00E608F3">
            <w:pPr>
              <w:ind w:firstLine="0"/>
              <w:jc w:val="left"/>
              <w:rPr>
                <w:sz w:val="16"/>
                <w:szCs w:val="16"/>
              </w:rPr>
            </w:pPr>
          </w:p>
        </w:tc>
        <w:tc>
          <w:tcPr>
            <w:tcW w:w="1559" w:type="dxa"/>
            <w:gridSpan w:val="2"/>
            <w:tcBorders>
              <w:top w:val="nil"/>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 </w:t>
            </w:r>
          </w:p>
        </w:tc>
      </w:tr>
      <w:tr w:rsidR="00E608F3" w:rsidRPr="00E608F3" w:rsidTr="004D7681">
        <w:trPr>
          <w:trHeight w:val="270"/>
        </w:trPr>
        <w:tc>
          <w:tcPr>
            <w:tcW w:w="6698"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Итого по капитальному строительству или реконструкции</w:t>
            </w:r>
          </w:p>
        </w:tc>
        <w:tc>
          <w:tcPr>
            <w:tcW w:w="896" w:type="dxa"/>
            <w:gridSpan w:val="2"/>
            <w:tcBorders>
              <w:top w:val="nil"/>
              <w:left w:val="single" w:sz="4" w:space="0" w:color="auto"/>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0</w:t>
            </w:r>
          </w:p>
        </w:tc>
        <w:tc>
          <w:tcPr>
            <w:tcW w:w="901" w:type="dxa"/>
            <w:gridSpan w:val="2"/>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0</w:t>
            </w:r>
          </w:p>
        </w:tc>
        <w:tc>
          <w:tcPr>
            <w:tcW w:w="921"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0</w:t>
            </w:r>
          </w:p>
        </w:tc>
        <w:tc>
          <w:tcPr>
            <w:tcW w:w="1361"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0</w:t>
            </w:r>
          </w:p>
        </w:tc>
        <w:tc>
          <w:tcPr>
            <w:tcW w:w="932"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single" w:sz="4" w:space="0" w:color="auto"/>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 </w:t>
            </w:r>
          </w:p>
        </w:tc>
        <w:tc>
          <w:tcPr>
            <w:tcW w:w="1559" w:type="dxa"/>
            <w:gridSpan w:val="2"/>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 </w:t>
            </w:r>
          </w:p>
        </w:tc>
      </w:tr>
      <w:tr w:rsidR="00E608F3" w:rsidRPr="00E608F3" w:rsidTr="00DB0522">
        <w:trPr>
          <w:trHeight w:val="255"/>
        </w:trPr>
        <w:tc>
          <w:tcPr>
            <w:tcW w:w="16372" w:type="dxa"/>
            <w:gridSpan w:val="20"/>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Мероприятия по капитальному ремонту, закупке оборудования</w:t>
            </w:r>
          </w:p>
        </w:tc>
      </w:tr>
      <w:tr w:rsidR="00E608F3" w:rsidRPr="00E608F3" w:rsidTr="004D7681">
        <w:trPr>
          <w:trHeight w:val="285"/>
        </w:trPr>
        <w:tc>
          <w:tcPr>
            <w:tcW w:w="432"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 </w:t>
            </w:r>
          </w:p>
        </w:tc>
        <w:tc>
          <w:tcPr>
            <w:tcW w:w="1797" w:type="dxa"/>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sz w:val="16"/>
                <w:szCs w:val="16"/>
              </w:rPr>
            </w:pPr>
            <w:r w:rsidRPr="00E608F3">
              <w:rPr>
                <w:sz w:val="16"/>
                <w:szCs w:val="16"/>
              </w:rPr>
              <w:t> </w:t>
            </w:r>
          </w:p>
        </w:tc>
        <w:tc>
          <w:tcPr>
            <w:tcW w:w="1111" w:type="dxa"/>
            <w:gridSpan w:val="2"/>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sz w:val="16"/>
                <w:szCs w:val="16"/>
              </w:rPr>
            </w:pPr>
            <w:r w:rsidRPr="00E608F3">
              <w:rPr>
                <w:sz w:val="16"/>
                <w:szCs w:val="16"/>
              </w:rPr>
              <w:t> </w:t>
            </w:r>
          </w:p>
        </w:tc>
        <w:tc>
          <w:tcPr>
            <w:tcW w:w="1741" w:type="dxa"/>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sz w:val="16"/>
                <w:szCs w:val="16"/>
              </w:rPr>
            </w:pPr>
            <w:r w:rsidRPr="00E608F3">
              <w:rPr>
                <w:sz w:val="16"/>
                <w:szCs w:val="16"/>
              </w:rPr>
              <w:t> </w:t>
            </w:r>
          </w:p>
        </w:tc>
        <w:tc>
          <w:tcPr>
            <w:tcW w:w="1617" w:type="dxa"/>
            <w:gridSpan w:val="2"/>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sz w:val="16"/>
                <w:szCs w:val="16"/>
              </w:rPr>
            </w:pPr>
            <w:r w:rsidRPr="00E608F3">
              <w:rPr>
                <w:sz w:val="16"/>
                <w:szCs w:val="16"/>
              </w:rPr>
              <w:t> </w:t>
            </w:r>
          </w:p>
        </w:tc>
        <w:tc>
          <w:tcPr>
            <w:tcW w:w="896" w:type="dxa"/>
            <w:gridSpan w:val="2"/>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sz w:val="16"/>
                <w:szCs w:val="16"/>
              </w:rPr>
            </w:pPr>
            <w:r w:rsidRPr="00E608F3">
              <w:rPr>
                <w:sz w:val="16"/>
                <w:szCs w:val="16"/>
              </w:rPr>
              <w:t>0</w:t>
            </w:r>
          </w:p>
        </w:tc>
        <w:tc>
          <w:tcPr>
            <w:tcW w:w="901" w:type="dxa"/>
            <w:gridSpan w:val="2"/>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sz w:val="16"/>
                <w:szCs w:val="16"/>
              </w:rPr>
            </w:pPr>
            <w:r w:rsidRPr="00E608F3">
              <w:rPr>
                <w:sz w:val="16"/>
                <w:szCs w:val="16"/>
              </w:rPr>
              <w:t>0</w:t>
            </w:r>
          </w:p>
        </w:tc>
        <w:tc>
          <w:tcPr>
            <w:tcW w:w="921" w:type="dxa"/>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sz w:val="16"/>
                <w:szCs w:val="16"/>
              </w:rPr>
            </w:pPr>
            <w:r w:rsidRPr="00E608F3">
              <w:rPr>
                <w:sz w:val="16"/>
                <w:szCs w:val="16"/>
              </w:rPr>
              <w:t>0</w:t>
            </w:r>
          </w:p>
        </w:tc>
        <w:tc>
          <w:tcPr>
            <w:tcW w:w="1361" w:type="dxa"/>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sz w:val="16"/>
                <w:szCs w:val="16"/>
              </w:rPr>
            </w:pPr>
            <w:r w:rsidRPr="00E608F3">
              <w:rPr>
                <w:sz w:val="16"/>
                <w:szCs w:val="16"/>
              </w:rPr>
              <w:t>0</w:t>
            </w:r>
          </w:p>
        </w:tc>
        <w:tc>
          <w:tcPr>
            <w:tcW w:w="932" w:type="dxa"/>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sz w:val="16"/>
                <w:szCs w:val="16"/>
              </w:rPr>
            </w:pPr>
            <w:r w:rsidRPr="00E608F3">
              <w:rPr>
                <w:sz w:val="16"/>
                <w:szCs w:val="16"/>
              </w:rPr>
              <w:t>0</w:t>
            </w:r>
          </w:p>
        </w:tc>
        <w:tc>
          <w:tcPr>
            <w:tcW w:w="1128" w:type="dxa"/>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sz w:val="16"/>
                <w:szCs w:val="16"/>
              </w:rPr>
            </w:pPr>
            <w:r w:rsidRPr="00E608F3">
              <w:rPr>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sz w:val="16"/>
                <w:szCs w:val="16"/>
              </w:rPr>
            </w:pPr>
            <w:r w:rsidRPr="00E608F3">
              <w:rPr>
                <w:sz w:val="16"/>
                <w:szCs w:val="16"/>
              </w:rPr>
              <w:t> </w:t>
            </w:r>
          </w:p>
        </w:tc>
        <w:tc>
          <w:tcPr>
            <w:tcW w:w="1559" w:type="dxa"/>
            <w:gridSpan w:val="2"/>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sz w:val="16"/>
                <w:szCs w:val="16"/>
              </w:rPr>
            </w:pPr>
            <w:r w:rsidRPr="00E608F3">
              <w:rPr>
                <w:sz w:val="16"/>
                <w:szCs w:val="16"/>
              </w:rPr>
              <w:t> </w:t>
            </w:r>
          </w:p>
        </w:tc>
      </w:tr>
      <w:tr w:rsidR="00E608F3" w:rsidRPr="00E608F3" w:rsidTr="004D7681">
        <w:trPr>
          <w:trHeight w:val="285"/>
        </w:trPr>
        <w:tc>
          <w:tcPr>
            <w:tcW w:w="6698"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Итого по капитальному ремонту, закупке оборудования</w:t>
            </w:r>
          </w:p>
        </w:tc>
        <w:tc>
          <w:tcPr>
            <w:tcW w:w="896" w:type="dxa"/>
            <w:gridSpan w:val="2"/>
            <w:tcBorders>
              <w:top w:val="nil"/>
              <w:left w:val="single" w:sz="4" w:space="0" w:color="auto"/>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901" w:type="dxa"/>
            <w:gridSpan w:val="2"/>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921" w:type="dxa"/>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1361" w:type="dxa"/>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932" w:type="dxa"/>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 </w:t>
            </w:r>
          </w:p>
        </w:tc>
        <w:tc>
          <w:tcPr>
            <w:tcW w:w="1559" w:type="dxa"/>
            <w:gridSpan w:val="2"/>
            <w:tcBorders>
              <w:top w:val="nil"/>
              <w:left w:val="nil"/>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 </w:t>
            </w:r>
          </w:p>
        </w:tc>
      </w:tr>
      <w:tr w:rsidR="00E608F3" w:rsidRPr="00E608F3" w:rsidTr="00DB0522">
        <w:trPr>
          <w:trHeight w:val="300"/>
        </w:trPr>
        <w:tc>
          <w:tcPr>
            <w:tcW w:w="16372" w:type="dxa"/>
            <w:gridSpan w:val="20"/>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608F3" w:rsidRPr="00E608F3" w:rsidRDefault="00E608F3" w:rsidP="00E608F3">
            <w:pPr>
              <w:ind w:firstLine="0"/>
              <w:jc w:val="center"/>
              <w:rPr>
                <w:b/>
                <w:bCs/>
                <w:sz w:val="16"/>
                <w:szCs w:val="16"/>
              </w:rPr>
            </w:pPr>
            <w:r w:rsidRPr="00E608F3">
              <w:rPr>
                <w:b/>
                <w:bCs/>
                <w:sz w:val="16"/>
                <w:szCs w:val="16"/>
              </w:rPr>
              <w:t>Прочие мероприятия</w:t>
            </w:r>
          </w:p>
        </w:tc>
      </w:tr>
      <w:tr w:rsidR="00EC2D98" w:rsidRPr="00E608F3" w:rsidTr="004D7681">
        <w:trPr>
          <w:trHeight w:val="255"/>
        </w:trPr>
        <w:tc>
          <w:tcPr>
            <w:tcW w:w="432" w:type="dxa"/>
            <w:tcBorders>
              <w:top w:val="nil"/>
              <w:left w:val="single" w:sz="4" w:space="0" w:color="auto"/>
              <w:bottom w:val="nil"/>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 </w:t>
            </w:r>
          </w:p>
        </w:tc>
        <w:tc>
          <w:tcPr>
            <w:tcW w:w="1797" w:type="dxa"/>
            <w:tcBorders>
              <w:top w:val="nil"/>
              <w:left w:val="nil"/>
              <w:bottom w:val="nil"/>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 </w:t>
            </w:r>
          </w:p>
        </w:tc>
        <w:tc>
          <w:tcPr>
            <w:tcW w:w="1111" w:type="dxa"/>
            <w:gridSpan w:val="2"/>
            <w:tcBorders>
              <w:top w:val="nil"/>
              <w:left w:val="nil"/>
              <w:bottom w:val="nil"/>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 </w:t>
            </w:r>
          </w:p>
        </w:tc>
        <w:tc>
          <w:tcPr>
            <w:tcW w:w="1741" w:type="dxa"/>
            <w:tcBorders>
              <w:top w:val="nil"/>
              <w:left w:val="nil"/>
              <w:bottom w:val="nil"/>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 </w:t>
            </w:r>
          </w:p>
        </w:tc>
        <w:tc>
          <w:tcPr>
            <w:tcW w:w="1617"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 </w:t>
            </w:r>
          </w:p>
        </w:tc>
        <w:tc>
          <w:tcPr>
            <w:tcW w:w="896"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901"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92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36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932"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 </w:t>
            </w:r>
          </w:p>
        </w:tc>
        <w:tc>
          <w:tcPr>
            <w:tcW w:w="1559"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 </w:t>
            </w:r>
          </w:p>
        </w:tc>
      </w:tr>
      <w:tr w:rsidR="00E608F3" w:rsidRPr="00E608F3" w:rsidTr="004D7681">
        <w:trPr>
          <w:trHeight w:val="255"/>
        </w:trPr>
        <w:tc>
          <w:tcPr>
            <w:tcW w:w="6698"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Итого по прочим мероприятиям</w:t>
            </w:r>
          </w:p>
        </w:tc>
        <w:tc>
          <w:tcPr>
            <w:tcW w:w="896" w:type="dxa"/>
            <w:gridSpan w:val="2"/>
            <w:tcBorders>
              <w:top w:val="nil"/>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901"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92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36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932"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 </w:t>
            </w:r>
          </w:p>
        </w:tc>
        <w:tc>
          <w:tcPr>
            <w:tcW w:w="1559"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 </w:t>
            </w:r>
          </w:p>
        </w:tc>
      </w:tr>
      <w:tr w:rsidR="00E608F3" w:rsidRPr="00E608F3" w:rsidTr="004D7681">
        <w:trPr>
          <w:trHeight w:val="255"/>
        </w:trPr>
        <w:tc>
          <w:tcPr>
            <w:tcW w:w="6698"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left"/>
              <w:rPr>
                <w:b/>
                <w:bCs/>
                <w:sz w:val="16"/>
                <w:szCs w:val="16"/>
              </w:rPr>
            </w:pPr>
            <w:r w:rsidRPr="00E608F3">
              <w:rPr>
                <w:b/>
                <w:bCs/>
                <w:sz w:val="16"/>
                <w:szCs w:val="16"/>
              </w:rPr>
              <w:t>ИТОГО по отрасли</w:t>
            </w:r>
          </w:p>
        </w:tc>
        <w:tc>
          <w:tcPr>
            <w:tcW w:w="896" w:type="dxa"/>
            <w:gridSpan w:val="2"/>
            <w:tcBorders>
              <w:top w:val="nil"/>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901"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92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36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932"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b/>
                <w:bCs/>
                <w:sz w:val="16"/>
                <w:szCs w:val="16"/>
              </w:rPr>
            </w:pPr>
            <w:r w:rsidRPr="00E608F3">
              <w:rPr>
                <w:b/>
                <w:bCs/>
                <w:sz w:val="16"/>
                <w:szCs w:val="16"/>
              </w:rPr>
              <w:t> </w:t>
            </w:r>
          </w:p>
        </w:tc>
        <w:tc>
          <w:tcPr>
            <w:tcW w:w="1559"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b/>
                <w:bCs/>
                <w:sz w:val="16"/>
                <w:szCs w:val="16"/>
              </w:rPr>
            </w:pPr>
            <w:r w:rsidRPr="00E608F3">
              <w:rPr>
                <w:b/>
                <w:bCs/>
                <w:sz w:val="16"/>
                <w:szCs w:val="16"/>
              </w:rPr>
              <w:t> </w:t>
            </w:r>
          </w:p>
        </w:tc>
      </w:tr>
      <w:tr w:rsidR="00E608F3" w:rsidRPr="00E608F3" w:rsidTr="00DB0522">
        <w:trPr>
          <w:trHeight w:val="255"/>
        </w:trPr>
        <w:tc>
          <w:tcPr>
            <w:tcW w:w="16372" w:type="dxa"/>
            <w:gridSpan w:val="20"/>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608F3" w:rsidRPr="00E608F3" w:rsidRDefault="00E608F3" w:rsidP="00E608F3">
            <w:pPr>
              <w:ind w:firstLine="0"/>
              <w:jc w:val="center"/>
              <w:rPr>
                <w:b/>
                <w:bCs/>
                <w:sz w:val="16"/>
                <w:szCs w:val="16"/>
              </w:rPr>
            </w:pPr>
            <w:r w:rsidRPr="00E608F3">
              <w:rPr>
                <w:b/>
                <w:bCs/>
                <w:sz w:val="16"/>
                <w:szCs w:val="16"/>
              </w:rPr>
              <w:t>2.9 Благоустройство</w:t>
            </w:r>
          </w:p>
        </w:tc>
      </w:tr>
      <w:tr w:rsidR="00E608F3" w:rsidRPr="00E608F3" w:rsidTr="00DB0522">
        <w:trPr>
          <w:trHeight w:val="210"/>
        </w:trPr>
        <w:tc>
          <w:tcPr>
            <w:tcW w:w="16372" w:type="dxa"/>
            <w:gridSpan w:val="20"/>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b/>
                <w:bCs/>
                <w:sz w:val="16"/>
                <w:szCs w:val="16"/>
              </w:rPr>
            </w:pPr>
            <w:r w:rsidRPr="00E608F3">
              <w:rPr>
                <w:b/>
                <w:bCs/>
                <w:sz w:val="16"/>
                <w:szCs w:val="16"/>
              </w:rPr>
              <w:t>Мероприятия по капитальному строительству или реконструкции</w:t>
            </w:r>
          </w:p>
        </w:tc>
      </w:tr>
      <w:tr w:rsidR="00E608F3" w:rsidRPr="00E608F3" w:rsidTr="004D7681">
        <w:trPr>
          <w:trHeight w:val="360"/>
        </w:trPr>
        <w:tc>
          <w:tcPr>
            <w:tcW w:w="432"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E608F3" w:rsidRPr="00E608F3" w:rsidRDefault="004A0E20" w:rsidP="00E608F3">
            <w:pPr>
              <w:ind w:firstLine="0"/>
              <w:jc w:val="center"/>
              <w:rPr>
                <w:sz w:val="16"/>
                <w:szCs w:val="16"/>
              </w:rPr>
            </w:pPr>
            <w:r>
              <w:rPr>
                <w:sz w:val="16"/>
                <w:szCs w:val="16"/>
              </w:rPr>
              <w:t>38</w:t>
            </w:r>
          </w:p>
        </w:tc>
        <w:tc>
          <w:tcPr>
            <w:tcW w:w="1797"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Благоустройство це</w:t>
            </w:r>
            <w:r w:rsidRPr="00E608F3">
              <w:rPr>
                <w:sz w:val="16"/>
                <w:szCs w:val="16"/>
              </w:rPr>
              <w:t>н</w:t>
            </w:r>
            <w:r w:rsidRPr="00E608F3">
              <w:rPr>
                <w:sz w:val="16"/>
                <w:szCs w:val="16"/>
              </w:rPr>
              <w:t>тральной части г.Богучара, прилег</w:t>
            </w:r>
            <w:r w:rsidRPr="00E608F3">
              <w:rPr>
                <w:sz w:val="16"/>
                <w:szCs w:val="16"/>
              </w:rPr>
              <w:t>а</w:t>
            </w:r>
            <w:r w:rsidRPr="00E608F3">
              <w:rPr>
                <w:sz w:val="16"/>
                <w:szCs w:val="16"/>
              </w:rPr>
              <w:t>ющих улиц и реко</w:t>
            </w:r>
            <w:r w:rsidRPr="00E608F3">
              <w:rPr>
                <w:sz w:val="16"/>
                <w:szCs w:val="16"/>
              </w:rPr>
              <w:t>н</w:t>
            </w:r>
            <w:r w:rsidRPr="00E608F3">
              <w:rPr>
                <w:sz w:val="16"/>
                <w:szCs w:val="16"/>
              </w:rPr>
              <w:t>струкция набережной реки Богучарка</w:t>
            </w:r>
          </w:p>
        </w:tc>
        <w:tc>
          <w:tcPr>
            <w:tcW w:w="1111"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2016</w:t>
            </w:r>
          </w:p>
        </w:tc>
        <w:tc>
          <w:tcPr>
            <w:tcW w:w="1741"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Администрация Б</w:t>
            </w:r>
            <w:r w:rsidRPr="00E608F3">
              <w:rPr>
                <w:sz w:val="16"/>
                <w:szCs w:val="16"/>
              </w:rPr>
              <w:t>о</w:t>
            </w:r>
            <w:r w:rsidRPr="00E608F3">
              <w:rPr>
                <w:sz w:val="16"/>
                <w:szCs w:val="16"/>
              </w:rPr>
              <w:t>гучарского муниц</w:t>
            </w:r>
            <w:r w:rsidRPr="00E608F3">
              <w:rPr>
                <w:sz w:val="16"/>
                <w:szCs w:val="16"/>
              </w:rPr>
              <w:t>и</w:t>
            </w:r>
            <w:r w:rsidRPr="00E608F3">
              <w:rPr>
                <w:sz w:val="16"/>
                <w:szCs w:val="16"/>
              </w:rPr>
              <w:t>пального района</w:t>
            </w:r>
          </w:p>
        </w:tc>
        <w:tc>
          <w:tcPr>
            <w:tcW w:w="1617"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 xml:space="preserve"> «Программа ко</w:t>
            </w:r>
            <w:r w:rsidRPr="00E608F3">
              <w:rPr>
                <w:sz w:val="16"/>
                <w:szCs w:val="16"/>
              </w:rPr>
              <w:t>м</w:t>
            </w:r>
            <w:r w:rsidRPr="00E608F3">
              <w:rPr>
                <w:sz w:val="16"/>
                <w:szCs w:val="16"/>
              </w:rPr>
              <w:t>плексного социал</w:t>
            </w:r>
            <w:r w:rsidRPr="00E608F3">
              <w:rPr>
                <w:sz w:val="16"/>
                <w:szCs w:val="16"/>
              </w:rPr>
              <w:t>ь</w:t>
            </w:r>
            <w:r w:rsidRPr="00E608F3">
              <w:rPr>
                <w:sz w:val="16"/>
                <w:szCs w:val="16"/>
              </w:rPr>
              <w:t>но-экономического развития Богуча</w:t>
            </w:r>
            <w:r w:rsidRPr="00E608F3">
              <w:rPr>
                <w:sz w:val="16"/>
                <w:szCs w:val="16"/>
              </w:rPr>
              <w:t>р</w:t>
            </w:r>
            <w:r w:rsidRPr="00E608F3">
              <w:rPr>
                <w:sz w:val="16"/>
                <w:szCs w:val="16"/>
              </w:rPr>
              <w:t>ского муниципал</w:t>
            </w:r>
            <w:r w:rsidRPr="00E608F3">
              <w:rPr>
                <w:sz w:val="16"/>
                <w:szCs w:val="16"/>
              </w:rPr>
              <w:t>ь</w:t>
            </w:r>
            <w:r w:rsidRPr="00E608F3">
              <w:rPr>
                <w:sz w:val="16"/>
                <w:szCs w:val="16"/>
              </w:rPr>
              <w:t>ного района Вор</w:t>
            </w:r>
            <w:r w:rsidRPr="00E608F3">
              <w:rPr>
                <w:sz w:val="16"/>
                <w:szCs w:val="16"/>
              </w:rPr>
              <w:t>о</w:t>
            </w:r>
            <w:r w:rsidRPr="00E608F3">
              <w:rPr>
                <w:sz w:val="16"/>
                <w:szCs w:val="16"/>
              </w:rPr>
              <w:t>нежской области на 2012-2016 годы»</w:t>
            </w:r>
          </w:p>
        </w:tc>
        <w:tc>
          <w:tcPr>
            <w:tcW w:w="896"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34280,0</w:t>
            </w:r>
          </w:p>
        </w:tc>
        <w:tc>
          <w:tcPr>
            <w:tcW w:w="901"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0</w:t>
            </w:r>
          </w:p>
        </w:tc>
        <w:tc>
          <w:tcPr>
            <w:tcW w:w="921"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34246,0</w:t>
            </w:r>
          </w:p>
        </w:tc>
        <w:tc>
          <w:tcPr>
            <w:tcW w:w="1361"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0,0</w:t>
            </w:r>
          </w:p>
        </w:tc>
        <w:tc>
          <w:tcPr>
            <w:tcW w:w="932"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34,0</w:t>
            </w:r>
          </w:p>
        </w:tc>
        <w:tc>
          <w:tcPr>
            <w:tcW w:w="1128" w:type="dxa"/>
            <w:vMerge w:val="restart"/>
            <w:tcBorders>
              <w:top w:val="nil"/>
              <w:left w:val="single" w:sz="4" w:space="0" w:color="auto"/>
              <w:bottom w:val="single" w:sz="4" w:space="0" w:color="000000"/>
              <w:right w:val="single" w:sz="4" w:space="0" w:color="auto"/>
            </w:tcBorders>
            <w:shd w:val="clear" w:color="auto" w:fill="FFFFFF" w:themeFill="background1"/>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vMerge w:val="restart"/>
            <w:tcBorders>
              <w:top w:val="nil"/>
              <w:left w:val="single" w:sz="4" w:space="0" w:color="auto"/>
              <w:bottom w:val="single" w:sz="4" w:space="0" w:color="000000"/>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Удовлетворенность населения деятельностью органов местного сам</w:t>
            </w:r>
            <w:r w:rsidRPr="00E608F3">
              <w:rPr>
                <w:sz w:val="16"/>
                <w:szCs w:val="16"/>
              </w:rPr>
              <w:t>о</w:t>
            </w:r>
            <w:r w:rsidRPr="00E608F3">
              <w:rPr>
                <w:sz w:val="16"/>
                <w:szCs w:val="16"/>
              </w:rPr>
              <w:t>управления городского округа (муниципального района)</w:t>
            </w:r>
          </w:p>
        </w:tc>
        <w:tc>
          <w:tcPr>
            <w:tcW w:w="1559" w:type="dxa"/>
            <w:gridSpan w:val="2"/>
            <w:vMerge w:val="restart"/>
            <w:tcBorders>
              <w:top w:val="nil"/>
              <w:left w:val="single" w:sz="4" w:space="0" w:color="auto"/>
              <w:bottom w:val="single" w:sz="4" w:space="0" w:color="000000"/>
              <w:right w:val="single" w:sz="4" w:space="0" w:color="auto"/>
            </w:tcBorders>
            <w:shd w:val="clear" w:color="auto" w:fill="FFFFFF" w:themeFill="background1"/>
            <w:hideMark/>
          </w:tcPr>
          <w:p w:rsidR="00E608F3" w:rsidRPr="00E608F3" w:rsidRDefault="00E608F3" w:rsidP="00DB0522">
            <w:pPr>
              <w:ind w:firstLine="0"/>
              <w:jc w:val="left"/>
              <w:rPr>
                <w:sz w:val="16"/>
                <w:szCs w:val="16"/>
              </w:rPr>
            </w:pPr>
            <w:r w:rsidRPr="00E608F3">
              <w:rPr>
                <w:sz w:val="16"/>
                <w:szCs w:val="16"/>
              </w:rPr>
              <w:t>повышение кач</w:t>
            </w:r>
            <w:r w:rsidRPr="00E608F3">
              <w:rPr>
                <w:sz w:val="16"/>
                <w:szCs w:val="16"/>
              </w:rPr>
              <w:t>е</w:t>
            </w:r>
            <w:r w:rsidRPr="00E608F3">
              <w:rPr>
                <w:sz w:val="16"/>
                <w:szCs w:val="16"/>
              </w:rPr>
              <w:t>ства жизни насел</w:t>
            </w:r>
            <w:r w:rsidRPr="00E608F3">
              <w:rPr>
                <w:sz w:val="16"/>
                <w:szCs w:val="16"/>
              </w:rPr>
              <w:t>е</w:t>
            </w:r>
            <w:r w:rsidRPr="00E608F3">
              <w:rPr>
                <w:sz w:val="16"/>
                <w:szCs w:val="16"/>
              </w:rPr>
              <w:t>ния</w:t>
            </w:r>
          </w:p>
        </w:tc>
      </w:tr>
      <w:tr w:rsidR="00E608F3" w:rsidRPr="00E608F3" w:rsidTr="004D7681">
        <w:trPr>
          <w:trHeight w:val="330"/>
        </w:trPr>
        <w:tc>
          <w:tcPr>
            <w:tcW w:w="43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111"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74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61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896"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901"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92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36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93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1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1976" w:type="dxa"/>
            <w:gridSpan w:val="3"/>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559"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r>
      <w:tr w:rsidR="00E608F3" w:rsidRPr="00E608F3" w:rsidTr="004D7681">
        <w:trPr>
          <w:trHeight w:val="255"/>
        </w:trPr>
        <w:tc>
          <w:tcPr>
            <w:tcW w:w="43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111"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74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61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896"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901"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92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36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93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1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1976" w:type="dxa"/>
            <w:gridSpan w:val="3"/>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559"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r>
      <w:tr w:rsidR="00E608F3" w:rsidRPr="00E608F3" w:rsidTr="004D7681">
        <w:trPr>
          <w:trHeight w:val="255"/>
        </w:trPr>
        <w:tc>
          <w:tcPr>
            <w:tcW w:w="43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111"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74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61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896"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901"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92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36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93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1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1976" w:type="dxa"/>
            <w:gridSpan w:val="3"/>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559"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r>
      <w:tr w:rsidR="00E608F3" w:rsidRPr="00E608F3" w:rsidTr="004D7681">
        <w:trPr>
          <w:trHeight w:val="184"/>
        </w:trPr>
        <w:tc>
          <w:tcPr>
            <w:tcW w:w="43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111"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74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61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896"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901"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92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36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93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1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1976" w:type="dxa"/>
            <w:gridSpan w:val="3"/>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559"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r>
      <w:tr w:rsidR="00E608F3" w:rsidRPr="00E608F3" w:rsidTr="004D7681">
        <w:trPr>
          <w:trHeight w:val="255"/>
        </w:trPr>
        <w:tc>
          <w:tcPr>
            <w:tcW w:w="43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79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111"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74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617"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896"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901"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92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36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93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1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b/>
                <w:bCs/>
                <w:sz w:val="16"/>
                <w:szCs w:val="16"/>
              </w:rPr>
            </w:pPr>
          </w:p>
        </w:tc>
        <w:tc>
          <w:tcPr>
            <w:tcW w:w="1976" w:type="dxa"/>
            <w:gridSpan w:val="3"/>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c>
          <w:tcPr>
            <w:tcW w:w="1559" w:type="dxa"/>
            <w:gridSpan w:val="2"/>
            <w:vMerge/>
            <w:tcBorders>
              <w:top w:val="nil"/>
              <w:left w:val="single" w:sz="4" w:space="0" w:color="auto"/>
              <w:bottom w:val="single" w:sz="4" w:space="0" w:color="000000"/>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p>
        </w:tc>
      </w:tr>
      <w:tr w:rsidR="00E608F3" w:rsidRPr="00E608F3" w:rsidTr="004D7681">
        <w:trPr>
          <w:trHeight w:val="2310"/>
        </w:trPr>
        <w:tc>
          <w:tcPr>
            <w:tcW w:w="432" w:type="dxa"/>
            <w:tcBorders>
              <w:top w:val="nil"/>
              <w:left w:val="single" w:sz="4" w:space="0" w:color="auto"/>
              <w:bottom w:val="single" w:sz="4" w:space="0" w:color="auto"/>
              <w:right w:val="single" w:sz="4" w:space="0" w:color="auto"/>
            </w:tcBorders>
            <w:shd w:val="clear" w:color="auto" w:fill="FFFFFF" w:themeFill="background1"/>
            <w:hideMark/>
          </w:tcPr>
          <w:p w:rsidR="00E608F3" w:rsidRPr="00E608F3" w:rsidRDefault="004A0E20" w:rsidP="00E608F3">
            <w:pPr>
              <w:ind w:firstLine="0"/>
              <w:jc w:val="center"/>
              <w:rPr>
                <w:sz w:val="16"/>
                <w:szCs w:val="16"/>
              </w:rPr>
            </w:pPr>
            <w:r>
              <w:rPr>
                <w:sz w:val="16"/>
                <w:szCs w:val="16"/>
              </w:rPr>
              <w:t>39</w:t>
            </w:r>
          </w:p>
        </w:tc>
        <w:tc>
          <w:tcPr>
            <w:tcW w:w="1797"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Устройство тротуаров в с.Луговое Богуча</w:t>
            </w:r>
            <w:r w:rsidRPr="00E608F3">
              <w:rPr>
                <w:sz w:val="16"/>
                <w:szCs w:val="16"/>
              </w:rPr>
              <w:t>р</w:t>
            </w:r>
            <w:r w:rsidRPr="00E608F3">
              <w:rPr>
                <w:sz w:val="16"/>
                <w:szCs w:val="16"/>
              </w:rPr>
              <w:t>ского района (1,2км)</w:t>
            </w:r>
          </w:p>
        </w:tc>
        <w:tc>
          <w:tcPr>
            <w:tcW w:w="1111" w:type="dxa"/>
            <w:gridSpan w:val="2"/>
            <w:tcBorders>
              <w:top w:val="nil"/>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2016</w:t>
            </w:r>
          </w:p>
        </w:tc>
        <w:tc>
          <w:tcPr>
            <w:tcW w:w="174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Администрация Л</w:t>
            </w:r>
            <w:r w:rsidRPr="00E608F3">
              <w:rPr>
                <w:sz w:val="16"/>
                <w:szCs w:val="16"/>
              </w:rPr>
              <w:t>у</w:t>
            </w:r>
            <w:r w:rsidRPr="00E608F3">
              <w:rPr>
                <w:sz w:val="16"/>
                <w:szCs w:val="16"/>
              </w:rPr>
              <w:t>говского сельского поселения</w:t>
            </w:r>
          </w:p>
        </w:tc>
        <w:tc>
          <w:tcPr>
            <w:tcW w:w="1617"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 xml:space="preserve"> «Программа ко</w:t>
            </w:r>
            <w:r w:rsidRPr="00E608F3">
              <w:rPr>
                <w:sz w:val="16"/>
                <w:szCs w:val="16"/>
              </w:rPr>
              <w:t>м</w:t>
            </w:r>
            <w:r w:rsidRPr="00E608F3">
              <w:rPr>
                <w:sz w:val="16"/>
                <w:szCs w:val="16"/>
              </w:rPr>
              <w:t>плексного социал</w:t>
            </w:r>
            <w:r w:rsidRPr="00E608F3">
              <w:rPr>
                <w:sz w:val="16"/>
                <w:szCs w:val="16"/>
              </w:rPr>
              <w:t>ь</w:t>
            </w:r>
            <w:r w:rsidRPr="00E608F3">
              <w:rPr>
                <w:sz w:val="16"/>
                <w:szCs w:val="16"/>
              </w:rPr>
              <w:t>но-экономического развития Богуча</w:t>
            </w:r>
            <w:r w:rsidRPr="00E608F3">
              <w:rPr>
                <w:sz w:val="16"/>
                <w:szCs w:val="16"/>
              </w:rPr>
              <w:t>р</w:t>
            </w:r>
            <w:r w:rsidRPr="00E608F3">
              <w:rPr>
                <w:sz w:val="16"/>
                <w:szCs w:val="16"/>
              </w:rPr>
              <w:t>ского муниципал</w:t>
            </w:r>
            <w:r w:rsidRPr="00E608F3">
              <w:rPr>
                <w:sz w:val="16"/>
                <w:szCs w:val="16"/>
              </w:rPr>
              <w:t>ь</w:t>
            </w:r>
            <w:r w:rsidRPr="00E608F3">
              <w:rPr>
                <w:sz w:val="16"/>
                <w:szCs w:val="16"/>
              </w:rPr>
              <w:t>ного района Вор</w:t>
            </w:r>
            <w:r w:rsidRPr="00E608F3">
              <w:rPr>
                <w:sz w:val="16"/>
                <w:szCs w:val="16"/>
              </w:rPr>
              <w:t>о</w:t>
            </w:r>
            <w:r w:rsidRPr="00E608F3">
              <w:rPr>
                <w:sz w:val="16"/>
                <w:szCs w:val="16"/>
              </w:rPr>
              <w:t>нежской области на 2012-2016 годы»</w:t>
            </w:r>
          </w:p>
        </w:tc>
        <w:tc>
          <w:tcPr>
            <w:tcW w:w="896"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3300,0</w:t>
            </w:r>
          </w:p>
        </w:tc>
        <w:tc>
          <w:tcPr>
            <w:tcW w:w="901"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0</w:t>
            </w:r>
          </w:p>
        </w:tc>
        <w:tc>
          <w:tcPr>
            <w:tcW w:w="92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2904,0</w:t>
            </w:r>
          </w:p>
        </w:tc>
        <w:tc>
          <w:tcPr>
            <w:tcW w:w="136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396,0</w:t>
            </w:r>
          </w:p>
        </w:tc>
        <w:tc>
          <w:tcPr>
            <w:tcW w:w="932"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0</w:t>
            </w:r>
          </w:p>
        </w:tc>
        <w:tc>
          <w:tcPr>
            <w:tcW w:w="1128"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center"/>
              <w:rPr>
                <w:sz w:val="16"/>
                <w:szCs w:val="16"/>
              </w:rPr>
            </w:pPr>
            <w:r w:rsidRPr="00E608F3">
              <w:rPr>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Удовлетворенность населения деятельностью органов местного сам</w:t>
            </w:r>
            <w:r w:rsidRPr="00E608F3">
              <w:rPr>
                <w:sz w:val="16"/>
                <w:szCs w:val="16"/>
              </w:rPr>
              <w:t>о</w:t>
            </w:r>
            <w:r w:rsidRPr="00E608F3">
              <w:rPr>
                <w:sz w:val="16"/>
                <w:szCs w:val="16"/>
              </w:rPr>
              <w:t>управления городского округа (муниципального района)</w:t>
            </w:r>
          </w:p>
        </w:tc>
        <w:tc>
          <w:tcPr>
            <w:tcW w:w="1559"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DB0522" w:rsidP="00E608F3">
            <w:pPr>
              <w:ind w:firstLine="0"/>
              <w:jc w:val="left"/>
              <w:rPr>
                <w:sz w:val="16"/>
                <w:szCs w:val="16"/>
              </w:rPr>
            </w:pPr>
            <w:r w:rsidRPr="00E608F3">
              <w:rPr>
                <w:sz w:val="16"/>
                <w:szCs w:val="16"/>
              </w:rPr>
              <w:t>повышение кач</w:t>
            </w:r>
            <w:r w:rsidRPr="00E608F3">
              <w:rPr>
                <w:sz w:val="16"/>
                <w:szCs w:val="16"/>
              </w:rPr>
              <w:t>е</w:t>
            </w:r>
            <w:r w:rsidRPr="00E608F3">
              <w:rPr>
                <w:sz w:val="16"/>
                <w:szCs w:val="16"/>
              </w:rPr>
              <w:t>ства жизни насел</w:t>
            </w:r>
            <w:r w:rsidRPr="00E608F3">
              <w:rPr>
                <w:sz w:val="16"/>
                <w:szCs w:val="16"/>
              </w:rPr>
              <w:t>е</w:t>
            </w:r>
            <w:r w:rsidRPr="00E608F3">
              <w:rPr>
                <w:sz w:val="16"/>
                <w:szCs w:val="16"/>
              </w:rPr>
              <w:t>ния</w:t>
            </w:r>
          </w:p>
        </w:tc>
      </w:tr>
      <w:tr w:rsidR="00E608F3" w:rsidRPr="00E608F3" w:rsidTr="004D7681">
        <w:trPr>
          <w:trHeight w:val="285"/>
        </w:trPr>
        <w:tc>
          <w:tcPr>
            <w:tcW w:w="6698" w:type="dxa"/>
            <w:gridSpan w:val="7"/>
            <w:tcBorders>
              <w:top w:val="single" w:sz="4" w:space="0" w:color="auto"/>
              <w:left w:val="single" w:sz="4" w:space="0" w:color="auto"/>
              <w:bottom w:val="single" w:sz="4" w:space="0" w:color="auto"/>
              <w:right w:val="nil"/>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Итого по капитальному строительству или реконструкции</w:t>
            </w:r>
          </w:p>
        </w:tc>
        <w:tc>
          <w:tcPr>
            <w:tcW w:w="896"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37580,0</w:t>
            </w:r>
          </w:p>
        </w:tc>
        <w:tc>
          <w:tcPr>
            <w:tcW w:w="901"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921"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37150,0</w:t>
            </w:r>
          </w:p>
        </w:tc>
        <w:tc>
          <w:tcPr>
            <w:tcW w:w="1361"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396,0</w:t>
            </w:r>
          </w:p>
        </w:tc>
        <w:tc>
          <w:tcPr>
            <w:tcW w:w="932"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34,0</w:t>
            </w:r>
          </w:p>
        </w:tc>
        <w:tc>
          <w:tcPr>
            <w:tcW w:w="1128"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 </w:t>
            </w:r>
          </w:p>
        </w:tc>
        <w:tc>
          <w:tcPr>
            <w:tcW w:w="1559"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 </w:t>
            </w:r>
          </w:p>
        </w:tc>
      </w:tr>
      <w:tr w:rsidR="00E608F3" w:rsidRPr="00E608F3" w:rsidTr="00DB0522">
        <w:trPr>
          <w:trHeight w:val="225"/>
        </w:trPr>
        <w:tc>
          <w:tcPr>
            <w:tcW w:w="16372" w:type="dxa"/>
            <w:gridSpan w:val="20"/>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608F3" w:rsidRPr="00E608F3" w:rsidRDefault="00E608F3" w:rsidP="00E608F3">
            <w:pPr>
              <w:ind w:firstLine="0"/>
              <w:jc w:val="center"/>
              <w:rPr>
                <w:b/>
                <w:bCs/>
                <w:sz w:val="16"/>
                <w:szCs w:val="16"/>
              </w:rPr>
            </w:pPr>
            <w:r w:rsidRPr="00E608F3">
              <w:rPr>
                <w:b/>
                <w:bCs/>
                <w:sz w:val="16"/>
                <w:szCs w:val="16"/>
              </w:rPr>
              <w:t>Мероприятия по капитальному ремонту, закупке оборудования</w:t>
            </w:r>
          </w:p>
        </w:tc>
      </w:tr>
      <w:tr w:rsidR="00E608F3" w:rsidRPr="00E608F3" w:rsidTr="004D7681">
        <w:trPr>
          <w:trHeight w:val="270"/>
        </w:trPr>
        <w:tc>
          <w:tcPr>
            <w:tcW w:w="432" w:type="dxa"/>
            <w:tcBorders>
              <w:top w:val="nil"/>
              <w:left w:val="single" w:sz="4" w:space="0" w:color="auto"/>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center"/>
              <w:rPr>
                <w:sz w:val="16"/>
                <w:szCs w:val="16"/>
              </w:rPr>
            </w:pPr>
            <w:r w:rsidRPr="00E608F3">
              <w:rPr>
                <w:sz w:val="16"/>
                <w:szCs w:val="16"/>
              </w:rPr>
              <w:t> </w:t>
            </w:r>
          </w:p>
        </w:tc>
        <w:tc>
          <w:tcPr>
            <w:tcW w:w="1797"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sz w:val="16"/>
                <w:szCs w:val="16"/>
              </w:rPr>
            </w:pPr>
            <w:r w:rsidRPr="00E608F3">
              <w:rPr>
                <w:sz w:val="16"/>
                <w:szCs w:val="16"/>
              </w:rPr>
              <w:t> </w:t>
            </w:r>
          </w:p>
        </w:tc>
        <w:tc>
          <w:tcPr>
            <w:tcW w:w="1111" w:type="dxa"/>
            <w:gridSpan w:val="2"/>
            <w:tcBorders>
              <w:top w:val="nil"/>
              <w:left w:val="single" w:sz="4" w:space="0" w:color="auto"/>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 </w:t>
            </w:r>
          </w:p>
        </w:tc>
        <w:tc>
          <w:tcPr>
            <w:tcW w:w="1741"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 </w:t>
            </w:r>
          </w:p>
        </w:tc>
        <w:tc>
          <w:tcPr>
            <w:tcW w:w="1617"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 </w:t>
            </w:r>
          </w:p>
        </w:tc>
        <w:tc>
          <w:tcPr>
            <w:tcW w:w="896"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sz w:val="16"/>
                <w:szCs w:val="16"/>
              </w:rPr>
            </w:pPr>
            <w:r w:rsidRPr="00E608F3">
              <w:rPr>
                <w:sz w:val="16"/>
                <w:szCs w:val="16"/>
              </w:rPr>
              <w:t>0</w:t>
            </w:r>
          </w:p>
        </w:tc>
        <w:tc>
          <w:tcPr>
            <w:tcW w:w="901"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sz w:val="16"/>
                <w:szCs w:val="16"/>
              </w:rPr>
            </w:pPr>
            <w:r w:rsidRPr="00E608F3">
              <w:rPr>
                <w:sz w:val="16"/>
                <w:szCs w:val="16"/>
              </w:rPr>
              <w:t>0</w:t>
            </w:r>
          </w:p>
        </w:tc>
        <w:tc>
          <w:tcPr>
            <w:tcW w:w="921"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sz w:val="16"/>
                <w:szCs w:val="16"/>
              </w:rPr>
            </w:pPr>
            <w:r w:rsidRPr="00E608F3">
              <w:rPr>
                <w:sz w:val="16"/>
                <w:szCs w:val="16"/>
              </w:rPr>
              <w:t>0</w:t>
            </w:r>
          </w:p>
        </w:tc>
        <w:tc>
          <w:tcPr>
            <w:tcW w:w="1361"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sz w:val="16"/>
                <w:szCs w:val="16"/>
              </w:rPr>
            </w:pPr>
            <w:r w:rsidRPr="00E608F3">
              <w:rPr>
                <w:sz w:val="16"/>
                <w:szCs w:val="16"/>
              </w:rPr>
              <w:t>0</w:t>
            </w:r>
          </w:p>
        </w:tc>
        <w:tc>
          <w:tcPr>
            <w:tcW w:w="932"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sz w:val="16"/>
                <w:szCs w:val="16"/>
              </w:rPr>
            </w:pPr>
            <w:r w:rsidRPr="00E608F3">
              <w:rPr>
                <w:sz w:val="16"/>
                <w:szCs w:val="16"/>
              </w:rPr>
              <w:t>0</w:t>
            </w:r>
          </w:p>
        </w:tc>
        <w:tc>
          <w:tcPr>
            <w:tcW w:w="1128"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sz w:val="16"/>
                <w:szCs w:val="16"/>
              </w:rPr>
            </w:pPr>
            <w:r w:rsidRPr="00E608F3">
              <w:rPr>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 </w:t>
            </w:r>
          </w:p>
        </w:tc>
        <w:tc>
          <w:tcPr>
            <w:tcW w:w="1559"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 </w:t>
            </w:r>
          </w:p>
        </w:tc>
      </w:tr>
      <w:tr w:rsidR="00E608F3" w:rsidRPr="00E608F3" w:rsidTr="004D7681">
        <w:trPr>
          <w:trHeight w:val="270"/>
        </w:trPr>
        <w:tc>
          <w:tcPr>
            <w:tcW w:w="6698" w:type="dxa"/>
            <w:gridSpan w:val="7"/>
            <w:tcBorders>
              <w:top w:val="single" w:sz="4" w:space="0" w:color="auto"/>
              <w:left w:val="single" w:sz="4" w:space="0" w:color="auto"/>
              <w:bottom w:val="single" w:sz="4" w:space="0" w:color="auto"/>
              <w:right w:val="nil"/>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Итого по капитальному ремонту, закупке оборудования</w:t>
            </w:r>
          </w:p>
        </w:tc>
        <w:tc>
          <w:tcPr>
            <w:tcW w:w="896"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901"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921"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1361"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932"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1128" w:type="dxa"/>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center"/>
              <w:rPr>
                <w:b/>
                <w:bCs/>
                <w:sz w:val="16"/>
                <w:szCs w:val="16"/>
              </w:rPr>
            </w:pPr>
            <w:r w:rsidRPr="00E608F3">
              <w:rPr>
                <w:b/>
                <w:bCs/>
                <w:sz w:val="16"/>
                <w:szCs w:val="16"/>
              </w:rPr>
              <w:t>0</w:t>
            </w:r>
          </w:p>
        </w:tc>
        <w:tc>
          <w:tcPr>
            <w:tcW w:w="1976" w:type="dxa"/>
            <w:gridSpan w:val="3"/>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 </w:t>
            </w:r>
          </w:p>
        </w:tc>
        <w:tc>
          <w:tcPr>
            <w:tcW w:w="1559" w:type="dxa"/>
            <w:gridSpan w:val="2"/>
            <w:tcBorders>
              <w:top w:val="nil"/>
              <w:left w:val="nil"/>
              <w:bottom w:val="single" w:sz="4" w:space="0" w:color="auto"/>
              <w:right w:val="single" w:sz="4" w:space="0" w:color="auto"/>
            </w:tcBorders>
            <w:shd w:val="clear" w:color="auto" w:fill="FFFFFF" w:themeFill="background1"/>
            <w:vAlign w:val="bottom"/>
            <w:hideMark/>
          </w:tcPr>
          <w:p w:rsidR="00E608F3" w:rsidRPr="00E608F3" w:rsidRDefault="00E608F3" w:rsidP="00E608F3">
            <w:pPr>
              <w:ind w:firstLine="0"/>
              <w:jc w:val="right"/>
              <w:rPr>
                <w:sz w:val="16"/>
                <w:szCs w:val="16"/>
              </w:rPr>
            </w:pPr>
            <w:r w:rsidRPr="00E608F3">
              <w:rPr>
                <w:sz w:val="16"/>
                <w:szCs w:val="16"/>
              </w:rPr>
              <w:t> </w:t>
            </w:r>
          </w:p>
        </w:tc>
      </w:tr>
      <w:tr w:rsidR="00E608F3" w:rsidRPr="00E608F3" w:rsidTr="00DB0522">
        <w:trPr>
          <w:trHeight w:val="210"/>
        </w:trPr>
        <w:tc>
          <w:tcPr>
            <w:tcW w:w="16372" w:type="dxa"/>
            <w:gridSpan w:val="20"/>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608F3" w:rsidRPr="00E608F3" w:rsidRDefault="00E608F3" w:rsidP="00E608F3">
            <w:pPr>
              <w:ind w:firstLine="0"/>
              <w:jc w:val="center"/>
              <w:rPr>
                <w:b/>
                <w:bCs/>
                <w:sz w:val="16"/>
                <w:szCs w:val="16"/>
              </w:rPr>
            </w:pPr>
            <w:r w:rsidRPr="00E608F3">
              <w:rPr>
                <w:b/>
                <w:bCs/>
                <w:sz w:val="16"/>
                <w:szCs w:val="16"/>
              </w:rPr>
              <w:t xml:space="preserve">Прочие мероприятия </w:t>
            </w:r>
          </w:p>
        </w:tc>
      </w:tr>
      <w:tr w:rsidR="00E608F3" w:rsidRPr="00E608F3" w:rsidTr="004D7681">
        <w:trPr>
          <w:trHeight w:val="945"/>
        </w:trPr>
        <w:tc>
          <w:tcPr>
            <w:tcW w:w="43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608F3" w:rsidRPr="00E608F3" w:rsidRDefault="004A0E20" w:rsidP="00E608F3">
            <w:pPr>
              <w:ind w:firstLine="0"/>
              <w:jc w:val="center"/>
              <w:rPr>
                <w:sz w:val="16"/>
                <w:szCs w:val="16"/>
              </w:rPr>
            </w:pPr>
            <w:r>
              <w:rPr>
                <w:sz w:val="16"/>
                <w:szCs w:val="16"/>
              </w:rPr>
              <w:t>40</w:t>
            </w:r>
          </w:p>
        </w:tc>
        <w:tc>
          <w:tcPr>
            <w:tcW w:w="1797" w:type="dxa"/>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r w:rsidRPr="00E608F3">
              <w:rPr>
                <w:sz w:val="16"/>
                <w:szCs w:val="16"/>
              </w:rPr>
              <w:t>Замена ограждения кладбища в селе Ж</w:t>
            </w:r>
            <w:r w:rsidRPr="00E608F3">
              <w:rPr>
                <w:sz w:val="16"/>
                <w:szCs w:val="16"/>
              </w:rPr>
              <w:t>у</w:t>
            </w:r>
            <w:r w:rsidRPr="00E608F3">
              <w:rPr>
                <w:sz w:val="16"/>
                <w:szCs w:val="16"/>
              </w:rPr>
              <w:t xml:space="preserve">равка </w:t>
            </w:r>
          </w:p>
        </w:tc>
        <w:tc>
          <w:tcPr>
            <w:tcW w:w="1111" w:type="dxa"/>
            <w:gridSpan w:val="2"/>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center"/>
              <w:rPr>
                <w:sz w:val="16"/>
                <w:szCs w:val="16"/>
              </w:rPr>
            </w:pPr>
            <w:r w:rsidRPr="00E608F3">
              <w:rPr>
                <w:sz w:val="16"/>
                <w:szCs w:val="16"/>
              </w:rPr>
              <w:t>2016</w:t>
            </w:r>
          </w:p>
        </w:tc>
        <w:tc>
          <w:tcPr>
            <w:tcW w:w="174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Администрация По</w:t>
            </w:r>
            <w:r w:rsidRPr="00E608F3">
              <w:rPr>
                <w:sz w:val="16"/>
                <w:szCs w:val="16"/>
              </w:rPr>
              <w:t>д</w:t>
            </w:r>
            <w:r w:rsidRPr="00E608F3">
              <w:rPr>
                <w:sz w:val="16"/>
                <w:szCs w:val="16"/>
              </w:rPr>
              <w:t>колодновского сел</w:t>
            </w:r>
            <w:r w:rsidRPr="00E608F3">
              <w:rPr>
                <w:sz w:val="16"/>
                <w:szCs w:val="16"/>
              </w:rPr>
              <w:t>ь</w:t>
            </w:r>
            <w:r w:rsidRPr="00E608F3">
              <w:rPr>
                <w:sz w:val="16"/>
                <w:szCs w:val="16"/>
              </w:rPr>
              <w:t>ского поселения</w:t>
            </w:r>
          </w:p>
        </w:tc>
        <w:tc>
          <w:tcPr>
            <w:tcW w:w="1617"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В рамках поддер</w:t>
            </w:r>
            <w:r w:rsidRPr="00E608F3">
              <w:rPr>
                <w:sz w:val="16"/>
                <w:szCs w:val="16"/>
              </w:rPr>
              <w:t>ж</w:t>
            </w:r>
            <w:r w:rsidRPr="00E608F3">
              <w:rPr>
                <w:sz w:val="16"/>
                <w:szCs w:val="16"/>
              </w:rPr>
              <w:t>ки ТОСов  в мун</w:t>
            </w:r>
            <w:r w:rsidRPr="00E608F3">
              <w:rPr>
                <w:sz w:val="16"/>
                <w:szCs w:val="16"/>
              </w:rPr>
              <w:t>и</w:t>
            </w:r>
            <w:r w:rsidRPr="00E608F3">
              <w:rPr>
                <w:sz w:val="16"/>
                <w:szCs w:val="16"/>
              </w:rPr>
              <w:t>ципальных образ</w:t>
            </w:r>
            <w:r w:rsidRPr="00E608F3">
              <w:rPr>
                <w:sz w:val="16"/>
                <w:szCs w:val="16"/>
              </w:rPr>
              <w:t>о</w:t>
            </w:r>
            <w:r w:rsidRPr="00E608F3">
              <w:rPr>
                <w:sz w:val="16"/>
                <w:szCs w:val="16"/>
              </w:rPr>
              <w:t>ваниях</w:t>
            </w:r>
          </w:p>
        </w:tc>
        <w:tc>
          <w:tcPr>
            <w:tcW w:w="896" w:type="dxa"/>
            <w:gridSpan w:val="2"/>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293,8</w:t>
            </w:r>
          </w:p>
        </w:tc>
        <w:tc>
          <w:tcPr>
            <w:tcW w:w="901" w:type="dxa"/>
            <w:gridSpan w:val="2"/>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0</w:t>
            </w:r>
          </w:p>
        </w:tc>
        <w:tc>
          <w:tcPr>
            <w:tcW w:w="921"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180</w:t>
            </w:r>
          </w:p>
        </w:tc>
        <w:tc>
          <w:tcPr>
            <w:tcW w:w="1361"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0</w:t>
            </w:r>
          </w:p>
        </w:tc>
        <w:tc>
          <w:tcPr>
            <w:tcW w:w="932"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10</w:t>
            </w:r>
          </w:p>
        </w:tc>
        <w:tc>
          <w:tcPr>
            <w:tcW w:w="1128"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103,8</w:t>
            </w:r>
          </w:p>
        </w:tc>
        <w:tc>
          <w:tcPr>
            <w:tcW w:w="1976" w:type="dxa"/>
            <w:gridSpan w:val="3"/>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r w:rsidRPr="00E608F3">
              <w:rPr>
                <w:sz w:val="16"/>
                <w:szCs w:val="16"/>
              </w:rPr>
              <w:t>Замена ограждения кла</w:t>
            </w:r>
            <w:r w:rsidRPr="00E608F3">
              <w:rPr>
                <w:sz w:val="16"/>
                <w:szCs w:val="16"/>
              </w:rPr>
              <w:t>д</w:t>
            </w:r>
            <w:r w:rsidRPr="00E608F3">
              <w:rPr>
                <w:sz w:val="16"/>
                <w:szCs w:val="16"/>
              </w:rPr>
              <w:t>бища протяженностью 830м.</w:t>
            </w:r>
          </w:p>
        </w:tc>
        <w:tc>
          <w:tcPr>
            <w:tcW w:w="1559" w:type="dxa"/>
            <w:gridSpan w:val="2"/>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r w:rsidRPr="00E608F3">
              <w:rPr>
                <w:sz w:val="16"/>
                <w:szCs w:val="16"/>
              </w:rPr>
              <w:t>Благоустройство и  улучшение вне</w:t>
            </w:r>
            <w:r w:rsidRPr="00E608F3">
              <w:rPr>
                <w:sz w:val="16"/>
                <w:szCs w:val="16"/>
              </w:rPr>
              <w:t>ш</w:t>
            </w:r>
            <w:r w:rsidRPr="00E608F3">
              <w:rPr>
                <w:sz w:val="16"/>
                <w:szCs w:val="16"/>
              </w:rPr>
              <w:t>него вида террит</w:t>
            </w:r>
            <w:r w:rsidRPr="00E608F3">
              <w:rPr>
                <w:sz w:val="16"/>
                <w:szCs w:val="16"/>
              </w:rPr>
              <w:t>о</w:t>
            </w:r>
            <w:r w:rsidRPr="00E608F3">
              <w:rPr>
                <w:sz w:val="16"/>
                <w:szCs w:val="16"/>
              </w:rPr>
              <w:t>рии кладбища</w:t>
            </w:r>
          </w:p>
        </w:tc>
      </w:tr>
      <w:tr w:rsidR="00E608F3" w:rsidRPr="00E608F3" w:rsidTr="00DB0522">
        <w:trPr>
          <w:trHeight w:val="1005"/>
        </w:trPr>
        <w:tc>
          <w:tcPr>
            <w:tcW w:w="4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608F3" w:rsidRPr="00E608F3" w:rsidRDefault="004A0E20" w:rsidP="00E608F3">
            <w:pPr>
              <w:ind w:firstLine="0"/>
              <w:jc w:val="center"/>
              <w:rPr>
                <w:sz w:val="16"/>
                <w:szCs w:val="16"/>
              </w:rPr>
            </w:pPr>
            <w:r>
              <w:rPr>
                <w:sz w:val="16"/>
                <w:szCs w:val="16"/>
              </w:rPr>
              <w:lastRenderedPageBreak/>
              <w:t>41</w:t>
            </w:r>
          </w:p>
        </w:tc>
        <w:tc>
          <w:tcPr>
            <w:tcW w:w="1797" w:type="dxa"/>
            <w:tcBorders>
              <w:top w:val="single" w:sz="4" w:space="0" w:color="auto"/>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r w:rsidRPr="00E608F3">
              <w:rPr>
                <w:sz w:val="16"/>
                <w:szCs w:val="16"/>
              </w:rPr>
              <w:t>Строительство вхо</w:t>
            </w:r>
            <w:r w:rsidRPr="00E608F3">
              <w:rPr>
                <w:sz w:val="16"/>
                <w:szCs w:val="16"/>
              </w:rPr>
              <w:t>д</w:t>
            </w:r>
            <w:r w:rsidRPr="00E608F3">
              <w:rPr>
                <w:sz w:val="16"/>
                <w:szCs w:val="16"/>
              </w:rPr>
              <w:t>ной группы на горо</w:t>
            </w:r>
            <w:r w:rsidRPr="00E608F3">
              <w:rPr>
                <w:sz w:val="16"/>
                <w:szCs w:val="16"/>
              </w:rPr>
              <w:t>д</w:t>
            </w:r>
            <w:r w:rsidRPr="00E608F3">
              <w:rPr>
                <w:sz w:val="16"/>
                <w:szCs w:val="16"/>
              </w:rPr>
              <w:t>ском кладбище в г. Богучар</w:t>
            </w:r>
          </w:p>
        </w:tc>
        <w:tc>
          <w:tcPr>
            <w:tcW w:w="1111"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center"/>
              <w:rPr>
                <w:sz w:val="16"/>
                <w:szCs w:val="16"/>
              </w:rPr>
            </w:pPr>
            <w:r w:rsidRPr="00E608F3">
              <w:rPr>
                <w:sz w:val="16"/>
                <w:szCs w:val="16"/>
              </w:rPr>
              <w:t>2016</w:t>
            </w:r>
          </w:p>
        </w:tc>
        <w:tc>
          <w:tcPr>
            <w:tcW w:w="1741"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Администрация г</w:t>
            </w:r>
            <w:r w:rsidRPr="00E608F3">
              <w:rPr>
                <w:sz w:val="16"/>
                <w:szCs w:val="16"/>
              </w:rPr>
              <w:t>о</w:t>
            </w:r>
            <w:r w:rsidRPr="00E608F3">
              <w:rPr>
                <w:sz w:val="16"/>
                <w:szCs w:val="16"/>
              </w:rPr>
              <w:t xml:space="preserve">родского поселения-г.Богучар </w:t>
            </w:r>
          </w:p>
        </w:tc>
        <w:tc>
          <w:tcPr>
            <w:tcW w:w="1617"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В рамках поддер</w:t>
            </w:r>
            <w:r w:rsidRPr="00E608F3">
              <w:rPr>
                <w:sz w:val="16"/>
                <w:szCs w:val="16"/>
              </w:rPr>
              <w:t>ж</w:t>
            </w:r>
            <w:r w:rsidRPr="00E608F3">
              <w:rPr>
                <w:sz w:val="16"/>
                <w:szCs w:val="16"/>
              </w:rPr>
              <w:t>ки ТОСов  в мун</w:t>
            </w:r>
            <w:r w:rsidRPr="00E608F3">
              <w:rPr>
                <w:sz w:val="16"/>
                <w:szCs w:val="16"/>
              </w:rPr>
              <w:t>и</w:t>
            </w:r>
            <w:r w:rsidRPr="00E608F3">
              <w:rPr>
                <w:sz w:val="16"/>
                <w:szCs w:val="16"/>
              </w:rPr>
              <w:t>ципальных образ</w:t>
            </w:r>
            <w:r w:rsidRPr="00E608F3">
              <w:rPr>
                <w:sz w:val="16"/>
                <w:szCs w:val="16"/>
              </w:rPr>
              <w:t>о</w:t>
            </w:r>
            <w:r w:rsidRPr="00E608F3">
              <w:rPr>
                <w:sz w:val="16"/>
                <w:szCs w:val="16"/>
              </w:rPr>
              <w:t>ваниях</w:t>
            </w:r>
          </w:p>
        </w:tc>
        <w:tc>
          <w:tcPr>
            <w:tcW w:w="896" w:type="dxa"/>
            <w:gridSpan w:val="2"/>
            <w:tcBorders>
              <w:top w:val="single" w:sz="4" w:space="0" w:color="auto"/>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436,6</w:t>
            </w:r>
          </w:p>
        </w:tc>
        <w:tc>
          <w:tcPr>
            <w:tcW w:w="901" w:type="dxa"/>
            <w:gridSpan w:val="2"/>
            <w:tcBorders>
              <w:top w:val="single" w:sz="4" w:space="0" w:color="auto"/>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0</w:t>
            </w:r>
          </w:p>
        </w:tc>
        <w:tc>
          <w:tcPr>
            <w:tcW w:w="921" w:type="dxa"/>
            <w:tcBorders>
              <w:top w:val="single" w:sz="4" w:space="0" w:color="auto"/>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180</w:t>
            </w:r>
          </w:p>
        </w:tc>
        <w:tc>
          <w:tcPr>
            <w:tcW w:w="1361" w:type="dxa"/>
            <w:tcBorders>
              <w:top w:val="single" w:sz="4" w:space="0" w:color="auto"/>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0</w:t>
            </w:r>
          </w:p>
        </w:tc>
        <w:tc>
          <w:tcPr>
            <w:tcW w:w="932" w:type="dxa"/>
            <w:tcBorders>
              <w:top w:val="single" w:sz="4" w:space="0" w:color="auto"/>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100</w:t>
            </w:r>
          </w:p>
        </w:tc>
        <w:tc>
          <w:tcPr>
            <w:tcW w:w="1128" w:type="dxa"/>
            <w:tcBorders>
              <w:top w:val="single" w:sz="4" w:space="0" w:color="auto"/>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156,6</w:t>
            </w:r>
          </w:p>
        </w:tc>
        <w:tc>
          <w:tcPr>
            <w:tcW w:w="1976"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r w:rsidRPr="00E608F3">
              <w:rPr>
                <w:sz w:val="16"/>
                <w:szCs w:val="16"/>
              </w:rPr>
              <w:t xml:space="preserve">Строительство входной группы на городском кладбище </w:t>
            </w:r>
          </w:p>
        </w:tc>
        <w:tc>
          <w:tcPr>
            <w:tcW w:w="1559"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r w:rsidRPr="00E608F3">
              <w:rPr>
                <w:sz w:val="16"/>
                <w:szCs w:val="16"/>
              </w:rPr>
              <w:t>Благоустройство и  улучшение вне</w:t>
            </w:r>
            <w:r w:rsidRPr="00E608F3">
              <w:rPr>
                <w:sz w:val="16"/>
                <w:szCs w:val="16"/>
              </w:rPr>
              <w:t>ш</w:t>
            </w:r>
            <w:r w:rsidRPr="00E608F3">
              <w:rPr>
                <w:sz w:val="16"/>
                <w:szCs w:val="16"/>
              </w:rPr>
              <w:t>него вида террит</w:t>
            </w:r>
            <w:r w:rsidRPr="00E608F3">
              <w:rPr>
                <w:sz w:val="16"/>
                <w:szCs w:val="16"/>
              </w:rPr>
              <w:t>о</w:t>
            </w:r>
            <w:r w:rsidRPr="00E608F3">
              <w:rPr>
                <w:sz w:val="16"/>
                <w:szCs w:val="16"/>
              </w:rPr>
              <w:t>рии кладбища</w:t>
            </w:r>
          </w:p>
        </w:tc>
      </w:tr>
      <w:tr w:rsidR="00E608F3" w:rsidRPr="00E608F3" w:rsidTr="004D7681">
        <w:trPr>
          <w:trHeight w:val="915"/>
        </w:trPr>
        <w:tc>
          <w:tcPr>
            <w:tcW w:w="43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608F3" w:rsidRPr="00E608F3" w:rsidRDefault="004A0E20" w:rsidP="00E608F3">
            <w:pPr>
              <w:ind w:firstLine="0"/>
              <w:jc w:val="center"/>
              <w:rPr>
                <w:sz w:val="16"/>
                <w:szCs w:val="16"/>
              </w:rPr>
            </w:pPr>
            <w:r>
              <w:rPr>
                <w:sz w:val="16"/>
                <w:szCs w:val="16"/>
              </w:rPr>
              <w:t>42</w:t>
            </w:r>
          </w:p>
        </w:tc>
        <w:tc>
          <w:tcPr>
            <w:tcW w:w="1797" w:type="dxa"/>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r w:rsidRPr="00E608F3">
              <w:rPr>
                <w:sz w:val="16"/>
                <w:szCs w:val="16"/>
              </w:rPr>
              <w:t>Ремонт дороги в с. Сухой Донец</w:t>
            </w:r>
          </w:p>
        </w:tc>
        <w:tc>
          <w:tcPr>
            <w:tcW w:w="1111" w:type="dxa"/>
            <w:gridSpan w:val="2"/>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center"/>
              <w:rPr>
                <w:sz w:val="16"/>
                <w:szCs w:val="16"/>
              </w:rPr>
            </w:pPr>
            <w:r w:rsidRPr="00E608F3">
              <w:rPr>
                <w:sz w:val="16"/>
                <w:szCs w:val="16"/>
              </w:rPr>
              <w:t>2016</w:t>
            </w:r>
          </w:p>
        </w:tc>
        <w:tc>
          <w:tcPr>
            <w:tcW w:w="174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Администрация С</w:t>
            </w:r>
            <w:r w:rsidRPr="00E608F3">
              <w:rPr>
                <w:sz w:val="16"/>
                <w:szCs w:val="16"/>
              </w:rPr>
              <w:t>у</w:t>
            </w:r>
            <w:r w:rsidRPr="00E608F3">
              <w:rPr>
                <w:sz w:val="16"/>
                <w:szCs w:val="16"/>
              </w:rPr>
              <w:t>ходонецкого сельск</w:t>
            </w:r>
            <w:r w:rsidRPr="00E608F3">
              <w:rPr>
                <w:sz w:val="16"/>
                <w:szCs w:val="16"/>
              </w:rPr>
              <w:t>о</w:t>
            </w:r>
            <w:r w:rsidRPr="00E608F3">
              <w:rPr>
                <w:sz w:val="16"/>
                <w:szCs w:val="16"/>
              </w:rPr>
              <w:t>го поселения</w:t>
            </w:r>
          </w:p>
        </w:tc>
        <w:tc>
          <w:tcPr>
            <w:tcW w:w="1617"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В рамках поддер</w:t>
            </w:r>
            <w:r w:rsidRPr="00E608F3">
              <w:rPr>
                <w:sz w:val="16"/>
                <w:szCs w:val="16"/>
              </w:rPr>
              <w:t>ж</w:t>
            </w:r>
            <w:r w:rsidRPr="00E608F3">
              <w:rPr>
                <w:sz w:val="16"/>
                <w:szCs w:val="16"/>
              </w:rPr>
              <w:t>ки ТОСов  в мун</w:t>
            </w:r>
            <w:r w:rsidRPr="00E608F3">
              <w:rPr>
                <w:sz w:val="16"/>
                <w:szCs w:val="16"/>
              </w:rPr>
              <w:t>и</w:t>
            </w:r>
            <w:r w:rsidRPr="00E608F3">
              <w:rPr>
                <w:sz w:val="16"/>
                <w:szCs w:val="16"/>
              </w:rPr>
              <w:t>ципальных образ</w:t>
            </w:r>
            <w:r w:rsidRPr="00E608F3">
              <w:rPr>
                <w:sz w:val="16"/>
                <w:szCs w:val="16"/>
              </w:rPr>
              <w:t>о</w:t>
            </w:r>
            <w:r w:rsidRPr="00E608F3">
              <w:rPr>
                <w:sz w:val="16"/>
                <w:szCs w:val="16"/>
              </w:rPr>
              <w:t>ваниях</w:t>
            </w:r>
          </w:p>
        </w:tc>
        <w:tc>
          <w:tcPr>
            <w:tcW w:w="896" w:type="dxa"/>
            <w:gridSpan w:val="2"/>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241,0</w:t>
            </w:r>
          </w:p>
        </w:tc>
        <w:tc>
          <w:tcPr>
            <w:tcW w:w="901" w:type="dxa"/>
            <w:gridSpan w:val="2"/>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0</w:t>
            </w:r>
          </w:p>
        </w:tc>
        <w:tc>
          <w:tcPr>
            <w:tcW w:w="921"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151</w:t>
            </w:r>
          </w:p>
        </w:tc>
        <w:tc>
          <w:tcPr>
            <w:tcW w:w="1361"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0</w:t>
            </w:r>
          </w:p>
        </w:tc>
        <w:tc>
          <w:tcPr>
            <w:tcW w:w="932"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0</w:t>
            </w:r>
          </w:p>
        </w:tc>
        <w:tc>
          <w:tcPr>
            <w:tcW w:w="1128"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90,0</w:t>
            </w:r>
          </w:p>
        </w:tc>
        <w:tc>
          <w:tcPr>
            <w:tcW w:w="1976" w:type="dxa"/>
            <w:gridSpan w:val="3"/>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r w:rsidRPr="00E608F3">
              <w:rPr>
                <w:sz w:val="16"/>
                <w:szCs w:val="16"/>
              </w:rPr>
              <w:t>Отсыпка и грейдиров</w:t>
            </w:r>
            <w:r w:rsidRPr="00E608F3">
              <w:rPr>
                <w:sz w:val="16"/>
                <w:szCs w:val="16"/>
              </w:rPr>
              <w:t>а</w:t>
            </w:r>
            <w:r w:rsidRPr="00E608F3">
              <w:rPr>
                <w:sz w:val="16"/>
                <w:szCs w:val="16"/>
              </w:rPr>
              <w:t>ние дороги 600м</w:t>
            </w:r>
          </w:p>
        </w:tc>
        <w:tc>
          <w:tcPr>
            <w:tcW w:w="1559" w:type="dxa"/>
            <w:gridSpan w:val="2"/>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r w:rsidRPr="00E608F3">
              <w:rPr>
                <w:sz w:val="16"/>
                <w:szCs w:val="16"/>
              </w:rPr>
              <w:t>Улучшение кач</w:t>
            </w:r>
            <w:r w:rsidRPr="00E608F3">
              <w:rPr>
                <w:sz w:val="16"/>
                <w:szCs w:val="16"/>
              </w:rPr>
              <w:t>е</w:t>
            </w:r>
            <w:r w:rsidRPr="00E608F3">
              <w:rPr>
                <w:sz w:val="16"/>
                <w:szCs w:val="16"/>
              </w:rPr>
              <w:t>ства жизни жит</w:t>
            </w:r>
            <w:r w:rsidRPr="00E608F3">
              <w:rPr>
                <w:sz w:val="16"/>
                <w:szCs w:val="16"/>
              </w:rPr>
              <w:t>е</w:t>
            </w:r>
            <w:r w:rsidRPr="00E608F3">
              <w:rPr>
                <w:sz w:val="16"/>
                <w:szCs w:val="16"/>
              </w:rPr>
              <w:t>лей с. Сухой Донец</w:t>
            </w:r>
          </w:p>
        </w:tc>
      </w:tr>
      <w:tr w:rsidR="00E608F3" w:rsidRPr="00E608F3" w:rsidTr="004D7681">
        <w:trPr>
          <w:trHeight w:val="945"/>
        </w:trPr>
        <w:tc>
          <w:tcPr>
            <w:tcW w:w="43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608F3" w:rsidRPr="00E608F3" w:rsidRDefault="004A0E20" w:rsidP="00E608F3">
            <w:pPr>
              <w:ind w:firstLine="0"/>
              <w:jc w:val="center"/>
              <w:rPr>
                <w:sz w:val="16"/>
                <w:szCs w:val="16"/>
              </w:rPr>
            </w:pPr>
            <w:r>
              <w:rPr>
                <w:sz w:val="16"/>
                <w:szCs w:val="16"/>
              </w:rPr>
              <w:t>43</w:t>
            </w:r>
          </w:p>
        </w:tc>
        <w:tc>
          <w:tcPr>
            <w:tcW w:w="1797" w:type="dxa"/>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r w:rsidRPr="00E608F3">
              <w:rPr>
                <w:sz w:val="16"/>
                <w:szCs w:val="16"/>
              </w:rPr>
              <w:t>Реконструкция моста в с. Твердохлебовка</w:t>
            </w:r>
          </w:p>
        </w:tc>
        <w:tc>
          <w:tcPr>
            <w:tcW w:w="1111" w:type="dxa"/>
            <w:gridSpan w:val="2"/>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center"/>
              <w:rPr>
                <w:sz w:val="16"/>
                <w:szCs w:val="16"/>
              </w:rPr>
            </w:pPr>
            <w:r w:rsidRPr="00E608F3">
              <w:rPr>
                <w:sz w:val="16"/>
                <w:szCs w:val="16"/>
              </w:rPr>
              <w:t>2016</w:t>
            </w:r>
          </w:p>
        </w:tc>
        <w:tc>
          <w:tcPr>
            <w:tcW w:w="174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Администрация Твердохлебовского сельского поселения</w:t>
            </w:r>
          </w:p>
        </w:tc>
        <w:tc>
          <w:tcPr>
            <w:tcW w:w="1617"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В рамках поддер</w:t>
            </w:r>
            <w:r w:rsidRPr="00E608F3">
              <w:rPr>
                <w:sz w:val="16"/>
                <w:szCs w:val="16"/>
              </w:rPr>
              <w:t>ж</w:t>
            </w:r>
            <w:r w:rsidRPr="00E608F3">
              <w:rPr>
                <w:sz w:val="16"/>
                <w:szCs w:val="16"/>
              </w:rPr>
              <w:t>ки ТОСов  в мун</w:t>
            </w:r>
            <w:r w:rsidRPr="00E608F3">
              <w:rPr>
                <w:sz w:val="16"/>
                <w:szCs w:val="16"/>
              </w:rPr>
              <w:t>и</w:t>
            </w:r>
            <w:r w:rsidRPr="00E608F3">
              <w:rPr>
                <w:sz w:val="16"/>
                <w:szCs w:val="16"/>
              </w:rPr>
              <w:t>ципальных образ</w:t>
            </w:r>
            <w:r w:rsidRPr="00E608F3">
              <w:rPr>
                <w:sz w:val="16"/>
                <w:szCs w:val="16"/>
              </w:rPr>
              <w:t>о</w:t>
            </w:r>
            <w:r w:rsidRPr="00E608F3">
              <w:rPr>
                <w:sz w:val="16"/>
                <w:szCs w:val="16"/>
              </w:rPr>
              <w:t>ваниях</w:t>
            </w:r>
          </w:p>
        </w:tc>
        <w:tc>
          <w:tcPr>
            <w:tcW w:w="896" w:type="dxa"/>
            <w:gridSpan w:val="2"/>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286,0</w:t>
            </w:r>
          </w:p>
        </w:tc>
        <w:tc>
          <w:tcPr>
            <w:tcW w:w="901" w:type="dxa"/>
            <w:gridSpan w:val="2"/>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0</w:t>
            </w:r>
          </w:p>
        </w:tc>
        <w:tc>
          <w:tcPr>
            <w:tcW w:w="921"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180</w:t>
            </w:r>
          </w:p>
        </w:tc>
        <w:tc>
          <w:tcPr>
            <w:tcW w:w="1361"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0</w:t>
            </w:r>
          </w:p>
        </w:tc>
        <w:tc>
          <w:tcPr>
            <w:tcW w:w="932"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30</w:t>
            </w:r>
          </w:p>
        </w:tc>
        <w:tc>
          <w:tcPr>
            <w:tcW w:w="1128"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76,0</w:t>
            </w:r>
          </w:p>
        </w:tc>
        <w:tc>
          <w:tcPr>
            <w:tcW w:w="1976" w:type="dxa"/>
            <w:gridSpan w:val="3"/>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r w:rsidRPr="00E608F3">
              <w:rPr>
                <w:sz w:val="16"/>
                <w:szCs w:val="16"/>
              </w:rPr>
              <w:t>Реконструкция моста</w:t>
            </w:r>
          </w:p>
        </w:tc>
        <w:tc>
          <w:tcPr>
            <w:tcW w:w="1559" w:type="dxa"/>
            <w:gridSpan w:val="2"/>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r w:rsidRPr="00E608F3">
              <w:rPr>
                <w:sz w:val="16"/>
                <w:szCs w:val="16"/>
              </w:rPr>
              <w:t>Улучшение кач</w:t>
            </w:r>
            <w:r w:rsidRPr="00E608F3">
              <w:rPr>
                <w:sz w:val="16"/>
                <w:szCs w:val="16"/>
              </w:rPr>
              <w:t>е</w:t>
            </w:r>
            <w:r w:rsidRPr="00E608F3">
              <w:rPr>
                <w:sz w:val="16"/>
                <w:szCs w:val="16"/>
              </w:rPr>
              <w:t>ства жизни жит</w:t>
            </w:r>
            <w:r w:rsidRPr="00E608F3">
              <w:rPr>
                <w:sz w:val="16"/>
                <w:szCs w:val="16"/>
              </w:rPr>
              <w:t>е</w:t>
            </w:r>
            <w:r w:rsidRPr="00E608F3">
              <w:rPr>
                <w:sz w:val="16"/>
                <w:szCs w:val="16"/>
              </w:rPr>
              <w:t>лей с. Твердохл</w:t>
            </w:r>
            <w:r w:rsidRPr="00E608F3">
              <w:rPr>
                <w:sz w:val="16"/>
                <w:szCs w:val="16"/>
              </w:rPr>
              <w:t>е</w:t>
            </w:r>
            <w:r w:rsidRPr="00E608F3">
              <w:rPr>
                <w:sz w:val="16"/>
                <w:szCs w:val="16"/>
              </w:rPr>
              <w:t>бовка</w:t>
            </w:r>
          </w:p>
        </w:tc>
      </w:tr>
      <w:tr w:rsidR="00E608F3" w:rsidRPr="00E608F3" w:rsidTr="004D7681">
        <w:trPr>
          <w:trHeight w:val="885"/>
        </w:trPr>
        <w:tc>
          <w:tcPr>
            <w:tcW w:w="43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608F3" w:rsidRPr="00E608F3" w:rsidRDefault="004A0E20" w:rsidP="00E608F3">
            <w:pPr>
              <w:ind w:firstLine="0"/>
              <w:jc w:val="center"/>
              <w:rPr>
                <w:sz w:val="16"/>
                <w:szCs w:val="16"/>
              </w:rPr>
            </w:pPr>
            <w:r>
              <w:rPr>
                <w:sz w:val="16"/>
                <w:szCs w:val="16"/>
              </w:rPr>
              <w:t>44</w:t>
            </w:r>
          </w:p>
        </w:tc>
        <w:tc>
          <w:tcPr>
            <w:tcW w:w="1797" w:type="dxa"/>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r w:rsidRPr="00E608F3">
              <w:rPr>
                <w:sz w:val="16"/>
                <w:szCs w:val="16"/>
              </w:rPr>
              <w:t>Установка детской площадки в с.Новоникольск</w:t>
            </w:r>
          </w:p>
        </w:tc>
        <w:tc>
          <w:tcPr>
            <w:tcW w:w="1111" w:type="dxa"/>
            <w:gridSpan w:val="2"/>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center"/>
              <w:rPr>
                <w:sz w:val="16"/>
                <w:szCs w:val="16"/>
              </w:rPr>
            </w:pPr>
            <w:r w:rsidRPr="00E608F3">
              <w:rPr>
                <w:sz w:val="16"/>
                <w:szCs w:val="16"/>
              </w:rPr>
              <w:t>2016</w:t>
            </w:r>
          </w:p>
        </w:tc>
        <w:tc>
          <w:tcPr>
            <w:tcW w:w="174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Администрация Пе</w:t>
            </w:r>
            <w:r w:rsidRPr="00E608F3">
              <w:rPr>
                <w:sz w:val="16"/>
                <w:szCs w:val="16"/>
              </w:rPr>
              <w:t>р</w:t>
            </w:r>
            <w:r w:rsidRPr="00E608F3">
              <w:rPr>
                <w:sz w:val="16"/>
                <w:szCs w:val="16"/>
              </w:rPr>
              <w:t>вомайского сельского поселения</w:t>
            </w:r>
          </w:p>
        </w:tc>
        <w:tc>
          <w:tcPr>
            <w:tcW w:w="1617"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В рамках поддер</w:t>
            </w:r>
            <w:r w:rsidRPr="00E608F3">
              <w:rPr>
                <w:sz w:val="16"/>
                <w:szCs w:val="16"/>
              </w:rPr>
              <w:t>ж</w:t>
            </w:r>
            <w:r w:rsidRPr="00E608F3">
              <w:rPr>
                <w:sz w:val="16"/>
                <w:szCs w:val="16"/>
              </w:rPr>
              <w:t>ки ТОСов  в мун</w:t>
            </w:r>
            <w:r w:rsidRPr="00E608F3">
              <w:rPr>
                <w:sz w:val="16"/>
                <w:szCs w:val="16"/>
              </w:rPr>
              <w:t>и</w:t>
            </w:r>
            <w:r w:rsidRPr="00E608F3">
              <w:rPr>
                <w:sz w:val="16"/>
                <w:szCs w:val="16"/>
              </w:rPr>
              <w:t>ципальных образ</w:t>
            </w:r>
            <w:r w:rsidRPr="00E608F3">
              <w:rPr>
                <w:sz w:val="16"/>
                <w:szCs w:val="16"/>
              </w:rPr>
              <w:t>о</w:t>
            </w:r>
            <w:r w:rsidRPr="00E608F3">
              <w:rPr>
                <w:sz w:val="16"/>
                <w:szCs w:val="16"/>
              </w:rPr>
              <w:t>ваниях</w:t>
            </w:r>
          </w:p>
        </w:tc>
        <w:tc>
          <w:tcPr>
            <w:tcW w:w="896" w:type="dxa"/>
            <w:gridSpan w:val="2"/>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184,1</w:t>
            </w:r>
          </w:p>
        </w:tc>
        <w:tc>
          <w:tcPr>
            <w:tcW w:w="901" w:type="dxa"/>
            <w:gridSpan w:val="2"/>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0</w:t>
            </w:r>
          </w:p>
        </w:tc>
        <w:tc>
          <w:tcPr>
            <w:tcW w:w="921"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149,123</w:t>
            </w:r>
          </w:p>
        </w:tc>
        <w:tc>
          <w:tcPr>
            <w:tcW w:w="1361"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0</w:t>
            </w:r>
          </w:p>
        </w:tc>
        <w:tc>
          <w:tcPr>
            <w:tcW w:w="932"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10</w:t>
            </w:r>
          </w:p>
        </w:tc>
        <w:tc>
          <w:tcPr>
            <w:tcW w:w="1128"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25,0</w:t>
            </w:r>
          </w:p>
        </w:tc>
        <w:tc>
          <w:tcPr>
            <w:tcW w:w="1976" w:type="dxa"/>
            <w:gridSpan w:val="3"/>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r w:rsidRPr="00E608F3">
              <w:rPr>
                <w:sz w:val="16"/>
                <w:szCs w:val="16"/>
              </w:rPr>
              <w:t>Установка детской пл</w:t>
            </w:r>
            <w:r w:rsidRPr="00E608F3">
              <w:rPr>
                <w:sz w:val="16"/>
                <w:szCs w:val="16"/>
              </w:rPr>
              <w:t>о</w:t>
            </w:r>
            <w:r w:rsidRPr="00E608F3">
              <w:rPr>
                <w:sz w:val="16"/>
                <w:szCs w:val="16"/>
              </w:rPr>
              <w:t xml:space="preserve">щадки (1 единица) </w:t>
            </w:r>
          </w:p>
        </w:tc>
        <w:tc>
          <w:tcPr>
            <w:tcW w:w="1559" w:type="dxa"/>
            <w:gridSpan w:val="2"/>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r w:rsidRPr="00E608F3">
              <w:rPr>
                <w:sz w:val="16"/>
                <w:szCs w:val="16"/>
              </w:rPr>
              <w:t>Организация де</w:t>
            </w:r>
            <w:r w:rsidRPr="00E608F3">
              <w:rPr>
                <w:sz w:val="16"/>
                <w:szCs w:val="16"/>
              </w:rPr>
              <w:t>т</w:t>
            </w:r>
            <w:r w:rsidRPr="00E608F3">
              <w:rPr>
                <w:sz w:val="16"/>
                <w:szCs w:val="16"/>
              </w:rPr>
              <w:t>ского досуга. Улучшение кач</w:t>
            </w:r>
            <w:r w:rsidRPr="00E608F3">
              <w:rPr>
                <w:sz w:val="16"/>
                <w:szCs w:val="16"/>
              </w:rPr>
              <w:t>е</w:t>
            </w:r>
            <w:r w:rsidRPr="00E608F3">
              <w:rPr>
                <w:sz w:val="16"/>
                <w:szCs w:val="16"/>
              </w:rPr>
              <w:t>ства жизни жит</w:t>
            </w:r>
            <w:r w:rsidRPr="00E608F3">
              <w:rPr>
                <w:sz w:val="16"/>
                <w:szCs w:val="16"/>
              </w:rPr>
              <w:t>е</w:t>
            </w:r>
            <w:r w:rsidRPr="00E608F3">
              <w:rPr>
                <w:sz w:val="16"/>
                <w:szCs w:val="16"/>
              </w:rPr>
              <w:t>лей с.Новоникольск</w:t>
            </w:r>
          </w:p>
        </w:tc>
      </w:tr>
      <w:tr w:rsidR="00E608F3" w:rsidRPr="00E608F3" w:rsidTr="004D7681">
        <w:trPr>
          <w:trHeight w:val="960"/>
        </w:trPr>
        <w:tc>
          <w:tcPr>
            <w:tcW w:w="43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608F3" w:rsidRPr="00E608F3" w:rsidRDefault="004A0E20" w:rsidP="00E608F3">
            <w:pPr>
              <w:ind w:firstLine="0"/>
              <w:jc w:val="center"/>
              <w:rPr>
                <w:sz w:val="16"/>
                <w:szCs w:val="16"/>
              </w:rPr>
            </w:pPr>
            <w:r>
              <w:rPr>
                <w:sz w:val="16"/>
                <w:szCs w:val="16"/>
              </w:rPr>
              <w:t>45</w:t>
            </w:r>
          </w:p>
        </w:tc>
        <w:tc>
          <w:tcPr>
            <w:tcW w:w="1797" w:type="dxa"/>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r w:rsidRPr="00E608F3">
              <w:rPr>
                <w:sz w:val="16"/>
                <w:szCs w:val="16"/>
              </w:rPr>
              <w:t xml:space="preserve">Ремонт дороги  по улице Садовая в с.Монастырщина </w:t>
            </w:r>
          </w:p>
        </w:tc>
        <w:tc>
          <w:tcPr>
            <w:tcW w:w="1111" w:type="dxa"/>
            <w:gridSpan w:val="2"/>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center"/>
              <w:rPr>
                <w:sz w:val="16"/>
                <w:szCs w:val="16"/>
              </w:rPr>
            </w:pPr>
            <w:r w:rsidRPr="00E608F3">
              <w:rPr>
                <w:sz w:val="16"/>
                <w:szCs w:val="16"/>
              </w:rPr>
              <w:t>2016</w:t>
            </w:r>
          </w:p>
        </w:tc>
        <w:tc>
          <w:tcPr>
            <w:tcW w:w="174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Администрация М</w:t>
            </w:r>
            <w:r w:rsidRPr="00E608F3">
              <w:rPr>
                <w:sz w:val="16"/>
                <w:szCs w:val="16"/>
              </w:rPr>
              <w:t>о</w:t>
            </w:r>
            <w:r w:rsidRPr="00E608F3">
              <w:rPr>
                <w:sz w:val="16"/>
                <w:szCs w:val="16"/>
              </w:rPr>
              <w:t>настырщинского сельского поселения</w:t>
            </w:r>
          </w:p>
        </w:tc>
        <w:tc>
          <w:tcPr>
            <w:tcW w:w="1617"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В рамках поддер</w:t>
            </w:r>
            <w:r w:rsidRPr="00E608F3">
              <w:rPr>
                <w:sz w:val="16"/>
                <w:szCs w:val="16"/>
              </w:rPr>
              <w:t>ж</w:t>
            </w:r>
            <w:r w:rsidRPr="00E608F3">
              <w:rPr>
                <w:sz w:val="16"/>
                <w:szCs w:val="16"/>
              </w:rPr>
              <w:t>ки ТОСов  в мун</w:t>
            </w:r>
            <w:r w:rsidRPr="00E608F3">
              <w:rPr>
                <w:sz w:val="16"/>
                <w:szCs w:val="16"/>
              </w:rPr>
              <w:t>и</w:t>
            </w:r>
            <w:r w:rsidRPr="00E608F3">
              <w:rPr>
                <w:sz w:val="16"/>
                <w:szCs w:val="16"/>
              </w:rPr>
              <w:t>ципальных образ</w:t>
            </w:r>
            <w:r w:rsidRPr="00E608F3">
              <w:rPr>
                <w:sz w:val="16"/>
                <w:szCs w:val="16"/>
              </w:rPr>
              <w:t>о</w:t>
            </w:r>
            <w:r w:rsidRPr="00E608F3">
              <w:rPr>
                <w:sz w:val="16"/>
                <w:szCs w:val="16"/>
              </w:rPr>
              <w:t>ваниях</w:t>
            </w:r>
          </w:p>
        </w:tc>
        <w:tc>
          <w:tcPr>
            <w:tcW w:w="896" w:type="dxa"/>
            <w:gridSpan w:val="2"/>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250,0</w:t>
            </w:r>
          </w:p>
        </w:tc>
        <w:tc>
          <w:tcPr>
            <w:tcW w:w="901" w:type="dxa"/>
            <w:gridSpan w:val="2"/>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0</w:t>
            </w:r>
          </w:p>
        </w:tc>
        <w:tc>
          <w:tcPr>
            <w:tcW w:w="921"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180</w:t>
            </w:r>
          </w:p>
        </w:tc>
        <w:tc>
          <w:tcPr>
            <w:tcW w:w="1361"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0</w:t>
            </w:r>
          </w:p>
        </w:tc>
        <w:tc>
          <w:tcPr>
            <w:tcW w:w="932"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10</w:t>
            </w:r>
          </w:p>
        </w:tc>
        <w:tc>
          <w:tcPr>
            <w:tcW w:w="1128"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60,0</w:t>
            </w:r>
          </w:p>
        </w:tc>
        <w:tc>
          <w:tcPr>
            <w:tcW w:w="1976" w:type="dxa"/>
            <w:gridSpan w:val="3"/>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r w:rsidRPr="00E608F3">
              <w:rPr>
                <w:sz w:val="16"/>
                <w:szCs w:val="16"/>
              </w:rPr>
              <w:t>Ремонт дороги прот</w:t>
            </w:r>
            <w:r w:rsidRPr="00E608F3">
              <w:rPr>
                <w:sz w:val="16"/>
                <w:szCs w:val="16"/>
              </w:rPr>
              <w:t>я</w:t>
            </w:r>
            <w:r w:rsidRPr="00E608F3">
              <w:rPr>
                <w:sz w:val="16"/>
                <w:szCs w:val="16"/>
              </w:rPr>
              <w:t>женностью 100 м</w:t>
            </w:r>
          </w:p>
        </w:tc>
        <w:tc>
          <w:tcPr>
            <w:tcW w:w="1559" w:type="dxa"/>
            <w:gridSpan w:val="2"/>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r w:rsidRPr="00E608F3">
              <w:rPr>
                <w:sz w:val="16"/>
                <w:szCs w:val="16"/>
              </w:rPr>
              <w:t>Улучшение кач</w:t>
            </w:r>
            <w:r w:rsidRPr="00E608F3">
              <w:rPr>
                <w:sz w:val="16"/>
                <w:szCs w:val="16"/>
              </w:rPr>
              <w:t>е</w:t>
            </w:r>
            <w:r w:rsidRPr="00E608F3">
              <w:rPr>
                <w:sz w:val="16"/>
                <w:szCs w:val="16"/>
              </w:rPr>
              <w:t>ства жизни жит</w:t>
            </w:r>
            <w:r w:rsidRPr="00E608F3">
              <w:rPr>
                <w:sz w:val="16"/>
                <w:szCs w:val="16"/>
              </w:rPr>
              <w:t>е</w:t>
            </w:r>
            <w:r w:rsidRPr="00E608F3">
              <w:rPr>
                <w:sz w:val="16"/>
                <w:szCs w:val="16"/>
              </w:rPr>
              <w:t>лей с.Монастырщина</w:t>
            </w:r>
          </w:p>
        </w:tc>
      </w:tr>
      <w:tr w:rsidR="00E608F3" w:rsidRPr="00E608F3" w:rsidTr="004D7681">
        <w:trPr>
          <w:trHeight w:val="900"/>
        </w:trPr>
        <w:tc>
          <w:tcPr>
            <w:tcW w:w="43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608F3" w:rsidRPr="00E608F3" w:rsidRDefault="004A0E20" w:rsidP="004A0E20">
            <w:pPr>
              <w:ind w:firstLine="0"/>
              <w:jc w:val="center"/>
              <w:rPr>
                <w:sz w:val="16"/>
                <w:szCs w:val="16"/>
              </w:rPr>
            </w:pPr>
            <w:r>
              <w:rPr>
                <w:sz w:val="16"/>
                <w:szCs w:val="16"/>
              </w:rPr>
              <w:t>46</w:t>
            </w:r>
          </w:p>
        </w:tc>
        <w:tc>
          <w:tcPr>
            <w:tcW w:w="1797" w:type="dxa"/>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r w:rsidRPr="00E608F3">
              <w:rPr>
                <w:sz w:val="16"/>
                <w:szCs w:val="16"/>
              </w:rPr>
              <w:t>Строительство де</w:t>
            </w:r>
            <w:r w:rsidRPr="00E608F3">
              <w:rPr>
                <w:sz w:val="16"/>
                <w:szCs w:val="16"/>
              </w:rPr>
              <w:t>т</w:t>
            </w:r>
            <w:r w:rsidRPr="00E608F3">
              <w:rPr>
                <w:sz w:val="16"/>
                <w:szCs w:val="16"/>
              </w:rPr>
              <w:t>ской площадки с ограждением в селе Криница</w:t>
            </w:r>
          </w:p>
        </w:tc>
        <w:tc>
          <w:tcPr>
            <w:tcW w:w="1111" w:type="dxa"/>
            <w:gridSpan w:val="2"/>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center"/>
              <w:rPr>
                <w:sz w:val="16"/>
                <w:szCs w:val="16"/>
              </w:rPr>
            </w:pPr>
            <w:r w:rsidRPr="00E608F3">
              <w:rPr>
                <w:sz w:val="16"/>
                <w:szCs w:val="16"/>
              </w:rPr>
              <w:t>2016</w:t>
            </w:r>
          </w:p>
        </w:tc>
        <w:tc>
          <w:tcPr>
            <w:tcW w:w="174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Администрация Ра</w:t>
            </w:r>
            <w:r w:rsidRPr="00E608F3">
              <w:rPr>
                <w:sz w:val="16"/>
                <w:szCs w:val="16"/>
              </w:rPr>
              <w:t>д</w:t>
            </w:r>
            <w:r w:rsidRPr="00E608F3">
              <w:rPr>
                <w:sz w:val="16"/>
                <w:szCs w:val="16"/>
              </w:rPr>
              <w:t>ческого сельского поселения</w:t>
            </w:r>
          </w:p>
        </w:tc>
        <w:tc>
          <w:tcPr>
            <w:tcW w:w="1617"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В рамках поддер</w:t>
            </w:r>
            <w:r w:rsidRPr="00E608F3">
              <w:rPr>
                <w:sz w:val="16"/>
                <w:szCs w:val="16"/>
              </w:rPr>
              <w:t>ж</w:t>
            </w:r>
            <w:r w:rsidRPr="00E608F3">
              <w:rPr>
                <w:sz w:val="16"/>
                <w:szCs w:val="16"/>
              </w:rPr>
              <w:t>ки ТОСов  в мун</w:t>
            </w:r>
            <w:r w:rsidRPr="00E608F3">
              <w:rPr>
                <w:sz w:val="16"/>
                <w:szCs w:val="16"/>
              </w:rPr>
              <w:t>и</w:t>
            </w:r>
            <w:r w:rsidRPr="00E608F3">
              <w:rPr>
                <w:sz w:val="16"/>
                <w:szCs w:val="16"/>
              </w:rPr>
              <w:t>ципальных образ</w:t>
            </w:r>
            <w:r w:rsidRPr="00E608F3">
              <w:rPr>
                <w:sz w:val="16"/>
                <w:szCs w:val="16"/>
              </w:rPr>
              <w:t>о</w:t>
            </w:r>
            <w:r w:rsidRPr="00E608F3">
              <w:rPr>
                <w:sz w:val="16"/>
                <w:szCs w:val="16"/>
              </w:rPr>
              <w:t>ваниях</w:t>
            </w:r>
          </w:p>
        </w:tc>
        <w:tc>
          <w:tcPr>
            <w:tcW w:w="896" w:type="dxa"/>
            <w:gridSpan w:val="2"/>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240,4</w:t>
            </w:r>
          </w:p>
        </w:tc>
        <w:tc>
          <w:tcPr>
            <w:tcW w:w="901" w:type="dxa"/>
            <w:gridSpan w:val="2"/>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0</w:t>
            </w:r>
          </w:p>
        </w:tc>
        <w:tc>
          <w:tcPr>
            <w:tcW w:w="921"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173,75</w:t>
            </w:r>
          </w:p>
        </w:tc>
        <w:tc>
          <w:tcPr>
            <w:tcW w:w="1361"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0</w:t>
            </w:r>
          </w:p>
        </w:tc>
        <w:tc>
          <w:tcPr>
            <w:tcW w:w="932"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0</w:t>
            </w:r>
          </w:p>
        </w:tc>
        <w:tc>
          <w:tcPr>
            <w:tcW w:w="1128"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66,6</w:t>
            </w:r>
          </w:p>
        </w:tc>
        <w:tc>
          <w:tcPr>
            <w:tcW w:w="1976" w:type="dxa"/>
            <w:gridSpan w:val="3"/>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r w:rsidRPr="00E608F3">
              <w:rPr>
                <w:sz w:val="16"/>
                <w:szCs w:val="16"/>
              </w:rPr>
              <w:t>Строительство детской площадки (1 единица)</w:t>
            </w:r>
          </w:p>
        </w:tc>
        <w:tc>
          <w:tcPr>
            <w:tcW w:w="1559" w:type="dxa"/>
            <w:gridSpan w:val="2"/>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r w:rsidRPr="00E608F3">
              <w:rPr>
                <w:sz w:val="16"/>
                <w:szCs w:val="16"/>
              </w:rPr>
              <w:t>Организация де</w:t>
            </w:r>
            <w:r w:rsidRPr="00E608F3">
              <w:rPr>
                <w:sz w:val="16"/>
                <w:szCs w:val="16"/>
              </w:rPr>
              <w:t>т</w:t>
            </w:r>
            <w:r w:rsidRPr="00E608F3">
              <w:rPr>
                <w:sz w:val="16"/>
                <w:szCs w:val="16"/>
              </w:rPr>
              <w:t>ского досуга. Улучшение кач</w:t>
            </w:r>
            <w:r w:rsidRPr="00E608F3">
              <w:rPr>
                <w:sz w:val="16"/>
                <w:szCs w:val="16"/>
              </w:rPr>
              <w:t>е</w:t>
            </w:r>
            <w:r w:rsidRPr="00E608F3">
              <w:rPr>
                <w:sz w:val="16"/>
                <w:szCs w:val="16"/>
              </w:rPr>
              <w:t>ства жизни жит</w:t>
            </w:r>
            <w:r w:rsidRPr="00E608F3">
              <w:rPr>
                <w:sz w:val="16"/>
                <w:szCs w:val="16"/>
              </w:rPr>
              <w:t>е</w:t>
            </w:r>
            <w:r w:rsidRPr="00E608F3">
              <w:rPr>
                <w:sz w:val="16"/>
                <w:szCs w:val="16"/>
              </w:rPr>
              <w:t>лей в с.Криница</w:t>
            </w:r>
          </w:p>
        </w:tc>
      </w:tr>
      <w:tr w:rsidR="00E608F3" w:rsidRPr="00E608F3" w:rsidTr="004D7681">
        <w:trPr>
          <w:trHeight w:val="705"/>
        </w:trPr>
        <w:tc>
          <w:tcPr>
            <w:tcW w:w="43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608F3" w:rsidRPr="00E608F3" w:rsidRDefault="004A0E20" w:rsidP="00E608F3">
            <w:pPr>
              <w:ind w:firstLine="0"/>
              <w:jc w:val="center"/>
              <w:rPr>
                <w:sz w:val="16"/>
                <w:szCs w:val="16"/>
              </w:rPr>
            </w:pPr>
            <w:r>
              <w:rPr>
                <w:sz w:val="16"/>
                <w:szCs w:val="16"/>
              </w:rPr>
              <w:t>47</w:t>
            </w:r>
          </w:p>
        </w:tc>
        <w:tc>
          <w:tcPr>
            <w:tcW w:w="1797" w:type="dxa"/>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r w:rsidRPr="00E608F3">
              <w:rPr>
                <w:sz w:val="16"/>
                <w:szCs w:val="16"/>
              </w:rPr>
              <w:t>Строительство де</w:t>
            </w:r>
            <w:r w:rsidRPr="00E608F3">
              <w:rPr>
                <w:sz w:val="16"/>
                <w:szCs w:val="16"/>
              </w:rPr>
              <w:t>т</w:t>
            </w:r>
            <w:r w:rsidRPr="00E608F3">
              <w:rPr>
                <w:sz w:val="16"/>
                <w:szCs w:val="16"/>
              </w:rPr>
              <w:t>ской площадки в с.Луговое</w:t>
            </w:r>
          </w:p>
        </w:tc>
        <w:tc>
          <w:tcPr>
            <w:tcW w:w="1111" w:type="dxa"/>
            <w:gridSpan w:val="2"/>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center"/>
              <w:rPr>
                <w:sz w:val="16"/>
                <w:szCs w:val="16"/>
              </w:rPr>
            </w:pPr>
            <w:r w:rsidRPr="00E608F3">
              <w:rPr>
                <w:sz w:val="16"/>
                <w:szCs w:val="16"/>
              </w:rPr>
              <w:t>2016</w:t>
            </w:r>
          </w:p>
        </w:tc>
        <w:tc>
          <w:tcPr>
            <w:tcW w:w="174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Администрация Л</w:t>
            </w:r>
            <w:r w:rsidRPr="00E608F3">
              <w:rPr>
                <w:sz w:val="16"/>
                <w:szCs w:val="16"/>
              </w:rPr>
              <w:t>у</w:t>
            </w:r>
            <w:r w:rsidRPr="00E608F3">
              <w:rPr>
                <w:sz w:val="16"/>
                <w:szCs w:val="16"/>
              </w:rPr>
              <w:t>говского сельского поселения</w:t>
            </w:r>
          </w:p>
        </w:tc>
        <w:tc>
          <w:tcPr>
            <w:tcW w:w="1617"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В рамках поддер</w:t>
            </w:r>
            <w:r w:rsidRPr="00E608F3">
              <w:rPr>
                <w:sz w:val="16"/>
                <w:szCs w:val="16"/>
              </w:rPr>
              <w:t>ж</w:t>
            </w:r>
            <w:r w:rsidRPr="00E608F3">
              <w:rPr>
                <w:sz w:val="16"/>
                <w:szCs w:val="16"/>
              </w:rPr>
              <w:t>ки ТОСов  в мун</w:t>
            </w:r>
            <w:r w:rsidRPr="00E608F3">
              <w:rPr>
                <w:sz w:val="16"/>
                <w:szCs w:val="16"/>
              </w:rPr>
              <w:t>и</w:t>
            </w:r>
            <w:r w:rsidRPr="00E608F3">
              <w:rPr>
                <w:sz w:val="16"/>
                <w:szCs w:val="16"/>
              </w:rPr>
              <w:t>ципальных образ</w:t>
            </w:r>
            <w:r w:rsidRPr="00E608F3">
              <w:rPr>
                <w:sz w:val="16"/>
                <w:szCs w:val="16"/>
              </w:rPr>
              <w:t>о</w:t>
            </w:r>
            <w:r w:rsidRPr="00E608F3">
              <w:rPr>
                <w:sz w:val="16"/>
                <w:szCs w:val="16"/>
              </w:rPr>
              <w:t>ваниях</w:t>
            </w:r>
          </w:p>
        </w:tc>
        <w:tc>
          <w:tcPr>
            <w:tcW w:w="896" w:type="dxa"/>
            <w:gridSpan w:val="2"/>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337,6</w:t>
            </w:r>
          </w:p>
        </w:tc>
        <w:tc>
          <w:tcPr>
            <w:tcW w:w="901" w:type="dxa"/>
            <w:gridSpan w:val="2"/>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0</w:t>
            </w:r>
          </w:p>
        </w:tc>
        <w:tc>
          <w:tcPr>
            <w:tcW w:w="921"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182,828</w:t>
            </w:r>
          </w:p>
        </w:tc>
        <w:tc>
          <w:tcPr>
            <w:tcW w:w="1361"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0</w:t>
            </w:r>
          </w:p>
        </w:tc>
        <w:tc>
          <w:tcPr>
            <w:tcW w:w="932"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92,281</w:t>
            </w:r>
          </w:p>
        </w:tc>
        <w:tc>
          <w:tcPr>
            <w:tcW w:w="1128"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62,5</w:t>
            </w:r>
          </w:p>
        </w:tc>
        <w:tc>
          <w:tcPr>
            <w:tcW w:w="1976" w:type="dxa"/>
            <w:gridSpan w:val="3"/>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r w:rsidRPr="00E608F3">
              <w:rPr>
                <w:sz w:val="16"/>
                <w:szCs w:val="16"/>
              </w:rPr>
              <w:t>Строительство детской площадки (1 единица)</w:t>
            </w:r>
          </w:p>
        </w:tc>
        <w:tc>
          <w:tcPr>
            <w:tcW w:w="1559" w:type="dxa"/>
            <w:gridSpan w:val="2"/>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r w:rsidRPr="00E608F3">
              <w:rPr>
                <w:sz w:val="16"/>
                <w:szCs w:val="16"/>
              </w:rPr>
              <w:t>Организация де</w:t>
            </w:r>
            <w:r w:rsidRPr="00E608F3">
              <w:rPr>
                <w:sz w:val="16"/>
                <w:szCs w:val="16"/>
              </w:rPr>
              <w:t>т</w:t>
            </w:r>
            <w:r w:rsidRPr="00E608F3">
              <w:rPr>
                <w:sz w:val="16"/>
                <w:szCs w:val="16"/>
              </w:rPr>
              <w:t>ского досуга. Улучшение кач</w:t>
            </w:r>
            <w:r w:rsidRPr="00E608F3">
              <w:rPr>
                <w:sz w:val="16"/>
                <w:szCs w:val="16"/>
              </w:rPr>
              <w:t>е</w:t>
            </w:r>
            <w:r w:rsidRPr="00E608F3">
              <w:rPr>
                <w:sz w:val="16"/>
                <w:szCs w:val="16"/>
              </w:rPr>
              <w:t>ства жизни жит</w:t>
            </w:r>
            <w:r w:rsidRPr="00E608F3">
              <w:rPr>
                <w:sz w:val="16"/>
                <w:szCs w:val="16"/>
              </w:rPr>
              <w:t>е</w:t>
            </w:r>
            <w:r w:rsidRPr="00E608F3">
              <w:rPr>
                <w:sz w:val="16"/>
                <w:szCs w:val="16"/>
              </w:rPr>
              <w:t>лей в с.Луговое</w:t>
            </w:r>
          </w:p>
        </w:tc>
      </w:tr>
      <w:tr w:rsidR="00E608F3" w:rsidRPr="00E608F3" w:rsidTr="004D7681">
        <w:trPr>
          <w:trHeight w:val="900"/>
        </w:trPr>
        <w:tc>
          <w:tcPr>
            <w:tcW w:w="43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608F3" w:rsidRPr="00E608F3" w:rsidRDefault="004A0E20" w:rsidP="00E608F3">
            <w:pPr>
              <w:ind w:firstLine="0"/>
              <w:jc w:val="center"/>
              <w:rPr>
                <w:sz w:val="16"/>
                <w:szCs w:val="16"/>
              </w:rPr>
            </w:pPr>
            <w:r>
              <w:rPr>
                <w:sz w:val="16"/>
                <w:szCs w:val="16"/>
              </w:rPr>
              <w:t>48</w:t>
            </w:r>
          </w:p>
        </w:tc>
        <w:tc>
          <w:tcPr>
            <w:tcW w:w="1797" w:type="dxa"/>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r w:rsidRPr="00E608F3">
              <w:rPr>
                <w:sz w:val="16"/>
                <w:szCs w:val="16"/>
              </w:rPr>
              <w:t>Благоустройство па</w:t>
            </w:r>
            <w:r w:rsidRPr="00E608F3">
              <w:rPr>
                <w:sz w:val="16"/>
                <w:szCs w:val="16"/>
              </w:rPr>
              <w:t>р</w:t>
            </w:r>
            <w:r w:rsidRPr="00E608F3">
              <w:rPr>
                <w:sz w:val="16"/>
                <w:szCs w:val="16"/>
              </w:rPr>
              <w:t>ковочной площадки у храма в с.Данцевка</w:t>
            </w:r>
          </w:p>
        </w:tc>
        <w:tc>
          <w:tcPr>
            <w:tcW w:w="1111" w:type="dxa"/>
            <w:gridSpan w:val="2"/>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center"/>
              <w:rPr>
                <w:sz w:val="16"/>
                <w:szCs w:val="16"/>
              </w:rPr>
            </w:pPr>
            <w:r w:rsidRPr="00E608F3">
              <w:rPr>
                <w:sz w:val="16"/>
                <w:szCs w:val="16"/>
              </w:rPr>
              <w:t>2016</w:t>
            </w:r>
          </w:p>
        </w:tc>
        <w:tc>
          <w:tcPr>
            <w:tcW w:w="174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Администрация Л</w:t>
            </w:r>
            <w:r w:rsidRPr="00E608F3">
              <w:rPr>
                <w:sz w:val="16"/>
                <w:szCs w:val="16"/>
              </w:rPr>
              <w:t>у</w:t>
            </w:r>
            <w:r w:rsidRPr="00E608F3">
              <w:rPr>
                <w:sz w:val="16"/>
                <w:szCs w:val="16"/>
              </w:rPr>
              <w:t>говского сельского поселения</w:t>
            </w:r>
          </w:p>
        </w:tc>
        <w:tc>
          <w:tcPr>
            <w:tcW w:w="1617"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В рамках поддер</w:t>
            </w:r>
            <w:r w:rsidRPr="00E608F3">
              <w:rPr>
                <w:sz w:val="16"/>
                <w:szCs w:val="16"/>
              </w:rPr>
              <w:t>ж</w:t>
            </w:r>
            <w:r w:rsidRPr="00E608F3">
              <w:rPr>
                <w:sz w:val="16"/>
                <w:szCs w:val="16"/>
              </w:rPr>
              <w:t>ки ТОСов  в мун</w:t>
            </w:r>
            <w:r w:rsidRPr="00E608F3">
              <w:rPr>
                <w:sz w:val="16"/>
                <w:szCs w:val="16"/>
              </w:rPr>
              <w:t>и</w:t>
            </w:r>
            <w:r w:rsidRPr="00E608F3">
              <w:rPr>
                <w:sz w:val="16"/>
                <w:szCs w:val="16"/>
              </w:rPr>
              <w:t>ципальных образ</w:t>
            </w:r>
            <w:r w:rsidRPr="00E608F3">
              <w:rPr>
                <w:sz w:val="16"/>
                <w:szCs w:val="16"/>
              </w:rPr>
              <w:t>о</w:t>
            </w:r>
            <w:r w:rsidRPr="00E608F3">
              <w:rPr>
                <w:sz w:val="16"/>
                <w:szCs w:val="16"/>
              </w:rPr>
              <w:t>ваниях</w:t>
            </w:r>
          </w:p>
        </w:tc>
        <w:tc>
          <w:tcPr>
            <w:tcW w:w="896" w:type="dxa"/>
            <w:gridSpan w:val="2"/>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432,6</w:t>
            </w:r>
          </w:p>
        </w:tc>
        <w:tc>
          <w:tcPr>
            <w:tcW w:w="901" w:type="dxa"/>
            <w:gridSpan w:val="2"/>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0</w:t>
            </w:r>
          </w:p>
        </w:tc>
        <w:tc>
          <w:tcPr>
            <w:tcW w:w="921"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150</w:t>
            </w:r>
          </w:p>
        </w:tc>
        <w:tc>
          <w:tcPr>
            <w:tcW w:w="1361"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0</w:t>
            </w:r>
          </w:p>
        </w:tc>
        <w:tc>
          <w:tcPr>
            <w:tcW w:w="932"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25</w:t>
            </w:r>
          </w:p>
        </w:tc>
        <w:tc>
          <w:tcPr>
            <w:tcW w:w="1128"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257,6</w:t>
            </w:r>
          </w:p>
        </w:tc>
        <w:tc>
          <w:tcPr>
            <w:tcW w:w="1976" w:type="dxa"/>
            <w:gridSpan w:val="3"/>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r w:rsidRPr="00E608F3">
              <w:rPr>
                <w:sz w:val="16"/>
                <w:szCs w:val="16"/>
              </w:rPr>
              <w:t>Благоустройство парк</w:t>
            </w:r>
            <w:r w:rsidRPr="00E608F3">
              <w:rPr>
                <w:sz w:val="16"/>
                <w:szCs w:val="16"/>
              </w:rPr>
              <w:t>о</w:t>
            </w:r>
            <w:r w:rsidRPr="00E608F3">
              <w:rPr>
                <w:sz w:val="16"/>
                <w:szCs w:val="16"/>
              </w:rPr>
              <w:t>вочной площадки</w:t>
            </w:r>
          </w:p>
        </w:tc>
        <w:tc>
          <w:tcPr>
            <w:tcW w:w="1559" w:type="dxa"/>
            <w:gridSpan w:val="2"/>
            <w:tcBorders>
              <w:top w:val="nil"/>
              <w:left w:val="nil"/>
              <w:bottom w:val="nil"/>
              <w:right w:val="single" w:sz="4" w:space="0" w:color="auto"/>
            </w:tcBorders>
            <w:shd w:val="clear" w:color="auto" w:fill="FFFFFF" w:themeFill="background1"/>
            <w:vAlign w:val="center"/>
            <w:hideMark/>
          </w:tcPr>
          <w:p w:rsidR="00E608F3" w:rsidRPr="00E608F3" w:rsidRDefault="00E608F3" w:rsidP="00E608F3">
            <w:pPr>
              <w:ind w:firstLine="0"/>
              <w:jc w:val="left"/>
              <w:rPr>
                <w:color w:val="000000"/>
                <w:sz w:val="16"/>
                <w:szCs w:val="16"/>
              </w:rPr>
            </w:pPr>
            <w:r w:rsidRPr="00E608F3">
              <w:rPr>
                <w:color w:val="000000"/>
                <w:sz w:val="16"/>
                <w:szCs w:val="16"/>
              </w:rPr>
              <w:t>Удовлетворенность населения деятел</w:t>
            </w:r>
            <w:r w:rsidRPr="00E608F3">
              <w:rPr>
                <w:color w:val="000000"/>
                <w:sz w:val="16"/>
                <w:szCs w:val="16"/>
              </w:rPr>
              <w:t>ь</w:t>
            </w:r>
            <w:r w:rsidRPr="00E608F3">
              <w:rPr>
                <w:color w:val="000000"/>
                <w:sz w:val="16"/>
                <w:szCs w:val="16"/>
              </w:rPr>
              <w:t>ностью органов местного сам</w:t>
            </w:r>
            <w:r w:rsidRPr="00E608F3">
              <w:rPr>
                <w:color w:val="000000"/>
                <w:sz w:val="16"/>
                <w:szCs w:val="16"/>
              </w:rPr>
              <w:t>о</w:t>
            </w:r>
            <w:r w:rsidRPr="00E608F3">
              <w:rPr>
                <w:color w:val="000000"/>
                <w:sz w:val="16"/>
                <w:szCs w:val="16"/>
              </w:rPr>
              <w:t>управления пос</w:t>
            </w:r>
            <w:r w:rsidRPr="00E608F3">
              <w:rPr>
                <w:color w:val="000000"/>
                <w:sz w:val="16"/>
                <w:szCs w:val="16"/>
              </w:rPr>
              <w:t>е</w:t>
            </w:r>
            <w:r w:rsidRPr="00E608F3">
              <w:rPr>
                <w:color w:val="000000"/>
                <w:sz w:val="16"/>
                <w:szCs w:val="16"/>
              </w:rPr>
              <w:t>ления</w:t>
            </w:r>
          </w:p>
        </w:tc>
      </w:tr>
      <w:tr w:rsidR="00E608F3" w:rsidRPr="00E608F3" w:rsidTr="004D7681">
        <w:trPr>
          <w:trHeight w:val="915"/>
        </w:trPr>
        <w:tc>
          <w:tcPr>
            <w:tcW w:w="43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608F3" w:rsidRPr="00E608F3" w:rsidRDefault="004A0E20" w:rsidP="00E608F3">
            <w:pPr>
              <w:ind w:firstLine="0"/>
              <w:jc w:val="center"/>
              <w:rPr>
                <w:sz w:val="16"/>
                <w:szCs w:val="16"/>
              </w:rPr>
            </w:pPr>
            <w:r>
              <w:rPr>
                <w:sz w:val="16"/>
                <w:szCs w:val="16"/>
              </w:rPr>
              <w:t>49</w:t>
            </w:r>
          </w:p>
        </w:tc>
        <w:tc>
          <w:tcPr>
            <w:tcW w:w="1797" w:type="dxa"/>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r w:rsidRPr="00E608F3">
              <w:rPr>
                <w:sz w:val="16"/>
                <w:szCs w:val="16"/>
              </w:rPr>
              <w:t>Строительство  де</w:t>
            </w:r>
            <w:r w:rsidRPr="00E608F3">
              <w:rPr>
                <w:sz w:val="16"/>
                <w:szCs w:val="16"/>
              </w:rPr>
              <w:t>т</w:t>
            </w:r>
            <w:r w:rsidRPr="00E608F3">
              <w:rPr>
                <w:sz w:val="16"/>
                <w:szCs w:val="16"/>
              </w:rPr>
              <w:t>ской площадки в с.Филоново</w:t>
            </w:r>
          </w:p>
        </w:tc>
        <w:tc>
          <w:tcPr>
            <w:tcW w:w="1111" w:type="dxa"/>
            <w:gridSpan w:val="2"/>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center"/>
              <w:rPr>
                <w:sz w:val="16"/>
                <w:szCs w:val="16"/>
              </w:rPr>
            </w:pPr>
            <w:r w:rsidRPr="00E608F3">
              <w:rPr>
                <w:sz w:val="16"/>
                <w:szCs w:val="16"/>
              </w:rPr>
              <w:t>2016</w:t>
            </w:r>
          </w:p>
        </w:tc>
        <w:tc>
          <w:tcPr>
            <w:tcW w:w="174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Администрация Ф</w:t>
            </w:r>
            <w:r w:rsidRPr="00E608F3">
              <w:rPr>
                <w:sz w:val="16"/>
                <w:szCs w:val="16"/>
              </w:rPr>
              <w:t>и</w:t>
            </w:r>
            <w:r w:rsidRPr="00E608F3">
              <w:rPr>
                <w:sz w:val="16"/>
                <w:szCs w:val="16"/>
              </w:rPr>
              <w:t>лоновского сельского поселения</w:t>
            </w:r>
          </w:p>
        </w:tc>
        <w:tc>
          <w:tcPr>
            <w:tcW w:w="1617"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В рамках поддер</w:t>
            </w:r>
            <w:r w:rsidRPr="00E608F3">
              <w:rPr>
                <w:sz w:val="16"/>
                <w:szCs w:val="16"/>
              </w:rPr>
              <w:t>ж</w:t>
            </w:r>
            <w:r w:rsidRPr="00E608F3">
              <w:rPr>
                <w:sz w:val="16"/>
                <w:szCs w:val="16"/>
              </w:rPr>
              <w:t>ки ТОСов  в мун</w:t>
            </w:r>
            <w:r w:rsidRPr="00E608F3">
              <w:rPr>
                <w:sz w:val="16"/>
                <w:szCs w:val="16"/>
              </w:rPr>
              <w:t>и</w:t>
            </w:r>
            <w:r w:rsidRPr="00E608F3">
              <w:rPr>
                <w:sz w:val="16"/>
                <w:szCs w:val="16"/>
              </w:rPr>
              <w:t>ципальных образ</w:t>
            </w:r>
            <w:r w:rsidRPr="00E608F3">
              <w:rPr>
                <w:sz w:val="16"/>
                <w:szCs w:val="16"/>
              </w:rPr>
              <w:t>о</w:t>
            </w:r>
            <w:r w:rsidRPr="00E608F3">
              <w:rPr>
                <w:sz w:val="16"/>
                <w:szCs w:val="16"/>
              </w:rPr>
              <w:t>ваниях</w:t>
            </w:r>
          </w:p>
        </w:tc>
        <w:tc>
          <w:tcPr>
            <w:tcW w:w="896" w:type="dxa"/>
            <w:gridSpan w:val="2"/>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192,5</w:t>
            </w:r>
          </w:p>
        </w:tc>
        <w:tc>
          <w:tcPr>
            <w:tcW w:w="901" w:type="dxa"/>
            <w:gridSpan w:val="2"/>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0</w:t>
            </w:r>
          </w:p>
        </w:tc>
        <w:tc>
          <w:tcPr>
            <w:tcW w:w="921"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132,488</w:t>
            </w:r>
          </w:p>
        </w:tc>
        <w:tc>
          <w:tcPr>
            <w:tcW w:w="1361"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0</w:t>
            </w:r>
          </w:p>
        </w:tc>
        <w:tc>
          <w:tcPr>
            <w:tcW w:w="932"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12</w:t>
            </w:r>
          </w:p>
        </w:tc>
        <w:tc>
          <w:tcPr>
            <w:tcW w:w="1128"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48,0</w:t>
            </w:r>
          </w:p>
        </w:tc>
        <w:tc>
          <w:tcPr>
            <w:tcW w:w="1976" w:type="dxa"/>
            <w:gridSpan w:val="3"/>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r w:rsidRPr="00E608F3">
              <w:rPr>
                <w:sz w:val="16"/>
                <w:szCs w:val="16"/>
              </w:rPr>
              <w:t>Строительство детской площадки (1 единица)</w:t>
            </w:r>
          </w:p>
        </w:tc>
        <w:tc>
          <w:tcPr>
            <w:tcW w:w="1559"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r w:rsidRPr="00E608F3">
              <w:rPr>
                <w:sz w:val="16"/>
                <w:szCs w:val="16"/>
              </w:rPr>
              <w:t>Организация де</w:t>
            </w:r>
            <w:r w:rsidRPr="00E608F3">
              <w:rPr>
                <w:sz w:val="16"/>
                <w:szCs w:val="16"/>
              </w:rPr>
              <w:t>т</w:t>
            </w:r>
            <w:r w:rsidRPr="00E608F3">
              <w:rPr>
                <w:sz w:val="16"/>
                <w:szCs w:val="16"/>
              </w:rPr>
              <w:t>ского досуга. Улучшение кач</w:t>
            </w:r>
            <w:r w:rsidRPr="00E608F3">
              <w:rPr>
                <w:sz w:val="16"/>
                <w:szCs w:val="16"/>
              </w:rPr>
              <w:t>е</w:t>
            </w:r>
            <w:r w:rsidRPr="00E608F3">
              <w:rPr>
                <w:sz w:val="16"/>
                <w:szCs w:val="16"/>
              </w:rPr>
              <w:t>ства жизни жит</w:t>
            </w:r>
            <w:r w:rsidRPr="00E608F3">
              <w:rPr>
                <w:sz w:val="16"/>
                <w:szCs w:val="16"/>
              </w:rPr>
              <w:t>е</w:t>
            </w:r>
            <w:r w:rsidRPr="00E608F3">
              <w:rPr>
                <w:sz w:val="16"/>
                <w:szCs w:val="16"/>
              </w:rPr>
              <w:t>лей в с.Филоново</w:t>
            </w:r>
          </w:p>
        </w:tc>
      </w:tr>
      <w:tr w:rsidR="00E608F3" w:rsidRPr="00E608F3" w:rsidTr="004D7681">
        <w:trPr>
          <w:trHeight w:val="990"/>
        </w:trPr>
        <w:tc>
          <w:tcPr>
            <w:tcW w:w="43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608F3" w:rsidRPr="00E608F3" w:rsidRDefault="004A0E20" w:rsidP="00E608F3">
            <w:pPr>
              <w:ind w:firstLine="0"/>
              <w:jc w:val="center"/>
              <w:rPr>
                <w:sz w:val="16"/>
                <w:szCs w:val="16"/>
              </w:rPr>
            </w:pPr>
            <w:r>
              <w:rPr>
                <w:sz w:val="16"/>
                <w:szCs w:val="16"/>
              </w:rPr>
              <w:t>50</w:t>
            </w:r>
          </w:p>
        </w:tc>
        <w:tc>
          <w:tcPr>
            <w:tcW w:w="1797" w:type="dxa"/>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r w:rsidRPr="00E608F3">
              <w:rPr>
                <w:sz w:val="16"/>
                <w:szCs w:val="16"/>
              </w:rPr>
              <w:t>Реконструкция части дороги по улице К</w:t>
            </w:r>
            <w:r w:rsidRPr="00E608F3">
              <w:rPr>
                <w:sz w:val="16"/>
                <w:szCs w:val="16"/>
              </w:rPr>
              <w:t>и</w:t>
            </w:r>
            <w:r w:rsidRPr="00E608F3">
              <w:rPr>
                <w:sz w:val="16"/>
                <w:szCs w:val="16"/>
              </w:rPr>
              <w:t>рова в селе Липчанка</w:t>
            </w:r>
          </w:p>
        </w:tc>
        <w:tc>
          <w:tcPr>
            <w:tcW w:w="1111" w:type="dxa"/>
            <w:gridSpan w:val="2"/>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center"/>
              <w:rPr>
                <w:sz w:val="16"/>
                <w:szCs w:val="16"/>
              </w:rPr>
            </w:pPr>
            <w:r w:rsidRPr="00E608F3">
              <w:rPr>
                <w:sz w:val="16"/>
                <w:szCs w:val="16"/>
              </w:rPr>
              <w:t>2016</w:t>
            </w:r>
          </w:p>
        </w:tc>
        <w:tc>
          <w:tcPr>
            <w:tcW w:w="174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Администрация Ли</w:t>
            </w:r>
            <w:r w:rsidRPr="00E608F3">
              <w:rPr>
                <w:sz w:val="16"/>
                <w:szCs w:val="16"/>
              </w:rPr>
              <w:t>п</w:t>
            </w:r>
            <w:r w:rsidRPr="00E608F3">
              <w:rPr>
                <w:sz w:val="16"/>
                <w:szCs w:val="16"/>
              </w:rPr>
              <w:t>чанского сельского поселения</w:t>
            </w:r>
          </w:p>
        </w:tc>
        <w:tc>
          <w:tcPr>
            <w:tcW w:w="1617"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В рамках поддер</w:t>
            </w:r>
            <w:r w:rsidRPr="00E608F3">
              <w:rPr>
                <w:sz w:val="16"/>
                <w:szCs w:val="16"/>
              </w:rPr>
              <w:t>ж</w:t>
            </w:r>
            <w:r w:rsidRPr="00E608F3">
              <w:rPr>
                <w:sz w:val="16"/>
                <w:szCs w:val="16"/>
              </w:rPr>
              <w:t>ки ТОСов  в мун</w:t>
            </w:r>
            <w:r w:rsidRPr="00E608F3">
              <w:rPr>
                <w:sz w:val="16"/>
                <w:szCs w:val="16"/>
              </w:rPr>
              <w:t>и</w:t>
            </w:r>
            <w:r w:rsidRPr="00E608F3">
              <w:rPr>
                <w:sz w:val="16"/>
                <w:szCs w:val="16"/>
              </w:rPr>
              <w:t>ципальных образ</w:t>
            </w:r>
            <w:r w:rsidRPr="00E608F3">
              <w:rPr>
                <w:sz w:val="16"/>
                <w:szCs w:val="16"/>
              </w:rPr>
              <w:t>о</w:t>
            </w:r>
            <w:r w:rsidRPr="00E608F3">
              <w:rPr>
                <w:sz w:val="16"/>
                <w:szCs w:val="16"/>
              </w:rPr>
              <w:t>ваниях</w:t>
            </w:r>
          </w:p>
        </w:tc>
        <w:tc>
          <w:tcPr>
            <w:tcW w:w="896" w:type="dxa"/>
            <w:gridSpan w:val="2"/>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270,4</w:t>
            </w:r>
          </w:p>
        </w:tc>
        <w:tc>
          <w:tcPr>
            <w:tcW w:w="901" w:type="dxa"/>
            <w:gridSpan w:val="2"/>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0</w:t>
            </w:r>
          </w:p>
        </w:tc>
        <w:tc>
          <w:tcPr>
            <w:tcW w:w="921"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180</w:t>
            </w:r>
          </w:p>
        </w:tc>
        <w:tc>
          <w:tcPr>
            <w:tcW w:w="1361"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0</w:t>
            </w:r>
          </w:p>
        </w:tc>
        <w:tc>
          <w:tcPr>
            <w:tcW w:w="932"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0</w:t>
            </w:r>
          </w:p>
        </w:tc>
        <w:tc>
          <w:tcPr>
            <w:tcW w:w="1128"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90,4</w:t>
            </w:r>
          </w:p>
        </w:tc>
        <w:tc>
          <w:tcPr>
            <w:tcW w:w="1976" w:type="dxa"/>
            <w:gridSpan w:val="3"/>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r w:rsidRPr="00E608F3">
              <w:rPr>
                <w:sz w:val="16"/>
                <w:szCs w:val="16"/>
              </w:rPr>
              <w:t xml:space="preserve">Реконструкция части дороги </w:t>
            </w:r>
          </w:p>
        </w:tc>
        <w:tc>
          <w:tcPr>
            <w:tcW w:w="1559" w:type="dxa"/>
            <w:gridSpan w:val="2"/>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r w:rsidRPr="00E608F3">
              <w:rPr>
                <w:sz w:val="16"/>
                <w:szCs w:val="16"/>
              </w:rPr>
              <w:t>Улучшение кач</w:t>
            </w:r>
            <w:r w:rsidRPr="00E608F3">
              <w:rPr>
                <w:sz w:val="16"/>
                <w:szCs w:val="16"/>
              </w:rPr>
              <w:t>е</w:t>
            </w:r>
            <w:r w:rsidRPr="00E608F3">
              <w:rPr>
                <w:sz w:val="16"/>
                <w:szCs w:val="16"/>
              </w:rPr>
              <w:t>ства жизни жит</w:t>
            </w:r>
            <w:r w:rsidRPr="00E608F3">
              <w:rPr>
                <w:sz w:val="16"/>
                <w:szCs w:val="16"/>
              </w:rPr>
              <w:t>е</w:t>
            </w:r>
            <w:r w:rsidRPr="00E608F3">
              <w:rPr>
                <w:sz w:val="16"/>
                <w:szCs w:val="16"/>
              </w:rPr>
              <w:t>лей в с.Липчанка</w:t>
            </w:r>
          </w:p>
        </w:tc>
      </w:tr>
      <w:tr w:rsidR="00E608F3" w:rsidRPr="00E608F3" w:rsidTr="00DB0522">
        <w:trPr>
          <w:trHeight w:val="2295"/>
        </w:trPr>
        <w:tc>
          <w:tcPr>
            <w:tcW w:w="43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608F3" w:rsidRPr="00E608F3" w:rsidRDefault="004A0E20" w:rsidP="00E608F3">
            <w:pPr>
              <w:ind w:firstLine="0"/>
              <w:jc w:val="center"/>
              <w:rPr>
                <w:sz w:val="16"/>
                <w:szCs w:val="16"/>
              </w:rPr>
            </w:pPr>
            <w:r>
              <w:rPr>
                <w:sz w:val="16"/>
                <w:szCs w:val="16"/>
              </w:rPr>
              <w:lastRenderedPageBreak/>
              <w:t>5</w:t>
            </w:r>
            <w:r w:rsidR="00E608F3" w:rsidRPr="00E608F3">
              <w:rPr>
                <w:sz w:val="16"/>
                <w:szCs w:val="16"/>
              </w:rPr>
              <w:t>1</w:t>
            </w:r>
          </w:p>
        </w:tc>
        <w:tc>
          <w:tcPr>
            <w:tcW w:w="1797" w:type="dxa"/>
            <w:tcBorders>
              <w:top w:val="single" w:sz="4" w:space="0" w:color="auto"/>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r w:rsidRPr="00E608F3">
              <w:rPr>
                <w:sz w:val="16"/>
                <w:szCs w:val="16"/>
              </w:rPr>
              <w:t>Устройство детской площадки в г. Богучар</w:t>
            </w:r>
          </w:p>
        </w:tc>
        <w:tc>
          <w:tcPr>
            <w:tcW w:w="1111"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center"/>
              <w:rPr>
                <w:sz w:val="16"/>
                <w:szCs w:val="16"/>
              </w:rPr>
            </w:pPr>
            <w:r w:rsidRPr="00E608F3">
              <w:rPr>
                <w:sz w:val="16"/>
                <w:szCs w:val="16"/>
              </w:rPr>
              <w:t>2016</w:t>
            </w:r>
          </w:p>
        </w:tc>
        <w:tc>
          <w:tcPr>
            <w:tcW w:w="1741" w:type="dxa"/>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Администрация г</w:t>
            </w:r>
            <w:r w:rsidRPr="00E608F3">
              <w:rPr>
                <w:sz w:val="16"/>
                <w:szCs w:val="16"/>
              </w:rPr>
              <w:t>о</w:t>
            </w:r>
            <w:r w:rsidRPr="00E608F3">
              <w:rPr>
                <w:sz w:val="16"/>
                <w:szCs w:val="16"/>
              </w:rPr>
              <w:t xml:space="preserve">родского поселения-г.Богучар </w:t>
            </w:r>
          </w:p>
        </w:tc>
        <w:tc>
          <w:tcPr>
            <w:tcW w:w="1617" w:type="dxa"/>
            <w:gridSpan w:val="2"/>
            <w:tcBorders>
              <w:top w:val="single" w:sz="4" w:space="0" w:color="auto"/>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В рамках поддер</w:t>
            </w:r>
            <w:r w:rsidRPr="00E608F3">
              <w:rPr>
                <w:sz w:val="16"/>
                <w:szCs w:val="16"/>
              </w:rPr>
              <w:t>ж</w:t>
            </w:r>
            <w:r w:rsidRPr="00E608F3">
              <w:rPr>
                <w:sz w:val="16"/>
                <w:szCs w:val="16"/>
              </w:rPr>
              <w:t>ки ТОСов  в мун</w:t>
            </w:r>
            <w:r w:rsidRPr="00E608F3">
              <w:rPr>
                <w:sz w:val="16"/>
                <w:szCs w:val="16"/>
              </w:rPr>
              <w:t>и</w:t>
            </w:r>
            <w:r w:rsidRPr="00E608F3">
              <w:rPr>
                <w:sz w:val="16"/>
                <w:szCs w:val="16"/>
              </w:rPr>
              <w:t>ципальных образ</w:t>
            </w:r>
            <w:r w:rsidRPr="00E608F3">
              <w:rPr>
                <w:sz w:val="16"/>
                <w:szCs w:val="16"/>
              </w:rPr>
              <w:t>о</w:t>
            </w:r>
            <w:r w:rsidRPr="00E608F3">
              <w:rPr>
                <w:sz w:val="16"/>
                <w:szCs w:val="16"/>
              </w:rPr>
              <w:t>ваниях</w:t>
            </w:r>
          </w:p>
        </w:tc>
        <w:tc>
          <w:tcPr>
            <w:tcW w:w="896" w:type="dxa"/>
            <w:gridSpan w:val="2"/>
            <w:tcBorders>
              <w:top w:val="single" w:sz="4" w:space="0" w:color="auto"/>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355,0</w:t>
            </w:r>
          </w:p>
        </w:tc>
        <w:tc>
          <w:tcPr>
            <w:tcW w:w="901" w:type="dxa"/>
            <w:gridSpan w:val="2"/>
            <w:tcBorders>
              <w:top w:val="single" w:sz="4" w:space="0" w:color="auto"/>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0</w:t>
            </w:r>
          </w:p>
        </w:tc>
        <w:tc>
          <w:tcPr>
            <w:tcW w:w="921" w:type="dxa"/>
            <w:tcBorders>
              <w:top w:val="single" w:sz="4" w:space="0" w:color="auto"/>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175</w:t>
            </w:r>
          </w:p>
        </w:tc>
        <w:tc>
          <w:tcPr>
            <w:tcW w:w="1361" w:type="dxa"/>
            <w:tcBorders>
              <w:top w:val="single" w:sz="4" w:space="0" w:color="auto"/>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0</w:t>
            </w:r>
          </w:p>
        </w:tc>
        <w:tc>
          <w:tcPr>
            <w:tcW w:w="932" w:type="dxa"/>
            <w:tcBorders>
              <w:top w:val="single" w:sz="4" w:space="0" w:color="auto"/>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100</w:t>
            </w:r>
          </w:p>
        </w:tc>
        <w:tc>
          <w:tcPr>
            <w:tcW w:w="1128" w:type="dxa"/>
            <w:tcBorders>
              <w:top w:val="single" w:sz="4" w:space="0" w:color="auto"/>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80,0</w:t>
            </w:r>
          </w:p>
        </w:tc>
        <w:tc>
          <w:tcPr>
            <w:tcW w:w="1976"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r w:rsidRPr="00E608F3">
              <w:rPr>
                <w:sz w:val="16"/>
                <w:szCs w:val="16"/>
              </w:rPr>
              <w:t xml:space="preserve">Устройство детской площадки (1 единица) </w:t>
            </w:r>
          </w:p>
        </w:tc>
        <w:tc>
          <w:tcPr>
            <w:tcW w:w="1559"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r w:rsidRPr="00E608F3">
              <w:rPr>
                <w:sz w:val="16"/>
                <w:szCs w:val="16"/>
              </w:rPr>
              <w:t>Удовлетворенность населения деятел</w:t>
            </w:r>
            <w:r w:rsidRPr="00E608F3">
              <w:rPr>
                <w:sz w:val="16"/>
                <w:szCs w:val="16"/>
              </w:rPr>
              <w:t>ь</w:t>
            </w:r>
            <w:r w:rsidRPr="00E608F3">
              <w:rPr>
                <w:sz w:val="16"/>
                <w:szCs w:val="16"/>
              </w:rPr>
              <w:t>ностью местного самоуправления, создание благ</w:t>
            </w:r>
            <w:r w:rsidRPr="00E608F3">
              <w:rPr>
                <w:sz w:val="16"/>
                <w:szCs w:val="16"/>
              </w:rPr>
              <w:t>о</w:t>
            </w:r>
            <w:r w:rsidRPr="00E608F3">
              <w:rPr>
                <w:sz w:val="16"/>
                <w:szCs w:val="16"/>
              </w:rPr>
              <w:t>приятных условий для проведения досуга детей</w:t>
            </w:r>
          </w:p>
        </w:tc>
      </w:tr>
      <w:tr w:rsidR="00E608F3" w:rsidRPr="00E608F3" w:rsidTr="004D7681">
        <w:trPr>
          <w:trHeight w:val="960"/>
        </w:trPr>
        <w:tc>
          <w:tcPr>
            <w:tcW w:w="43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608F3" w:rsidRPr="00E608F3" w:rsidRDefault="004A0E20" w:rsidP="00E608F3">
            <w:pPr>
              <w:ind w:firstLine="0"/>
              <w:jc w:val="center"/>
              <w:rPr>
                <w:sz w:val="16"/>
                <w:szCs w:val="16"/>
              </w:rPr>
            </w:pPr>
            <w:r>
              <w:rPr>
                <w:sz w:val="16"/>
                <w:szCs w:val="16"/>
              </w:rPr>
              <w:t>52</w:t>
            </w:r>
          </w:p>
        </w:tc>
        <w:tc>
          <w:tcPr>
            <w:tcW w:w="1797" w:type="dxa"/>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r w:rsidRPr="00E608F3">
              <w:rPr>
                <w:sz w:val="16"/>
                <w:szCs w:val="16"/>
              </w:rPr>
              <w:t>Ремонт  изгороди кладбища в с.Красногоровка</w:t>
            </w:r>
          </w:p>
        </w:tc>
        <w:tc>
          <w:tcPr>
            <w:tcW w:w="1111" w:type="dxa"/>
            <w:gridSpan w:val="2"/>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center"/>
              <w:rPr>
                <w:sz w:val="16"/>
                <w:szCs w:val="16"/>
              </w:rPr>
            </w:pPr>
            <w:r w:rsidRPr="00E608F3">
              <w:rPr>
                <w:sz w:val="16"/>
                <w:szCs w:val="16"/>
              </w:rPr>
              <w:t>2016</w:t>
            </w:r>
          </w:p>
        </w:tc>
        <w:tc>
          <w:tcPr>
            <w:tcW w:w="174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Администрация Дъ</w:t>
            </w:r>
            <w:r w:rsidRPr="00E608F3">
              <w:rPr>
                <w:sz w:val="16"/>
                <w:szCs w:val="16"/>
              </w:rPr>
              <w:t>я</w:t>
            </w:r>
            <w:r w:rsidRPr="00E608F3">
              <w:rPr>
                <w:sz w:val="16"/>
                <w:szCs w:val="16"/>
              </w:rPr>
              <w:t>ченковского сельск</w:t>
            </w:r>
            <w:r w:rsidRPr="00E608F3">
              <w:rPr>
                <w:sz w:val="16"/>
                <w:szCs w:val="16"/>
              </w:rPr>
              <w:t>о</w:t>
            </w:r>
            <w:r w:rsidRPr="00E608F3">
              <w:rPr>
                <w:sz w:val="16"/>
                <w:szCs w:val="16"/>
              </w:rPr>
              <w:t>го поселения</w:t>
            </w:r>
          </w:p>
        </w:tc>
        <w:tc>
          <w:tcPr>
            <w:tcW w:w="1617"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В рамках поддер</w:t>
            </w:r>
            <w:r w:rsidRPr="00E608F3">
              <w:rPr>
                <w:sz w:val="16"/>
                <w:szCs w:val="16"/>
              </w:rPr>
              <w:t>ж</w:t>
            </w:r>
            <w:r w:rsidRPr="00E608F3">
              <w:rPr>
                <w:sz w:val="16"/>
                <w:szCs w:val="16"/>
              </w:rPr>
              <w:t>ки ТОСов  в мун</w:t>
            </w:r>
            <w:r w:rsidRPr="00E608F3">
              <w:rPr>
                <w:sz w:val="16"/>
                <w:szCs w:val="16"/>
              </w:rPr>
              <w:t>и</w:t>
            </w:r>
            <w:r w:rsidRPr="00E608F3">
              <w:rPr>
                <w:sz w:val="16"/>
                <w:szCs w:val="16"/>
              </w:rPr>
              <w:t>ципальных образ</w:t>
            </w:r>
            <w:r w:rsidRPr="00E608F3">
              <w:rPr>
                <w:sz w:val="16"/>
                <w:szCs w:val="16"/>
              </w:rPr>
              <w:t>о</w:t>
            </w:r>
            <w:r w:rsidRPr="00E608F3">
              <w:rPr>
                <w:sz w:val="16"/>
                <w:szCs w:val="16"/>
              </w:rPr>
              <w:t>ваниях</w:t>
            </w:r>
          </w:p>
        </w:tc>
        <w:tc>
          <w:tcPr>
            <w:tcW w:w="896" w:type="dxa"/>
            <w:gridSpan w:val="2"/>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244,2</w:t>
            </w:r>
          </w:p>
        </w:tc>
        <w:tc>
          <w:tcPr>
            <w:tcW w:w="901" w:type="dxa"/>
            <w:gridSpan w:val="2"/>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0</w:t>
            </w:r>
          </w:p>
        </w:tc>
        <w:tc>
          <w:tcPr>
            <w:tcW w:w="921"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168</w:t>
            </w:r>
          </w:p>
        </w:tc>
        <w:tc>
          <w:tcPr>
            <w:tcW w:w="1361"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0</w:t>
            </w:r>
          </w:p>
        </w:tc>
        <w:tc>
          <w:tcPr>
            <w:tcW w:w="932"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8,52</w:t>
            </w:r>
          </w:p>
        </w:tc>
        <w:tc>
          <w:tcPr>
            <w:tcW w:w="1128"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67,6</w:t>
            </w:r>
          </w:p>
        </w:tc>
        <w:tc>
          <w:tcPr>
            <w:tcW w:w="1976" w:type="dxa"/>
            <w:gridSpan w:val="3"/>
            <w:tcBorders>
              <w:top w:val="nil"/>
              <w:left w:val="nil"/>
              <w:bottom w:val="single" w:sz="4" w:space="0" w:color="auto"/>
              <w:right w:val="single" w:sz="4" w:space="0" w:color="auto"/>
            </w:tcBorders>
            <w:shd w:val="clear" w:color="auto" w:fill="FFFFFF" w:themeFill="background1"/>
            <w:noWrap/>
            <w:vAlign w:val="center"/>
            <w:hideMark/>
          </w:tcPr>
          <w:p w:rsidR="00E608F3" w:rsidRPr="00E608F3" w:rsidRDefault="00E608F3" w:rsidP="00E608F3">
            <w:pPr>
              <w:ind w:firstLine="0"/>
              <w:jc w:val="left"/>
              <w:rPr>
                <w:sz w:val="16"/>
                <w:szCs w:val="16"/>
              </w:rPr>
            </w:pPr>
            <w:r w:rsidRPr="00E608F3">
              <w:rPr>
                <w:sz w:val="16"/>
                <w:szCs w:val="16"/>
              </w:rPr>
              <w:t>Ремонт  изгороди кла</w:t>
            </w:r>
            <w:r w:rsidRPr="00E608F3">
              <w:rPr>
                <w:sz w:val="16"/>
                <w:szCs w:val="16"/>
              </w:rPr>
              <w:t>д</w:t>
            </w:r>
            <w:r w:rsidRPr="00E608F3">
              <w:rPr>
                <w:sz w:val="16"/>
                <w:szCs w:val="16"/>
              </w:rPr>
              <w:t>бища</w:t>
            </w:r>
          </w:p>
        </w:tc>
        <w:tc>
          <w:tcPr>
            <w:tcW w:w="1559" w:type="dxa"/>
            <w:gridSpan w:val="2"/>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r w:rsidRPr="00E608F3">
              <w:rPr>
                <w:sz w:val="16"/>
                <w:szCs w:val="16"/>
              </w:rPr>
              <w:t>Благоустройство и  улучшение вне</w:t>
            </w:r>
            <w:r w:rsidRPr="00E608F3">
              <w:rPr>
                <w:sz w:val="16"/>
                <w:szCs w:val="16"/>
              </w:rPr>
              <w:t>ш</w:t>
            </w:r>
            <w:r w:rsidRPr="00E608F3">
              <w:rPr>
                <w:sz w:val="16"/>
                <w:szCs w:val="16"/>
              </w:rPr>
              <w:t>него вида террит</w:t>
            </w:r>
            <w:r w:rsidRPr="00E608F3">
              <w:rPr>
                <w:sz w:val="16"/>
                <w:szCs w:val="16"/>
              </w:rPr>
              <w:t>о</w:t>
            </w:r>
            <w:r w:rsidRPr="00E608F3">
              <w:rPr>
                <w:sz w:val="16"/>
                <w:szCs w:val="16"/>
              </w:rPr>
              <w:t>рии кладбища</w:t>
            </w:r>
          </w:p>
        </w:tc>
      </w:tr>
      <w:tr w:rsidR="00E608F3" w:rsidRPr="00E608F3" w:rsidTr="004D7681">
        <w:trPr>
          <w:trHeight w:val="975"/>
        </w:trPr>
        <w:tc>
          <w:tcPr>
            <w:tcW w:w="43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608F3" w:rsidRPr="00E608F3" w:rsidRDefault="004A0E20" w:rsidP="00E608F3">
            <w:pPr>
              <w:ind w:firstLine="0"/>
              <w:jc w:val="center"/>
              <w:rPr>
                <w:sz w:val="16"/>
                <w:szCs w:val="16"/>
              </w:rPr>
            </w:pPr>
            <w:r>
              <w:rPr>
                <w:sz w:val="16"/>
                <w:szCs w:val="16"/>
              </w:rPr>
              <w:t>53</w:t>
            </w:r>
          </w:p>
        </w:tc>
        <w:tc>
          <w:tcPr>
            <w:tcW w:w="1797" w:type="dxa"/>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r w:rsidRPr="00E608F3">
              <w:rPr>
                <w:sz w:val="16"/>
                <w:szCs w:val="16"/>
              </w:rPr>
              <w:t>Строительство де</w:t>
            </w:r>
            <w:r w:rsidRPr="00E608F3">
              <w:rPr>
                <w:sz w:val="16"/>
                <w:szCs w:val="16"/>
              </w:rPr>
              <w:t>т</w:t>
            </w:r>
            <w:r w:rsidRPr="00E608F3">
              <w:rPr>
                <w:sz w:val="16"/>
                <w:szCs w:val="16"/>
              </w:rPr>
              <w:t>ской игровой площа</w:t>
            </w:r>
            <w:r w:rsidRPr="00E608F3">
              <w:rPr>
                <w:sz w:val="16"/>
                <w:szCs w:val="16"/>
              </w:rPr>
              <w:t>д</w:t>
            </w:r>
            <w:r w:rsidR="00EC2D98">
              <w:rPr>
                <w:sz w:val="16"/>
                <w:szCs w:val="16"/>
              </w:rPr>
              <w:t xml:space="preserve">ки в  </w:t>
            </w:r>
            <w:r w:rsidRPr="00E608F3">
              <w:rPr>
                <w:sz w:val="16"/>
                <w:szCs w:val="16"/>
              </w:rPr>
              <w:t>с .Медово</w:t>
            </w:r>
          </w:p>
        </w:tc>
        <w:tc>
          <w:tcPr>
            <w:tcW w:w="1111" w:type="dxa"/>
            <w:gridSpan w:val="2"/>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center"/>
              <w:rPr>
                <w:sz w:val="16"/>
                <w:szCs w:val="16"/>
              </w:rPr>
            </w:pPr>
            <w:r w:rsidRPr="00E608F3">
              <w:rPr>
                <w:sz w:val="16"/>
                <w:szCs w:val="16"/>
              </w:rPr>
              <w:t>2016</w:t>
            </w:r>
          </w:p>
        </w:tc>
        <w:tc>
          <w:tcPr>
            <w:tcW w:w="174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Администрация М</w:t>
            </w:r>
            <w:r w:rsidRPr="00E608F3">
              <w:rPr>
                <w:sz w:val="16"/>
                <w:szCs w:val="16"/>
              </w:rPr>
              <w:t>е</w:t>
            </w:r>
            <w:r w:rsidRPr="00E608F3">
              <w:rPr>
                <w:sz w:val="16"/>
                <w:szCs w:val="16"/>
              </w:rPr>
              <w:t>довского сельского поселения</w:t>
            </w:r>
          </w:p>
        </w:tc>
        <w:tc>
          <w:tcPr>
            <w:tcW w:w="1617"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В рамках поддер</w:t>
            </w:r>
            <w:r w:rsidRPr="00E608F3">
              <w:rPr>
                <w:sz w:val="16"/>
                <w:szCs w:val="16"/>
              </w:rPr>
              <w:t>ж</w:t>
            </w:r>
            <w:r w:rsidRPr="00E608F3">
              <w:rPr>
                <w:sz w:val="16"/>
                <w:szCs w:val="16"/>
              </w:rPr>
              <w:t>ки ТОСов  в мун</w:t>
            </w:r>
            <w:r w:rsidRPr="00E608F3">
              <w:rPr>
                <w:sz w:val="16"/>
                <w:szCs w:val="16"/>
              </w:rPr>
              <w:t>и</w:t>
            </w:r>
            <w:r w:rsidRPr="00E608F3">
              <w:rPr>
                <w:sz w:val="16"/>
                <w:szCs w:val="16"/>
              </w:rPr>
              <w:t>ципальных образ</w:t>
            </w:r>
            <w:r w:rsidRPr="00E608F3">
              <w:rPr>
                <w:sz w:val="16"/>
                <w:szCs w:val="16"/>
              </w:rPr>
              <w:t>о</w:t>
            </w:r>
            <w:r w:rsidRPr="00E608F3">
              <w:rPr>
                <w:sz w:val="16"/>
                <w:szCs w:val="16"/>
              </w:rPr>
              <w:t>ваниях</w:t>
            </w:r>
          </w:p>
        </w:tc>
        <w:tc>
          <w:tcPr>
            <w:tcW w:w="896" w:type="dxa"/>
            <w:gridSpan w:val="2"/>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195,0</w:t>
            </w:r>
          </w:p>
        </w:tc>
        <w:tc>
          <w:tcPr>
            <w:tcW w:w="901" w:type="dxa"/>
            <w:gridSpan w:val="2"/>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0</w:t>
            </w:r>
          </w:p>
        </w:tc>
        <w:tc>
          <w:tcPr>
            <w:tcW w:w="921"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150</w:t>
            </w:r>
          </w:p>
        </w:tc>
        <w:tc>
          <w:tcPr>
            <w:tcW w:w="1361"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0</w:t>
            </w:r>
          </w:p>
        </w:tc>
        <w:tc>
          <w:tcPr>
            <w:tcW w:w="932"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0</w:t>
            </w:r>
          </w:p>
        </w:tc>
        <w:tc>
          <w:tcPr>
            <w:tcW w:w="1128"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45,0</w:t>
            </w:r>
          </w:p>
        </w:tc>
        <w:tc>
          <w:tcPr>
            <w:tcW w:w="1976" w:type="dxa"/>
            <w:gridSpan w:val="3"/>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r w:rsidRPr="00E608F3">
              <w:rPr>
                <w:sz w:val="16"/>
                <w:szCs w:val="16"/>
              </w:rPr>
              <w:t>Строительство детской игровой площадки (1 единица)</w:t>
            </w:r>
          </w:p>
        </w:tc>
        <w:tc>
          <w:tcPr>
            <w:tcW w:w="1559" w:type="dxa"/>
            <w:gridSpan w:val="2"/>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r w:rsidRPr="00E608F3">
              <w:rPr>
                <w:sz w:val="16"/>
                <w:szCs w:val="16"/>
              </w:rPr>
              <w:t>Организация де</w:t>
            </w:r>
            <w:r w:rsidRPr="00E608F3">
              <w:rPr>
                <w:sz w:val="16"/>
                <w:szCs w:val="16"/>
              </w:rPr>
              <w:t>т</w:t>
            </w:r>
            <w:r w:rsidRPr="00E608F3">
              <w:rPr>
                <w:sz w:val="16"/>
                <w:szCs w:val="16"/>
              </w:rPr>
              <w:t>ского досуга, улучшение кач</w:t>
            </w:r>
            <w:r w:rsidRPr="00E608F3">
              <w:rPr>
                <w:sz w:val="16"/>
                <w:szCs w:val="16"/>
              </w:rPr>
              <w:t>е</w:t>
            </w:r>
            <w:r w:rsidRPr="00E608F3">
              <w:rPr>
                <w:sz w:val="16"/>
                <w:szCs w:val="16"/>
              </w:rPr>
              <w:t>ства жизни жит</w:t>
            </w:r>
            <w:r w:rsidRPr="00E608F3">
              <w:rPr>
                <w:sz w:val="16"/>
                <w:szCs w:val="16"/>
              </w:rPr>
              <w:t>е</w:t>
            </w:r>
            <w:r w:rsidRPr="00E608F3">
              <w:rPr>
                <w:sz w:val="16"/>
                <w:szCs w:val="16"/>
              </w:rPr>
              <w:t>лей села Медово</w:t>
            </w:r>
          </w:p>
        </w:tc>
      </w:tr>
      <w:tr w:rsidR="00E608F3" w:rsidRPr="00E608F3" w:rsidTr="004D7681">
        <w:trPr>
          <w:trHeight w:val="1155"/>
        </w:trPr>
        <w:tc>
          <w:tcPr>
            <w:tcW w:w="432" w:type="dxa"/>
            <w:tcBorders>
              <w:top w:val="nil"/>
              <w:left w:val="single" w:sz="4" w:space="0" w:color="auto"/>
              <w:bottom w:val="single" w:sz="4" w:space="0" w:color="auto"/>
              <w:right w:val="nil"/>
            </w:tcBorders>
            <w:shd w:val="clear" w:color="auto" w:fill="FFFFFF" w:themeFill="background1"/>
            <w:noWrap/>
            <w:vAlign w:val="center"/>
            <w:hideMark/>
          </w:tcPr>
          <w:p w:rsidR="00E608F3" w:rsidRPr="00E608F3" w:rsidRDefault="004A0E20" w:rsidP="00E608F3">
            <w:pPr>
              <w:ind w:firstLine="0"/>
              <w:jc w:val="center"/>
              <w:rPr>
                <w:sz w:val="16"/>
                <w:szCs w:val="16"/>
              </w:rPr>
            </w:pPr>
            <w:r>
              <w:rPr>
                <w:sz w:val="16"/>
                <w:szCs w:val="16"/>
              </w:rPr>
              <w:t>54</w:t>
            </w:r>
          </w:p>
        </w:tc>
        <w:tc>
          <w:tcPr>
            <w:tcW w:w="1797" w:type="dxa"/>
            <w:tcBorders>
              <w:top w:val="nil"/>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Строительство гру</w:t>
            </w:r>
            <w:r w:rsidRPr="00E608F3">
              <w:rPr>
                <w:sz w:val="16"/>
                <w:szCs w:val="16"/>
              </w:rPr>
              <w:t>н</w:t>
            </w:r>
            <w:r w:rsidRPr="00E608F3">
              <w:rPr>
                <w:sz w:val="16"/>
                <w:szCs w:val="16"/>
              </w:rPr>
              <w:t>товой дороги в с. П</w:t>
            </w:r>
            <w:r w:rsidRPr="00E608F3">
              <w:rPr>
                <w:sz w:val="16"/>
                <w:szCs w:val="16"/>
              </w:rPr>
              <w:t>о</w:t>
            </w:r>
            <w:r w:rsidRPr="00E608F3">
              <w:rPr>
                <w:sz w:val="16"/>
                <w:szCs w:val="16"/>
              </w:rPr>
              <w:t>повка (дорога к  гра</w:t>
            </w:r>
            <w:r w:rsidRPr="00E608F3">
              <w:rPr>
                <w:sz w:val="16"/>
                <w:szCs w:val="16"/>
              </w:rPr>
              <w:t>ж</w:t>
            </w:r>
            <w:r w:rsidRPr="00E608F3">
              <w:rPr>
                <w:sz w:val="16"/>
                <w:szCs w:val="16"/>
              </w:rPr>
              <w:t>данскому кладбищу)</w:t>
            </w:r>
          </w:p>
        </w:tc>
        <w:tc>
          <w:tcPr>
            <w:tcW w:w="1111" w:type="dxa"/>
            <w:gridSpan w:val="2"/>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center"/>
              <w:rPr>
                <w:sz w:val="16"/>
                <w:szCs w:val="16"/>
              </w:rPr>
            </w:pPr>
            <w:r w:rsidRPr="00E608F3">
              <w:rPr>
                <w:sz w:val="16"/>
                <w:szCs w:val="16"/>
              </w:rPr>
              <w:t>2016</w:t>
            </w:r>
          </w:p>
        </w:tc>
        <w:tc>
          <w:tcPr>
            <w:tcW w:w="174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Администрация П</w:t>
            </w:r>
            <w:r w:rsidRPr="00E608F3">
              <w:rPr>
                <w:sz w:val="16"/>
                <w:szCs w:val="16"/>
              </w:rPr>
              <w:t>о</w:t>
            </w:r>
            <w:r w:rsidRPr="00E608F3">
              <w:rPr>
                <w:sz w:val="16"/>
                <w:szCs w:val="16"/>
              </w:rPr>
              <w:t>повского  сельского поселения</w:t>
            </w:r>
          </w:p>
        </w:tc>
        <w:tc>
          <w:tcPr>
            <w:tcW w:w="1617"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В рамках поддер</w:t>
            </w:r>
            <w:r w:rsidRPr="00E608F3">
              <w:rPr>
                <w:sz w:val="16"/>
                <w:szCs w:val="16"/>
              </w:rPr>
              <w:t>ж</w:t>
            </w:r>
            <w:r w:rsidRPr="00E608F3">
              <w:rPr>
                <w:sz w:val="16"/>
                <w:szCs w:val="16"/>
              </w:rPr>
              <w:t>ки ТОСов  в мун</w:t>
            </w:r>
            <w:r w:rsidRPr="00E608F3">
              <w:rPr>
                <w:sz w:val="16"/>
                <w:szCs w:val="16"/>
              </w:rPr>
              <w:t>и</w:t>
            </w:r>
            <w:r w:rsidRPr="00E608F3">
              <w:rPr>
                <w:sz w:val="16"/>
                <w:szCs w:val="16"/>
              </w:rPr>
              <w:t>ципальных образ</w:t>
            </w:r>
            <w:r w:rsidRPr="00E608F3">
              <w:rPr>
                <w:sz w:val="16"/>
                <w:szCs w:val="16"/>
              </w:rPr>
              <w:t>о</w:t>
            </w:r>
            <w:r w:rsidRPr="00E608F3">
              <w:rPr>
                <w:sz w:val="16"/>
                <w:szCs w:val="16"/>
              </w:rPr>
              <w:t>ваниях</w:t>
            </w:r>
          </w:p>
        </w:tc>
        <w:tc>
          <w:tcPr>
            <w:tcW w:w="896" w:type="dxa"/>
            <w:gridSpan w:val="2"/>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120,0</w:t>
            </w:r>
          </w:p>
        </w:tc>
        <w:tc>
          <w:tcPr>
            <w:tcW w:w="901" w:type="dxa"/>
            <w:gridSpan w:val="2"/>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0</w:t>
            </w:r>
          </w:p>
        </w:tc>
        <w:tc>
          <w:tcPr>
            <w:tcW w:w="921"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0</w:t>
            </w:r>
          </w:p>
        </w:tc>
        <w:tc>
          <w:tcPr>
            <w:tcW w:w="1361"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0</w:t>
            </w:r>
          </w:p>
        </w:tc>
        <w:tc>
          <w:tcPr>
            <w:tcW w:w="932"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0</w:t>
            </w:r>
          </w:p>
        </w:tc>
        <w:tc>
          <w:tcPr>
            <w:tcW w:w="1128"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120,0</w:t>
            </w:r>
          </w:p>
        </w:tc>
        <w:tc>
          <w:tcPr>
            <w:tcW w:w="1976" w:type="dxa"/>
            <w:gridSpan w:val="3"/>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 xml:space="preserve">Строительство грунтовой дороги  к  гражданскому кладбищу </w:t>
            </w:r>
          </w:p>
        </w:tc>
        <w:tc>
          <w:tcPr>
            <w:tcW w:w="1559" w:type="dxa"/>
            <w:gridSpan w:val="2"/>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r w:rsidRPr="00E608F3">
              <w:rPr>
                <w:sz w:val="16"/>
                <w:szCs w:val="16"/>
              </w:rPr>
              <w:t>Благоустройство и  улучшение вне</w:t>
            </w:r>
            <w:r w:rsidRPr="00E608F3">
              <w:rPr>
                <w:sz w:val="16"/>
                <w:szCs w:val="16"/>
              </w:rPr>
              <w:t>ш</w:t>
            </w:r>
            <w:r w:rsidRPr="00E608F3">
              <w:rPr>
                <w:sz w:val="16"/>
                <w:szCs w:val="16"/>
              </w:rPr>
              <w:t>него вида террит</w:t>
            </w:r>
            <w:r w:rsidRPr="00E608F3">
              <w:rPr>
                <w:sz w:val="16"/>
                <w:szCs w:val="16"/>
              </w:rPr>
              <w:t>о</w:t>
            </w:r>
            <w:r w:rsidRPr="00E608F3">
              <w:rPr>
                <w:sz w:val="16"/>
                <w:szCs w:val="16"/>
              </w:rPr>
              <w:t>рии кладбища</w:t>
            </w:r>
          </w:p>
        </w:tc>
      </w:tr>
      <w:tr w:rsidR="00E608F3" w:rsidRPr="00E608F3" w:rsidTr="004D7681">
        <w:trPr>
          <w:trHeight w:val="930"/>
        </w:trPr>
        <w:tc>
          <w:tcPr>
            <w:tcW w:w="432" w:type="dxa"/>
            <w:tcBorders>
              <w:top w:val="nil"/>
              <w:left w:val="single" w:sz="4" w:space="0" w:color="auto"/>
              <w:bottom w:val="single" w:sz="4" w:space="0" w:color="auto"/>
              <w:right w:val="nil"/>
            </w:tcBorders>
            <w:shd w:val="clear" w:color="auto" w:fill="FFFFFF" w:themeFill="background1"/>
            <w:noWrap/>
            <w:vAlign w:val="center"/>
            <w:hideMark/>
          </w:tcPr>
          <w:p w:rsidR="00E608F3" w:rsidRPr="00E608F3" w:rsidRDefault="004A0E20" w:rsidP="00E608F3">
            <w:pPr>
              <w:ind w:firstLine="0"/>
              <w:jc w:val="center"/>
              <w:rPr>
                <w:sz w:val="16"/>
                <w:szCs w:val="16"/>
              </w:rPr>
            </w:pPr>
            <w:r>
              <w:rPr>
                <w:sz w:val="16"/>
                <w:szCs w:val="16"/>
              </w:rPr>
              <w:t>55</w:t>
            </w:r>
          </w:p>
        </w:tc>
        <w:tc>
          <w:tcPr>
            <w:tcW w:w="1797" w:type="dxa"/>
            <w:tcBorders>
              <w:top w:val="nil"/>
              <w:left w:val="single" w:sz="4" w:space="0" w:color="auto"/>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Строительство огра</w:t>
            </w:r>
            <w:r w:rsidRPr="00E608F3">
              <w:rPr>
                <w:sz w:val="16"/>
                <w:szCs w:val="16"/>
              </w:rPr>
              <w:t>ж</w:t>
            </w:r>
            <w:r w:rsidRPr="00E608F3">
              <w:rPr>
                <w:sz w:val="16"/>
                <w:szCs w:val="16"/>
              </w:rPr>
              <w:t>дения  в с. Купянка на территории гражда</w:t>
            </w:r>
            <w:r w:rsidRPr="00E608F3">
              <w:rPr>
                <w:sz w:val="16"/>
                <w:szCs w:val="16"/>
              </w:rPr>
              <w:t>н</w:t>
            </w:r>
            <w:r w:rsidRPr="00E608F3">
              <w:rPr>
                <w:sz w:val="16"/>
                <w:szCs w:val="16"/>
              </w:rPr>
              <w:t>ского кладбища.</w:t>
            </w:r>
          </w:p>
        </w:tc>
        <w:tc>
          <w:tcPr>
            <w:tcW w:w="1111" w:type="dxa"/>
            <w:gridSpan w:val="2"/>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center"/>
              <w:rPr>
                <w:sz w:val="16"/>
                <w:szCs w:val="16"/>
              </w:rPr>
            </w:pPr>
            <w:r w:rsidRPr="00E608F3">
              <w:rPr>
                <w:sz w:val="16"/>
                <w:szCs w:val="16"/>
              </w:rPr>
              <w:t>2016</w:t>
            </w:r>
          </w:p>
        </w:tc>
        <w:tc>
          <w:tcPr>
            <w:tcW w:w="1741" w:type="dxa"/>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Администрация П</w:t>
            </w:r>
            <w:r w:rsidRPr="00E608F3">
              <w:rPr>
                <w:sz w:val="16"/>
                <w:szCs w:val="16"/>
              </w:rPr>
              <w:t>о</w:t>
            </w:r>
            <w:r w:rsidRPr="00E608F3">
              <w:rPr>
                <w:sz w:val="16"/>
                <w:szCs w:val="16"/>
              </w:rPr>
              <w:t>повского  сельского поселения</w:t>
            </w:r>
          </w:p>
        </w:tc>
        <w:tc>
          <w:tcPr>
            <w:tcW w:w="1617" w:type="dxa"/>
            <w:gridSpan w:val="2"/>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В рамках поддер</w:t>
            </w:r>
            <w:r w:rsidRPr="00E608F3">
              <w:rPr>
                <w:sz w:val="16"/>
                <w:szCs w:val="16"/>
              </w:rPr>
              <w:t>ж</w:t>
            </w:r>
            <w:r w:rsidRPr="00E608F3">
              <w:rPr>
                <w:sz w:val="16"/>
                <w:szCs w:val="16"/>
              </w:rPr>
              <w:t>ки ТОСов  в мун</w:t>
            </w:r>
            <w:r w:rsidRPr="00E608F3">
              <w:rPr>
                <w:sz w:val="16"/>
                <w:szCs w:val="16"/>
              </w:rPr>
              <w:t>и</w:t>
            </w:r>
            <w:r w:rsidRPr="00E608F3">
              <w:rPr>
                <w:sz w:val="16"/>
                <w:szCs w:val="16"/>
              </w:rPr>
              <w:t>ципальных образ</w:t>
            </w:r>
            <w:r w:rsidRPr="00E608F3">
              <w:rPr>
                <w:sz w:val="16"/>
                <w:szCs w:val="16"/>
              </w:rPr>
              <w:t>о</w:t>
            </w:r>
            <w:r w:rsidRPr="00E608F3">
              <w:rPr>
                <w:sz w:val="16"/>
                <w:szCs w:val="16"/>
              </w:rPr>
              <w:t>ваниях</w:t>
            </w:r>
          </w:p>
        </w:tc>
        <w:tc>
          <w:tcPr>
            <w:tcW w:w="896" w:type="dxa"/>
            <w:gridSpan w:val="2"/>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150,0</w:t>
            </w:r>
          </w:p>
        </w:tc>
        <w:tc>
          <w:tcPr>
            <w:tcW w:w="901" w:type="dxa"/>
            <w:gridSpan w:val="2"/>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0</w:t>
            </w:r>
          </w:p>
        </w:tc>
        <w:tc>
          <w:tcPr>
            <w:tcW w:w="921"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0</w:t>
            </w:r>
          </w:p>
        </w:tc>
        <w:tc>
          <w:tcPr>
            <w:tcW w:w="1361"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0</w:t>
            </w:r>
          </w:p>
        </w:tc>
        <w:tc>
          <w:tcPr>
            <w:tcW w:w="932"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0</w:t>
            </w:r>
          </w:p>
        </w:tc>
        <w:tc>
          <w:tcPr>
            <w:tcW w:w="1128" w:type="dxa"/>
            <w:tcBorders>
              <w:top w:val="nil"/>
              <w:left w:val="nil"/>
              <w:bottom w:val="single" w:sz="4" w:space="0" w:color="auto"/>
              <w:right w:val="single" w:sz="4" w:space="0" w:color="auto"/>
            </w:tcBorders>
            <w:shd w:val="clear" w:color="auto" w:fill="FFFFFF" w:themeFill="background1"/>
            <w:noWrap/>
            <w:hideMark/>
          </w:tcPr>
          <w:p w:rsidR="00E608F3" w:rsidRPr="00E608F3" w:rsidRDefault="00E608F3" w:rsidP="00E608F3">
            <w:pPr>
              <w:ind w:firstLine="0"/>
              <w:jc w:val="center"/>
              <w:rPr>
                <w:sz w:val="16"/>
                <w:szCs w:val="16"/>
              </w:rPr>
            </w:pPr>
            <w:r w:rsidRPr="00E608F3">
              <w:rPr>
                <w:sz w:val="16"/>
                <w:szCs w:val="16"/>
              </w:rPr>
              <w:t>150,0</w:t>
            </w:r>
          </w:p>
        </w:tc>
        <w:tc>
          <w:tcPr>
            <w:tcW w:w="1976" w:type="dxa"/>
            <w:gridSpan w:val="3"/>
            <w:tcBorders>
              <w:top w:val="nil"/>
              <w:left w:val="nil"/>
              <w:bottom w:val="single" w:sz="4" w:space="0" w:color="auto"/>
              <w:right w:val="single" w:sz="4" w:space="0" w:color="auto"/>
            </w:tcBorders>
            <w:shd w:val="clear" w:color="auto" w:fill="FFFFFF" w:themeFill="background1"/>
            <w:hideMark/>
          </w:tcPr>
          <w:p w:rsidR="00E608F3" w:rsidRPr="00E608F3" w:rsidRDefault="00E608F3" w:rsidP="00E608F3">
            <w:pPr>
              <w:ind w:firstLine="0"/>
              <w:jc w:val="left"/>
              <w:rPr>
                <w:sz w:val="16"/>
                <w:szCs w:val="16"/>
              </w:rPr>
            </w:pPr>
            <w:r w:rsidRPr="00E608F3">
              <w:rPr>
                <w:sz w:val="16"/>
                <w:szCs w:val="16"/>
              </w:rPr>
              <w:t>Строительство огражд</w:t>
            </w:r>
            <w:r w:rsidRPr="00E608F3">
              <w:rPr>
                <w:sz w:val="16"/>
                <w:szCs w:val="16"/>
              </w:rPr>
              <w:t>е</w:t>
            </w:r>
            <w:r w:rsidRPr="00E608F3">
              <w:rPr>
                <w:sz w:val="16"/>
                <w:szCs w:val="16"/>
              </w:rPr>
              <w:t>ния  на территории гра</w:t>
            </w:r>
            <w:r w:rsidRPr="00E608F3">
              <w:rPr>
                <w:sz w:val="16"/>
                <w:szCs w:val="16"/>
              </w:rPr>
              <w:t>ж</w:t>
            </w:r>
            <w:r w:rsidRPr="00E608F3">
              <w:rPr>
                <w:sz w:val="16"/>
                <w:szCs w:val="16"/>
              </w:rPr>
              <w:t>данского кладбища пр</w:t>
            </w:r>
            <w:r w:rsidRPr="00E608F3">
              <w:rPr>
                <w:sz w:val="16"/>
                <w:szCs w:val="16"/>
              </w:rPr>
              <w:t>о</w:t>
            </w:r>
            <w:r w:rsidRPr="00E608F3">
              <w:rPr>
                <w:sz w:val="16"/>
                <w:szCs w:val="16"/>
              </w:rPr>
              <w:t>тяженностью 270м</w:t>
            </w:r>
          </w:p>
        </w:tc>
        <w:tc>
          <w:tcPr>
            <w:tcW w:w="1559" w:type="dxa"/>
            <w:gridSpan w:val="2"/>
            <w:tcBorders>
              <w:top w:val="nil"/>
              <w:left w:val="nil"/>
              <w:bottom w:val="single" w:sz="4" w:space="0" w:color="auto"/>
              <w:right w:val="single" w:sz="4" w:space="0" w:color="auto"/>
            </w:tcBorders>
            <w:shd w:val="clear" w:color="auto" w:fill="FFFFFF" w:themeFill="background1"/>
            <w:vAlign w:val="center"/>
            <w:hideMark/>
          </w:tcPr>
          <w:p w:rsidR="00E608F3" w:rsidRPr="00E608F3" w:rsidRDefault="00E608F3" w:rsidP="00E608F3">
            <w:pPr>
              <w:ind w:firstLine="0"/>
              <w:jc w:val="left"/>
              <w:rPr>
                <w:sz w:val="16"/>
                <w:szCs w:val="16"/>
              </w:rPr>
            </w:pPr>
            <w:r w:rsidRPr="00E608F3">
              <w:rPr>
                <w:sz w:val="16"/>
                <w:szCs w:val="16"/>
              </w:rPr>
              <w:t>Благоустройство и  улучшение вне</w:t>
            </w:r>
            <w:r w:rsidRPr="00E608F3">
              <w:rPr>
                <w:sz w:val="16"/>
                <w:szCs w:val="16"/>
              </w:rPr>
              <w:t>ш</w:t>
            </w:r>
            <w:r w:rsidRPr="00E608F3">
              <w:rPr>
                <w:sz w:val="16"/>
                <w:szCs w:val="16"/>
              </w:rPr>
              <w:t>него вида террит</w:t>
            </w:r>
            <w:r w:rsidRPr="00E608F3">
              <w:rPr>
                <w:sz w:val="16"/>
                <w:szCs w:val="16"/>
              </w:rPr>
              <w:t>о</w:t>
            </w:r>
            <w:r w:rsidRPr="00E608F3">
              <w:rPr>
                <w:sz w:val="16"/>
                <w:szCs w:val="16"/>
              </w:rPr>
              <w:t>рии кладбища</w:t>
            </w:r>
          </w:p>
        </w:tc>
      </w:tr>
      <w:tr w:rsidR="00EC2D98" w:rsidRPr="00E608F3" w:rsidTr="004D7681">
        <w:trPr>
          <w:trHeight w:val="240"/>
        </w:trPr>
        <w:tc>
          <w:tcPr>
            <w:tcW w:w="3330" w:type="dxa"/>
            <w:gridSpan w:val="3"/>
            <w:tcBorders>
              <w:top w:val="single" w:sz="4" w:space="0" w:color="auto"/>
              <w:left w:val="single" w:sz="4" w:space="0" w:color="auto"/>
              <w:bottom w:val="single" w:sz="4" w:space="0" w:color="auto"/>
              <w:right w:val="nil"/>
            </w:tcBorders>
            <w:shd w:val="clear" w:color="auto" w:fill="FFFFFF" w:themeFill="background1"/>
            <w:hideMark/>
          </w:tcPr>
          <w:p w:rsidR="00EC2D98" w:rsidRPr="00E608F3" w:rsidRDefault="00EC2D98" w:rsidP="00E608F3">
            <w:pPr>
              <w:ind w:firstLine="0"/>
              <w:jc w:val="left"/>
              <w:rPr>
                <w:sz w:val="20"/>
              </w:rPr>
            </w:pPr>
            <w:r w:rsidRPr="00E608F3">
              <w:rPr>
                <w:sz w:val="20"/>
              </w:rPr>
              <w:t>Итого по прочим мероприятиям</w:t>
            </w:r>
          </w:p>
        </w:tc>
        <w:tc>
          <w:tcPr>
            <w:tcW w:w="1751" w:type="dxa"/>
            <w:gridSpan w:val="2"/>
            <w:tcBorders>
              <w:top w:val="single" w:sz="4" w:space="0" w:color="auto"/>
              <w:left w:val="single" w:sz="4" w:space="0" w:color="auto"/>
              <w:bottom w:val="single" w:sz="4" w:space="0" w:color="auto"/>
              <w:right w:val="nil"/>
            </w:tcBorders>
            <w:shd w:val="clear" w:color="auto" w:fill="FFFFFF" w:themeFill="background1"/>
          </w:tcPr>
          <w:p w:rsidR="00EC2D98" w:rsidRPr="00E608F3" w:rsidRDefault="00EC2D98" w:rsidP="00EC2D98">
            <w:pPr>
              <w:ind w:firstLine="0"/>
              <w:jc w:val="left"/>
              <w:rPr>
                <w:sz w:val="20"/>
              </w:rPr>
            </w:pPr>
          </w:p>
        </w:tc>
        <w:tc>
          <w:tcPr>
            <w:tcW w:w="16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C2D98" w:rsidRPr="00E608F3" w:rsidRDefault="00EC2D98" w:rsidP="00EC2D98">
            <w:pPr>
              <w:ind w:firstLine="0"/>
              <w:jc w:val="left"/>
              <w:rPr>
                <w:sz w:val="20"/>
              </w:rPr>
            </w:pPr>
          </w:p>
        </w:tc>
        <w:tc>
          <w:tcPr>
            <w:tcW w:w="896" w:type="dxa"/>
            <w:gridSpan w:val="2"/>
            <w:tcBorders>
              <w:top w:val="nil"/>
              <w:left w:val="single" w:sz="4" w:space="0" w:color="auto"/>
              <w:bottom w:val="single" w:sz="4" w:space="0" w:color="auto"/>
              <w:right w:val="single" w:sz="4" w:space="0" w:color="auto"/>
            </w:tcBorders>
            <w:shd w:val="clear" w:color="auto" w:fill="FFFFFF" w:themeFill="background1"/>
            <w:hideMark/>
          </w:tcPr>
          <w:p w:rsidR="00EC2D98" w:rsidRPr="00E608F3" w:rsidRDefault="00EC2D98" w:rsidP="00E608F3">
            <w:pPr>
              <w:ind w:firstLine="0"/>
              <w:jc w:val="center"/>
              <w:rPr>
                <w:b/>
                <w:bCs/>
                <w:sz w:val="16"/>
                <w:szCs w:val="16"/>
              </w:rPr>
            </w:pPr>
            <w:r w:rsidRPr="00E608F3">
              <w:rPr>
                <w:b/>
                <w:bCs/>
                <w:sz w:val="16"/>
                <w:szCs w:val="16"/>
              </w:rPr>
              <w:t>4229</w:t>
            </w:r>
          </w:p>
        </w:tc>
        <w:tc>
          <w:tcPr>
            <w:tcW w:w="901" w:type="dxa"/>
            <w:gridSpan w:val="2"/>
            <w:tcBorders>
              <w:top w:val="nil"/>
              <w:left w:val="nil"/>
              <w:bottom w:val="single" w:sz="4" w:space="0" w:color="auto"/>
              <w:right w:val="single" w:sz="4" w:space="0" w:color="auto"/>
            </w:tcBorders>
            <w:shd w:val="clear" w:color="auto" w:fill="FFFFFF" w:themeFill="background1"/>
            <w:hideMark/>
          </w:tcPr>
          <w:p w:rsidR="00EC2D98" w:rsidRPr="00E608F3" w:rsidRDefault="00EC2D98" w:rsidP="00E608F3">
            <w:pPr>
              <w:ind w:firstLine="0"/>
              <w:jc w:val="center"/>
              <w:rPr>
                <w:b/>
                <w:bCs/>
                <w:sz w:val="16"/>
                <w:szCs w:val="16"/>
              </w:rPr>
            </w:pPr>
            <w:r w:rsidRPr="00E608F3">
              <w:rPr>
                <w:b/>
                <w:bCs/>
                <w:sz w:val="16"/>
                <w:szCs w:val="16"/>
              </w:rPr>
              <w:t>0</w:t>
            </w:r>
          </w:p>
        </w:tc>
        <w:tc>
          <w:tcPr>
            <w:tcW w:w="921" w:type="dxa"/>
            <w:tcBorders>
              <w:top w:val="nil"/>
              <w:left w:val="nil"/>
              <w:bottom w:val="single" w:sz="4" w:space="0" w:color="auto"/>
              <w:right w:val="single" w:sz="4" w:space="0" w:color="auto"/>
            </w:tcBorders>
            <w:shd w:val="clear" w:color="auto" w:fill="FFFFFF" w:themeFill="background1"/>
            <w:hideMark/>
          </w:tcPr>
          <w:p w:rsidR="00EC2D98" w:rsidRPr="00E608F3" w:rsidRDefault="00EC2D98" w:rsidP="00E608F3">
            <w:pPr>
              <w:ind w:firstLine="0"/>
              <w:jc w:val="center"/>
              <w:rPr>
                <w:b/>
                <w:bCs/>
                <w:sz w:val="16"/>
                <w:szCs w:val="16"/>
              </w:rPr>
            </w:pPr>
            <w:r w:rsidRPr="00E608F3">
              <w:rPr>
                <w:b/>
                <w:bCs/>
                <w:sz w:val="16"/>
                <w:szCs w:val="16"/>
              </w:rPr>
              <w:t>2332</w:t>
            </w:r>
          </w:p>
        </w:tc>
        <w:tc>
          <w:tcPr>
            <w:tcW w:w="1361" w:type="dxa"/>
            <w:tcBorders>
              <w:top w:val="nil"/>
              <w:left w:val="nil"/>
              <w:bottom w:val="single" w:sz="4" w:space="0" w:color="auto"/>
              <w:right w:val="single" w:sz="4" w:space="0" w:color="auto"/>
            </w:tcBorders>
            <w:shd w:val="clear" w:color="auto" w:fill="FFFFFF" w:themeFill="background1"/>
            <w:hideMark/>
          </w:tcPr>
          <w:p w:rsidR="00EC2D98" w:rsidRPr="00E608F3" w:rsidRDefault="00EC2D98" w:rsidP="00E608F3">
            <w:pPr>
              <w:ind w:firstLine="0"/>
              <w:jc w:val="center"/>
              <w:rPr>
                <w:b/>
                <w:bCs/>
                <w:sz w:val="16"/>
                <w:szCs w:val="16"/>
              </w:rPr>
            </w:pPr>
            <w:r w:rsidRPr="00E608F3">
              <w:rPr>
                <w:b/>
                <w:bCs/>
                <w:sz w:val="16"/>
                <w:szCs w:val="16"/>
              </w:rPr>
              <w:t>0</w:t>
            </w:r>
          </w:p>
        </w:tc>
        <w:tc>
          <w:tcPr>
            <w:tcW w:w="932" w:type="dxa"/>
            <w:tcBorders>
              <w:top w:val="nil"/>
              <w:left w:val="nil"/>
              <w:bottom w:val="single" w:sz="4" w:space="0" w:color="auto"/>
              <w:right w:val="single" w:sz="4" w:space="0" w:color="auto"/>
            </w:tcBorders>
            <w:shd w:val="clear" w:color="auto" w:fill="FFFFFF" w:themeFill="background1"/>
            <w:hideMark/>
          </w:tcPr>
          <w:p w:rsidR="00EC2D98" w:rsidRPr="00E608F3" w:rsidRDefault="00EC2D98" w:rsidP="00E608F3">
            <w:pPr>
              <w:ind w:firstLine="0"/>
              <w:jc w:val="center"/>
              <w:rPr>
                <w:b/>
                <w:bCs/>
                <w:sz w:val="16"/>
                <w:szCs w:val="16"/>
              </w:rPr>
            </w:pPr>
            <w:r w:rsidRPr="00E608F3">
              <w:rPr>
                <w:b/>
                <w:bCs/>
                <w:sz w:val="16"/>
                <w:szCs w:val="16"/>
              </w:rPr>
              <w:t>398</w:t>
            </w:r>
          </w:p>
        </w:tc>
        <w:tc>
          <w:tcPr>
            <w:tcW w:w="1128" w:type="dxa"/>
            <w:tcBorders>
              <w:top w:val="nil"/>
              <w:left w:val="nil"/>
              <w:bottom w:val="single" w:sz="4" w:space="0" w:color="auto"/>
              <w:right w:val="single" w:sz="4" w:space="0" w:color="auto"/>
            </w:tcBorders>
            <w:shd w:val="clear" w:color="auto" w:fill="FFFFFF" w:themeFill="background1"/>
            <w:hideMark/>
          </w:tcPr>
          <w:p w:rsidR="00EC2D98" w:rsidRPr="00E608F3" w:rsidRDefault="00EC2D98" w:rsidP="00E608F3">
            <w:pPr>
              <w:ind w:firstLine="0"/>
              <w:jc w:val="center"/>
              <w:rPr>
                <w:b/>
                <w:bCs/>
                <w:sz w:val="16"/>
                <w:szCs w:val="16"/>
              </w:rPr>
            </w:pPr>
            <w:r w:rsidRPr="00E608F3">
              <w:rPr>
                <w:b/>
                <w:bCs/>
                <w:sz w:val="16"/>
                <w:szCs w:val="16"/>
              </w:rPr>
              <w:t>1499</w:t>
            </w:r>
          </w:p>
        </w:tc>
        <w:tc>
          <w:tcPr>
            <w:tcW w:w="1976" w:type="dxa"/>
            <w:gridSpan w:val="3"/>
            <w:tcBorders>
              <w:top w:val="nil"/>
              <w:left w:val="nil"/>
              <w:bottom w:val="single" w:sz="4" w:space="0" w:color="auto"/>
              <w:right w:val="single" w:sz="4" w:space="0" w:color="auto"/>
            </w:tcBorders>
            <w:shd w:val="clear" w:color="auto" w:fill="FFFFFF" w:themeFill="background1"/>
            <w:vAlign w:val="bottom"/>
            <w:hideMark/>
          </w:tcPr>
          <w:p w:rsidR="00EC2D98" w:rsidRPr="00E608F3" w:rsidRDefault="00EC2D98" w:rsidP="00E608F3">
            <w:pPr>
              <w:ind w:firstLine="0"/>
              <w:jc w:val="right"/>
              <w:rPr>
                <w:sz w:val="20"/>
              </w:rPr>
            </w:pPr>
            <w:r w:rsidRPr="00E608F3">
              <w:rPr>
                <w:sz w:val="20"/>
              </w:rPr>
              <w:t> </w:t>
            </w:r>
          </w:p>
        </w:tc>
        <w:tc>
          <w:tcPr>
            <w:tcW w:w="1559" w:type="dxa"/>
            <w:gridSpan w:val="2"/>
            <w:tcBorders>
              <w:top w:val="nil"/>
              <w:left w:val="nil"/>
              <w:bottom w:val="single" w:sz="4" w:space="0" w:color="auto"/>
              <w:right w:val="single" w:sz="4" w:space="0" w:color="auto"/>
            </w:tcBorders>
            <w:shd w:val="clear" w:color="auto" w:fill="FFFFFF" w:themeFill="background1"/>
            <w:vAlign w:val="bottom"/>
            <w:hideMark/>
          </w:tcPr>
          <w:p w:rsidR="00EC2D98" w:rsidRPr="00E608F3" w:rsidRDefault="00EC2D98" w:rsidP="00E608F3">
            <w:pPr>
              <w:ind w:firstLine="0"/>
              <w:jc w:val="right"/>
              <w:rPr>
                <w:sz w:val="20"/>
              </w:rPr>
            </w:pPr>
            <w:r w:rsidRPr="00E608F3">
              <w:rPr>
                <w:sz w:val="20"/>
              </w:rPr>
              <w:t> </w:t>
            </w:r>
          </w:p>
        </w:tc>
      </w:tr>
      <w:tr w:rsidR="00EC2D98" w:rsidRPr="00E608F3" w:rsidTr="004D7681">
        <w:trPr>
          <w:trHeight w:val="255"/>
        </w:trPr>
        <w:tc>
          <w:tcPr>
            <w:tcW w:w="3330" w:type="dxa"/>
            <w:gridSpan w:val="3"/>
            <w:tcBorders>
              <w:top w:val="single" w:sz="4" w:space="0" w:color="auto"/>
              <w:left w:val="single" w:sz="4" w:space="0" w:color="auto"/>
              <w:bottom w:val="single" w:sz="4" w:space="0" w:color="auto"/>
              <w:right w:val="nil"/>
            </w:tcBorders>
            <w:shd w:val="clear" w:color="auto" w:fill="FFFFFF" w:themeFill="background1"/>
            <w:vAlign w:val="bottom"/>
            <w:hideMark/>
          </w:tcPr>
          <w:p w:rsidR="00EC2D98" w:rsidRPr="00E608F3" w:rsidRDefault="00EC2D98" w:rsidP="00E608F3">
            <w:pPr>
              <w:ind w:firstLine="0"/>
              <w:jc w:val="left"/>
              <w:rPr>
                <w:b/>
                <w:bCs/>
                <w:sz w:val="16"/>
                <w:szCs w:val="16"/>
              </w:rPr>
            </w:pPr>
            <w:r w:rsidRPr="00E608F3">
              <w:rPr>
                <w:b/>
                <w:bCs/>
                <w:sz w:val="16"/>
                <w:szCs w:val="16"/>
              </w:rPr>
              <w:t>ИТОГО по отрасли</w:t>
            </w:r>
          </w:p>
        </w:tc>
        <w:tc>
          <w:tcPr>
            <w:tcW w:w="1751" w:type="dxa"/>
            <w:gridSpan w:val="2"/>
            <w:tcBorders>
              <w:top w:val="single" w:sz="4" w:space="0" w:color="auto"/>
              <w:left w:val="single" w:sz="4" w:space="0" w:color="auto"/>
              <w:bottom w:val="single" w:sz="4" w:space="0" w:color="auto"/>
              <w:right w:val="nil"/>
            </w:tcBorders>
            <w:shd w:val="clear" w:color="auto" w:fill="FFFFFF" w:themeFill="background1"/>
            <w:vAlign w:val="bottom"/>
          </w:tcPr>
          <w:p w:rsidR="00EC2D98" w:rsidRPr="00E608F3" w:rsidRDefault="00EC2D98" w:rsidP="00EC2D98">
            <w:pPr>
              <w:ind w:firstLine="0"/>
              <w:jc w:val="left"/>
              <w:rPr>
                <w:b/>
                <w:bCs/>
                <w:sz w:val="16"/>
                <w:szCs w:val="16"/>
              </w:rPr>
            </w:pPr>
          </w:p>
        </w:tc>
        <w:tc>
          <w:tcPr>
            <w:tcW w:w="161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EC2D98" w:rsidRPr="00E608F3" w:rsidRDefault="00EC2D98" w:rsidP="00EC2D98">
            <w:pPr>
              <w:ind w:firstLine="0"/>
              <w:jc w:val="left"/>
              <w:rPr>
                <w:b/>
                <w:bCs/>
                <w:sz w:val="16"/>
                <w:szCs w:val="16"/>
              </w:rPr>
            </w:pPr>
          </w:p>
        </w:tc>
        <w:tc>
          <w:tcPr>
            <w:tcW w:w="896" w:type="dxa"/>
            <w:gridSpan w:val="2"/>
            <w:tcBorders>
              <w:top w:val="nil"/>
              <w:left w:val="single" w:sz="4" w:space="0" w:color="auto"/>
              <w:bottom w:val="single" w:sz="4" w:space="0" w:color="auto"/>
              <w:right w:val="single" w:sz="4" w:space="0" w:color="auto"/>
            </w:tcBorders>
            <w:shd w:val="clear" w:color="auto" w:fill="FFFFFF" w:themeFill="background1"/>
            <w:hideMark/>
          </w:tcPr>
          <w:p w:rsidR="00EC2D98" w:rsidRPr="00E608F3" w:rsidRDefault="00EC2D98" w:rsidP="00E608F3">
            <w:pPr>
              <w:ind w:firstLine="0"/>
              <w:jc w:val="center"/>
              <w:rPr>
                <w:b/>
                <w:bCs/>
                <w:sz w:val="16"/>
                <w:szCs w:val="16"/>
              </w:rPr>
            </w:pPr>
            <w:r w:rsidRPr="00E608F3">
              <w:rPr>
                <w:b/>
                <w:bCs/>
                <w:sz w:val="16"/>
                <w:szCs w:val="16"/>
              </w:rPr>
              <w:t>41809</w:t>
            </w:r>
          </w:p>
        </w:tc>
        <w:tc>
          <w:tcPr>
            <w:tcW w:w="901" w:type="dxa"/>
            <w:gridSpan w:val="2"/>
            <w:tcBorders>
              <w:top w:val="nil"/>
              <w:left w:val="nil"/>
              <w:bottom w:val="single" w:sz="4" w:space="0" w:color="auto"/>
              <w:right w:val="single" w:sz="4" w:space="0" w:color="auto"/>
            </w:tcBorders>
            <w:shd w:val="clear" w:color="auto" w:fill="FFFFFF" w:themeFill="background1"/>
            <w:hideMark/>
          </w:tcPr>
          <w:p w:rsidR="00EC2D98" w:rsidRPr="00E608F3" w:rsidRDefault="00EC2D98" w:rsidP="00E608F3">
            <w:pPr>
              <w:ind w:firstLine="0"/>
              <w:jc w:val="center"/>
              <w:rPr>
                <w:b/>
                <w:bCs/>
                <w:sz w:val="16"/>
                <w:szCs w:val="16"/>
              </w:rPr>
            </w:pPr>
            <w:r w:rsidRPr="00E608F3">
              <w:rPr>
                <w:b/>
                <w:bCs/>
                <w:sz w:val="16"/>
                <w:szCs w:val="16"/>
              </w:rPr>
              <w:t>0</w:t>
            </w:r>
          </w:p>
        </w:tc>
        <w:tc>
          <w:tcPr>
            <w:tcW w:w="921" w:type="dxa"/>
            <w:tcBorders>
              <w:top w:val="nil"/>
              <w:left w:val="nil"/>
              <w:bottom w:val="single" w:sz="4" w:space="0" w:color="auto"/>
              <w:right w:val="single" w:sz="4" w:space="0" w:color="auto"/>
            </w:tcBorders>
            <w:shd w:val="clear" w:color="auto" w:fill="FFFFFF" w:themeFill="background1"/>
            <w:hideMark/>
          </w:tcPr>
          <w:p w:rsidR="00EC2D98" w:rsidRPr="00E608F3" w:rsidRDefault="00EC2D98" w:rsidP="00E608F3">
            <w:pPr>
              <w:ind w:firstLine="0"/>
              <w:jc w:val="center"/>
              <w:rPr>
                <w:b/>
                <w:bCs/>
                <w:sz w:val="16"/>
                <w:szCs w:val="16"/>
              </w:rPr>
            </w:pPr>
            <w:r w:rsidRPr="00E608F3">
              <w:rPr>
                <w:b/>
                <w:bCs/>
                <w:sz w:val="16"/>
                <w:szCs w:val="16"/>
              </w:rPr>
              <w:t>39482,2</w:t>
            </w:r>
          </w:p>
        </w:tc>
        <w:tc>
          <w:tcPr>
            <w:tcW w:w="1361" w:type="dxa"/>
            <w:tcBorders>
              <w:top w:val="nil"/>
              <w:left w:val="nil"/>
              <w:bottom w:val="single" w:sz="4" w:space="0" w:color="auto"/>
              <w:right w:val="single" w:sz="4" w:space="0" w:color="auto"/>
            </w:tcBorders>
            <w:shd w:val="clear" w:color="auto" w:fill="FFFFFF" w:themeFill="background1"/>
            <w:hideMark/>
          </w:tcPr>
          <w:p w:rsidR="00EC2D98" w:rsidRPr="00E608F3" w:rsidRDefault="00EC2D98" w:rsidP="00E608F3">
            <w:pPr>
              <w:ind w:firstLine="0"/>
              <w:jc w:val="center"/>
              <w:rPr>
                <w:b/>
                <w:bCs/>
                <w:sz w:val="16"/>
                <w:szCs w:val="16"/>
              </w:rPr>
            </w:pPr>
            <w:r w:rsidRPr="00E608F3">
              <w:rPr>
                <w:b/>
                <w:bCs/>
                <w:sz w:val="16"/>
                <w:szCs w:val="16"/>
              </w:rPr>
              <w:t>396,0</w:t>
            </w:r>
          </w:p>
        </w:tc>
        <w:tc>
          <w:tcPr>
            <w:tcW w:w="932" w:type="dxa"/>
            <w:tcBorders>
              <w:top w:val="nil"/>
              <w:left w:val="nil"/>
              <w:bottom w:val="single" w:sz="4" w:space="0" w:color="auto"/>
              <w:right w:val="single" w:sz="4" w:space="0" w:color="auto"/>
            </w:tcBorders>
            <w:shd w:val="clear" w:color="auto" w:fill="FFFFFF" w:themeFill="background1"/>
            <w:hideMark/>
          </w:tcPr>
          <w:p w:rsidR="00EC2D98" w:rsidRPr="00E608F3" w:rsidRDefault="00EC2D98" w:rsidP="00E608F3">
            <w:pPr>
              <w:ind w:firstLine="0"/>
              <w:jc w:val="center"/>
              <w:rPr>
                <w:b/>
                <w:bCs/>
                <w:sz w:val="16"/>
                <w:szCs w:val="16"/>
              </w:rPr>
            </w:pPr>
            <w:r w:rsidRPr="00E608F3">
              <w:rPr>
                <w:b/>
                <w:bCs/>
                <w:sz w:val="16"/>
                <w:szCs w:val="16"/>
              </w:rPr>
              <w:t>432</w:t>
            </w:r>
          </w:p>
        </w:tc>
        <w:tc>
          <w:tcPr>
            <w:tcW w:w="1128" w:type="dxa"/>
            <w:tcBorders>
              <w:top w:val="nil"/>
              <w:left w:val="nil"/>
              <w:bottom w:val="single" w:sz="4" w:space="0" w:color="auto"/>
              <w:right w:val="single" w:sz="4" w:space="0" w:color="auto"/>
            </w:tcBorders>
            <w:shd w:val="clear" w:color="auto" w:fill="FFFFFF" w:themeFill="background1"/>
            <w:hideMark/>
          </w:tcPr>
          <w:p w:rsidR="00EC2D98" w:rsidRPr="00E608F3" w:rsidRDefault="00EC2D98" w:rsidP="00E608F3">
            <w:pPr>
              <w:ind w:firstLine="0"/>
              <w:jc w:val="center"/>
              <w:rPr>
                <w:b/>
                <w:bCs/>
                <w:sz w:val="16"/>
                <w:szCs w:val="16"/>
              </w:rPr>
            </w:pPr>
            <w:r w:rsidRPr="00E608F3">
              <w:rPr>
                <w:b/>
                <w:bCs/>
                <w:sz w:val="16"/>
                <w:szCs w:val="16"/>
              </w:rPr>
              <w:t>1499</w:t>
            </w:r>
          </w:p>
        </w:tc>
        <w:tc>
          <w:tcPr>
            <w:tcW w:w="1976" w:type="dxa"/>
            <w:gridSpan w:val="3"/>
            <w:tcBorders>
              <w:top w:val="nil"/>
              <w:left w:val="nil"/>
              <w:bottom w:val="single" w:sz="4" w:space="0" w:color="auto"/>
              <w:right w:val="single" w:sz="4" w:space="0" w:color="auto"/>
            </w:tcBorders>
            <w:shd w:val="clear" w:color="auto" w:fill="FFFFFF" w:themeFill="background1"/>
            <w:vAlign w:val="bottom"/>
            <w:hideMark/>
          </w:tcPr>
          <w:p w:rsidR="00EC2D98" w:rsidRPr="00E608F3" w:rsidRDefault="00EC2D98" w:rsidP="00E608F3">
            <w:pPr>
              <w:ind w:firstLine="0"/>
              <w:jc w:val="right"/>
              <w:rPr>
                <w:sz w:val="16"/>
                <w:szCs w:val="16"/>
              </w:rPr>
            </w:pPr>
            <w:r w:rsidRPr="00E608F3">
              <w:rPr>
                <w:sz w:val="16"/>
                <w:szCs w:val="16"/>
              </w:rPr>
              <w:t> </w:t>
            </w:r>
          </w:p>
        </w:tc>
        <w:tc>
          <w:tcPr>
            <w:tcW w:w="1559" w:type="dxa"/>
            <w:gridSpan w:val="2"/>
            <w:tcBorders>
              <w:top w:val="nil"/>
              <w:left w:val="nil"/>
              <w:bottom w:val="single" w:sz="4" w:space="0" w:color="auto"/>
              <w:right w:val="single" w:sz="4" w:space="0" w:color="auto"/>
            </w:tcBorders>
            <w:shd w:val="clear" w:color="auto" w:fill="FFFFFF" w:themeFill="background1"/>
            <w:vAlign w:val="bottom"/>
            <w:hideMark/>
          </w:tcPr>
          <w:p w:rsidR="00EC2D98" w:rsidRPr="00E608F3" w:rsidRDefault="00EC2D98" w:rsidP="00E608F3">
            <w:pPr>
              <w:ind w:firstLine="0"/>
              <w:jc w:val="right"/>
              <w:rPr>
                <w:sz w:val="16"/>
                <w:szCs w:val="16"/>
              </w:rPr>
            </w:pPr>
            <w:r w:rsidRPr="00E608F3">
              <w:rPr>
                <w:sz w:val="16"/>
                <w:szCs w:val="16"/>
              </w:rPr>
              <w:t> </w:t>
            </w:r>
          </w:p>
        </w:tc>
      </w:tr>
      <w:tr w:rsidR="00EC2D98" w:rsidRPr="00E608F3" w:rsidTr="004D7681">
        <w:trPr>
          <w:trHeight w:val="255"/>
        </w:trPr>
        <w:tc>
          <w:tcPr>
            <w:tcW w:w="3330" w:type="dxa"/>
            <w:gridSpan w:val="3"/>
            <w:tcBorders>
              <w:top w:val="single" w:sz="4" w:space="0" w:color="auto"/>
              <w:left w:val="single" w:sz="4" w:space="0" w:color="auto"/>
              <w:bottom w:val="single" w:sz="4" w:space="0" w:color="auto"/>
              <w:right w:val="nil"/>
            </w:tcBorders>
            <w:shd w:val="clear" w:color="auto" w:fill="FFFFFF" w:themeFill="background1"/>
            <w:hideMark/>
          </w:tcPr>
          <w:p w:rsidR="00EC2D98" w:rsidRPr="00E608F3" w:rsidRDefault="00EC2D98" w:rsidP="00E608F3">
            <w:pPr>
              <w:ind w:firstLine="0"/>
              <w:jc w:val="left"/>
              <w:rPr>
                <w:b/>
                <w:bCs/>
                <w:sz w:val="16"/>
                <w:szCs w:val="16"/>
              </w:rPr>
            </w:pPr>
            <w:r w:rsidRPr="00E608F3">
              <w:rPr>
                <w:b/>
                <w:bCs/>
                <w:sz w:val="16"/>
                <w:szCs w:val="16"/>
              </w:rPr>
              <w:t xml:space="preserve">ВСЕГО по некоммерческой части </w:t>
            </w:r>
          </w:p>
        </w:tc>
        <w:tc>
          <w:tcPr>
            <w:tcW w:w="1751" w:type="dxa"/>
            <w:gridSpan w:val="2"/>
            <w:tcBorders>
              <w:top w:val="single" w:sz="4" w:space="0" w:color="auto"/>
              <w:left w:val="single" w:sz="4" w:space="0" w:color="auto"/>
              <w:bottom w:val="single" w:sz="4" w:space="0" w:color="auto"/>
              <w:right w:val="nil"/>
            </w:tcBorders>
            <w:shd w:val="clear" w:color="auto" w:fill="FFFFFF" w:themeFill="background1"/>
          </w:tcPr>
          <w:p w:rsidR="00EC2D98" w:rsidRPr="00E608F3" w:rsidRDefault="00EC2D98" w:rsidP="00EC2D98">
            <w:pPr>
              <w:ind w:firstLine="0"/>
              <w:jc w:val="left"/>
              <w:rPr>
                <w:b/>
                <w:bCs/>
                <w:sz w:val="16"/>
                <w:szCs w:val="16"/>
              </w:rPr>
            </w:pPr>
          </w:p>
        </w:tc>
        <w:tc>
          <w:tcPr>
            <w:tcW w:w="16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C2D98" w:rsidRPr="00E608F3" w:rsidRDefault="00EC2D98" w:rsidP="00EC2D98">
            <w:pPr>
              <w:ind w:firstLine="0"/>
              <w:jc w:val="left"/>
              <w:rPr>
                <w:b/>
                <w:bCs/>
                <w:sz w:val="16"/>
                <w:szCs w:val="16"/>
              </w:rPr>
            </w:pPr>
          </w:p>
        </w:tc>
        <w:tc>
          <w:tcPr>
            <w:tcW w:w="896" w:type="dxa"/>
            <w:gridSpan w:val="2"/>
            <w:tcBorders>
              <w:top w:val="nil"/>
              <w:left w:val="single" w:sz="4" w:space="0" w:color="auto"/>
              <w:bottom w:val="single" w:sz="4" w:space="0" w:color="auto"/>
              <w:right w:val="single" w:sz="4" w:space="0" w:color="auto"/>
            </w:tcBorders>
            <w:shd w:val="clear" w:color="auto" w:fill="FFFFFF" w:themeFill="background1"/>
            <w:hideMark/>
          </w:tcPr>
          <w:p w:rsidR="00EC2D98" w:rsidRPr="00E608F3" w:rsidRDefault="00183FEB" w:rsidP="00E608F3">
            <w:pPr>
              <w:ind w:firstLine="0"/>
              <w:jc w:val="center"/>
              <w:rPr>
                <w:b/>
                <w:bCs/>
                <w:sz w:val="16"/>
                <w:szCs w:val="16"/>
              </w:rPr>
            </w:pPr>
            <w:r>
              <w:rPr>
                <w:b/>
                <w:bCs/>
                <w:sz w:val="16"/>
                <w:szCs w:val="16"/>
              </w:rPr>
              <w:t>794577,8</w:t>
            </w:r>
          </w:p>
        </w:tc>
        <w:tc>
          <w:tcPr>
            <w:tcW w:w="901" w:type="dxa"/>
            <w:gridSpan w:val="2"/>
            <w:tcBorders>
              <w:top w:val="nil"/>
              <w:left w:val="nil"/>
              <w:bottom w:val="single" w:sz="4" w:space="0" w:color="auto"/>
              <w:right w:val="single" w:sz="4" w:space="0" w:color="auto"/>
            </w:tcBorders>
            <w:shd w:val="clear" w:color="auto" w:fill="FFFFFF" w:themeFill="background1"/>
            <w:hideMark/>
          </w:tcPr>
          <w:p w:rsidR="00EC2D98" w:rsidRPr="00E608F3" w:rsidRDefault="00EC2D98" w:rsidP="00E608F3">
            <w:pPr>
              <w:ind w:firstLine="0"/>
              <w:jc w:val="center"/>
              <w:rPr>
                <w:b/>
                <w:bCs/>
                <w:sz w:val="16"/>
                <w:szCs w:val="16"/>
              </w:rPr>
            </w:pPr>
            <w:r w:rsidRPr="00E608F3">
              <w:rPr>
                <w:b/>
                <w:bCs/>
                <w:sz w:val="16"/>
                <w:szCs w:val="16"/>
              </w:rPr>
              <w:t>32000,0</w:t>
            </w:r>
          </w:p>
        </w:tc>
        <w:tc>
          <w:tcPr>
            <w:tcW w:w="921" w:type="dxa"/>
            <w:tcBorders>
              <w:top w:val="nil"/>
              <w:left w:val="nil"/>
              <w:bottom w:val="single" w:sz="4" w:space="0" w:color="auto"/>
              <w:right w:val="single" w:sz="4" w:space="0" w:color="auto"/>
            </w:tcBorders>
            <w:shd w:val="clear" w:color="auto" w:fill="FFFFFF" w:themeFill="background1"/>
            <w:hideMark/>
          </w:tcPr>
          <w:p w:rsidR="00EC2D98" w:rsidRPr="00E608F3" w:rsidRDefault="00183FEB" w:rsidP="00E608F3">
            <w:pPr>
              <w:ind w:firstLine="0"/>
              <w:jc w:val="center"/>
              <w:rPr>
                <w:b/>
                <w:bCs/>
                <w:sz w:val="16"/>
                <w:szCs w:val="16"/>
              </w:rPr>
            </w:pPr>
            <w:r>
              <w:rPr>
                <w:b/>
                <w:bCs/>
                <w:sz w:val="16"/>
                <w:szCs w:val="16"/>
              </w:rPr>
              <w:t>673308,1</w:t>
            </w:r>
          </w:p>
        </w:tc>
        <w:tc>
          <w:tcPr>
            <w:tcW w:w="1361" w:type="dxa"/>
            <w:tcBorders>
              <w:top w:val="nil"/>
              <w:left w:val="nil"/>
              <w:bottom w:val="single" w:sz="4" w:space="0" w:color="auto"/>
              <w:right w:val="single" w:sz="4" w:space="0" w:color="auto"/>
            </w:tcBorders>
            <w:shd w:val="clear" w:color="auto" w:fill="FFFFFF" w:themeFill="background1"/>
            <w:hideMark/>
          </w:tcPr>
          <w:p w:rsidR="00EC2D98" w:rsidRPr="00E608F3" w:rsidRDefault="00183FEB" w:rsidP="00E608F3">
            <w:pPr>
              <w:ind w:firstLine="0"/>
              <w:jc w:val="center"/>
              <w:rPr>
                <w:b/>
                <w:bCs/>
                <w:sz w:val="16"/>
                <w:szCs w:val="16"/>
              </w:rPr>
            </w:pPr>
            <w:r>
              <w:rPr>
                <w:b/>
                <w:bCs/>
                <w:sz w:val="16"/>
                <w:szCs w:val="16"/>
              </w:rPr>
              <w:t>87284,8</w:t>
            </w:r>
          </w:p>
        </w:tc>
        <w:tc>
          <w:tcPr>
            <w:tcW w:w="932" w:type="dxa"/>
            <w:tcBorders>
              <w:top w:val="nil"/>
              <w:left w:val="nil"/>
              <w:bottom w:val="single" w:sz="4" w:space="0" w:color="auto"/>
              <w:right w:val="single" w:sz="4" w:space="0" w:color="auto"/>
            </w:tcBorders>
            <w:shd w:val="clear" w:color="auto" w:fill="FFFFFF" w:themeFill="background1"/>
            <w:hideMark/>
          </w:tcPr>
          <w:p w:rsidR="00EC2D98" w:rsidRPr="00E608F3" w:rsidRDefault="00EC2D98" w:rsidP="00E608F3">
            <w:pPr>
              <w:ind w:firstLine="0"/>
              <w:jc w:val="center"/>
              <w:rPr>
                <w:b/>
                <w:bCs/>
                <w:sz w:val="16"/>
                <w:szCs w:val="16"/>
              </w:rPr>
            </w:pPr>
            <w:r w:rsidRPr="00E608F3">
              <w:rPr>
                <w:b/>
                <w:bCs/>
                <w:sz w:val="16"/>
                <w:szCs w:val="16"/>
              </w:rPr>
              <w:t>431,8</w:t>
            </w:r>
          </w:p>
        </w:tc>
        <w:tc>
          <w:tcPr>
            <w:tcW w:w="1128" w:type="dxa"/>
            <w:tcBorders>
              <w:top w:val="nil"/>
              <w:left w:val="nil"/>
              <w:bottom w:val="single" w:sz="4" w:space="0" w:color="auto"/>
              <w:right w:val="single" w:sz="4" w:space="0" w:color="auto"/>
            </w:tcBorders>
            <w:shd w:val="clear" w:color="auto" w:fill="FFFFFF" w:themeFill="background1"/>
            <w:hideMark/>
          </w:tcPr>
          <w:p w:rsidR="00EC2D98" w:rsidRPr="00E608F3" w:rsidRDefault="00EC2D98" w:rsidP="00E608F3">
            <w:pPr>
              <w:ind w:firstLine="0"/>
              <w:jc w:val="center"/>
              <w:rPr>
                <w:b/>
                <w:bCs/>
                <w:sz w:val="16"/>
                <w:szCs w:val="16"/>
              </w:rPr>
            </w:pPr>
            <w:r w:rsidRPr="00E608F3">
              <w:rPr>
                <w:b/>
                <w:bCs/>
                <w:sz w:val="16"/>
                <w:szCs w:val="16"/>
              </w:rPr>
              <w:t>1558,0</w:t>
            </w:r>
          </w:p>
        </w:tc>
        <w:tc>
          <w:tcPr>
            <w:tcW w:w="1976" w:type="dxa"/>
            <w:gridSpan w:val="3"/>
            <w:tcBorders>
              <w:top w:val="nil"/>
              <w:left w:val="nil"/>
              <w:bottom w:val="single" w:sz="4" w:space="0" w:color="auto"/>
              <w:right w:val="single" w:sz="4" w:space="0" w:color="auto"/>
            </w:tcBorders>
            <w:shd w:val="clear" w:color="auto" w:fill="FFFFFF" w:themeFill="background1"/>
            <w:vAlign w:val="bottom"/>
            <w:hideMark/>
          </w:tcPr>
          <w:p w:rsidR="00EC2D98" w:rsidRPr="00E608F3" w:rsidRDefault="00EC2D98" w:rsidP="00E608F3">
            <w:pPr>
              <w:ind w:firstLine="0"/>
              <w:jc w:val="right"/>
              <w:rPr>
                <w:sz w:val="16"/>
                <w:szCs w:val="16"/>
              </w:rPr>
            </w:pPr>
            <w:r w:rsidRPr="00E608F3">
              <w:rPr>
                <w:sz w:val="16"/>
                <w:szCs w:val="16"/>
              </w:rPr>
              <w:t> </w:t>
            </w:r>
          </w:p>
        </w:tc>
        <w:tc>
          <w:tcPr>
            <w:tcW w:w="1559" w:type="dxa"/>
            <w:gridSpan w:val="2"/>
            <w:tcBorders>
              <w:top w:val="nil"/>
              <w:left w:val="nil"/>
              <w:bottom w:val="single" w:sz="4" w:space="0" w:color="auto"/>
              <w:right w:val="single" w:sz="4" w:space="0" w:color="auto"/>
            </w:tcBorders>
            <w:shd w:val="clear" w:color="auto" w:fill="FFFFFF" w:themeFill="background1"/>
            <w:vAlign w:val="bottom"/>
            <w:hideMark/>
          </w:tcPr>
          <w:p w:rsidR="00EC2D98" w:rsidRPr="00E608F3" w:rsidRDefault="00EC2D98" w:rsidP="00E608F3">
            <w:pPr>
              <w:ind w:firstLine="0"/>
              <w:jc w:val="right"/>
              <w:rPr>
                <w:sz w:val="16"/>
                <w:szCs w:val="16"/>
              </w:rPr>
            </w:pPr>
            <w:r w:rsidRPr="00E608F3">
              <w:rPr>
                <w:sz w:val="16"/>
                <w:szCs w:val="16"/>
              </w:rPr>
              <w:t> </w:t>
            </w:r>
          </w:p>
        </w:tc>
      </w:tr>
      <w:tr w:rsidR="00EC2D98" w:rsidRPr="00E608F3" w:rsidTr="004D7681">
        <w:trPr>
          <w:trHeight w:val="270"/>
        </w:trPr>
        <w:tc>
          <w:tcPr>
            <w:tcW w:w="3330" w:type="dxa"/>
            <w:gridSpan w:val="3"/>
            <w:tcBorders>
              <w:top w:val="single" w:sz="4" w:space="0" w:color="auto"/>
              <w:left w:val="single" w:sz="4" w:space="0" w:color="auto"/>
              <w:bottom w:val="single" w:sz="4" w:space="0" w:color="auto"/>
              <w:right w:val="nil"/>
            </w:tcBorders>
            <w:shd w:val="clear" w:color="auto" w:fill="FFFFFF" w:themeFill="background1"/>
            <w:hideMark/>
          </w:tcPr>
          <w:p w:rsidR="00EC2D98" w:rsidRPr="00E608F3" w:rsidRDefault="00EC2D98" w:rsidP="00E608F3">
            <w:pPr>
              <w:ind w:firstLine="0"/>
              <w:jc w:val="left"/>
              <w:rPr>
                <w:b/>
                <w:bCs/>
                <w:sz w:val="16"/>
                <w:szCs w:val="16"/>
              </w:rPr>
            </w:pPr>
            <w:r w:rsidRPr="00E608F3">
              <w:rPr>
                <w:b/>
                <w:bCs/>
                <w:sz w:val="16"/>
                <w:szCs w:val="16"/>
              </w:rPr>
              <w:t>ВСЕГО ПО ПРОГРАММЕ</w:t>
            </w:r>
          </w:p>
        </w:tc>
        <w:tc>
          <w:tcPr>
            <w:tcW w:w="1751" w:type="dxa"/>
            <w:gridSpan w:val="2"/>
            <w:tcBorders>
              <w:top w:val="single" w:sz="4" w:space="0" w:color="auto"/>
              <w:left w:val="single" w:sz="4" w:space="0" w:color="auto"/>
              <w:bottom w:val="single" w:sz="4" w:space="0" w:color="auto"/>
              <w:right w:val="nil"/>
            </w:tcBorders>
            <w:shd w:val="clear" w:color="auto" w:fill="FFFFFF" w:themeFill="background1"/>
          </w:tcPr>
          <w:p w:rsidR="00EC2D98" w:rsidRPr="00E608F3" w:rsidRDefault="00EC2D98" w:rsidP="00EC2D98">
            <w:pPr>
              <w:ind w:firstLine="0"/>
              <w:jc w:val="left"/>
              <w:rPr>
                <w:b/>
                <w:bCs/>
                <w:sz w:val="16"/>
                <w:szCs w:val="16"/>
              </w:rPr>
            </w:pPr>
          </w:p>
        </w:tc>
        <w:tc>
          <w:tcPr>
            <w:tcW w:w="16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C2D98" w:rsidRPr="00E608F3" w:rsidRDefault="00EC2D98" w:rsidP="00EC2D98">
            <w:pPr>
              <w:ind w:firstLine="0"/>
              <w:jc w:val="left"/>
              <w:rPr>
                <w:b/>
                <w:bCs/>
                <w:sz w:val="16"/>
                <w:szCs w:val="16"/>
              </w:rPr>
            </w:pPr>
          </w:p>
        </w:tc>
        <w:tc>
          <w:tcPr>
            <w:tcW w:w="896" w:type="dxa"/>
            <w:gridSpan w:val="2"/>
            <w:tcBorders>
              <w:top w:val="nil"/>
              <w:left w:val="single" w:sz="4" w:space="0" w:color="auto"/>
              <w:bottom w:val="single" w:sz="4" w:space="0" w:color="auto"/>
              <w:right w:val="single" w:sz="4" w:space="0" w:color="auto"/>
            </w:tcBorders>
            <w:shd w:val="clear" w:color="auto" w:fill="FFFFFF" w:themeFill="background1"/>
            <w:hideMark/>
          </w:tcPr>
          <w:p w:rsidR="00EC2D98" w:rsidRPr="00E608F3" w:rsidRDefault="00183FEB" w:rsidP="00E608F3">
            <w:pPr>
              <w:ind w:firstLine="0"/>
              <w:jc w:val="center"/>
              <w:rPr>
                <w:b/>
                <w:bCs/>
                <w:sz w:val="16"/>
                <w:szCs w:val="16"/>
              </w:rPr>
            </w:pPr>
            <w:r>
              <w:rPr>
                <w:b/>
                <w:bCs/>
                <w:sz w:val="16"/>
                <w:szCs w:val="16"/>
              </w:rPr>
              <w:t>1568577,8</w:t>
            </w:r>
          </w:p>
        </w:tc>
        <w:tc>
          <w:tcPr>
            <w:tcW w:w="901" w:type="dxa"/>
            <w:gridSpan w:val="2"/>
            <w:tcBorders>
              <w:top w:val="nil"/>
              <w:left w:val="nil"/>
              <w:bottom w:val="single" w:sz="4" w:space="0" w:color="auto"/>
              <w:right w:val="single" w:sz="4" w:space="0" w:color="auto"/>
            </w:tcBorders>
            <w:shd w:val="clear" w:color="auto" w:fill="FFFFFF" w:themeFill="background1"/>
            <w:hideMark/>
          </w:tcPr>
          <w:p w:rsidR="00EC2D98" w:rsidRPr="00E608F3" w:rsidRDefault="00EC2D98" w:rsidP="00E608F3">
            <w:pPr>
              <w:ind w:firstLine="0"/>
              <w:jc w:val="center"/>
              <w:rPr>
                <w:b/>
                <w:bCs/>
                <w:sz w:val="16"/>
                <w:szCs w:val="16"/>
              </w:rPr>
            </w:pPr>
            <w:r w:rsidRPr="00E608F3">
              <w:rPr>
                <w:b/>
                <w:bCs/>
                <w:sz w:val="16"/>
                <w:szCs w:val="16"/>
              </w:rPr>
              <w:t>32000,0</w:t>
            </w:r>
          </w:p>
        </w:tc>
        <w:tc>
          <w:tcPr>
            <w:tcW w:w="921" w:type="dxa"/>
            <w:tcBorders>
              <w:top w:val="nil"/>
              <w:left w:val="nil"/>
              <w:bottom w:val="single" w:sz="4" w:space="0" w:color="auto"/>
              <w:right w:val="single" w:sz="4" w:space="0" w:color="auto"/>
            </w:tcBorders>
            <w:shd w:val="clear" w:color="auto" w:fill="FFFFFF" w:themeFill="background1"/>
            <w:hideMark/>
          </w:tcPr>
          <w:p w:rsidR="00EC2D98" w:rsidRPr="00E608F3" w:rsidRDefault="00183FEB" w:rsidP="00E608F3">
            <w:pPr>
              <w:ind w:firstLine="0"/>
              <w:jc w:val="center"/>
              <w:rPr>
                <w:b/>
                <w:bCs/>
                <w:sz w:val="16"/>
                <w:szCs w:val="16"/>
              </w:rPr>
            </w:pPr>
            <w:r>
              <w:rPr>
                <w:b/>
                <w:bCs/>
                <w:sz w:val="16"/>
                <w:szCs w:val="16"/>
              </w:rPr>
              <w:t>673308,1</w:t>
            </w:r>
          </w:p>
        </w:tc>
        <w:tc>
          <w:tcPr>
            <w:tcW w:w="1361" w:type="dxa"/>
            <w:tcBorders>
              <w:top w:val="nil"/>
              <w:left w:val="nil"/>
              <w:bottom w:val="single" w:sz="4" w:space="0" w:color="auto"/>
              <w:right w:val="single" w:sz="4" w:space="0" w:color="auto"/>
            </w:tcBorders>
            <w:shd w:val="clear" w:color="auto" w:fill="FFFFFF" w:themeFill="background1"/>
            <w:hideMark/>
          </w:tcPr>
          <w:p w:rsidR="00EC2D98" w:rsidRPr="00E608F3" w:rsidRDefault="00183FEB" w:rsidP="00E608F3">
            <w:pPr>
              <w:ind w:firstLine="0"/>
              <w:jc w:val="center"/>
              <w:rPr>
                <w:b/>
                <w:bCs/>
                <w:sz w:val="16"/>
                <w:szCs w:val="16"/>
              </w:rPr>
            </w:pPr>
            <w:r>
              <w:rPr>
                <w:b/>
                <w:bCs/>
                <w:sz w:val="16"/>
                <w:szCs w:val="16"/>
              </w:rPr>
              <w:t>87284,8</w:t>
            </w:r>
          </w:p>
        </w:tc>
        <w:tc>
          <w:tcPr>
            <w:tcW w:w="932" w:type="dxa"/>
            <w:tcBorders>
              <w:top w:val="nil"/>
              <w:left w:val="nil"/>
              <w:bottom w:val="single" w:sz="4" w:space="0" w:color="auto"/>
              <w:right w:val="single" w:sz="4" w:space="0" w:color="auto"/>
            </w:tcBorders>
            <w:shd w:val="clear" w:color="auto" w:fill="FFFFFF" w:themeFill="background1"/>
            <w:hideMark/>
          </w:tcPr>
          <w:p w:rsidR="00EC2D98" w:rsidRPr="00E608F3" w:rsidRDefault="00EC2D98" w:rsidP="00E608F3">
            <w:pPr>
              <w:ind w:firstLine="0"/>
              <w:jc w:val="center"/>
              <w:rPr>
                <w:b/>
                <w:bCs/>
                <w:sz w:val="16"/>
                <w:szCs w:val="16"/>
              </w:rPr>
            </w:pPr>
            <w:r w:rsidRPr="00E608F3">
              <w:rPr>
                <w:b/>
                <w:bCs/>
                <w:sz w:val="16"/>
                <w:szCs w:val="16"/>
              </w:rPr>
              <w:t>431,8</w:t>
            </w:r>
          </w:p>
        </w:tc>
        <w:tc>
          <w:tcPr>
            <w:tcW w:w="1128" w:type="dxa"/>
            <w:tcBorders>
              <w:top w:val="nil"/>
              <w:left w:val="nil"/>
              <w:bottom w:val="single" w:sz="4" w:space="0" w:color="auto"/>
              <w:right w:val="single" w:sz="4" w:space="0" w:color="auto"/>
            </w:tcBorders>
            <w:shd w:val="clear" w:color="auto" w:fill="FFFFFF" w:themeFill="background1"/>
            <w:hideMark/>
          </w:tcPr>
          <w:p w:rsidR="00EC2D98" w:rsidRPr="00E608F3" w:rsidRDefault="00EC2D98" w:rsidP="00E608F3">
            <w:pPr>
              <w:ind w:firstLine="0"/>
              <w:jc w:val="center"/>
              <w:rPr>
                <w:b/>
                <w:bCs/>
                <w:sz w:val="16"/>
                <w:szCs w:val="16"/>
              </w:rPr>
            </w:pPr>
            <w:r w:rsidRPr="00E608F3">
              <w:rPr>
                <w:b/>
                <w:bCs/>
                <w:sz w:val="16"/>
                <w:szCs w:val="16"/>
              </w:rPr>
              <w:t>775558,0</w:t>
            </w:r>
          </w:p>
        </w:tc>
        <w:tc>
          <w:tcPr>
            <w:tcW w:w="1976" w:type="dxa"/>
            <w:gridSpan w:val="3"/>
            <w:tcBorders>
              <w:top w:val="nil"/>
              <w:left w:val="nil"/>
              <w:bottom w:val="single" w:sz="4" w:space="0" w:color="auto"/>
              <w:right w:val="single" w:sz="4" w:space="0" w:color="auto"/>
            </w:tcBorders>
            <w:shd w:val="clear" w:color="auto" w:fill="FFFFFF" w:themeFill="background1"/>
            <w:vAlign w:val="bottom"/>
            <w:hideMark/>
          </w:tcPr>
          <w:p w:rsidR="00EC2D98" w:rsidRPr="00E608F3" w:rsidRDefault="00EC2D98" w:rsidP="00E608F3">
            <w:pPr>
              <w:ind w:firstLine="0"/>
              <w:jc w:val="right"/>
              <w:rPr>
                <w:sz w:val="16"/>
                <w:szCs w:val="16"/>
              </w:rPr>
            </w:pPr>
            <w:r w:rsidRPr="00E608F3">
              <w:rPr>
                <w:sz w:val="16"/>
                <w:szCs w:val="16"/>
              </w:rPr>
              <w:t> </w:t>
            </w:r>
          </w:p>
        </w:tc>
        <w:tc>
          <w:tcPr>
            <w:tcW w:w="1559" w:type="dxa"/>
            <w:gridSpan w:val="2"/>
            <w:tcBorders>
              <w:top w:val="nil"/>
              <w:left w:val="nil"/>
              <w:bottom w:val="single" w:sz="4" w:space="0" w:color="auto"/>
              <w:right w:val="single" w:sz="4" w:space="0" w:color="auto"/>
            </w:tcBorders>
            <w:shd w:val="clear" w:color="auto" w:fill="FFFFFF" w:themeFill="background1"/>
            <w:vAlign w:val="bottom"/>
            <w:hideMark/>
          </w:tcPr>
          <w:p w:rsidR="00EC2D98" w:rsidRPr="00E608F3" w:rsidRDefault="00EC2D98" w:rsidP="00E608F3">
            <w:pPr>
              <w:ind w:firstLine="0"/>
              <w:jc w:val="right"/>
              <w:rPr>
                <w:sz w:val="16"/>
                <w:szCs w:val="16"/>
              </w:rPr>
            </w:pPr>
            <w:r w:rsidRPr="00E608F3">
              <w:rPr>
                <w:sz w:val="16"/>
                <w:szCs w:val="16"/>
              </w:rPr>
              <w:t> </w:t>
            </w:r>
          </w:p>
        </w:tc>
      </w:tr>
    </w:tbl>
    <w:p w:rsidR="005B0A90" w:rsidRDefault="005B0A90" w:rsidP="003931DA">
      <w:pPr>
        <w:pStyle w:val="ConsPlusNormal"/>
        <w:widowControl/>
        <w:ind w:firstLine="0"/>
        <w:jc w:val="center"/>
        <w:outlineLvl w:val="0"/>
        <w:rPr>
          <w:rFonts w:ascii="Times New Roman" w:hAnsi="Times New Roman" w:cs="Times New Roman"/>
          <w:b/>
          <w:sz w:val="28"/>
          <w:szCs w:val="28"/>
        </w:rPr>
      </w:pPr>
    </w:p>
    <w:p w:rsidR="00502F3D" w:rsidRDefault="00502F3D" w:rsidP="003931DA">
      <w:pPr>
        <w:pStyle w:val="ConsPlusNormal"/>
        <w:widowControl/>
        <w:ind w:firstLine="0"/>
        <w:jc w:val="center"/>
        <w:outlineLvl w:val="0"/>
        <w:rPr>
          <w:rFonts w:ascii="Times New Roman" w:hAnsi="Times New Roman" w:cs="Times New Roman"/>
          <w:b/>
          <w:sz w:val="28"/>
          <w:szCs w:val="28"/>
        </w:rPr>
      </w:pPr>
    </w:p>
    <w:p w:rsidR="00502F3D" w:rsidRDefault="00502F3D" w:rsidP="003931DA">
      <w:pPr>
        <w:pStyle w:val="ConsPlusNormal"/>
        <w:widowControl/>
        <w:ind w:firstLine="0"/>
        <w:jc w:val="center"/>
        <w:outlineLvl w:val="0"/>
        <w:rPr>
          <w:rFonts w:ascii="Times New Roman" w:hAnsi="Times New Roman" w:cs="Times New Roman"/>
          <w:b/>
          <w:sz w:val="28"/>
          <w:szCs w:val="28"/>
        </w:rPr>
      </w:pPr>
    </w:p>
    <w:p w:rsidR="00162151" w:rsidRDefault="00162151" w:rsidP="003931DA">
      <w:pPr>
        <w:pStyle w:val="ConsPlusNormal"/>
        <w:widowControl/>
        <w:ind w:firstLine="0"/>
        <w:jc w:val="center"/>
        <w:outlineLvl w:val="0"/>
        <w:rPr>
          <w:rFonts w:ascii="Times New Roman" w:hAnsi="Times New Roman" w:cs="Times New Roman"/>
          <w:b/>
          <w:sz w:val="28"/>
          <w:szCs w:val="28"/>
        </w:rPr>
      </w:pPr>
    </w:p>
    <w:p w:rsidR="00E608F3" w:rsidRDefault="00E608F3" w:rsidP="003931DA">
      <w:pPr>
        <w:pStyle w:val="ConsPlusNormal"/>
        <w:widowControl/>
        <w:ind w:firstLine="0"/>
        <w:jc w:val="center"/>
        <w:outlineLvl w:val="0"/>
        <w:rPr>
          <w:rFonts w:ascii="Times New Roman" w:hAnsi="Times New Roman" w:cs="Times New Roman"/>
          <w:b/>
          <w:sz w:val="28"/>
          <w:szCs w:val="28"/>
        </w:rPr>
      </w:pPr>
    </w:p>
    <w:p w:rsidR="00502F3D" w:rsidRDefault="00502F3D" w:rsidP="00DB0522">
      <w:pPr>
        <w:pStyle w:val="ConsPlusNormal"/>
        <w:widowControl/>
        <w:ind w:firstLine="0"/>
        <w:outlineLvl w:val="0"/>
        <w:rPr>
          <w:rFonts w:ascii="Times New Roman" w:hAnsi="Times New Roman" w:cs="Times New Roman"/>
          <w:b/>
          <w:sz w:val="28"/>
          <w:szCs w:val="28"/>
        </w:rPr>
      </w:pPr>
    </w:p>
    <w:p w:rsidR="00502F3D" w:rsidRDefault="00502F3D" w:rsidP="003931DA">
      <w:pPr>
        <w:pStyle w:val="ConsPlusNormal"/>
        <w:widowControl/>
        <w:ind w:firstLine="0"/>
        <w:jc w:val="center"/>
        <w:outlineLvl w:val="0"/>
        <w:rPr>
          <w:rFonts w:ascii="Times New Roman" w:hAnsi="Times New Roman" w:cs="Times New Roman"/>
          <w:b/>
          <w:sz w:val="28"/>
          <w:szCs w:val="28"/>
        </w:rPr>
      </w:pPr>
    </w:p>
    <w:p w:rsidR="00162151" w:rsidRDefault="00162151" w:rsidP="003931DA">
      <w:pPr>
        <w:pStyle w:val="ConsPlusNormal"/>
        <w:widowControl/>
        <w:ind w:firstLine="0"/>
        <w:jc w:val="center"/>
        <w:outlineLvl w:val="0"/>
        <w:rPr>
          <w:rFonts w:ascii="Times New Roman" w:hAnsi="Times New Roman" w:cs="Times New Roman"/>
          <w:b/>
          <w:sz w:val="28"/>
          <w:szCs w:val="28"/>
        </w:rPr>
      </w:pPr>
    </w:p>
    <w:p w:rsidR="00162151" w:rsidRPr="00162151" w:rsidRDefault="00162151" w:rsidP="00162151">
      <w:pPr>
        <w:pStyle w:val="ConsPlusNormal"/>
        <w:widowControl/>
        <w:ind w:firstLine="0"/>
        <w:jc w:val="right"/>
        <w:outlineLvl w:val="0"/>
        <w:rPr>
          <w:rFonts w:ascii="Times New Roman" w:hAnsi="Times New Roman" w:cs="Times New Roman"/>
          <w:sz w:val="28"/>
          <w:szCs w:val="28"/>
        </w:rPr>
      </w:pPr>
      <w:r w:rsidRPr="00162151">
        <w:rPr>
          <w:rFonts w:ascii="Times New Roman" w:hAnsi="Times New Roman" w:cs="Times New Roman"/>
          <w:sz w:val="28"/>
          <w:szCs w:val="28"/>
        </w:rPr>
        <w:lastRenderedPageBreak/>
        <w:t>Таблица 31</w:t>
      </w:r>
    </w:p>
    <w:p w:rsidR="00162151" w:rsidRDefault="00162151" w:rsidP="00162151">
      <w:pPr>
        <w:autoSpaceDE w:val="0"/>
        <w:autoSpaceDN w:val="0"/>
        <w:adjustRightInd w:val="0"/>
        <w:ind w:firstLine="0"/>
        <w:outlineLvl w:val="3"/>
        <w:rPr>
          <w:b/>
          <w:sz w:val="24"/>
          <w:szCs w:val="24"/>
        </w:rPr>
      </w:pPr>
    </w:p>
    <w:p w:rsidR="00162151" w:rsidRPr="00162151" w:rsidRDefault="00162151" w:rsidP="00162151">
      <w:pPr>
        <w:autoSpaceDE w:val="0"/>
        <w:autoSpaceDN w:val="0"/>
        <w:adjustRightInd w:val="0"/>
        <w:ind w:firstLine="0"/>
        <w:jc w:val="center"/>
        <w:outlineLvl w:val="3"/>
        <w:rPr>
          <w:b/>
          <w:sz w:val="24"/>
          <w:szCs w:val="24"/>
        </w:rPr>
      </w:pPr>
      <w:r w:rsidRPr="00162151">
        <w:rPr>
          <w:b/>
          <w:sz w:val="24"/>
          <w:szCs w:val="24"/>
        </w:rPr>
        <w:t xml:space="preserve">Муниципальные программы, реализуемые на территории </w:t>
      </w:r>
    </w:p>
    <w:p w:rsidR="00162151" w:rsidRPr="00162151" w:rsidRDefault="00162151" w:rsidP="00162151">
      <w:pPr>
        <w:autoSpaceDE w:val="0"/>
        <w:autoSpaceDN w:val="0"/>
        <w:adjustRightInd w:val="0"/>
        <w:ind w:firstLine="0"/>
        <w:jc w:val="center"/>
        <w:outlineLvl w:val="3"/>
        <w:rPr>
          <w:b/>
          <w:sz w:val="24"/>
          <w:szCs w:val="24"/>
        </w:rPr>
      </w:pPr>
      <w:r w:rsidRPr="00162151">
        <w:rPr>
          <w:b/>
          <w:sz w:val="24"/>
          <w:szCs w:val="24"/>
        </w:rPr>
        <w:t>Богучарского муниципального района (городского округа)</w:t>
      </w:r>
    </w:p>
    <w:p w:rsidR="00162151" w:rsidRPr="00162151" w:rsidRDefault="00162151" w:rsidP="00162151">
      <w:pPr>
        <w:autoSpaceDE w:val="0"/>
        <w:autoSpaceDN w:val="0"/>
        <w:adjustRightInd w:val="0"/>
        <w:ind w:firstLine="0"/>
        <w:jc w:val="left"/>
        <w:rPr>
          <w:sz w:val="18"/>
          <w:szCs w:val="18"/>
        </w:rPr>
      </w:pPr>
    </w:p>
    <w:tbl>
      <w:tblPr>
        <w:tblW w:w="15324" w:type="dxa"/>
        <w:tblInd w:w="93" w:type="dxa"/>
        <w:tblLayout w:type="fixed"/>
        <w:tblLook w:val="04A0" w:firstRow="1" w:lastRow="0" w:firstColumn="1" w:lastColumn="0" w:noHBand="0" w:noVBand="1"/>
      </w:tblPr>
      <w:tblGrid>
        <w:gridCol w:w="441"/>
        <w:gridCol w:w="1559"/>
        <w:gridCol w:w="1559"/>
        <w:gridCol w:w="1559"/>
        <w:gridCol w:w="993"/>
        <w:gridCol w:w="992"/>
        <w:gridCol w:w="6"/>
        <w:gridCol w:w="986"/>
        <w:gridCol w:w="993"/>
        <w:gridCol w:w="992"/>
        <w:gridCol w:w="992"/>
        <w:gridCol w:w="850"/>
        <w:gridCol w:w="3402"/>
      </w:tblGrid>
      <w:tr w:rsidR="00162151" w:rsidRPr="00162151" w:rsidTr="007371F7">
        <w:trPr>
          <w:trHeight w:val="375"/>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b/>
                <w:sz w:val="22"/>
                <w:szCs w:val="22"/>
              </w:rPr>
            </w:pPr>
            <w:r w:rsidRPr="00162151">
              <w:rPr>
                <w:b/>
                <w:sz w:val="22"/>
                <w:szCs w:val="22"/>
              </w:rPr>
              <w:t>№ п/п</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62151" w:rsidRPr="00162151" w:rsidRDefault="00162151" w:rsidP="00162151">
            <w:pPr>
              <w:ind w:firstLine="0"/>
              <w:jc w:val="center"/>
              <w:rPr>
                <w:b/>
                <w:sz w:val="22"/>
                <w:szCs w:val="22"/>
              </w:rPr>
            </w:pPr>
            <w:r w:rsidRPr="00162151">
              <w:rPr>
                <w:b/>
                <w:sz w:val="22"/>
                <w:szCs w:val="22"/>
              </w:rPr>
              <w:t>Статус</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62151" w:rsidRPr="00162151" w:rsidRDefault="00162151" w:rsidP="00162151">
            <w:pPr>
              <w:ind w:firstLine="0"/>
              <w:jc w:val="center"/>
              <w:rPr>
                <w:b/>
                <w:sz w:val="22"/>
                <w:szCs w:val="22"/>
              </w:rPr>
            </w:pPr>
            <w:r w:rsidRPr="00162151">
              <w:rPr>
                <w:b/>
                <w:sz w:val="22"/>
                <w:szCs w:val="22"/>
              </w:rPr>
              <w:t>Наименование муниципальной программы, подпрограммы, основного мероприятия, мер</w:t>
            </w:r>
            <w:r w:rsidRPr="00162151">
              <w:rPr>
                <w:b/>
                <w:sz w:val="22"/>
                <w:szCs w:val="22"/>
              </w:rPr>
              <w:t>о</w:t>
            </w:r>
            <w:r w:rsidRPr="00162151">
              <w:rPr>
                <w:b/>
                <w:sz w:val="22"/>
                <w:szCs w:val="22"/>
              </w:rPr>
              <w:t>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62151" w:rsidRPr="00162151" w:rsidRDefault="00162151" w:rsidP="00162151">
            <w:pPr>
              <w:ind w:firstLine="0"/>
              <w:jc w:val="center"/>
              <w:rPr>
                <w:b/>
                <w:sz w:val="22"/>
                <w:szCs w:val="22"/>
              </w:rPr>
            </w:pPr>
            <w:r w:rsidRPr="00162151">
              <w:rPr>
                <w:b/>
                <w:sz w:val="22"/>
                <w:szCs w:val="22"/>
              </w:rPr>
              <w:t>Ответственный исполнитель муниципальной программы, подпрограммы, основного мер</w:t>
            </w:r>
            <w:r w:rsidRPr="00162151">
              <w:rPr>
                <w:b/>
                <w:sz w:val="22"/>
                <w:szCs w:val="22"/>
              </w:rPr>
              <w:t>о</w:t>
            </w:r>
            <w:r w:rsidRPr="00162151">
              <w:rPr>
                <w:b/>
                <w:sz w:val="22"/>
                <w:szCs w:val="22"/>
              </w:rPr>
              <w:t>приятия, мероприятия</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62151" w:rsidRPr="00162151" w:rsidRDefault="00162151" w:rsidP="00162151">
            <w:pPr>
              <w:ind w:firstLine="0"/>
              <w:jc w:val="center"/>
              <w:rPr>
                <w:b/>
                <w:sz w:val="22"/>
                <w:szCs w:val="22"/>
              </w:rPr>
            </w:pPr>
            <w:r w:rsidRPr="00162151">
              <w:rPr>
                <w:b/>
                <w:sz w:val="22"/>
                <w:szCs w:val="22"/>
              </w:rPr>
              <w:t>Срок реализации муниципальной программы, подпрограммы, основного мероприятия, мер</w:t>
            </w:r>
            <w:r w:rsidRPr="00162151">
              <w:rPr>
                <w:b/>
                <w:sz w:val="22"/>
                <w:szCs w:val="22"/>
              </w:rPr>
              <w:t>о</w:t>
            </w:r>
            <w:r w:rsidRPr="00162151">
              <w:rPr>
                <w:b/>
                <w:sz w:val="22"/>
                <w:szCs w:val="22"/>
              </w:rPr>
              <w:t>приятия</w:t>
            </w:r>
          </w:p>
        </w:tc>
        <w:tc>
          <w:tcPr>
            <w:tcW w:w="5811" w:type="dxa"/>
            <w:gridSpan w:val="7"/>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b/>
                <w:sz w:val="22"/>
                <w:szCs w:val="22"/>
              </w:rPr>
            </w:pPr>
            <w:r w:rsidRPr="00162151">
              <w:rPr>
                <w:b/>
                <w:sz w:val="22"/>
                <w:szCs w:val="22"/>
              </w:rPr>
              <w:t>Объемы финансирования, тыс. рублей</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62151" w:rsidRPr="00162151" w:rsidRDefault="00162151" w:rsidP="00162151">
            <w:pPr>
              <w:ind w:firstLine="0"/>
              <w:jc w:val="center"/>
              <w:rPr>
                <w:b/>
                <w:sz w:val="22"/>
                <w:szCs w:val="22"/>
              </w:rPr>
            </w:pPr>
            <w:r w:rsidRPr="00162151">
              <w:rPr>
                <w:b/>
                <w:sz w:val="22"/>
                <w:szCs w:val="22"/>
              </w:rPr>
              <w:t>Целевой показатель, определяющий эффекти</w:t>
            </w:r>
            <w:r w:rsidRPr="00162151">
              <w:rPr>
                <w:b/>
                <w:sz w:val="22"/>
                <w:szCs w:val="22"/>
              </w:rPr>
              <w:t>в</w:t>
            </w:r>
            <w:r w:rsidRPr="00162151">
              <w:rPr>
                <w:b/>
                <w:sz w:val="22"/>
                <w:szCs w:val="22"/>
              </w:rPr>
              <w:t>ность реализации муниципальной программы, подпрограммы, основного мероприятия, мер</w:t>
            </w:r>
            <w:r w:rsidRPr="00162151">
              <w:rPr>
                <w:b/>
                <w:sz w:val="22"/>
                <w:szCs w:val="22"/>
              </w:rPr>
              <w:t>о</w:t>
            </w:r>
            <w:r w:rsidRPr="00162151">
              <w:rPr>
                <w:b/>
                <w:sz w:val="22"/>
                <w:szCs w:val="22"/>
              </w:rPr>
              <w:t>приятия</w:t>
            </w:r>
          </w:p>
        </w:tc>
      </w:tr>
      <w:tr w:rsidR="00162151" w:rsidRPr="00162151" w:rsidTr="007371F7">
        <w:trPr>
          <w:trHeight w:val="75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62151" w:rsidRPr="00162151" w:rsidRDefault="00162151" w:rsidP="00162151">
            <w:pPr>
              <w:ind w:firstLine="0"/>
              <w:jc w:val="left"/>
              <w:rPr>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62151" w:rsidRPr="00162151" w:rsidRDefault="00162151" w:rsidP="00162151">
            <w:pPr>
              <w:ind w:firstLine="0"/>
              <w:jc w:val="left"/>
              <w:rPr>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62151" w:rsidRPr="00162151" w:rsidRDefault="00162151" w:rsidP="00162151">
            <w:pPr>
              <w:ind w:firstLine="0"/>
              <w:jc w:val="left"/>
              <w:rPr>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62151" w:rsidRPr="00162151" w:rsidRDefault="00162151" w:rsidP="00162151">
            <w:pPr>
              <w:ind w:firstLine="0"/>
              <w:jc w:val="left"/>
              <w:rPr>
                <w:szCs w:val="2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162151" w:rsidRPr="00162151" w:rsidRDefault="00162151" w:rsidP="00162151">
            <w:pPr>
              <w:ind w:firstLine="0"/>
              <w:jc w:val="left"/>
              <w:rPr>
                <w:szCs w:val="28"/>
              </w:rPr>
            </w:pPr>
          </w:p>
        </w:tc>
        <w:tc>
          <w:tcPr>
            <w:tcW w:w="99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62151" w:rsidRPr="00162151" w:rsidRDefault="00162151" w:rsidP="00162151">
            <w:pPr>
              <w:ind w:firstLine="0"/>
              <w:jc w:val="center"/>
              <w:rPr>
                <w:b/>
                <w:sz w:val="22"/>
                <w:szCs w:val="22"/>
              </w:rPr>
            </w:pPr>
            <w:r w:rsidRPr="00162151">
              <w:rPr>
                <w:b/>
                <w:sz w:val="22"/>
                <w:szCs w:val="22"/>
              </w:rPr>
              <w:t>всего</w:t>
            </w:r>
          </w:p>
        </w:tc>
        <w:tc>
          <w:tcPr>
            <w:tcW w:w="4819" w:type="dxa"/>
            <w:gridSpan w:val="6"/>
            <w:tcBorders>
              <w:top w:val="single" w:sz="4" w:space="0" w:color="auto"/>
              <w:left w:val="nil"/>
              <w:bottom w:val="single" w:sz="4" w:space="0" w:color="auto"/>
              <w:right w:val="single" w:sz="4" w:space="0" w:color="000000"/>
            </w:tcBorders>
            <w:shd w:val="clear" w:color="auto" w:fill="auto"/>
            <w:vAlign w:val="center"/>
            <w:hideMark/>
          </w:tcPr>
          <w:p w:rsidR="00162151" w:rsidRPr="00162151" w:rsidRDefault="00162151" w:rsidP="00162151">
            <w:pPr>
              <w:ind w:firstLine="0"/>
              <w:jc w:val="center"/>
              <w:rPr>
                <w:b/>
                <w:sz w:val="22"/>
                <w:szCs w:val="22"/>
              </w:rPr>
            </w:pPr>
            <w:r w:rsidRPr="00162151">
              <w:rPr>
                <w:b/>
                <w:sz w:val="22"/>
                <w:szCs w:val="22"/>
              </w:rPr>
              <w:t>в том числе по источникам финансирования</w:t>
            </w: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162151" w:rsidRPr="00162151" w:rsidRDefault="00162151" w:rsidP="00162151">
            <w:pPr>
              <w:ind w:firstLine="0"/>
              <w:jc w:val="left"/>
              <w:rPr>
                <w:szCs w:val="28"/>
              </w:rPr>
            </w:pPr>
          </w:p>
        </w:tc>
      </w:tr>
      <w:tr w:rsidR="00162151" w:rsidRPr="00162151" w:rsidTr="007371F7">
        <w:trPr>
          <w:trHeight w:val="3773"/>
        </w:trPr>
        <w:tc>
          <w:tcPr>
            <w:tcW w:w="441" w:type="dxa"/>
            <w:vMerge/>
            <w:tcBorders>
              <w:top w:val="single" w:sz="4" w:space="0" w:color="auto"/>
              <w:left w:val="single" w:sz="4" w:space="0" w:color="auto"/>
              <w:bottom w:val="single" w:sz="4" w:space="0" w:color="auto"/>
              <w:right w:val="single" w:sz="4" w:space="0" w:color="auto"/>
            </w:tcBorders>
            <w:vAlign w:val="center"/>
            <w:hideMark/>
          </w:tcPr>
          <w:p w:rsidR="00162151" w:rsidRPr="00162151" w:rsidRDefault="00162151" w:rsidP="00162151">
            <w:pPr>
              <w:ind w:firstLine="0"/>
              <w:jc w:val="left"/>
              <w:rPr>
                <w:szCs w:val="28"/>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62151" w:rsidRPr="00162151" w:rsidRDefault="00162151" w:rsidP="00162151">
            <w:pPr>
              <w:ind w:firstLine="0"/>
              <w:jc w:val="left"/>
              <w:rPr>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62151" w:rsidRPr="00162151" w:rsidRDefault="00162151" w:rsidP="00162151">
            <w:pPr>
              <w:ind w:firstLine="0"/>
              <w:jc w:val="left"/>
              <w:rPr>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62151" w:rsidRPr="00162151" w:rsidRDefault="00162151" w:rsidP="00162151">
            <w:pPr>
              <w:ind w:firstLine="0"/>
              <w:jc w:val="left"/>
              <w:rPr>
                <w:szCs w:val="2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162151" w:rsidRPr="00162151" w:rsidRDefault="00162151" w:rsidP="00162151">
            <w:pPr>
              <w:ind w:firstLine="0"/>
              <w:jc w:val="left"/>
              <w:rPr>
                <w:szCs w:val="28"/>
              </w:rPr>
            </w:pPr>
          </w:p>
        </w:tc>
        <w:tc>
          <w:tcPr>
            <w:tcW w:w="992" w:type="dxa"/>
            <w:vMerge/>
            <w:tcBorders>
              <w:top w:val="nil"/>
              <w:left w:val="single" w:sz="4" w:space="0" w:color="auto"/>
              <w:bottom w:val="single" w:sz="4" w:space="0" w:color="auto"/>
              <w:right w:val="single" w:sz="4" w:space="0" w:color="auto"/>
            </w:tcBorders>
            <w:vAlign w:val="center"/>
            <w:hideMark/>
          </w:tcPr>
          <w:p w:rsidR="00162151" w:rsidRPr="00162151" w:rsidRDefault="00162151" w:rsidP="00162151">
            <w:pPr>
              <w:ind w:firstLine="0"/>
              <w:jc w:val="left"/>
              <w:rPr>
                <w:b/>
                <w:sz w:val="22"/>
                <w:szCs w:val="22"/>
              </w:rPr>
            </w:pPr>
          </w:p>
        </w:tc>
        <w:tc>
          <w:tcPr>
            <w:tcW w:w="992" w:type="dxa"/>
            <w:gridSpan w:val="2"/>
            <w:tcBorders>
              <w:top w:val="nil"/>
              <w:left w:val="nil"/>
              <w:bottom w:val="single" w:sz="4" w:space="0" w:color="auto"/>
              <w:right w:val="single" w:sz="4" w:space="0" w:color="auto"/>
            </w:tcBorders>
            <w:shd w:val="clear" w:color="auto" w:fill="auto"/>
            <w:textDirection w:val="btLr"/>
            <w:vAlign w:val="center"/>
            <w:hideMark/>
          </w:tcPr>
          <w:p w:rsidR="00162151" w:rsidRPr="00162151" w:rsidRDefault="00162151" w:rsidP="00162151">
            <w:pPr>
              <w:ind w:firstLine="0"/>
              <w:jc w:val="center"/>
              <w:rPr>
                <w:b/>
                <w:sz w:val="22"/>
                <w:szCs w:val="22"/>
              </w:rPr>
            </w:pPr>
            <w:r w:rsidRPr="00162151">
              <w:rPr>
                <w:b/>
                <w:sz w:val="22"/>
                <w:szCs w:val="22"/>
              </w:rPr>
              <w:t>федеральный  бюджет</w:t>
            </w:r>
          </w:p>
        </w:tc>
        <w:tc>
          <w:tcPr>
            <w:tcW w:w="993" w:type="dxa"/>
            <w:tcBorders>
              <w:top w:val="nil"/>
              <w:left w:val="nil"/>
              <w:bottom w:val="single" w:sz="4" w:space="0" w:color="auto"/>
              <w:right w:val="single" w:sz="4" w:space="0" w:color="auto"/>
            </w:tcBorders>
            <w:shd w:val="clear" w:color="auto" w:fill="auto"/>
            <w:textDirection w:val="btLr"/>
            <w:vAlign w:val="center"/>
            <w:hideMark/>
          </w:tcPr>
          <w:p w:rsidR="00162151" w:rsidRPr="00162151" w:rsidRDefault="00162151" w:rsidP="00162151">
            <w:pPr>
              <w:ind w:firstLine="0"/>
              <w:jc w:val="center"/>
              <w:rPr>
                <w:b/>
                <w:sz w:val="22"/>
                <w:szCs w:val="22"/>
              </w:rPr>
            </w:pPr>
            <w:r w:rsidRPr="00162151">
              <w:rPr>
                <w:b/>
                <w:sz w:val="22"/>
                <w:szCs w:val="22"/>
              </w:rPr>
              <w:t>областной бюджет</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162151" w:rsidRPr="00162151" w:rsidRDefault="00162151" w:rsidP="00162151">
            <w:pPr>
              <w:ind w:firstLine="0"/>
              <w:jc w:val="center"/>
              <w:rPr>
                <w:b/>
                <w:sz w:val="22"/>
                <w:szCs w:val="22"/>
              </w:rPr>
            </w:pPr>
            <w:r w:rsidRPr="00162151">
              <w:rPr>
                <w:b/>
                <w:sz w:val="22"/>
                <w:szCs w:val="22"/>
              </w:rPr>
              <w:t>местные бюджеты муниципального района (городского округа)</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162151" w:rsidRPr="00162151" w:rsidRDefault="00162151" w:rsidP="00162151">
            <w:pPr>
              <w:ind w:firstLine="0"/>
              <w:jc w:val="center"/>
              <w:rPr>
                <w:b/>
                <w:sz w:val="22"/>
                <w:szCs w:val="22"/>
              </w:rPr>
            </w:pPr>
            <w:r w:rsidRPr="00162151">
              <w:rPr>
                <w:b/>
                <w:sz w:val="22"/>
                <w:szCs w:val="22"/>
              </w:rPr>
              <w:t>бюджеты поселений</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162151" w:rsidRPr="00162151" w:rsidRDefault="00162151" w:rsidP="00162151">
            <w:pPr>
              <w:ind w:firstLine="0"/>
              <w:jc w:val="center"/>
              <w:rPr>
                <w:b/>
                <w:sz w:val="22"/>
                <w:szCs w:val="22"/>
              </w:rPr>
            </w:pPr>
            <w:r w:rsidRPr="00162151">
              <w:rPr>
                <w:b/>
                <w:sz w:val="22"/>
                <w:szCs w:val="22"/>
              </w:rPr>
              <w:t>внебюджетные источники</w:t>
            </w: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162151" w:rsidRPr="00162151" w:rsidRDefault="00162151" w:rsidP="00162151">
            <w:pPr>
              <w:ind w:firstLine="0"/>
              <w:jc w:val="left"/>
              <w:rPr>
                <w:szCs w:val="28"/>
              </w:rPr>
            </w:pPr>
          </w:p>
        </w:tc>
      </w:tr>
      <w:tr w:rsidR="00162151" w:rsidRPr="00162151" w:rsidTr="007371F7">
        <w:trPr>
          <w:trHeight w:val="257"/>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b/>
                <w:sz w:val="22"/>
                <w:szCs w:val="22"/>
              </w:rPr>
            </w:pPr>
            <w:r w:rsidRPr="00162151">
              <w:rPr>
                <w:b/>
                <w:sz w:val="22"/>
                <w:szCs w:val="22"/>
              </w:rPr>
              <w:t>1</w:t>
            </w:r>
          </w:p>
        </w:tc>
        <w:tc>
          <w:tcPr>
            <w:tcW w:w="1559"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b/>
                <w:sz w:val="22"/>
                <w:szCs w:val="22"/>
              </w:rPr>
            </w:pPr>
            <w:r w:rsidRPr="00162151">
              <w:rPr>
                <w:b/>
                <w:sz w:val="22"/>
                <w:szCs w:val="22"/>
              </w:rPr>
              <w:t>2</w:t>
            </w:r>
          </w:p>
        </w:tc>
        <w:tc>
          <w:tcPr>
            <w:tcW w:w="1559"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b/>
                <w:sz w:val="22"/>
                <w:szCs w:val="22"/>
              </w:rPr>
            </w:pPr>
            <w:r w:rsidRPr="00162151">
              <w:rPr>
                <w:b/>
                <w:sz w:val="22"/>
                <w:szCs w:val="22"/>
              </w:rPr>
              <w:t>3</w:t>
            </w:r>
          </w:p>
        </w:tc>
        <w:tc>
          <w:tcPr>
            <w:tcW w:w="1559"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b/>
                <w:sz w:val="22"/>
                <w:szCs w:val="22"/>
              </w:rPr>
            </w:pPr>
            <w:r w:rsidRPr="00162151">
              <w:rPr>
                <w:b/>
                <w:sz w:val="22"/>
                <w:szCs w:val="22"/>
              </w:rPr>
              <w:t>4</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b/>
                <w:sz w:val="22"/>
                <w:szCs w:val="22"/>
              </w:rPr>
            </w:pPr>
            <w:r w:rsidRPr="00162151">
              <w:rPr>
                <w:b/>
                <w:sz w:val="22"/>
                <w:szCs w:val="22"/>
              </w:rPr>
              <w:t>5</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b/>
                <w:sz w:val="22"/>
                <w:szCs w:val="22"/>
              </w:rPr>
            </w:pPr>
            <w:r w:rsidRPr="00162151">
              <w:rPr>
                <w:b/>
                <w:sz w:val="22"/>
                <w:szCs w:val="22"/>
              </w:rPr>
              <w:t>6</w:t>
            </w:r>
          </w:p>
        </w:tc>
        <w:tc>
          <w:tcPr>
            <w:tcW w:w="992" w:type="dxa"/>
            <w:gridSpan w:val="2"/>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b/>
                <w:sz w:val="22"/>
                <w:szCs w:val="22"/>
              </w:rPr>
            </w:pPr>
            <w:r w:rsidRPr="00162151">
              <w:rPr>
                <w:b/>
                <w:sz w:val="22"/>
                <w:szCs w:val="22"/>
              </w:rPr>
              <w:t>7</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b/>
                <w:sz w:val="22"/>
                <w:szCs w:val="22"/>
              </w:rPr>
            </w:pPr>
            <w:r w:rsidRPr="00162151">
              <w:rPr>
                <w:b/>
                <w:sz w:val="22"/>
                <w:szCs w:val="22"/>
              </w:rPr>
              <w:t>8</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b/>
                <w:sz w:val="22"/>
                <w:szCs w:val="22"/>
              </w:rPr>
            </w:pPr>
            <w:r w:rsidRPr="00162151">
              <w:rPr>
                <w:b/>
                <w:sz w:val="22"/>
                <w:szCs w:val="22"/>
              </w:rPr>
              <w:t>9</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b/>
                <w:sz w:val="22"/>
                <w:szCs w:val="22"/>
              </w:rPr>
            </w:pPr>
            <w:r w:rsidRPr="00162151">
              <w:rPr>
                <w:b/>
                <w:sz w:val="22"/>
                <w:szCs w:val="22"/>
              </w:rPr>
              <w:t>10</w:t>
            </w:r>
          </w:p>
        </w:tc>
        <w:tc>
          <w:tcPr>
            <w:tcW w:w="850"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b/>
                <w:sz w:val="22"/>
                <w:szCs w:val="22"/>
              </w:rPr>
            </w:pPr>
            <w:r w:rsidRPr="00162151">
              <w:rPr>
                <w:b/>
                <w:sz w:val="22"/>
                <w:szCs w:val="22"/>
              </w:rPr>
              <w:t>11</w:t>
            </w:r>
          </w:p>
        </w:tc>
        <w:tc>
          <w:tcPr>
            <w:tcW w:w="340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b/>
                <w:sz w:val="22"/>
                <w:szCs w:val="22"/>
              </w:rPr>
            </w:pPr>
            <w:r w:rsidRPr="00162151">
              <w:rPr>
                <w:b/>
                <w:sz w:val="22"/>
                <w:szCs w:val="22"/>
              </w:rPr>
              <w:t>12</w:t>
            </w:r>
          </w:p>
        </w:tc>
      </w:tr>
      <w:tr w:rsidR="00162151" w:rsidRPr="00162151" w:rsidTr="007371F7">
        <w:trPr>
          <w:trHeight w:val="1557"/>
        </w:trPr>
        <w:tc>
          <w:tcPr>
            <w:tcW w:w="441" w:type="dxa"/>
            <w:vMerge w:val="restart"/>
            <w:tcBorders>
              <w:top w:val="nil"/>
              <w:left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1</w:t>
            </w:r>
          </w:p>
        </w:tc>
        <w:tc>
          <w:tcPr>
            <w:tcW w:w="1559" w:type="dxa"/>
            <w:vMerge w:val="restart"/>
            <w:tcBorders>
              <w:top w:val="nil"/>
              <w:left w:val="nil"/>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Муниципальная программа  ра</w:t>
            </w:r>
            <w:r w:rsidRPr="00162151">
              <w:rPr>
                <w:sz w:val="18"/>
                <w:szCs w:val="18"/>
              </w:rPr>
              <w:t>й</w:t>
            </w:r>
            <w:r w:rsidRPr="00162151">
              <w:rPr>
                <w:sz w:val="18"/>
                <w:szCs w:val="18"/>
              </w:rPr>
              <w:t>она</w:t>
            </w:r>
          </w:p>
        </w:tc>
        <w:tc>
          <w:tcPr>
            <w:tcW w:w="1559" w:type="dxa"/>
            <w:vMerge w:val="restart"/>
            <w:tcBorders>
              <w:top w:val="nil"/>
              <w:left w:val="nil"/>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«Муниципальное управление и гражданское общество»</w:t>
            </w:r>
          </w:p>
        </w:tc>
        <w:tc>
          <w:tcPr>
            <w:tcW w:w="1559" w:type="dxa"/>
            <w:vMerge w:val="restart"/>
            <w:tcBorders>
              <w:top w:val="nil"/>
              <w:left w:val="nil"/>
              <w:right w:val="single" w:sz="4" w:space="0" w:color="auto"/>
            </w:tcBorders>
            <w:shd w:val="clear" w:color="auto" w:fill="auto"/>
            <w:hideMark/>
          </w:tcPr>
          <w:p w:rsidR="00162151" w:rsidRPr="00162151" w:rsidRDefault="00162151" w:rsidP="00162151">
            <w:pPr>
              <w:ind w:firstLine="0"/>
              <w:jc w:val="left"/>
              <w:rPr>
                <w:sz w:val="18"/>
                <w:szCs w:val="18"/>
              </w:rPr>
            </w:pPr>
            <w:r w:rsidRPr="00162151">
              <w:rPr>
                <w:rFonts w:eastAsiaTheme="minorHAnsi"/>
                <w:spacing w:val="-1"/>
                <w:sz w:val="18"/>
                <w:szCs w:val="18"/>
                <w:lang w:eastAsia="en-US"/>
              </w:rPr>
              <w:t>Финансовый отдел админ</w:t>
            </w:r>
            <w:r w:rsidRPr="00162151">
              <w:rPr>
                <w:rFonts w:eastAsiaTheme="minorHAnsi"/>
                <w:spacing w:val="-1"/>
                <w:sz w:val="18"/>
                <w:szCs w:val="18"/>
                <w:lang w:eastAsia="en-US"/>
              </w:rPr>
              <w:t>и</w:t>
            </w:r>
            <w:r w:rsidRPr="00162151">
              <w:rPr>
                <w:rFonts w:eastAsiaTheme="minorHAnsi"/>
                <w:spacing w:val="-1"/>
                <w:sz w:val="18"/>
                <w:szCs w:val="18"/>
                <w:lang w:eastAsia="en-US"/>
              </w:rPr>
              <w:t>страции Бог</w:t>
            </w:r>
            <w:r w:rsidRPr="00162151">
              <w:rPr>
                <w:rFonts w:eastAsiaTheme="minorHAnsi"/>
                <w:spacing w:val="-1"/>
                <w:sz w:val="18"/>
                <w:szCs w:val="18"/>
                <w:lang w:eastAsia="en-US"/>
              </w:rPr>
              <w:t>у</w:t>
            </w:r>
            <w:r w:rsidRPr="00162151">
              <w:rPr>
                <w:rFonts w:eastAsiaTheme="minorHAnsi"/>
                <w:spacing w:val="-1"/>
                <w:sz w:val="18"/>
                <w:szCs w:val="18"/>
                <w:lang w:eastAsia="en-US"/>
              </w:rPr>
              <w:t>чарского мун</w:t>
            </w:r>
            <w:r w:rsidRPr="00162151">
              <w:rPr>
                <w:rFonts w:eastAsiaTheme="minorHAnsi"/>
                <w:spacing w:val="-1"/>
                <w:sz w:val="18"/>
                <w:szCs w:val="18"/>
                <w:lang w:eastAsia="en-US"/>
              </w:rPr>
              <w:t>и</w:t>
            </w:r>
            <w:r w:rsidRPr="00162151">
              <w:rPr>
                <w:rFonts w:eastAsiaTheme="minorHAnsi"/>
                <w:spacing w:val="-1"/>
                <w:sz w:val="18"/>
                <w:szCs w:val="18"/>
                <w:lang w:eastAsia="en-US"/>
              </w:rPr>
              <w:t>ципального ра</w:t>
            </w:r>
            <w:r w:rsidRPr="00162151">
              <w:rPr>
                <w:rFonts w:eastAsiaTheme="minorHAnsi"/>
                <w:spacing w:val="-1"/>
                <w:sz w:val="18"/>
                <w:szCs w:val="18"/>
                <w:lang w:eastAsia="en-US"/>
              </w:rPr>
              <w:t>й</w:t>
            </w:r>
            <w:r w:rsidRPr="00162151">
              <w:rPr>
                <w:rFonts w:eastAsiaTheme="minorHAnsi"/>
                <w:spacing w:val="-1"/>
                <w:sz w:val="18"/>
                <w:szCs w:val="18"/>
                <w:lang w:eastAsia="en-US"/>
              </w:rPr>
              <w:t>она</w:t>
            </w:r>
          </w:p>
        </w:tc>
        <w:tc>
          <w:tcPr>
            <w:tcW w:w="993" w:type="dxa"/>
            <w:tcBorders>
              <w:top w:val="nil"/>
              <w:left w:val="nil"/>
              <w:bottom w:val="single" w:sz="4" w:space="0" w:color="auto"/>
              <w:right w:val="single" w:sz="4" w:space="0" w:color="auto"/>
            </w:tcBorders>
            <w:shd w:val="clear" w:color="auto" w:fill="auto"/>
            <w:vAlign w:val="center"/>
            <w:hideMark/>
          </w:tcPr>
          <w:p w:rsidR="00162151" w:rsidRPr="001567D6" w:rsidRDefault="00162151" w:rsidP="00162151">
            <w:pPr>
              <w:ind w:firstLine="0"/>
              <w:jc w:val="center"/>
              <w:rPr>
                <w:sz w:val="16"/>
                <w:szCs w:val="16"/>
              </w:rPr>
            </w:pPr>
            <w:r w:rsidRPr="001567D6">
              <w:rPr>
                <w:sz w:val="16"/>
                <w:szCs w:val="16"/>
              </w:rPr>
              <w:t>2014-2020</w:t>
            </w:r>
          </w:p>
        </w:tc>
        <w:tc>
          <w:tcPr>
            <w:tcW w:w="992" w:type="dxa"/>
            <w:tcBorders>
              <w:top w:val="nil"/>
              <w:left w:val="nil"/>
              <w:bottom w:val="single" w:sz="4" w:space="0" w:color="auto"/>
              <w:right w:val="single" w:sz="4" w:space="0" w:color="auto"/>
            </w:tcBorders>
            <w:shd w:val="clear" w:color="auto" w:fill="auto"/>
            <w:vAlign w:val="center"/>
            <w:hideMark/>
          </w:tcPr>
          <w:p w:rsidR="00162151" w:rsidRPr="001567D6" w:rsidRDefault="00162151" w:rsidP="00162151">
            <w:pPr>
              <w:ind w:firstLine="0"/>
              <w:jc w:val="center"/>
              <w:rPr>
                <w:sz w:val="16"/>
                <w:szCs w:val="16"/>
              </w:rPr>
            </w:pPr>
            <w:r w:rsidRPr="001567D6">
              <w:rPr>
                <w:sz w:val="16"/>
                <w:szCs w:val="16"/>
              </w:rPr>
              <w:t>417179,3</w:t>
            </w:r>
          </w:p>
        </w:tc>
        <w:tc>
          <w:tcPr>
            <w:tcW w:w="992" w:type="dxa"/>
            <w:gridSpan w:val="2"/>
            <w:tcBorders>
              <w:top w:val="nil"/>
              <w:left w:val="nil"/>
              <w:bottom w:val="single" w:sz="4" w:space="0" w:color="auto"/>
              <w:right w:val="single" w:sz="4" w:space="0" w:color="auto"/>
            </w:tcBorders>
            <w:shd w:val="clear" w:color="auto" w:fill="auto"/>
            <w:vAlign w:val="center"/>
            <w:hideMark/>
          </w:tcPr>
          <w:p w:rsidR="00162151" w:rsidRPr="001567D6" w:rsidRDefault="00162151" w:rsidP="00162151">
            <w:pPr>
              <w:ind w:firstLine="0"/>
              <w:jc w:val="center"/>
              <w:rPr>
                <w:sz w:val="16"/>
                <w:szCs w:val="16"/>
              </w:rPr>
            </w:pPr>
            <w:r w:rsidRPr="001567D6">
              <w:rPr>
                <w:sz w:val="16"/>
                <w:szCs w:val="16"/>
              </w:rPr>
              <w:t>0</w:t>
            </w:r>
          </w:p>
        </w:tc>
        <w:tc>
          <w:tcPr>
            <w:tcW w:w="993" w:type="dxa"/>
            <w:tcBorders>
              <w:top w:val="nil"/>
              <w:left w:val="nil"/>
              <w:bottom w:val="single" w:sz="4" w:space="0" w:color="auto"/>
              <w:right w:val="single" w:sz="4" w:space="0" w:color="auto"/>
            </w:tcBorders>
            <w:shd w:val="clear" w:color="auto" w:fill="auto"/>
            <w:vAlign w:val="center"/>
            <w:hideMark/>
          </w:tcPr>
          <w:p w:rsidR="00162151" w:rsidRPr="001567D6" w:rsidRDefault="00162151" w:rsidP="00162151">
            <w:pPr>
              <w:ind w:firstLine="0"/>
              <w:jc w:val="center"/>
              <w:rPr>
                <w:sz w:val="16"/>
                <w:szCs w:val="16"/>
              </w:rPr>
            </w:pPr>
            <w:r w:rsidRPr="001567D6">
              <w:rPr>
                <w:sz w:val="16"/>
                <w:szCs w:val="16"/>
              </w:rPr>
              <w:t>27551,8</w:t>
            </w:r>
          </w:p>
        </w:tc>
        <w:tc>
          <w:tcPr>
            <w:tcW w:w="992" w:type="dxa"/>
            <w:tcBorders>
              <w:top w:val="nil"/>
              <w:left w:val="nil"/>
              <w:bottom w:val="single" w:sz="4" w:space="0" w:color="auto"/>
              <w:right w:val="single" w:sz="4" w:space="0" w:color="auto"/>
            </w:tcBorders>
            <w:shd w:val="clear" w:color="auto" w:fill="auto"/>
            <w:vAlign w:val="center"/>
            <w:hideMark/>
          </w:tcPr>
          <w:p w:rsidR="00162151" w:rsidRPr="001567D6" w:rsidRDefault="00162151" w:rsidP="00162151">
            <w:pPr>
              <w:ind w:firstLine="0"/>
              <w:jc w:val="center"/>
              <w:rPr>
                <w:sz w:val="16"/>
                <w:szCs w:val="16"/>
              </w:rPr>
            </w:pPr>
            <w:r w:rsidRPr="001567D6">
              <w:rPr>
                <w:sz w:val="16"/>
                <w:szCs w:val="16"/>
              </w:rPr>
              <w:t>389627,5</w:t>
            </w:r>
          </w:p>
        </w:tc>
        <w:tc>
          <w:tcPr>
            <w:tcW w:w="992" w:type="dxa"/>
            <w:tcBorders>
              <w:top w:val="nil"/>
              <w:left w:val="nil"/>
              <w:bottom w:val="single" w:sz="4" w:space="0" w:color="auto"/>
              <w:right w:val="single" w:sz="4" w:space="0" w:color="auto"/>
            </w:tcBorders>
            <w:shd w:val="clear" w:color="auto" w:fill="auto"/>
            <w:vAlign w:val="center"/>
            <w:hideMark/>
          </w:tcPr>
          <w:p w:rsidR="00162151" w:rsidRPr="001567D6" w:rsidRDefault="00162151" w:rsidP="00162151">
            <w:pPr>
              <w:ind w:firstLine="0"/>
              <w:jc w:val="center"/>
              <w:rPr>
                <w:sz w:val="16"/>
                <w:szCs w:val="16"/>
              </w:rPr>
            </w:pPr>
            <w:r w:rsidRPr="001567D6">
              <w:rPr>
                <w:sz w:val="16"/>
                <w:szCs w:val="16"/>
              </w:rPr>
              <w:t>0</w:t>
            </w:r>
          </w:p>
        </w:tc>
        <w:tc>
          <w:tcPr>
            <w:tcW w:w="850"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b/>
                <w:sz w:val="18"/>
                <w:szCs w:val="18"/>
              </w:rPr>
            </w:pPr>
            <w:r w:rsidRPr="00162151">
              <w:rPr>
                <w:b/>
                <w:sz w:val="18"/>
                <w:szCs w:val="18"/>
              </w:rPr>
              <w:t>0</w:t>
            </w:r>
          </w:p>
        </w:tc>
        <w:tc>
          <w:tcPr>
            <w:tcW w:w="3402" w:type="dxa"/>
            <w:vMerge w:val="restart"/>
            <w:tcBorders>
              <w:top w:val="nil"/>
              <w:left w:val="nil"/>
              <w:right w:val="single" w:sz="4" w:space="0" w:color="auto"/>
            </w:tcBorders>
            <w:shd w:val="clear" w:color="auto" w:fill="auto"/>
            <w:hideMark/>
          </w:tcPr>
          <w:p w:rsidR="00162151" w:rsidRPr="00162151" w:rsidRDefault="00162151" w:rsidP="00162151">
            <w:pPr>
              <w:autoSpaceDE w:val="0"/>
              <w:autoSpaceDN w:val="0"/>
              <w:adjustRightInd w:val="0"/>
              <w:ind w:right="23" w:firstLine="0"/>
              <w:rPr>
                <w:rFonts w:eastAsiaTheme="minorHAnsi"/>
                <w:sz w:val="16"/>
                <w:szCs w:val="16"/>
                <w:lang w:eastAsia="en-US"/>
              </w:rPr>
            </w:pPr>
            <w:r w:rsidRPr="00162151">
              <w:rPr>
                <w:rFonts w:eastAsiaTheme="minorHAnsi"/>
                <w:sz w:val="16"/>
                <w:szCs w:val="16"/>
                <w:lang w:eastAsia="en-US"/>
              </w:rPr>
              <w:t>1.Дефицит районного бюджета по отнош</w:t>
            </w:r>
            <w:r w:rsidRPr="00162151">
              <w:rPr>
                <w:rFonts w:eastAsiaTheme="minorHAnsi"/>
                <w:sz w:val="16"/>
                <w:szCs w:val="16"/>
                <w:lang w:eastAsia="en-US"/>
              </w:rPr>
              <w:t>е</w:t>
            </w:r>
            <w:r w:rsidRPr="00162151">
              <w:rPr>
                <w:rFonts w:eastAsiaTheme="minorHAnsi"/>
                <w:sz w:val="16"/>
                <w:szCs w:val="16"/>
                <w:lang w:eastAsia="en-US"/>
              </w:rPr>
              <w:t>нию к годовому объему доходов районного бюджета без учета утвержденного объема безвозмездных поступлений.</w:t>
            </w:r>
          </w:p>
          <w:p w:rsidR="00162151" w:rsidRPr="00162151" w:rsidRDefault="00162151" w:rsidP="00162151">
            <w:pPr>
              <w:ind w:right="23" w:firstLine="0"/>
              <w:rPr>
                <w:sz w:val="16"/>
                <w:szCs w:val="16"/>
              </w:rPr>
            </w:pPr>
            <w:r w:rsidRPr="00162151">
              <w:rPr>
                <w:sz w:val="16"/>
                <w:szCs w:val="16"/>
              </w:rPr>
              <w:t xml:space="preserve">2.Муниципальный долг Богучарского района, в % к </w:t>
            </w:r>
            <w:r w:rsidRPr="00162151">
              <w:rPr>
                <w:sz w:val="16"/>
                <w:szCs w:val="16"/>
                <w:lang w:eastAsia="en-US"/>
              </w:rPr>
              <w:t>годовому объему доходов районного бюджета без учета объема безвозмездных поступлений.</w:t>
            </w:r>
          </w:p>
          <w:p w:rsidR="00162151" w:rsidRPr="00162151" w:rsidRDefault="00162151" w:rsidP="00162151">
            <w:pPr>
              <w:widowControl w:val="0"/>
              <w:shd w:val="clear" w:color="auto" w:fill="FFFFFF"/>
              <w:tabs>
                <w:tab w:val="left" w:pos="806"/>
              </w:tabs>
              <w:autoSpaceDE w:val="0"/>
              <w:autoSpaceDN w:val="0"/>
              <w:adjustRightInd w:val="0"/>
              <w:ind w:right="23" w:firstLine="0"/>
              <w:rPr>
                <w:rFonts w:eastAsiaTheme="minorHAnsi"/>
                <w:sz w:val="16"/>
                <w:szCs w:val="16"/>
                <w:lang w:eastAsia="en-US"/>
              </w:rPr>
            </w:pPr>
            <w:r w:rsidRPr="00162151">
              <w:rPr>
                <w:rFonts w:eastAsiaTheme="minorHAnsi"/>
                <w:sz w:val="16"/>
                <w:szCs w:val="16"/>
                <w:lang w:eastAsia="en-US"/>
              </w:rPr>
              <w:t>3.Степень сокращения дифференциации бюджетной обеспеченности между бюджет</w:t>
            </w:r>
            <w:r w:rsidRPr="00162151">
              <w:rPr>
                <w:rFonts w:eastAsiaTheme="minorHAnsi"/>
                <w:sz w:val="16"/>
                <w:szCs w:val="16"/>
                <w:lang w:eastAsia="en-US"/>
              </w:rPr>
              <w:t>а</w:t>
            </w:r>
            <w:r w:rsidRPr="00162151">
              <w:rPr>
                <w:rFonts w:eastAsiaTheme="minorHAnsi"/>
                <w:sz w:val="16"/>
                <w:szCs w:val="16"/>
                <w:lang w:eastAsia="en-US"/>
              </w:rPr>
              <w:t>ми поселенийБогучарского района всле</w:t>
            </w:r>
            <w:r w:rsidRPr="00162151">
              <w:rPr>
                <w:rFonts w:eastAsiaTheme="minorHAnsi"/>
                <w:sz w:val="16"/>
                <w:szCs w:val="16"/>
                <w:lang w:eastAsia="en-US"/>
              </w:rPr>
              <w:t>д</w:t>
            </w:r>
            <w:r w:rsidRPr="00162151">
              <w:rPr>
                <w:rFonts w:eastAsiaTheme="minorHAnsi"/>
                <w:sz w:val="16"/>
                <w:szCs w:val="16"/>
                <w:lang w:eastAsia="en-US"/>
              </w:rPr>
              <w:t>ствие выравнивания их бюджетной обесп</w:t>
            </w:r>
            <w:r w:rsidRPr="00162151">
              <w:rPr>
                <w:rFonts w:eastAsiaTheme="minorHAnsi"/>
                <w:sz w:val="16"/>
                <w:szCs w:val="16"/>
                <w:lang w:eastAsia="en-US"/>
              </w:rPr>
              <w:t>е</w:t>
            </w:r>
            <w:r w:rsidRPr="00162151">
              <w:rPr>
                <w:rFonts w:eastAsiaTheme="minorHAnsi"/>
                <w:sz w:val="16"/>
                <w:szCs w:val="16"/>
                <w:lang w:eastAsia="en-US"/>
              </w:rPr>
              <w:t>ченности.</w:t>
            </w:r>
          </w:p>
          <w:p w:rsidR="00162151" w:rsidRPr="00162151" w:rsidRDefault="00162151" w:rsidP="00162151">
            <w:pPr>
              <w:autoSpaceDE w:val="0"/>
              <w:autoSpaceDN w:val="0"/>
              <w:adjustRightInd w:val="0"/>
              <w:ind w:firstLine="0"/>
              <w:rPr>
                <w:rFonts w:eastAsia="Calibri"/>
                <w:sz w:val="16"/>
                <w:szCs w:val="16"/>
                <w:lang w:eastAsia="en-US"/>
              </w:rPr>
            </w:pPr>
            <w:r w:rsidRPr="00162151">
              <w:rPr>
                <w:rFonts w:eastAsia="Calibri"/>
                <w:sz w:val="16"/>
                <w:szCs w:val="16"/>
                <w:lang w:eastAsia="en-US"/>
              </w:rPr>
              <w:t>4.Число информационных материалов, ра</w:t>
            </w:r>
            <w:r w:rsidRPr="00162151">
              <w:rPr>
                <w:rFonts w:eastAsia="Calibri"/>
                <w:sz w:val="16"/>
                <w:szCs w:val="16"/>
                <w:lang w:eastAsia="en-US"/>
              </w:rPr>
              <w:t>з</w:t>
            </w:r>
            <w:r w:rsidRPr="00162151">
              <w:rPr>
                <w:rFonts w:eastAsia="Calibri"/>
                <w:sz w:val="16"/>
                <w:szCs w:val="16"/>
                <w:lang w:eastAsia="en-US"/>
              </w:rPr>
              <w:t>мещенных в СМИ.</w:t>
            </w:r>
          </w:p>
          <w:p w:rsidR="00162151" w:rsidRPr="00162151" w:rsidRDefault="00162151" w:rsidP="00162151">
            <w:pPr>
              <w:autoSpaceDE w:val="0"/>
              <w:autoSpaceDN w:val="0"/>
              <w:adjustRightInd w:val="0"/>
              <w:ind w:firstLine="0"/>
              <w:rPr>
                <w:rFonts w:eastAsia="Calibri"/>
                <w:sz w:val="16"/>
                <w:szCs w:val="16"/>
                <w:lang w:eastAsia="en-US"/>
              </w:rPr>
            </w:pPr>
            <w:r w:rsidRPr="00162151">
              <w:rPr>
                <w:rFonts w:eastAsia="Calibri"/>
                <w:sz w:val="16"/>
                <w:szCs w:val="16"/>
                <w:lang w:eastAsia="en-US"/>
              </w:rPr>
              <w:t>5.Количество публикаций в электронных СМИ.</w:t>
            </w:r>
          </w:p>
          <w:p w:rsidR="00162151" w:rsidRPr="00162151" w:rsidRDefault="00162151" w:rsidP="00162151">
            <w:pPr>
              <w:autoSpaceDE w:val="0"/>
              <w:autoSpaceDN w:val="0"/>
              <w:adjustRightInd w:val="0"/>
              <w:ind w:firstLine="0"/>
              <w:rPr>
                <w:rFonts w:eastAsia="Calibri"/>
                <w:sz w:val="16"/>
                <w:szCs w:val="16"/>
                <w:lang w:eastAsia="en-US"/>
              </w:rPr>
            </w:pPr>
            <w:r w:rsidRPr="00162151">
              <w:rPr>
                <w:rFonts w:eastAsia="Calibri"/>
                <w:sz w:val="16"/>
                <w:szCs w:val="16"/>
                <w:lang w:eastAsia="en-US"/>
              </w:rPr>
              <w:lastRenderedPageBreak/>
              <w:t>6.Число муниципальных служащих, включе</w:t>
            </w:r>
            <w:r w:rsidRPr="00162151">
              <w:rPr>
                <w:rFonts w:eastAsia="Calibri"/>
                <w:sz w:val="16"/>
                <w:szCs w:val="16"/>
                <w:lang w:eastAsia="en-US"/>
              </w:rPr>
              <w:t>н</w:t>
            </w:r>
            <w:r w:rsidRPr="00162151">
              <w:rPr>
                <w:rFonts w:eastAsia="Calibri"/>
                <w:sz w:val="16"/>
                <w:szCs w:val="16"/>
                <w:lang w:eastAsia="en-US"/>
              </w:rPr>
              <w:t>ных в кадровый   резерв.</w:t>
            </w:r>
          </w:p>
          <w:p w:rsidR="00162151" w:rsidRPr="00162151" w:rsidRDefault="00162151" w:rsidP="00162151">
            <w:pPr>
              <w:autoSpaceDE w:val="0"/>
              <w:autoSpaceDN w:val="0"/>
              <w:adjustRightInd w:val="0"/>
              <w:ind w:firstLine="0"/>
              <w:rPr>
                <w:rFonts w:eastAsia="Calibri"/>
                <w:sz w:val="16"/>
                <w:szCs w:val="16"/>
                <w:lang w:eastAsia="en-US"/>
              </w:rPr>
            </w:pPr>
            <w:r w:rsidRPr="00162151">
              <w:rPr>
                <w:rFonts w:eastAsia="Calibri"/>
                <w:sz w:val="16"/>
                <w:szCs w:val="16"/>
                <w:lang w:eastAsia="en-US"/>
              </w:rPr>
              <w:t>7.Число муниципальных служащих, проше</w:t>
            </w:r>
            <w:r w:rsidRPr="00162151">
              <w:rPr>
                <w:rFonts w:eastAsia="Calibri"/>
                <w:sz w:val="16"/>
                <w:szCs w:val="16"/>
                <w:lang w:eastAsia="en-US"/>
              </w:rPr>
              <w:t>д</w:t>
            </w:r>
            <w:r w:rsidRPr="00162151">
              <w:rPr>
                <w:rFonts w:eastAsia="Calibri"/>
                <w:sz w:val="16"/>
                <w:szCs w:val="16"/>
                <w:lang w:eastAsia="en-US"/>
              </w:rPr>
              <w:t>ших обучение.</w:t>
            </w:r>
          </w:p>
          <w:p w:rsidR="00162151" w:rsidRPr="00162151" w:rsidRDefault="00162151" w:rsidP="00162151">
            <w:pPr>
              <w:autoSpaceDE w:val="0"/>
              <w:autoSpaceDN w:val="0"/>
              <w:adjustRightInd w:val="0"/>
              <w:ind w:firstLine="0"/>
              <w:rPr>
                <w:rFonts w:eastAsia="Calibri"/>
                <w:sz w:val="16"/>
                <w:szCs w:val="16"/>
                <w:lang w:eastAsia="en-US"/>
              </w:rPr>
            </w:pPr>
            <w:r w:rsidRPr="00162151">
              <w:rPr>
                <w:rFonts w:eastAsia="Calibri"/>
                <w:sz w:val="16"/>
                <w:szCs w:val="16"/>
                <w:lang w:eastAsia="en-US"/>
              </w:rPr>
              <w:t>8.Количество распорядительных документов.</w:t>
            </w:r>
          </w:p>
          <w:p w:rsidR="00162151" w:rsidRPr="00162151" w:rsidRDefault="00162151" w:rsidP="00162151">
            <w:pPr>
              <w:autoSpaceDE w:val="0"/>
              <w:autoSpaceDN w:val="0"/>
              <w:adjustRightInd w:val="0"/>
              <w:ind w:firstLine="0"/>
              <w:rPr>
                <w:rFonts w:eastAsia="Calibri"/>
                <w:sz w:val="16"/>
                <w:szCs w:val="16"/>
                <w:lang w:eastAsia="en-US"/>
              </w:rPr>
            </w:pPr>
            <w:r w:rsidRPr="00162151">
              <w:rPr>
                <w:rFonts w:eastAsia="Calibri"/>
                <w:sz w:val="16"/>
                <w:szCs w:val="16"/>
                <w:lang w:eastAsia="en-US"/>
              </w:rPr>
              <w:t>9.Количество протоколов об администрати</w:t>
            </w:r>
            <w:r w:rsidRPr="00162151">
              <w:rPr>
                <w:rFonts w:eastAsia="Calibri"/>
                <w:sz w:val="16"/>
                <w:szCs w:val="16"/>
                <w:lang w:eastAsia="en-US"/>
              </w:rPr>
              <w:t>в</w:t>
            </w:r>
            <w:r w:rsidRPr="00162151">
              <w:rPr>
                <w:rFonts w:eastAsia="Calibri"/>
                <w:sz w:val="16"/>
                <w:szCs w:val="16"/>
                <w:lang w:eastAsia="en-US"/>
              </w:rPr>
              <w:t>ных правонарушениях</w:t>
            </w:r>
          </w:p>
          <w:p w:rsidR="00162151" w:rsidRPr="00162151" w:rsidRDefault="00162151" w:rsidP="00162151">
            <w:pPr>
              <w:autoSpaceDE w:val="0"/>
              <w:autoSpaceDN w:val="0"/>
              <w:adjustRightInd w:val="0"/>
              <w:ind w:firstLine="0"/>
              <w:rPr>
                <w:rFonts w:eastAsia="Calibri"/>
                <w:sz w:val="16"/>
                <w:szCs w:val="16"/>
                <w:lang w:eastAsia="en-US"/>
              </w:rPr>
            </w:pPr>
            <w:r w:rsidRPr="00162151">
              <w:rPr>
                <w:rFonts w:eastAsia="Calibri"/>
                <w:sz w:val="16"/>
                <w:szCs w:val="16"/>
                <w:lang w:eastAsia="en-US"/>
              </w:rPr>
              <w:t>10.Число информационных материалов, ра</w:t>
            </w:r>
            <w:r w:rsidRPr="00162151">
              <w:rPr>
                <w:rFonts w:eastAsia="Calibri"/>
                <w:sz w:val="16"/>
                <w:szCs w:val="16"/>
                <w:lang w:eastAsia="en-US"/>
              </w:rPr>
              <w:t>з</w:t>
            </w:r>
            <w:r w:rsidRPr="00162151">
              <w:rPr>
                <w:rFonts w:eastAsia="Calibri"/>
                <w:sz w:val="16"/>
                <w:szCs w:val="16"/>
                <w:lang w:eastAsia="en-US"/>
              </w:rPr>
              <w:t>мещен-ных в СМИ.</w:t>
            </w:r>
          </w:p>
          <w:p w:rsidR="00162151" w:rsidRPr="00162151" w:rsidRDefault="00162151" w:rsidP="00162151">
            <w:pPr>
              <w:autoSpaceDE w:val="0"/>
              <w:autoSpaceDN w:val="0"/>
              <w:adjustRightInd w:val="0"/>
              <w:ind w:firstLine="0"/>
              <w:rPr>
                <w:rFonts w:eastAsia="Calibri"/>
                <w:sz w:val="16"/>
                <w:szCs w:val="16"/>
                <w:lang w:eastAsia="en-US"/>
              </w:rPr>
            </w:pPr>
            <w:r w:rsidRPr="00162151">
              <w:rPr>
                <w:rFonts w:eastAsia="Calibri"/>
                <w:sz w:val="16"/>
                <w:szCs w:val="16"/>
                <w:lang w:eastAsia="en-US"/>
              </w:rPr>
              <w:t>11.Количество публикаций в электронных СМИ.</w:t>
            </w:r>
          </w:p>
          <w:p w:rsidR="00162151" w:rsidRPr="00162151" w:rsidRDefault="00162151" w:rsidP="00162151">
            <w:pPr>
              <w:autoSpaceDE w:val="0"/>
              <w:autoSpaceDN w:val="0"/>
              <w:adjustRightInd w:val="0"/>
              <w:ind w:firstLine="0"/>
              <w:rPr>
                <w:rFonts w:eastAsia="Calibri"/>
                <w:sz w:val="16"/>
                <w:szCs w:val="16"/>
                <w:lang w:eastAsia="en-US"/>
              </w:rPr>
            </w:pPr>
            <w:r w:rsidRPr="00162151">
              <w:rPr>
                <w:rFonts w:eastAsia="Calibri"/>
                <w:sz w:val="16"/>
                <w:szCs w:val="16"/>
                <w:lang w:eastAsia="en-US"/>
              </w:rPr>
              <w:t>12. Число муниципальных служащих, вкл</w:t>
            </w:r>
            <w:r w:rsidRPr="00162151">
              <w:rPr>
                <w:rFonts w:eastAsia="Calibri"/>
                <w:sz w:val="16"/>
                <w:szCs w:val="16"/>
                <w:lang w:eastAsia="en-US"/>
              </w:rPr>
              <w:t>ю</w:t>
            </w:r>
            <w:r w:rsidRPr="00162151">
              <w:rPr>
                <w:rFonts w:eastAsia="Calibri"/>
                <w:sz w:val="16"/>
                <w:szCs w:val="16"/>
                <w:lang w:eastAsia="en-US"/>
              </w:rPr>
              <w:t>ченных в кадровый резерв.</w:t>
            </w:r>
          </w:p>
          <w:p w:rsidR="00162151" w:rsidRPr="00162151" w:rsidRDefault="00162151" w:rsidP="00162151">
            <w:pPr>
              <w:autoSpaceDE w:val="0"/>
              <w:autoSpaceDN w:val="0"/>
              <w:adjustRightInd w:val="0"/>
              <w:ind w:firstLine="0"/>
              <w:rPr>
                <w:rFonts w:eastAsia="Calibri"/>
                <w:sz w:val="16"/>
                <w:szCs w:val="16"/>
                <w:lang w:eastAsia="en-US"/>
              </w:rPr>
            </w:pPr>
            <w:r w:rsidRPr="00162151">
              <w:rPr>
                <w:rFonts w:eastAsia="Calibri"/>
                <w:sz w:val="16"/>
                <w:szCs w:val="16"/>
                <w:lang w:eastAsia="en-US"/>
              </w:rPr>
              <w:t>13.Число муниципальных служащих, пр</w:t>
            </w:r>
            <w:r w:rsidRPr="00162151">
              <w:rPr>
                <w:rFonts w:eastAsia="Calibri"/>
                <w:sz w:val="16"/>
                <w:szCs w:val="16"/>
                <w:lang w:eastAsia="en-US"/>
              </w:rPr>
              <w:t>о</w:t>
            </w:r>
            <w:r w:rsidRPr="00162151">
              <w:rPr>
                <w:rFonts w:eastAsia="Calibri"/>
                <w:sz w:val="16"/>
                <w:szCs w:val="16"/>
                <w:lang w:eastAsia="en-US"/>
              </w:rPr>
              <w:t>шедших обучение.</w:t>
            </w:r>
          </w:p>
          <w:p w:rsidR="00162151" w:rsidRPr="00162151" w:rsidRDefault="00162151" w:rsidP="00162151">
            <w:pPr>
              <w:autoSpaceDE w:val="0"/>
              <w:autoSpaceDN w:val="0"/>
              <w:adjustRightInd w:val="0"/>
              <w:ind w:firstLine="0"/>
              <w:rPr>
                <w:sz w:val="18"/>
                <w:szCs w:val="18"/>
              </w:rPr>
            </w:pPr>
            <w:r w:rsidRPr="00162151">
              <w:rPr>
                <w:rFonts w:eastAsia="Calibri"/>
                <w:sz w:val="16"/>
                <w:szCs w:val="16"/>
                <w:lang w:eastAsia="en-US"/>
              </w:rPr>
              <w:t>14.Количество распорядительных докуме</w:t>
            </w:r>
            <w:r w:rsidRPr="00162151">
              <w:rPr>
                <w:rFonts w:eastAsia="Calibri"/>
                <w:sz w:val="16"/>
                <w:szCs w:val="16"/>
                <w:lang w:eastAsia="en-US"/>
              </w:rPr>
              <w:t>н</w:t>
            </w:r>
            <w:r w:rsidRPr="00162151">
              <w:rPr>
                <w:rFonts w:eastAsia="Calibri"/>
                <w:sz w:val="16"/>
                <w:szCs w:val="16"/>
                <w:lang w:eastAsia="en-US"/>
              </w:rPr>
              <w:t>тов.</w:t>
            </w:r>
            <w:r w:rsidRPr="00162151">
              <w:rPr>
                <w:sz w:val="18"/>
                <w:szCs w:val="18"/>
              </w:rPr>
              <w:t xml:space="preserve"> </w:t>
            </w:r>
          </w:p>
        </w:tc>
      </w:tr>
      <w:tr w:rsidR="00162151" w:rsidRPr="00162151" w:rsidTr="007371F7">
        <w:trPr>
          <w:trHeight w:val="984"/>
        </w:trPr>
        <w:tc>
          <w:tcPr>
            <w:tcW w:w="441" w:type="dxa"/>
            <w:vMerge/>
            <w:tcBorders>
              <w:left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22"/>
                <w:szCs w:val="22"/>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22"/>
                <w:szCs w:val="22"/>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22"/>
                <w:szCs w:val="22"/>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22"/>
                <w:szCs w:val="22"/>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2014 год</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80618,1</w:t>
            </w:r>
          </w:p>
        </w:tc>
        <w:tc>
          <w:tcPr>
            <w:tcW w:w="992" w:type="dxa"/>
            <w:gridSpan w:val="2"/>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20395,8</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60222,3</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vAlign w:val="center"/>
            <w:hideMark/>
          </w:tcPr>
          <w:p w:rsidR="00162151" w:rsidRPr="00162151" w:rsidRDefault="00162151" w:rsidP="00162151">
            <w:pPr>
              <w:ind w:firstLine="0"/>
              <w:rPr>
                <w:sz w:val="22"/>
                <w:szCs w:val="22"/>
              </w:rPr>
            </w:pPr>
          </w:p>
        </w:tc>
      </w:tr>
      <w:tr w:rsidR="00162151" w:rsidRPr="00162151" w:rsidTr="007371F7">
        <w:trPr>
          <w:trHeight w:val="689"/>
        </w:trPr>
        <w:tc>
          <w:tcPr>
            <w:tcW w:w="441" w:type="dxa"/>
            <w:vMerge/>
            <w:tcBorders>
              <w:left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2015 год</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54934,7</w:t>
            </w:r>
          </w:p>
        </w:tc>
        <w:tc>
          <w:tcPr>
            <w:tcW w:w="992" w:type="dxa"/>
            <w:gridSpan w:val="2"/>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1151,0</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53783,7</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vAlign w:val="center"/>
            <w:hideMark/>
          </w:tcPr>
          <w:p w:rsidR="00162151" w:rsidRPr="00162151" w:rsidRDefault="00162151" w:rsidP="00162151">
            <w:pPr>
              <w:ind w:firstLine="0"/>
              <w:rPr>
                <w:sz w:val="18"/>
                <w:szCs w:val="18"/>
              </w:rPr>
            </w:pPr>
          </w:p>
        </w:tc>
      </w:tr>
      <w:tr w:rsidR="00162151" w:rsidRPr="00162151" w:rsidTr="007371F7">
        <w:trPr>
          <w:trHeight w:val="586"/>
        </w:trPr>
        <w:tc>
          <w:tcPr>
            <w:tcW w:w="441" w:type="dxa"/>
            <w:vMerge/>
            <w:tcBorders>
              <w:left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2016 год</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56725,3</w:t>
            </w:r>
          </w:p>
        </w:tc>
        <w:tc>
          <w:tcPr>
            <w:tcW w:w="992" w:type="dxa"/>
            <w:gridSpan w:val="2"/>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1201,0</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55524,3</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vAlign w:val="center"/>
            <w:hideMark/>
          </w:tcPr>
          <w:p w:rsidR="00162151" w:rsidRPr="00162151" w:rsidRDefault="00162151" w:rsidP="00162151">
            <w:pPr>
              <w:ind w:firstLine="0"/>
              <w:rPr>
                <w:sz w:val="18"/>
                <w:szCs w:val="18"/>
              </w:rPr>
            </w:pPr>
          </w:p>
        </w:tc>
      </w:tr>
      <w:tr w:rsidR="00162151" w:rsidRPr="00162151" w:rsidTr="007371F7">
        <w:trPr>
          <w:trHeight w:val="552"/>
        </w:trPr>
        <w:tc>
          <w:tcPr>
            <w:tcW w:w="441" w:type="dxa"/>
            <w:vMerge/>
            <w:tcBorders>
              <w:left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2017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56725,3</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1201,0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55524,3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vAlign w:val="center"/>
            <w:hideMark/>
          </w:tcPr>
          <w:p w:rsidR="00162151" w:rsidRPr="00162151" w:rsidRDefault="00162151" w:rsidP="00162151">
            <w:pPr>
              <w:ind w:firstLine="0"/>
              <w:rPr>
                <w:sz w:val="18"/>
                <w:szCs w:val="18"/>
              </w:rPr>
            </w:pPr>
          </w:p>
        </w:tc>
      </w:tr>
      <w:tr w:rsidR="00162151" w:rsidRPr="00162151" w:rsidTr="007371F7">
        <w:trPr>
          <w:trHeight w:val="687"/>
        </w:trPr>
        <w:tc>
          <w:tcPr>
            <w:tcW w:w="441" w:type="dxa"/>
            <w:vMerge/>
            <w:tcBorders>
              <w:left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2018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56725,3</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1201,0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55524,3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vAlign w:val="center"/>
            <w:hideMark/>
          </w:tcPr>
          <w:p w:rsidR="00162151" w:rsidRPr="00162151" w:rsidRDefault="00162151" w:rsidP="00162151">
            <w:pPr>
              <w:ind w:firstLine="0"/>
              <w:rPr>
                <w:sz w:val="18"/>
                <w:szCs w:val="18"/>
              </w:rPr>
            </w:pPr>
          </w:p>
        </w:tc>
      </w:tr>
      <w:tr w:rsidR="00162151" w:rsidRPr="00162151" w:rsidTr="007371F7">
        <w:trPr>
          <w:trHeight w:val="569"/>
        </w:trPr>
        <w:tc>
          <w:tcPr>
            <w:tcW w:w="441" w:type="dxa"/>
            <w:vMerge/>
            <w:tcBorders>
              <w:left w:val="single" w:sz="4" w:space="0" w:color="auto"/>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2019 год</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55725,3</w:t>
            </w:r>
          </w:p>
        </w:tc>
        <w:tc>
          <w:tcPr>
            <w:tcW w:w="992" w:type="dxa"/>
            <w:gridSpan w:val="2"/>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1201,0</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54524,3</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vAlign w:val="center"/>
            <w:hideMark/>
          </w:tcPr>
          <w:p w:rsidR="00162151" w:rsidRPr="00162151" w:rsidRDefault="00162151" w:rsidP="00162151">
            <w:pPr>
              <w:ind w:firstLine="0"/>
              <w:rPr>
                <w:sz w:val="18"/>
                <w:szCs w:val="18"/>
              </w:rPr>
            </w:pPr>
          </w:p>
        </w:tc>
      </w:tr>
      <w:tr w:rsidR="00162151" w:rsidRPr="00162151" w:rsidTr="007371F7">
        <w:trPr>
          <w:trHeight w:val="418"/>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2020 год</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55725,3</w:t>
            </w:r>
          </w:p>
        </w:tc>
        <w:tc>
          <w:tcPr>
            <w:tcW w:w="992" w:type="dxa"/>
            <w:gridSpan w:val="2"/>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1201,0</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54524,3</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bottom w:val="single" w:sz="4" w:space="0" w:color="auto"/>
              <w:right w:val="single" w:sz="4" w:space="0" w:color="auto"/>
            </w:tcBorders>
            <w:shd w:val="clear" w:color="auto" w:fill="auto"/>
            <w:vAlign w:val="center"/>
            <w:hideMark/>
          </w:tcPr>
          <w:p w:rsidR="00162151" w:rsidRPr="00162151" w:rsidRDefault="00162151" w:rsidP="00162151">
            <w:pPr>
              <w:ind w:firstLine="0"/>
              <w:rPr>
                <w:sz w:val="18"/>
                <w:szCs w:val="18"/>
              </w:rPr>
            </w:pPr>
          </w:p>
        </w:tc>
      </w:tr>
      <w:tr w:rsidR="00162151" w:rsidRPr="00162151" w:rsidTr="007371F7">
        <w:trPr>
          <w:trHeight w:val="273"/>
        </w:trPr>
        <w:tc>
          <w:tcPr>
            <w:tcW w:w="611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62151" w:rsidRPr="00162151" w:rsidRDefault="00162151" w:rsidP="00162151">
            <w:pPr>
              <w:ind w:firstLine="0"/>
              <w:jc w:val="left"/>
              <w:rPr>
                <w:sz w:val="18"/>
                <w:szCs w:val="18"/>
              </w:rPr>
            </w:pPr>
            <w:r w:rsidRPr="00162151">
              <w:rPr>
                <w:sz w:val="18"/>
                <w:szCs w:val="18"/>
              </w:rPr>
              <w:t>в том числе по подпрограммам:</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340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rPr>
                <w:sz w:val="18"/>
                <w:szCs w:val="18"/>
              </w:rPr>
            </w:pPr>
          </w:p>
        </w:tc>
      </w:tr>
      <w:tr w:rsidR="00162151" w:rsidRPr="00162151" w:rsidTr="007371F7">
        <w:trPr>
          <w:trHeight w:val="726"/>
        </w:trPr>
        <w:tc>
          <w:tcPr>
            <w:tcW w:w="441" w:type="dxa"/>
            <w:vMerge w:val="restart"/>
            <w:tcBorders>
              <w:top w:val="nil"/>
              <w:left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1.1</w:t>
            </w:r>
          </w:p>
        </w:tc>
        <w:tc>
          <w:tcPr>
            <w:tcW w:w="1559" w:type="dxa"/>
            <w:vMerge w:val="restart"/>
            <w:tcBorders>
              <w:top w:val="nil"/>
              <w:left w:val="nil"/>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Подпрограмма 1</w:t>
            </w:r>
          </w:p>
        </w:tc>
        <w:tc>
          <w:tcPr>
            <w:tcW w:w="1559" w:type="dxa"/>
            <w:vMerge w:val="restart"/>
            <w:tcBorders>
              <w:top w:val="nil"/>
              <w:left w:val="nil"/>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«Управление финансами Б</w:t>
            </w:r>
            <w:r w:rsidRPr="00162151">
              <w:rPr>
                <w:sz w:val="18"/>
                <w:szCs w:val="18"/>
              </w:rPr>
              <w:t>о</w:t>
            </w:r>
            <w:r w:rsidRPr="00162151">
              <w:rPr>
                <w:sz w:val="18"/>
                <w:szCs w:val="18"/>
              </w:rPr>
              <w:t>гучарского м</w:t>
            </w:r>
            <w:r w:rsidRPr="00162151">
              <w:rPr>
                <w:sz w:val="18"/>
                <w:szCs w:val="18"/>
              </w:rPr>
              <w:t>у</w:t>
            </w:r>
            <w:r w:rsidRPr="00162151">
              <w:rPr>
                <w:sz w:val="18"/>
                <w:szCs w:val="18"/>
              </w:rPr>
              <w:t>ниципального района»</w:t>
            </w:r>
          </w:p>
        </w:tc>
        <w:tc>
          <w:tcPr>
            <w:tcW w:w="1559" w:type="dxa"/>
            <w:vMerge w:val="restart"/>
            <w:tcBorders>
              <w:top w:val="nil"/>
              <w:left w:val="nil"/>
              <w:right w:val="single" w:sz="4" w:space="0" w:color="auto"/>
            </w:tcBorders>
            <w:shd w:val="clear" w:color="auto" w:fill="auto"/>
            <w:hideMark/>
          </w:tcPr>
          <w:p w:rsidR="00162151" w:rsidRPr="00162151" w:rsidRDefault="00162151" w:rsidP="00162151">
            <w:pPr>
              <w:ind w:firstLine="0"/>
              <w:jc w:val="left"/>
              <w:rPr>
                <w:sz w:val="18"/>
                <w:szCs w:val="18"/>
              </w:rPr>
            </w:pPr>
            <w:r w:rsidRPr="00162151">
              <w:rPr>
                <w:rFonts w:eastAsiaTheme="minorHAnsi"/>
                <w:spacing w:val="-1"/>
                <w:sz w:val="18"/>
                <w:szCs w:val="18"/>
                <w:lang w:eastAsia="en-US"/>
              </w:rPr>
              <w:t>Финансовый отдел админ</w:t>
            </w:r>
            <w:r w:rsidRPr="00162151">
              <w:rPr>
                <w:rFonts w:eastAsiaTheme="minorHAnsi"/>
                <w:spacing w:val="-1"/>
                <w:sz w:val="18"/>
                <w:szCs w:val="18"/>
                <w:lang w:eastAsia="en-US"/>
              </w:rPr>
              <w:t>и</w:t>
            </w:r>
            <w:r w:rsidRPr="00162151">
              <w:rPr>
                <w:rFonts w:eastAsiaTheme="minorHAnsi"/>
                <w:spacing w:val="-1"/>
                <w:sz w:val="18"/>
                <w:szCs w:val="18"/>
                <w:lang w:eastAsia="en-US"/>
              </w:rPr>
              <w:t>страции Бог</w:t>
            </w:r>
            <w:r w:rsidRPr="00162151">
              <w:rPr>
                <w:rFonts w:eastAsiaTheme="minorHAnsi"/>
                <w:spacing w:val="-1"/>
                <w:sz w:val="18"/>
                <w:szCs w:val="18"/>
                <w:lang w:eastAsia="en-US"/>
              </w:rPr>
              <w:t>у</w:t>
            </w:r>
            <w:r w:rsidRPr="00162151">
              <w:rPr>
                <w:rFonts w:eastAsiaTheme="minorHAnsi"/>
                <w:spacing w:val="-1"/>
                <w:sz w:val="18"/>
                <w:szCs w:val="18"/>
                <w:lang w:eastAsia="en-US"/>
              </w:rPr>
              <w:t>чарского мун</w:t>
            </w:r>
            <w:r w:rsidRPr="00162151">
              <w:rPr>
                <w:rFonts w:eastAsiaTheme="minorHAnsi"/>
                <w:spacing w:val="-1"/>
                <w:sz w:val="18"/>
                <w:szCs w:val="18"/>
                <w:lang w:eastAsia="en-US"/>
              </w:rPr>
              <w:t>и</w:t>
            </w:r>
            <w:r w:rsidRPr="00162151">
              <w:rPr>
                <w:rFonts w:eastAsiaTheme="minorHAnsi"/>
                <w:spacing w:val="-1"/>
                <w:sz w:val="18"/>
                <w:szCs w:val="18"/>
                <w:lang w:eastAsia="en-US"/>
              </w:rPr>
              <w:t>ципального ра</w:t>
            </w:r>
            <w:r w:rsidRPr="00162151">
              <w:rPr>
                <w:rFonts w:eastAsiaTheme="minorHAnsi"/>
                <w:spacing w:val="-1"/>
                <w:sz w:val="18"/>
                <w:szCs w:val="18"/>
                <w:lang w:eastAsia="en-US"/>
              </w:rPr>
              <w:t>й</w:t>
            </w:r>
            <w:r w:rsidRPr="00162151">
              <w:rPr>
                <w:rFonts w:eastAsiaTheme="minorHAnsi"/>
                <w:spacing w:val="-1"/>
                <w:sz w:val="18"/>
                <w:szCs w:val="18"/>
                <w:lang w:eastAsia="en-US"/>
              </w:rPr>
              <w:t>она</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2014-2020</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190966,1</w:t>
            </w:r>
          </w:p>
        </w:tc>
        <w:tc>
          <w:tcPr>
            <w:tcW w:w="992" w:type="dxa"/>
            <w:gridSpan w:val="2"/>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19032,8</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171933,3</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val="restart"/>
            <w:tcBorders>
              <w:top w:val="nil"/>
              <w:left w:val="nil"/>
              <w:right w:val="single" w:sz="4" w:space="0" w:color="auto"/>
            </w:tcBorders>
            <w:shd w:val="clear" w:color="auto" w:fill="auto"/>
            <w:hideMark/>
          </w:tcPr>
          <w:p w:rsidR="00162151" w:rsidRPr="00162151" w:rsidRDefault="00162151" w:rsidP="00162151">
            <w:pPr>
              <w:spacing w:line="259" w:lineRule="auto"/>
              <w:ind w:right="23" w:firstLine="0"/>
              <w:rPr>
                <w:rFonts w:eastAsiaTheme="minorHAnsi"/>
                <w:sz w:val="18"/>
                <w:szCs w:val="18"/>
                <w:lang w:eastAsia="en-US"/>
              </w:rPr>
            </w:pPr>
            <w:r w:rsidRPr="00162151">
              <w:rPr>
                <w:rFonts w:eastAsiaTheme="minorHAnsi"/>
                <w:sz w:val="18"/>
                <w:szCs w:val="18"/>
                <w:lang w:eastAsia="en-US"/>
              </w:rPr>
              <w:t>1. Дефицит районного бюджета по о</w:t>
            </w:r>
            <w:r w:rsidRPr="00162151">
              <w:rPr>
                <w:rFonts w:eastAsiaTheme="minorHAnsi"/>
                <w:sz w:val="18"/>
                <w:szCs w:val="18"/>
                <w:lang w:eastAsia="en-US"/>
              </w:rPr>
              <w:t>т</w:t>
            </w:r>
            <w:r w:rsidRPr="00162151">
              <w:rPr>
                <w:rFonts w:eastAsiaTheme="minorHAnsi"/>
                <w:sz w:val="18"/>
                <w:szCs w:val="18"/>
                <w:lang w:eastAsia="en-US"/>
              </w:rPr>
              <w:t>ношению к годовому объему доходов районного бюджета без учета утве</w:t>
            </w:r>
            <w:r w:rsidRPr="00162151">
              <w:rPr>
                <w:rFonts w:eastAsiaTheme="minorHAnsi"/>
                <w:sz w:val="18"/>
                <w:szCs w:val="18"/>
                <w:lang w:eastAsia="en-US"/>
              </w:rPr>
              <w:t>р</w:t>
            </w:r>
            <w:r w:rsidRPr="00162151">
              <w:rPr>
                <w:rFonts w:eastAsiaTheme="minorHAnsi"/>
                <w:sz w:val="18"/>
                <w:szCs w:val="18"/>
                <w:lang w:eastAsia="en-US"/>
              </w:rPr>
              <w:t>жденного объема безвозмездных п</w:t>
            </w:r>
            <w:r w:rsidRPr="00162151">
              <w:rPr>
                <w:rFonts w:eastAsiaTheme="minorHAnsi"/>
                <w:sz w:val="18"/>
                <w:szCs w:val="18"/>
                <w:lang w:eastAsia="en-US"/>
              </w:rPr>
              <w:t>о</w:t>
            </w:r>
            <w:r w:rsidRPr="00162151">
              <w:rPr>
                <w:rFonts w:eastAsiaTheme="minorHAnsi"/>
                <w:sz w:val="18"/>
                <w:szCs w:val="18"/>
                <w:lang w:eastAsia="en-US"/>
              </w:rPr>
              <w:t>ступлений.</w:t>
            </w:r>
          </w:p>
          <w:p w:rsidR="00162151" w:rsidRPr="00162151" w:rsidRDefault="00162151" w:rsidP="00162151">
            <w:pPr>
              <w:spacing w:line="259" w:lineRule="auto"/>
              <w:ind w:right="23" w:firstLine="0"/>
              <w:rPr>
                <w:rFonts w:eastAsiaTheme="minorHAnsi"/>
                <w:sz w:val="18"/>
                <w:szCs w:val="18"/>
                <w:lang w:eastAsia="en-US"/>
              </w:rPr>
            </w:pPr>
            <w:r w:rsidRPr="00162151">
              <w:rPr>
                <w:rFonts w:eastAsiaTheme="minorHAnsi"/>
                <w:sz w:val="18"/>
                <w:szCs w:val="18"/>
                <w:lang w:eastAsia="en-US"/>
              </w:rPr>
              <w:t xml:space="preserve"> 2. Муниципальный долг Богучарского района, в % к годовому объему доходов районного бюджета без учета объема безвозмездных поступлений.</w:t>
            </w:r>
          </w:p>
          <w:p w:rsidR="00162151" w:rsidRPr="00162151" w:rsidRDefault="00162151" w:rsidP="00162151">
            <w:pPr>
              <w:spacing w:line="259" w:lineRule="auto"/>
              <w:ind w:right="23" w:firstLine="0"/>
              <w:rPr>
                <w:sz w:val="18"/>
                <w:szCs w:val="18"/>
              </w:rPr>
            </w:pPr>
            <w:r w:rsidRPr="00162151">
              <w:rPr>
                <w:rFonts w:eastAsiaTheme="minorHAnsi"/>
                <w:sz w:val="18"/>
                <w:szCs w:val="18"/>
                <w:lang w:eastAsia="en-US"/>
              </w:rPr>
              <w:t xml:space="preserve">  3.Степень сокращения дифференци</w:t>
            </w:r>
            <w:r w:rsidRPr="00162151">
              <w:rPr>
                <w:rFonts w:eastAsiaTheme="minorHAnsi"/>
                <w:sz w:val="18"/>
                <w:szCs w:val="18"/>
                <w:lang w:eastAsia="en-US"/>
              </w:rPr>
              <w:t>а</w:t>
            </w:r>
            <w:r w:rsidRPr="00162151">
              <w:rPr>
                <w:rFonts w:eastAsiaTheme="minorHAnsi"/>
                <w:sz w:val="18"/>
                <w:szCs w:val="18"/>
                <w:lang w:eastAsia="en-US"/>
              </w:rPr>
              <w:t>ции бюджетной обеспеченности между бюджетами поселений Богучарского района вследствие выравнивания их бюджетной обеспеченности.</w:t>
            </w:r>
            <w:r w:rsidRPr="00162151">
              <w:rPr>
                <w:sz w:val="18"/>
                <w:szCs w:val="18"/>
              </w:rPr>
              <w:t xml:space="preserve"> </w:t>
            </w:r>
          </w:p>
        </w:tc>
      </w:tr>
      <w:tr w:rsidR="00162151" w:rsidRPr="00162151" w:rsidTr="007371F7">
        <w:trPr>
          <w:trHeight w:val="375"/>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2014 год</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48910,4</w:t>
            </w:r>
          </w:p>
        </w:tc>
        <w:tc>
          <w:tcPr>
            <w:tcW w:w="992" w:type="dxa"/>
            <w:gridSpan w:val="2"/>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19032,8</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29877,6</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2015 год</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23598,2</w:t>
            </w:r>
          </w:p>
        </w:tc>
        <w:tc>
          <w:tcPr>
            <w:tcW w:w="992" w:type="dxa"/>
            <w:gridSpan w:val="2"/>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23598,2</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2016 год</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24091,5</w:t>
            </w:r>
          </w:p>
        </w:tc>
        <w:tc>
          <w:tcPr>
            <w:tcW w:w="992" w:type="dxa"/>
            <w:gridSpan w:val="2"/>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24091,5</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2017 год</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24091,5</w:t>
            </w:r>
          </w:p>
        </w:tc>
        <w:tc>
          <w:tcPr>
            <w:tcW w:w="992" w:type="dxa"/>
            <w:gridSpan w:val="2"/>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24091,5</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2018 год</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24091,5</w:t>
            </w:r>
          </w:p>
        </w:tc>
        <w:tc>
          <w:tcPr>
            <w:tcW w:w="992" w:type="dxa"/>
            <w:gridSpan w:val="2"/>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24091,5</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2019 год</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23091,5</w:t>
            </w:r>
          </w:p>
        </w:tc>
        <w:tc>
          <w:tcPr>
            <w:tcW w:w="992" w:type="dxa"/>
            <w:gridSpan w:val="2"/>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23091,5</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left w:val="single" w:sz="4" w:space="0" w:color="auto"/>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2020 год</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23091,5</w:t>
            </w:r>
          </w:p>
        </w:tc>
        <w:tc>
          <w:tcPr>
            <w:tcW w:w="992" w:type="dxa"/>
            <w:gridSpan w:val="2"/>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23091,5</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p>
        </w:tc>
      </w:tr>
      <w:tr w:rsidR="00162151" w:rsidRPr="00162151" w:rsidTr="007371F7">
        <w:trPr>
          <w:trHeight w:val="278"/>
        </w:trPr>
        <w:tc>
          <w:tcPr>
            <w:tcW w:w="441" w:type="dxa"/>
            <w:vMerge w:val="restart"/>
            <w:tcBorders>
              <w:top w:val="single" w:sz="4" w:space="0" w:color="auto"/>
              <w:left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1.2</w:t>
            </w:r>
          </w:p>
        </w:tc>
        <w:tc>
          <w:tcPr>
            <w:tcW w:w="1559" w:type="dxa"/>
            <w:vMerge w:val="restart"/>
            <w:tcBorders>
              <w:top w:val="single" w:sz="4" w:space="0" w:color="auto"/>
              <w:left w:val="nil"/>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Подпрограмма 2</w:t>
            </w:r>
          </w:p>
        </w:tc>
        <w:tc>
          <w:tcPr>
            <w:tcW w:w="1559" w:type="dxa"/>
            <w:vMerge w:val="restart"/>
            <w:tcBorders>
              <w:top w:val="single" w:sz="4" w:space="0" w:color="auto"/>
              <w:left w:val="nil"/>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«Обеспечение деятельности администрации Богучарского муниципального района на 2014-2020 годы»</w:t>
            </w:r>
          </w:p>
        </w:tc>
        <w:tc>
          <w:tcPr>
            <w:tcW w:w="1559" w:type="dxa"/>
            <w:vMerge w:val="restart"/>
            <w:tcBorders>
              <w:top w:val="single" w:sz="4" w:space="0" w:color="auto"/>
              <w:left w:val="nil"/>
              <w:right w:val="single" w:sz="4" w:space="0" w:color="auto"/>
            </w:tcBorders>
            <w:shd w:val="clear" w:color="auto" w:fill="auto"/>
            <w:hideMark/>
          </w:tcPr>
          <w:p w:rsidR="00162151" w:rsidRPr="00162151" w:rsidRDefault="00162151" w:rsidP="00162151">
            <w:pPr>
              <w:ind w:firstLine="0"/>
              <w:jc w:val="left"/>
              <w:rPr>
                <w:sz w:val="18"/>
                <w:szCs w:val="18"/>
              </w:rPr>
            </w:pPr>
            <w:r w:rsidRPr="00162151">
              <w:rPr>
                <w:rFonts w:eastAsiaTheme="minorHAnsi"/>
                <w:sz w:val="18"/>
                <w:szCs w:val="18"/>
                <w:lang w:eastAsia="en-US"/>
              </w:rPr>
              <w:t>Заместитель главы админ</w:t>
            </w:r>
            <w:r w:rsidRPr="00162151">
              <w:rPr>
                <w:rFonts w:eastAsiaTheme="minorHAnsi"/>
                <w:sz w:val="18"/>
                <w:szCs w:val="18"/>
                <w:lang w:eastAsia="en-US"/>
              </w:rPr>
              <w:t>и</w:t>
            </w:r>
            <w:r w:rsidRPr="00162151">
              <w:rPr>
                <w:rFonts w:eastAsiaTheme="minorHAnsi"/>
                <w:sz w:val="18"/>
                <w:szCs w:val="18"/>
                <w:lang w:eastAsia="en-US"/>
              </w:rPr>
              <w:t>страции Бог</w:t>
            </w:r>
            <w:r w:rsidRPr="00162151">
              <w:rPr>
                <w:rFonts w:eastAsiaTheme="minorHAnsi"/>
                <w:sz w:val="18"/>
                <w:szCs w:val="18"/>
                <w:lang w:eastAsia="en-US"/>
              </w:rPr>
              <w:t>у</w:t>
            </w:r>
            <w:r w:rsidRPr="00162151">
              <w:rPr>
                <w:rFonts w:eastAsiaTheme="minorHAnsi"/>
                <w:sz w:val="18"/>
                <w:szCs w:val="18"/>
                <w:lang w:eastAsia="en-US"/>
              </w:rPr>
              <w:t>чарского мун</w:t>
            </w:r>
            <w:r w:rsidRPr="00162151">
              <w:rPr>
                <w:rFonts w:eastAsiaTheme="minorHAnsi"/>
                <w:sz w:val="18"/>
                <w:szCs w:val="18"/>
                <w:lang w:eastAsia="en-US"/>
              </w:rPr>
              <w:t>и</w:t>
            </w:r>
            <w:r w:rsidRPr="00162151">
              <w:rPr>
                <w:rFonts w:eastAsiaTheme="minorHAnsi"/>
                <w:sz w:val="18"/>
                <w:szCs w:val="18"/>
                <w:lang w:eastAsia="en-US"/>
              </w:rPr>
              <w:t>ципального ра</w:t>
            </w:r>
            <w:r w:rsidRPr="00162151">
              <w:rPr>
                <w:rFonts w:eastAsiaTheme="minorHAnsi"/>
                <w:sz w:val="18"/>
                <w:szCs w:val="18"/>
                <w:lang w:eastAsia="en-US"/>
              </w:rPr>
              <w:t>й</w:t>
            </w:r>
            <w:r w:rsidRPr="00162151">
              <w:rPr>
                <w:rFonts w:eastAsiaTheme="minorHAnsi"/>
                <w:sz w:val="18"/>
                <w:szCs w:val="18"/>
                <w:lang w:eastAsia="en-US"/>
              </w:rPr>
              <w:t>она – руковод</w:t>
            </w:r>
            <w:r w:rsidRPr="00162151">
              <w:rPr>
                <w:rFonts w:eastAsiaTheme="minorHAnsi"/>
                <w:sz w:val="18"/>
                <w:szCs w:val="18"/>
                <w:lang w:eastAsia="en-US"/>
              </w:rPr>
              <w:t>и</w:t>
            </w:r>
            <w:r w:rsidRPr="00162151">
              <w:rPr>
                <w:rFonts w:eastAsiaTheme="minorHAnsi"/>
                <w:sz w:val="18"/>
                <w:szCs w:val="18"/>
                <w:lang w:eastAsia="en-US"/>
              </w:rPr>
              <w:t>тель аппарата администрации муниципального района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2014-2020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205376,2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5449,0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199927,2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val="restart"/>
            <w:tcBorders>
              <w:top w:val="single" w:sz="4" w:space="0" w:color="auto"/>
              <w:left w:val="nil"/>
              <w:right w:val="single" w:sz="4" w:space="0" w:color="auto"/>
            </w:tcBorders>
            <w:shd w:val="clear" w:color="auto" w:fill="auto"/>
            <w:hideMark/>
          </w:tcPr>
          <w:p w:rsidR="00162151" w:rsidRPr="00162151" w:rsidRDefault="00162151" w:rsidP="00162151">
            <w:pPr>
              <w:autoSpaceDE w:val="0"/>
              <w:autoSpaceDN w:val="0"/>
              <w:adjustRightInd w:val="0"/>
              <w:ind w:firstLine="0"/>
              <w:rPr>
                <w:rFonts w:eastAsia="Calibri"/>
                <w:sz w:val="18"/>
                <w:szCs w:val="18"/>
                <w:lang w:eastAsia="en-US"/>
              </w:rPr>
            </w:pPr>
            <w:r w:rsidRPr="00162151">
              <w:rPr>
                <w:rFonts w:eastAsia="Calibri"/>
                <w:sz w:val="18"/>
                <w:szCs w:val="18"/>
                <w:lang w:eastAsia="en-US"/>
              </w:rPr>
              <w:t>1.Число информационных материалов, размещенных в СМИ.</w:t>
            </w:r>
          </w:p>
          <w:p w:rsidR="00162151" w:rsidRPr="00162151" w:rsidRDefault="00162151" w:rsidP="00162151">
            <w:pPr>
              <w:autoSpaceDE w:val="0"/>
              <w:autoSpaceDN w:val="0"/>
              <w:adjustRightInd w:val="0"/>
              <w:ind w:firstLine="0"/>
              <w:rPr>
                <w:rFonts w:eastAsia="Calibri"/>
                <w:sz w:val="18"/>
                <w:szCs w:val="18"/>
                <w:lang w:eastAsia="en-US"/>
              </w:rPr>
            </w:pPr>
            <w:r w:rsidRPr="00162151">
              <w:rPr>
                <w:rFonts w:eastAsia="Calibri"/>
                <w:sz w:val="18"/>
                <w:szCs w:val="18"/>
                <w:lang w:eastAsia="en-US"/>
              </w:rPr>
              <w:t xml:space="preserve"> 2.Количество публикаций в электро</w:t>
            </w:r>
            <w:r w:rsidRPr="00162151">
              <w:rPr>
                <w:rFonts w:eastAsia="Calibri"/>
                <w:sz w:val="18"/>
                <w:szCs w:val="18"/>
                <w:lang w:eastAsia="en-US"/>
              </w:rPr>
              <w:t>н</w:t>
            </w:r>
            <w:r w:rsidRPr="00162151">
              <w:rPr>
                <w:rFonts w:eastAsia="Calibri"/>
                <w:sz w:val="18"/>
                <w:szCs w:val="18"/>
                <w:lang w:eastAsia="en-US"/>
              </w:rPr>
              <w:t>ных СМИ.</w:t>
            </w:r>
          </w:p>
          <w:p w:rsidR="00162151" w:rsidRPr="00162151" w:rsidRDefault="00162151" w:rsidP="00162151">
            <w:pPr>
              <w:autoSpaceDE w:val="0"/>
              <w:autoSpaceDN w:val="0"/>
              <w:adjustRightInd w:val="0"/>
              <w:ind w:firstLine="0"/>
              <w:rPr>
                <w:rFonts w:eastAsia="Calibri"/>
                <w:sz w:val="18"/>
                <w:szCs w:val="18"/>
                <w:lang w:eastAsia="en-US"/>
              </w:rPr>
            </w:pPr>
            <w:r w:rsidRPr="00162151">
              <w:rPr>
                <w:rFonts w:eastAsia="Calibri"/>
                <w:sz w:val="18"/>
                <w:szCs w:val="18"/>
                <w:lang w:eastAsia="en-US"/>
              </w:rPr>
              <w:t xml:space="preserve"> 3.Число муниципальных служащих, включенных в кадровый резерв.</w:t>
            </w:r>
          </w:p>
          <w:p w:rsidR="00162151" w:rsidRPr="00162151" w:rsidRDefault="00162151" w:rsidP="00162151">
            <w:pPr>
              <w:autoSpaceDE w:val="0"/>
              <w:autoSpaceDN w:val="0"/>
              <w:adjustRightInd w:val="0"/>
              <w:ind w:firstLine="0"/>
              <w:rPr>
                <w:rFonts w:eastAsia="Calibri"/>
                <w:sz w:val="18"/>
                <w:szCs w:val="18"/>
                <w:lang w:eastAsia="en-US"/>
              </w:rPr>
            </w:pPr>
            <w:r w:rsidRPr="00162151">
              <w:rPr>
                <w:rFonts w:eastAsia="Calibri"/>
                <w:sz w:val="18"/>
                <w:szCs w:val="18"/>
                <w:lang w:eastAsia="en-US"/>
              </w:rPr>
              <w:t xml:space="preserve"> 4.Число муниципальных служащих, прошедших обучение.</w:t>
            </w:r>
          </w:p>
          <w:p w:rsidR="00162151" w:rsidRPr="00162151" w:rsidRDefault="00162151" w:rsidP="00162151">
            <w:pPr>
              <w:autoSpaceDE w:val="0"/>
              <w:autoSpaceDN w:val="0"/>
              <w:adjustRightInd w:val="0"/>
              <w:ind w:firstLine="0"/>
              <w:rPr>
                <w:rFonts w:eastAsia="Calibri"/>
                <w:sz w:val="18"/>
                <w:szCs w:val="18"/>
                <w:lang w:eastAsia="en-US"/>
              </w:rPr>
            </w:pPr>
            <w:r w:rsidRPr="00162151">
              <w:rPr>
                <w:rFonts w:eastAsia="Calibri"/>
                <w:sz w:val="18"/>
                <w:szCs w:val="18"/>
                <w:lang w:eastAsia="en-US"/>
              </w:rPr>
              <w:t xml:space="preserve"> 5.Количество распорядительных док</w:t>
            </w:r>
            <w:r w:rsidRPr="00162151">
              <w:rPr>
                <w:rFonts w:eastAsia="Calibri"/>
                <w:sz w:val="18"/>
                <w:szCs w:val="18"/>
                <w:lang w:eastAsia="en-US"/>
              </w:rPr>
              <w:t>у</w:t>
            </w:r>
            <w:r w:rsidRPr="00162151">
              <w:rPr>
                <w:rFonts w:eastAsia="Calibri"/>
                <w:sz w:val="18"/>
                <w:szCs w:val="18"/>
                <w:lang w:eastAsia="en-US"/>
              </w:rPr>
              <w:t>ментов.</w:t>
            </w:r>
          </w:p>
          <w:p w:rsidR="00162151" w:rsidRPr="00162151" w:rsidRDefault="00162151" w:rsidP="00162151">
            <w:pPr>
              <w:ind w:firstLine="0"/>
              <w:rPr>
                <w:sz w:val="16"/>
                <w:szCs w:val="16"/>
              </w:rPr>
            </w:pPr>
            <w:r w:rsidRPr="00162151">
              <w:rPr>
                <w:rFonts w:eastAsiaTheme="minorHAnsi"/>
                <w:sz w:val="18"/>
                <w:szCs w:val="18"/>
                <w:lang w:eastAsia="en-US"/>
              </w:rPr>
              <w:t xml:space="preserve"> 6.Количество протоколов об админ</w:t>
            </w:r>
            <w:r w:rsidRPr="00162151">
              <w:rPr>
                <w:rFonts w:eastAsiaTheme="minorHAnsi"/>
                <w:sz w:val="18"/>
                <w:szCs w:val="18"/>
                <w:lang w:eastAsia="en-US"/>
              </w:rPr>
              <w:t>и</w:t>
            </w:r>
            <w:r w:rsidRPr="00162151">
              <w:rPr>
                <w:rFonts w:eastAsiaTheme="minorHAnsi"/>
                <w:sz w:val="18"/>
                <w:szCs w:val="18"/>
                <w:lang w:eastAsia="en-US"/>
              </w:rPr>
              <w:t>стративных правонарушениях.</w:t>
            </w:r>
          </w:p>
        </w:tc>
      </w:tr>
      <w:tr w:rsidR="00162151" w:rsidRPr="00162151" w:rsidTr="007371F7">
        <w:trPr>
          <w:trHeight w:val="375"/>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Theme="minorHAnsi"/>
                <w:spacing w:val="-1"/>
                <w:sz w:val="18"/>
                <w:szCs w:val="18"/>
                <w:lang w:eastAsia="en-US"/>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2014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28460,7</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802,0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27658,7</w:t>
            </w:r>
          </w:p>
        </w:tc>
        <w:tc>
          <w:tcPr>
            <w:tcW w:w="992" w:type="dxa"/>
            <w:tcBorders>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hideMark/>
          </w:tcPr>
          <w:p w:rsidR="00162151" w:rsidRPr="00162151" w:rsidRDefault="00162151" w:rsidP="00162151">
            <w:pPr>
              <w:ind w:firstLine="0"/>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Theme="minorHAnsi"/>
                <w:spacing w:val="-1"/>
                <w:sz w:val="18"/>
                <w:szCs w:val="18"/>
                <w:lang w:eastAsia="en-US"/>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2015 год</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28431,5</w:t>
            </w:r>
          </w:p>
        </w:tc>
        <w:tc>
          <w:tcPr>
            <w:tcW w:w="992" w:type="dxa"/>
            <w:gridSpan w:val="2"/>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747,0</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27684,5</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Theme="minorHAnsi"/>
                <w:spacing w:val="-1"/>
                <w:sz w:val="18"/>
                <w:szCs w:val="18"/>
                <w:lang w:eastAsia="en-US"/>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2016 год</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29696,8</w:t>
            </w:r>
          </w:p>
        </w:tc>
        <w:tc>
          <w:tcPr>
            <w:tcW w:w="992" w:type="dxa"/>
            <w:gridSpan w:val="2"/>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780,0</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28916,8</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Theme="minorHAnsi"/>
                <w:spacing w:val="-1"/>
                <w:sz w:val="18"/>
                <w:szCs w:val="18"/>
                <w:lang w:eastAsia="en-US"/>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2017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29696,8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780,0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28916,8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hideMark/>
          </w:tcPr>
          <w:p w:rsidR="00162151" w:rsidRPr="00162151" w:rsidRDefault="00162151" w:rsidP="00162151">
            <w:pPr>
              <w:ind w:firstLine="0"/>
              <w:jc w:val="left"/>
              <w:rPr>
                <w:sz w:val="18"/>
                <w:szCs w:val="18"/>
              </w:rPr>
            </w:pPr>
          </w:p>
        </w:tc>
      </w:tr>
      <w:tr w:rsidR="00162151" w:rsidRPr="00162151" w:rsidTr="007371F7">
        <w:trPr>
          <w:trHeight w:val="170"/>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Theme="minorHAnsi"/>
                <w:spacing w:val="-1"/>
                <w:sz w:val="18"/>
                <w:szCs w:val="18"/>
                <w:lang w:eastAsia="en-US"/>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2018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29696,8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780,0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28916,8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hideMark/>
          </w:tcPr>
          <w:p w:rsidR="00162151" w:rsidRPr="00162151" w:rsidRDefault="00162151" w:rsidP="00162151">
            <w:pPr>
              <w:ind w:firstLine="0"/>
              <w:jc w:val="left"/>
              <w:rPr>
                <w:sz w:val="18"/>
                <w:szCs w:val="18"/>
              </w:rPr>
            </w:pPr>
          </w:p>
        </w:tc>
      </w:tr>
      <w:tr w:rsidR="00162151" w:rsidRPr="00162151" w:rsidTr="007371F7">
        <w:trPr>
          <w:trHeight w:val="275"/>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Theme="minorHAnsi"/>
                <w:spacing w:val="-1"/>
                <w:sz w:val="18"/>
                <w:szCs w:val="18"/>
                <w:lang w:eastAsia="en-US"/>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2019 год</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29696,8</w:t>
            </w:r>
          </w:p>
        </w:tc>
        <w:tc>
          <w:tcPr>
            <w:tcW w:w="992" w:type="dxa"/>
            <w:gridSpan w:val="2"/>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780,0</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28916,8</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hideMark/>
          </w:tcPr>
          <w:p w:rsidR="00162151" w:rsidRPr="00162151" w:rsidRDefault="00162151" w:rsidP="00162151">
            <w:pPr>
              <w:ind w:firstLine="0"/>
              <w:jc w:val="left"/>
              <w:rPr>
                <w:sz w:val="18"/>
                <w:szCs w:val="18"/>
              </w:rPr>
            </w:pPr>
          </w:p>
        </w:tc>
      </w:tr>
      <w:tr w:rsidR="00162151" w:rsidRPr="00162151" w:rsidTr="007371F7">
        <w:trPr>
          <w:trHeight w:val="264"/>
        </w:trPr>
        <w:tc>
          <w:tcPr>
            <w:tcW w:w="441" w:type="dxa"/>
            <w:vMerge/>
            <w:tcBorders>
              <w:left w:val="single" w:sz="4" w:space="0" w:color="auto"/>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hideMark/>
          </w:tcPr>
          <w:p w:rsidR="00162151" w:rsidRPr="00162151" w:rsidRDefault="00162151" w:rsidP="00162151">
            <w:pPr>
              <w:ind w:firstLine="0"/>
              <w:jc w:val="left"/>
              <w:rPr>
                <w:rFonts w:eastAsiaTheme="minorHAnsi"/>
                <w:spacing w:val="-1"/>
                <w:sz w:val="18"/>
                <w:szCs w:val="18"/>
                <w:lang w:eastAsia="en-US"/>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2020 год</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29696,8</w:t>
            </w:r>
          </w:p>
        </w:tc>
        <w:tc>
          <w:tcPr>
            <w:tcW w:w="992" w:type="dxa"/>
            <w:gridSpan w:val="2"/>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780,0</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28916,8</w:t>
            </w:r>
          </w:p>
        </w:tc>
        <w:tc>
          <w:tcPr>
            <w:tcW w:w="992"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p>
        </w:tc>
      </w:tr>
      <w:tr w:rsidR="00162151" w:rsidRPr="00162151" w:rsidTr="007371F7">
        <w:trPr>
          <w:trHeight w:val="420"/>
        </w:trPr>
        <w:tc>
          <w:tcPr>
            <w:tcW w:w="441" w:type="dxa"/>
            <w:vMerge w:val="restart"/>
            <w:tcBorders>
              <w:top w:val="single" w:sz="4" w:space="0" w:color="auto"/>
              <w:left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1.3</w:t>
            </w:r>
          </w:p>
        </w:tc>
        <w:tc>
          <w:tcPr>
            <w:tcW w:w="1559" w:type="dxa"/>
            <w:vMerge w:val="restart"/>
            <w:tcBorders>
              <w:top w:val="single" w:sz="4" w:space="0" w:color="auto"/>
              <w:left w:val="nil"/>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Подпрограмма 3</w:t>
            </w:r>
          </w:p>
        </w:tc>
        <w:tc>
          <w:tcPr>
            <w:tcW w:w="1559" w:type="dxa"/>
            <w:vMerge w:val="restart"/>
            <w:tcBorders>
              <w:top w:val="single" w:sz="4" w:space="0" w:color="auto"/>
              <w:left w:val="nil"/>
              <w:right w:val="single" w:sz="4" w:space="0" w:color="auto"/>
            </w:tcBorders>
            <w:shd w:val="clear" w:color="auto" w:fill="auto"/>
            <w:hideMark/>
          </w:tcPr>
          <w:p w:rsidR="00162151" w:rsidRPr="00162151" w:rsidRDefault="00162151" w:rsidP="00162151">
            <w:pPr>
              <w:ind w:firstLine="0"/>
              <w:jc w:val="left"/>
              <w:rPr>
                <w:sz w:val="16"/>
                <w:szCs w:val="16"/>
              </w:rPr>
            </w:pPr>
            <w:r w:rsidRPr="00162151">
              <w:rPr>
                <w:sz w:val="16"/>
                <w:szCs w:val="16"/>
              </w:rPr>
              <w:t>«Повышение кач</w:t>
            </w:r>
            <w:r w:rsidRPr="00162151">
              <w:rPr>
                <w:sz w:val="16"/>
                <w:szCs w:val="16"/>
              </w:rPr>
              <w:t>е</w:t>
            </w:r>
            <w:r w:rsidRPr="00162151">
              <w:rPr>
                <w:sz w:val="16"/>
                <w:szCs w:val="16"/>
              </w:rPr>
              <w:t>ства предоставля</w:t>
            </w:r>
            <w:r w:rsidRPr="00162151">
              <w:rPr>
                <w:sz w:val="16"/>
                <w:szCs w:val="16"/>
              </w:rPr>
              <w:t>е</w:t>
            </w:r>
            <w:r w:rsidRPr="00162151">
              <w:rPr>
                <w:sz w:val="16"/>
                <w:szCs w:val="16"/>
              </w:rPr>
              <w:lastRenderedPageBreak/>
              <w:t>мых государстве</w:t>
            </w:r>
            <w:r w:rsidRPr="00162151">
              <w:rPr>
                <w:sz w:val="16"/>
                <w:szCs w:val="16"/>
              </w:rPr>
              <w:t>н</w:t>
            </w:r>
            <w:r w:rsidRPr="00162151">
              <w:rPr>
                <w:sz w:val="16"/>
                <w:szCs w:val="16"/>
              </w:rPr>
              <w:t>ных и муниц</w:t>
            </w:r>
            <w:r w:rsidRPr="00162151">
              <w:rPr>
                <w:sz w:val="16"/>
                <w:szCs w:val="16"/>
              </w:rPr>
              <w:t>и</w:t>
            </w:r>
            <w:r w:rsidRPr="00162151">
              <w:rPr>
                <w:sz w:val="16"/>
                <w:szCs w:val="16"/>
              </w:rPr>
              <w:t>пальных услуг в Богучарском м</w:t>
            </w:r>
            <w:r w:rsidRPr="00162151">
              <w:rPr>
                <w:sz w:val="16"/>
                <w:szCs w:val="16"/>
              </w:rPr>
              <w:t>у</w:t>
            </w:r>
            <w:r w:rsidRPr="00162151">
              <w:rPr>
                <w:sz w:val="16"/>
                <w:szCs w:val="16"/>
              </w:rPr>
              <w:t>ниципальном ра</w:t>
            </w:r>
            <w:r w:rsidRPr="00162151">
              <w:rPr>
                <w:sz w:val="16"/>
                <w:szCs w:val="16"/>
              </w:rPr>
              <w:t>й</w:t>
            </w:r>
            <w:r w:rsidRPr="00162151">
              <w:rPr>
                <w:sz w:val="16"/>
                <w:szCs w:val="16"/>
              </w:rPr>
              <w:t>оне Воронежской области на 2014-2020 годы»</w:t>
            </w:r>
          </w:p>
        </w:tc>
        <w:tc>
          <w:tcPr>
            <w:tcW w:w="1559" w:type="dxa"/>
            <w:vMerge w:val="restart"/>
            <w:tcBorders>
              <w:top w:val="single" w:sz="4" w:space="0" w:color="auto"/>
              <w:left w:val="nil"/>
              <w:right w:val="single" w:sz="4" w:space="0" w:color="auto"/>
            </w:tcBorders>
            <w:shd w:val="clear" w:color="auto" w:fill="auto"/>
            <w:hideMark/>
          </w:tcPr>
          <w:p w:rsidR="00162151" w:rsidRPr="00162151" w:rsidRDefault="00162151" w:rsidP="00162151">
            <w:pPr>
              <w:ind w:firstLine="0"/>
              <w:jc w:val="left"/>
              <w:rPr>
                <w:sz w:val="18"/>
                <w:szCs w:val="18"/>
              </w:rPr>
            </w:pPr>
            <w:r w:rsidRPr="00162151">
              <w:rPr>
                <w:rFonts w:eastAsiaTheme="minorHAnsi"/>
                <w:sz w:val="18"/>
                <w:szCs w:val="18"/>
                <w:lang w:eastAsia="en-US"/>
              </w:rPr>
              <w:lastRenderedPageBreak/>
              <w:t>Отдел по орг</w:t>
            </w:r>
            <w:r w:rsidRPr="00162151">
              <w:rPr>
                <w:rFonts w:eastAsiaTheme="minorHAnsi"/>
                <w:sz w:val="18"/>
                <w:szCs w:val="18"/>
                <w:lang w:eastAsia="en-US"/>
              </w:rPr>
              <w:t>а</w:t>
            </w:r>
            <w:r w:rsidRPr="00162151">
              <w:rPr>
                <w:rFonts w:eastAsiaTheme="minorHAnsi"/>
                <w:sz w:val="18"/>
                <w:szCs w:val="18"/>
                <w:lang w:eastAsia="en-US"/>
              </w:rPr>
              <w:t xml:space="preserve">низационной </w:t>
            </w:r>
            <w:r w:rsidRPr="00162151">
              <w:rPr>
                <w:rFonts w:eastAsiaTheme="minorHAnsi"/>
                <w:sz w:val="18"/>
                <w:szCs w:val="18"/>
                <w:lang w:eastAsia="en-US"/>
              </w:rPr>
              <w:lastRenderedPageBreak/>
              <w:t>работе и дел</w:t>
            </w:r>
            <w:r w:rsidRPr="00162151">
              <w:rPr>
                <w:rFonts w:eastAsiaTheme="minorHAnsi"/>
                <w:sz w:val="18"/>
                <w:szCs w:val="18"/>
                <w:lang w:eastAsia="en-US"/>
              </w:rPr>
              <w:t>о</w:t>
            </w:r>
            <w:r w:rsidRPr="00162151">
              <w:rPr>
                <w:rFonts w:eastAsiaTheme="minorHAnsi"/>
                <w:sz w:val="18"/>
                <w:szCs w:val="18"/>
                <w:lang w:eastAsia="en-US"/>
              </w:rPr>
              <w:t>производству администрации Богучарского муниципального района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lastRenderedPageBreak/>
              <w:t>2014-2020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2205,0</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2205,0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val="restart"/>
            <w:tcBorders>
              <w:top w:val="single" w:sz="4" w:space="0" w:color="auto"/>
              <w:left w:val="nil"/>
              <w:right w:val="single" w:sz="4" w:space="0" w:color="auto"/>
            </w:tcBorders>
            <w:shd w:val="clear" w:color="auto" w:fill="auto"/>
            <w:hideMark/>
          </w:tcPr>
          <w:p w:rsidR="00162151" w:rsidRPr="00162151" w:rsidRDefault="00162151" w:rsidP="00162151">
            <w:pPr>
              <w:autoSpaceDE w:val="0"/>
              <w:autoSpaceDN w:val="0"/>
              <w:adjustRightInd w:val="0"/>
              <w:ind w:firstLine="0"/>
              <w:rPr>
                <w:rFonts w:eastAsia="Calibri"/>
                <w:sz w:val="16"/>
                <w:szCs w:val="16"/>
                <w:lang w:eastAsia="en-US"/>
              </w:rPr>
            </w:pPr>
            <w:r w:rsidRPr="00162151">
              <w:rPr>
                <w:rFonts w:eastAsia="Calibri"/>
                <w:sz w:val="16"/>
                <w:szCs w:val="16"/>
                <w:lang w:eastAsia="en-US"/>
              </w:rPr>
              <w:t>1.Количество созданных удаленных рабочих  мест по принципу «одного окна».</w:t>
            </w:r>
          </w:p>
          <w:p w:rsidR="00162151" w:rsidRPr="00162151" w:rsidRDefault="00162151" w:rsidP="00162151">
            <w:pPr>
              <w:autoSpaceDE w:val="0"/>
              <w:autoSpaceDN w:val="0"/>
              <w:adjustRightInd w:val="0"/>
              <w:ind w:firstLine="0"/>
              <w:rPr>
                <w:rFonts w:eastAsia="Calibri"/>
                <w:sz w:val="16"/>
                <w:szCs w:val="16"/>
                <w:lang w:eastAsia="en-US"/>
              </w:rPr>
            </w:pPr>
            <w:r w:rsidRPr="00162151">
              <w:rPr>
                <w:rFonts w:eastAsia="Calibri"/>
                <w:sz w:val="16"/>
                <w:szCs w:val="16"/>
                <w:lang w:eastAsia="en-US"/>
              </w:rPr>
              <w:lastRenderedPageBreak/>
              <w:t>2. Количество оказанных услуг.</w:t>
            </w:r>
          </w:p>
          <w:p w:rsidR="00162151" w:rsidRPr="00162151" w:rsidRDefault="00162151" w:rsidP="00162151">
            <w:pPr>
              <w:spacing w:line="259" w:lineRule="auto"/>
              <w:ind w:firstLine="0"/>
              <w:rPr>
                <w:rFonts w:eastAsiaTheme="minorHAnsi"/>
                <w:sz w:val="16"/>
                <w:szCs w:val="16"/>
                <w:lang w:eastAsia="en-US"/>
              </w:rPr>
            </w:pPr>
            <w:r w:rsidRPr="00162151">
              <w:rPr>
                <w:rFonts w:eastAsiaTheme="minorHAnsi"/>
                <w:sz w:val="16"/>
                <w:szCs w:val="16"/>
                <w:lang w:eastAsia="en-US"/>
              </w:rPr>
              <w:t>3.Доля муниципальных услуг, оказываемых в МФЦ, от общего числа услуг, оказываемых на территории Богучарского муниципального района (%).</w:t>
            </w:r>
          </w:p>
          <w:p w:rsidR="00162151" w:rsidRPr="00162151" w:rsidRDefault="00162151" w:rsidP="00162151">
            <w:pPr>
              <w:spacing w:line="259" w:lineRule="auto"/>
              <w:ind w:firstLine="0"/>
              <w:rPr>
                <w:rFonts w:eastAsiaTheme="minorHAnsi"/>
                <w:sz w:val="16"/>
                <w:szCs w:val="16"/>
                <w:lang w:eastAsia="en-US"/>
              </w:rPr>
            </w:pPr>
            <w:r w:rsidRPr="00162151">
              <w:rPr>
                <w:rFonts w:eastAsiaTheme="minorHAnsi"/>
                <w:sz w:val="16"/>
                <w:szCs w:val="16"/>
                <w:lang w:eastAsia="en-US"/>
              </w:rPr>
              <w:t>4.Доля заявителей, удовлетворенных кач</w:t>
            </w:r>
            <w:r w:rsidRPr="00162151">
              <w:rPr>
                <w:rFonts w:eastAsiaTheme="minorHAnsi"/>
                <w:sz w:val="16"/>
                <w:szCs w:val="16"/>
                <w:lang w:eastAsia="en-US"/>
              </w:rPr>
              <w:t>е</w:t>
            </w:r>
            <w:r w:rsidRPr="00162151">
              <w:rPr>
                <w:rFonts w:eastAsiaTheme="minorHAnsi"/>
                <w:sz w:val="16"/>
                <w:szCs w:val="16"/>
                <w:lang w:eastAsia="en-US"/>
              </w:rPr>
              <w:t xml:space="preserve">ством получения услуг в МФЦ  (%). </w:t>
            </w:r>
          </w:p>
          <w:p w:rsidR="00162151" w:rsidRPr="00162151" w:rsidRDefault="00162151" w:rsidP="00162151">
            <w:pPr>
              <w:spacing w:after="160" w:line="259" w:lineRule="auto"/>
              <w:ind w:firstLine="0"/>
              <w:rPr>
                <w:sz w:val="16"/>
                <w:szCs w:val="16"/>
              </w:rPr>
            </w:pPr>
            <w:r w:rsidRPr="00162151">
              <w:rPr>
                <w:rFonts w:eastAsiaTheme="minorHAnsi"/>
                <w:sz w:val="16"/>
                <w:szCs w:val="16"/>
                <w:lang w:eastAsia="en-US"/>
              </w:rPr>
              <w:t>5.Доля жителей, имеющих доступ к получ</w:t>
            </w:r>
            <w:r w:rsidRPr="00162151">
              <w:rPr>
                <w:rFonts w:eastAsiaTheme="minorHAnsi"/>
                <w:sz w:val="16"/>
                <w:szCs w:val="16"/>
                <w:lang w:eastAsia="en-US"/>
              </w:rPr>
              <w:t>е</w:t>
            </w:r>
            <w:r w:rsidRPr="00162151">
              <w:rPr>
                <w:rFonts w:eastAsiaTheme="minorHAnsi"/>
                <w:sz w:val="16"/>
                <w:szCs w:val="16"/>
                <w:lang w:eastAsia="en-US"/>
              </w:rPr>
              <w:t>нию государственных и муниципальных услуг в Богучарском муниципальном районе (%)</w:t>
            </w:r>
            <w:r w:rsidRPr="00162151">
              <w:rPr>
                <w:rFonts w:asciiTheme="minorHAnsi" w:eastAsiaTheme="minorHAnsi" w:hAnsiTheme="minorHAnsi" w:cstheme="minorBidi"/>
                <w:sz w:val="16"/>
                <w:szCs w:val="16"/>
                <w:lang w:eastAsia="en-US"/>
              </w:rPr>
              <w:t>.</w:t>
            </w:r>
            <w:r w:rsidRPr="00162151">
              <w:rPr>
                <w:rFonts w:asciiTheme="minorHAnsi" w:eastAsiaTheme="minorHAnsi" w:hAnsiTheme="minorHAnsi" w:cstheme="minorBidi"/>
                <w:spacing w:val="6"/>
                <w:sz w:val="16"/>
                <w:szCs w:val="16"/>
                <w:lang w:eastAsia="en-US"/>
              </w:rPr>
              <w:t xml:space="preserve"> </w:t>
            </w: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2014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270,0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270,0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278"/>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2015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310,0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281"/>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2016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325,0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325,0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272"/>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2017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325,0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325,0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262"/>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2018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325,0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325,0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2019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325,0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325,0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28"/>
        </w:trPr>
        <w:tc>
          <w:tcPr>
            <w:tcW w:w="441" w:type="dxa"/>
            <w:vMerge/>
            <w:tcBorders>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2020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325,0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325,0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val="restart"/>
            <w:tcBorders>
              <w:top w:val="nil"/>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1.4</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Подпрограмма 4</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rFonts w:eastAsiaTheme="minorHAnsi"/>
                <w:sz w:val="18"/>
                <w:szCs w:val="18"/>
                <w:lang w:eastAsia="en-US"/>
              </w:rPr>
              <w:t>«Развитие гра</w:t>
            </w:r>
            <w:r w:rsidRPr="00162151">
              <w:rPr>
                <w:rFonts w:eastAsiaTheme="minorHAnsi"/>
                <w:sz w:val="18"/>
                <w:szCs w:val="18"/>
                <w:lang w:eastAsia="en-US"/>
              </w:rPr>
              <w:t>ж</w:t>
            </w:r>
            <w:r w:rsidRPr="00162151">
              <w:rPr>
                <w:rFonts w:eastAsiaTheme="minorHAnsi"/>
                <w:sz w:val="18"/>
                <w:szCs w:val="18"/>
                <w:lang w:eastAsia="en-US"/>
              </w:rPr>
              <w:t>данского общ</w:t>
            </w:r>
            <w:r w:rsidRPr="00162151">
              <w:rPr>
                <w:rFonts w:eastAsiaTheme="minorHAnsi"/>
                <w:sz w:val="18"/>
                <w:szCs w:val="18"/>
                <w:lang w:eastAsia="en-US"/>
              </w:rPr>
              <w:t>е</w:t>
            </w:r>
            <w:r w:rsidRPr="00162151">
              <w:rPr>
                <w:rFonts w:eastAsiaTheme="minorHAnsi"/>
                <w:sz w:val="18"/>
                <w:szCs w:val="18"/>
                <w:lang w:eastAsia="en-US"/>
              </w:rPr>
              <w:t>ства в Богуча</w:t>
            </w:r>
            <w:r w:rsidRPr="00162151">
              <w:rPr>
                <w:rFonts w:eastAsiaTheme="minorHAnsi"/>
                <w:sz w:val="18"/>
                <w:szCs w:val="18"/>
                <w:lang w:eastAsia="en-US"/>
              </w:rPr>
              <w:t>р</w:t>
            </w:r>
            <w:r w:rsidRPr="00162151">
              <w:rPr>
                <w:rFonts w:eastAsiaTheme="minorHAnsi"/>
                <w:sz w:val="18"/>
                <w:szCs w:val="18"/>
                <w:lang w:eastAsia="en-US"/>
              </w:rPr>
              <w:t>ском  муниц</w:t>
            </w:r>
            <w:r w:rsidRPr="00162151">
              <w:rPr>
                <w:rFonts w:eastAsiaTheme="minorHAnsi"/>
                <w:sz w:val="18"/>
                <w:szCs w:val="18"/>
                <w:lang w:eastAsia="en-US"/>
              </w:rPr>
              <w:t>и</w:t>
            </w:r>
            <w:r w:rsidRPr="00162151">
              <w:rPr>
                <w:rFonts w:eastAsiaTheme="minorHAnsi"/>
                <w:sz w:val="18"/>
                <w:szCs w:val="18"/>
                <w:lang w:eastAsia="en-US"/>
              </w:rPr>
              <w:t>пальном  районе Воронежской области на 2014- 2020 годы»</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autoSpaceDE w:val="0"/>
              <w:autoSpaceDN w:val="0"/>
              <w:adjustRightInd w:val="0"/>
              <w:ind w:firstLine="0"/>
              <w:jc w:val="left"/>
              <w:rPr>
                <w:sz w:val="18"/>
                <w:szCs w:val="18"/>
              </w:rPr>
            </w:pPr>
            <w:r w:rsidRPr="00162151">
              <w:rPr>
                <w:rFonts w:eastAsia="Calibri"/>
                <w:sz w:val="18"/>
                <w:szCs w:val="18"/>
                <w:lang w:eastAsia="en-US"/>
              </w:rPr>
              <w:t>Отдел по орг</w:t>
            </w:r>
            <w:r w:rsidRPr="00162151">
              <w:rPr>
                <w:rFonts w:eastAsia="Calibri"/>
                <w:sz w:val="18"/>
                <w:szCs w:val="18"/>
                <w:lang w:eastAsia="en-US"/>
              </w:rPr>
              <w:t>а</w:t>
            </w:r>
            <w:r w:rsidRPr="00162151">
              <w:rPr>
                <w:rFonts w:eastAsia="Calibri"/>
                <w:sz w:val="18"/>
                <w:szCs w:val="18"/>
                <w:lang w:eastAsia="en-US"/>
              </w:rPr>
              <w:t>низационной работе и дел</w:t>
            </w:r>
            <w:r w:rsidRPr="00162151">
              <w:rPr>
                <w:rFonts w:eastAsia="Calibri"/>
                <w:sz w:val="18"/>
                <w:szCs w:val="18"/>
                <w:lang w:eastAsia="en-US"/>
              </w:rPr>
              <w:t>о</w:t>
            </w:r>
            <w:r w:rsidRPr="00162151">
              <w:rPr>
                <w:rFonts w:eastAsia="Calibri"/>
                <w:sz w:val="18"/>
                <w:szCs w:val="18"/>
                <w:lang w:eastAsia="en-US"/>
              </w:rPr>
              <w:t>производству администрации Богучарского муниципального  района.</w:t>
            </w:r>
            <w:r w:rsidRPr="00162151">
              <w:rPr>
                <w:sz w:val="18"/>
                <w:szCs w:val="18"/>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2014-2020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5457,01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30,0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5427,0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val="restart"/>
            <w:tcBorders>
              <w:top w:val="nil"/>
              <w:left w:val="nil"/>
              <w:right w:val="single" w:sz="4" w:space="0" w:color="auto"/>
            </w:tcBorders>
            <w:shd w:val="clear" w:color="auto" w:fill="auto"/>
            <w:noWrap/>
            <w:hideMark/>
          </w:tcPr>
          <w:p w:rsidR="00162151" w:rsidRPr="00162151" w:rsidRDefault="00162151" w:rsidP="00162151">
            <w:pPr>
              <w:spacing w:line="259" w:lineRule="auto"/>
              <w:ind w:firstLine="0"/>
              <w:rPr>
                <w:rFonts w:eastAsiaTheme="minorHAnsi"/>
                <w:color w:val="000000"/>
                <w:sz w:val="16"/>
                <w:szCs w:val="16"/>
                <w:lang w:eastAsia="en-US"/>
              </w:rPr>
            </w:pPr>
            <w:r w:rsidRPr="00162151">
              <w:rPr>
                <w:rFonts w:eastAsiaTheme="minorHAnsi"/>
                <w:color w:val="000000"/>
                <w:sz w:val="16"/>
                <w:szCs w:val="16"/>
                <w:lang w:eastAsia="en-US"/>
              </w:rPr>
              <w:t>1. Увеличение количества   информационных материалов,       программ в средствах масс</w:t>
            </w:r>
            <w:r w:rsidRPr="00162151">
              <w:rPr>
                <w:rFonts w:eastAsiaTheme="minorHAnsi"/>
                <w:color w:val="000000"/>
                <w:sz w:val="16"/>
                <w:szCs w:val="16"/>
                <w:lang w:eastAsia="en-US"/>
              </w:rPr>
              <w:t>о</w:t>
            </w:r>
            <w:r w:rsidRPr="00162151">
              <w:rPr>
                <w:rFonts w:eastAsiaTheme="minorHAnsi"/>
                <w:color w:val="000000"/>
                <w:sz w:val="16"/>
                <w:szCs w:val="16"/>
                <w:lang w:eastAsia="en-US"/>
              </w:rPr>
              <w:t>вой   информации, освещающих  деятельность социально  ориентированных некоммерч</w:t>
            </w:r>
            <w:r w:rsidRPr="00162151">
              <w:rPr>
                <w:rFonts w:eastAsiaTheme="minorHAnsi"/>
                <w:color w:val="000000"/>
                <w:sz w:val="16"/>
                <w:szCs w:val="16"/>
                <w:lang w:eastAsia="en-US"/>
              </w:rPr>
              <w:t>е</w:t>
            </w:r>
            <w:r w:rsidRPr="00162151">
              <w:rPr>
                <w:rFonts w:eastAsiaTheme="minorHAnsi"/>
                <w:color w:val="000000"/>
                <w:sz w:val="16"/>
                <w:szCs w:val="16"/>
                <w:lang w:eastAsia="en-US"/>
              </w:rPr>
              <w:t>ских   организаций, в % к предыдущему году</w:t>
            </w:r>
          </w:p>
          <w:p w:rsidR="00162151" w:rsidRPr="00162151" w:rsidRDefault="00162151" w:rsidP="00162151">
            <w:pPr>
              <w:spacing w:line="259" w:lineRule="auto"/>
              <w:ind w:firstLine="0"/>
              <w:rPr>
                <w:rFonts w:eastAsiaTheme="minorHAnsi"/>
                <w:color w:val="000000"/>
                <w:sz w:val="16"/>
                <w:szCs w:val="16"/>
                <w:lang w:eastAsia="en-US"/>
              </w:rPr>
            </w:pPr>
            <w:r w:rsidRPr="00162151">
              <w:rPr>
                <w:rFonts w:eastAsiaTheme="minorHAnsi"/>
                <w:color w:val="000000"/>
                <w:sz w:val="16"/>
                <w:szCs w:val="16"/>
                <w:lang w:eastAsia="en-US"/>
              </w:rPr>
              <w:t>2.Обеспечение обучения (семинары, конф</w:t>
            </w:r>
            <w:r w:rsidRPr="00162151">
              <w:rPr>
                <w:rFonts w:eastAsiaTheme="minorHAnsi"/>
                <w:color w:val="000000"/>
                <w:sz w:val="16"/>
                <w:szCs w:val="16"/>
                <w:lang w:eastAsia="en-US"/>
              </w:rPr>
              <w:t>е</w:t>
            </w:r>
            <w:r w:rsidRPr="00162151">
              <w:rPr>
                <w:rFonts w:eastAsiaTheme="minorHAnsi"/>
                <w:color w:val="000000"/>
                <w:sz w:val="16"/>
                <w:szCs w:val="16"/>
                <w:lang w:eastAsia="en-US"/>
              </w:rPr>
              <w:t>ренции, круглые столы)    представителей социально  ориентированных организаций формам и методам работы по оказанию соц</w:t>
            </w:r>
            <w:r w:rsidRPr="00162151">
              <w:rPr>
                <w:rFonts w:eastAsiaTheme="minorHAnsi"/>
                <w:color w:val="000000"/>
                <w:sz w:val="16"/>
                <w:szCs w:val="16"/>
                <w:lang w:eastAsia="en-US"/>
              </w:rPr>
              <w:t>и</w:t>
            </w:r>
            <w:r w:rsidRPr="00162151">
              <w:rPr>
                <w:rFonts w:eastAsiaTheme="minorHAnsi"/>
                <w:color w:val="000000"/>
                <w:sz w:val="16"/>
                <w:szCs w:val="16"/>
                <w:lang w:eastAsia="en-US"/>
              </w:rPr>
              <w:t>альных услуг и реализации социальных пр</w:t>
            </w:r>
            <w:r w:rsidRPr="00162151">
              <w:rPr>
                <w:rFonts w:eastAsiaTheme="minorHAnsi"/>
                <w:color w:val="000000"/>
                <w:sz w:val="16"/>
                <w:szCs w:val="16"/>
                <w:lang w:eastAsia="en-US"/>
              </w:rPr>
              <w:t>о</w:t>
            </w:r>
            <w:r w:rsidRPr="00162151">
              <w:rPr>
                <w:rFonts w:eastAsiaTheme="minorHAnsi"/>
                <w:color w:val="000000"/>
                <w:sz w:val="16"/>
                <w:szCs w:val="16"/>
                <w:lang w:eastAsia="en-US"/>
              </w:rPr>
              <w:t>ектов, в % к предыдущему году.</w:t>
            </w:r>
          </w:p>
          <w:p w:rsidR="00162151" w:rsidRPr="00162151" w:rsidRDefault="00162151" w:rsidP="00162151">
            <w:pPr>
              <w:ind w:firstLine="0"/>
              <w:jc w:val="left"/>
              <w:rPr>
                <w:sz w:val="16"/>
                <w:szCs w:val="16"/>
              </w:rPr>
            </w:pPr>
            <w:r w:rsidRPr="00162151">
              <w:rPr>
                <w:rFonts w:eastAsiaTheme="minorHAnsi"/>
                <w:color w:val="000000"/>
                <w:sz w:val="16"/>
                <w:szCs w:val="16"/>
                <w:lang w:eastAsia="en-US"/>
              </w:rPr>
              <w:t>3.Реализация общественных проектов соц</w:t>
            </w:r>
            <w:r w:rsidRPr="00162151">
              <w:rPr>
                <w:rFonts w:eastAsiaTheme="minorHAnsi"/>
                <w:color w:val="000000"/>
                <w:sz w:val="16"/>
                <w:szCs w:val="16"/>
                <w:lang w:eastAsia="en-US"/>
              </w:rPr>
              <w:t>и</w:t>
            </w:r>
            <w:r w:rsidRPr="00162151">
              <w:rPr>
                <w:rFonts w:eastAsiaTheme="minorHAnsi"/>
                <w:color w:val="000000"/>
                <w:sz w:val="16"/>
                <w:szCs w:val="16"/>
                <w:lang w:eastAsia="en-US"/>
              </w:rPr>
              <w:t>ально ориентированными некоммерческими организациями</w:t>
            </w: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2014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939,0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30,0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909,0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2015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753,0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753,0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2016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753,0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753,0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2017 год</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753,0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753,0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2018 год</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753,0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753,0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2019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753,0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753,0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2020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753,0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753,0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562"/>
        </w:trPr>
        <w:tc>
          <w:tcPr>
            <w:tcW w:w="441" w:type="dxa"/>
            <w:vMerge w:val="restart"/>
            <w:tcBorders>
              <w:top w:val="nil"/>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1.5</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Подпрограмма 5</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suppressAutoHyphens/>
              <w:spacing w:after="160" w:line="259" w:lineRule="auto"/>
              <w:ind w:firstLine="0"/>
              <w:jc w:val="left"/>
              <w:rPr>
                <w:sz w:val="18"/>
                <w:szCs w:val="18"/>
              </w:rPr>
            </w:pPr>
            <w:r w:rsidRPr="00162151">
              <w:rPr>
                <w:rFonts w:eastAsiaTheme="minorHAnsi"/>
                <w:bCs/>
                <w:sz w:val="18"/>
                <w:szCs w:val="18"/>
                <w:lang w:eastAsia="en-US"/>
              </w:rPr>
              <w:t>«Снижение рисков и смягчение последствий чрезвычайных ситуаций природного и техногенного характера на территории Богучарского муниципального района в  2014-2020 годах»</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suppressAutoHyphens/>
              <w:autoSpaceDE w:val="0"/>
              <w:autoSpaceDN w:val="0"/>
              <w:adjustRightInd w:val="0"/>
              <w:ind w:firstLine="0"/>
              <w:jc w:val="left"/>
              <w:rPr>
                <w:sz w:val="16"/>
                <w:szCs w:val="16"/>
              </w:rPr>
            </w:pPr>
            <w:r w:rsidRPr="00162151">
              <w:rPr>
                <w:sz w:val="16"/>
                <w:szCs w:val="16"/>
              </w:rPr>
              <w:t>Комиссия Богучарского муниципального района по предупреждению и ликвидации чрезвычайных ситуаций и обеспечению пожарной безопасности.</w:t>
            </w:r>
          </w:p>
          <w:p w:rsidR="00162151" w:rsidRPr="00162151" w:rsidRDefault="00162151" w:rsidP="00162151">
            <w:pPr>
              <w:ind w:firstLine="0"/>
              <w:jc w:val="left"/>
              <w:rPr>
                <w:sz w:val="18"/>
                <w:szCs w:val="18"/>
              </w:rPr>
            </w:pPr>
            <w:r w:rsidRPr="00162151">
              <w:rPr>
                <w:rFonts w:eastAsiaTheme="minorHAnsi"/>
                <w:sz w:val="16"/>
                <w:szCs w:val="16"/>
                <w:lang w:eastAsia="en-US"/>
              </w:rPr>
              <w:t>Первый замест</w:t>
            </w:r>
            <w:r w:rsidRPr="00162151">
              <w:rPr>
                <w:rFonts w:eastAsiaTheme="minorHAnsi"/>
                <w:sz w:val="16"/>
                <w:szCs w:val="16"/>
                <w:lang w:eastAsia="en-US"/>
              </w:rPr>
              <w:t>и</w:t>
            </w:r>
            <w:r w:rsidRPr="00162151">
              <w:rPr>
                <w:rFonts w:eastAsiaTheme="minorHAnsi"/>
                <w:sz w:val="16"/>
                <w:szCs w:val="16"/>
                <w:lang w:eastAsia="en-US"/>
              </w:rPr>
              <w:t>тель главы адм</w:t>
            </w:r>
            <w:r w:rsidRPr="00162151">
              <w:rPr>
                <w:rFonts w:eastAsiaTheme="minorHAnsi"/>
                <w:sz w:val="16"/>
                <w:szCs w:val="16"/>
                <w:lang w:eastAsia="en-US"/>
              </w:rPr>
              <w:t>и</w:t>
            </w:r>
            <w:r w:rsidRPr="00162151">
              <w:rPr>
                <w:rFonts w:eastAsiaTheme="minorHAnsi"/>
                <w:sz w:val="16"/>
                <w:szCs w:val="16"/>
                <w:lang w:eastAsia="en-US"/>
              </w:rPr>
              <w:t>нистрации Бог</w:t>
            </w:r>
            <w:r w:rsidRPr="00162151">
              <w:rPr>
                <w:rFonts w:eastAsiaTheme="minorHAnsi"/>
                <w:sz w:val="16"/>
                <w:szCs w:val="16"/>
                <w:lang w:eastAsia="en-US"/>
              </w:rPr>
              <w:t>у</w:t>
            </w:r>
            <w:r w:rsidRPr="00162151">
              <w:rPr>
                <w:rFonts w:eastAsiaTheme="minorHAnsi"/>
                <w:sz w:val="16"/>
                <w:szCs w:val="16"/>
                <w:lang w:eastAsia="en-US"/>
              </w:rPr>
              <w:t>чарского муниц</w:t>
            </w:r>
            <w:r w:rsidRPr="00162151">
              <w:rPr>
                <w:rFonts w:eastAsiaTheme="minorHAnsi"/>
                <w:sz w:val="16"/>
                <w:szCs w:val="16"/>
                <w:lang w:eastAsia="en-US"/>
              </w:rPr>
              <w:t>и</w:t>
            </w:r>
            <w:r w:rsidRPr="00162151">
              <w:rPr>
                <w:rFonts w:eastAsiaTheme="minorHAnsi"/>
                <w:sz w:val="16"/>
                <w:szCs w:val="16"/>
                <w:lang w:eastAsia="en-US"/>
              </w:rPr>
              <w:t>пального района – председатель к</w:t>
            </w:r>
            <w:r w:rsidRPr="00162151">
              <w:rPr>
                <w:rFonts w:eastAsiaTheme="minorHAnsi"/>
                <w:sz w:val="16"/>
                <w:szCs w:val="16"/>
                <w:lang w:eastAsia="en-US"/>
              </w:rPr>
              <w:t>о</w:t>
            </w:r>
            <w:r w:rsidRPr="00162151">
              <w:rPr>
                <w:rFonts w:eastAsiaTheme="minorHAnsi"/>
                <w:sz w:val="16"/>
                <w:szCs w:val="16"/>
                <w:lang w:eastAsia="en-US"/>
              </w:rPr>
              <w:t>миссии по пред</w:t>
            </w:r>
            <w:r w:rsidRPr="00162151">
              <w:rPr>
                <w:rFonts w:eastAsiaTheme="minorHAnsi"/>
                <w:sz w:val="16"/>
                <w:szCs w:val="16"/>
                <w:lang w:eastAsia="en-US"/>
              </w:rPr>
              <w:t>у</w:t>
            </w:r>
            <w:r w:rsidRPr="00162151">
              <w:rPr>
                <w:rFonts w:eastAsiaTheme="minorHAnsi"/>
                <w:sz w:val="16"/>
                <w:szCs w:val="16"/>
                <w:lang w:eastAsia="en-US"/>
              </w:rPr>
              <w:t>преждению и ли</w:t>
            </w:r>
            <w:r w:rsidRPr="00162151">
              <w:rPr>
                <w:rFonts w:eastAsiaTheme="minorHAnsi"/>
                <w:sz w:val="16"/>
                <w:szCs w:val="16"/>
                <w:lang w:eastAsia="en-US"/>
              </w:rPr>
              <w:t>к</w:t>
            </w:r>
            <w:r w:rsidRPr="00162151">
              <w:rPr>
                <w:rFonts w:eastAsiaTheme="minorHAnsi"/>
                <w:sz w:val="16"/>
                <w:szCs w:val="16"/>
                <w:lang w:eastAsia="en-US"/>
              </w:rPr>
              <w:t>видации чрезв</w:t>
            </w:r>
            <w:r w:rsidRPr="00162151">
              <w:rPr>
                <w:rFonts w:eastAsiaTheme="minorHAnsi"/>
                <w:sz w:val="16"/>
                <w:szCs w:val="16"/>
                <w:lang w:eastAsia="en-US"/>
              </w:rPr>
              <w:t>ы</w:t>
            </w:r>
            <w:r w:rsidRPr="00162151">
              <w:rPr>
                <w:rFonts w:eastAsiaTheme="minorHAnsi"/>
                <w:sz w:val="16"/>
                <w:szCs w:val="16"/>
                <w:lang w:eastAsia="en-US"/>
              </w:rPr>
              <w:t>чайных ситуаций и обеспечению п</w:t>
            </w:r>
            <w:r w:rsidRPr="00162151">
              <w:rPr>
                <w:rFonts w:eastAsiaTheme="minorHAnsi"/>
                <w:sz w:val="16"/>
                <w:szCs w:val="16"/>
                <w:lang w:eastAsia="en-US"/>
              </w:rPr>
              <w:t>о</w:t>
            </w:r>
            <w:r w:rsidRPr="00162151">
              <w:rPr>
                <w:rFonts w:eastAsiaTheme="minorHAnsi"/>
                <w:sz w:val="16"/>
                <w:szCs w:val="16"/>
                <w:lang w:eastAsia="en-US"/>
              </w:rPr>
              <w:t>жарной безопасн</w:t>
            </w:r>
            <w:r w:rsidRPr="00162151">
              <w:rPr>
                <w:rFonts w:eastAsiaTheme="minorHAnsi"/>
                <w:sz w:val="16"/>
                <w:szCs w:val="16"/>
                <w:lang w:eastAsia="en-US"/>
              </w:rPr>
              <w:t>о</w:t>
            </w:r>
            <w:r w:rsidRPr="00162151">
              <w:rPr>
                <w:rFonts w:eastAsiaTheme="minorHAnsi"/>
                <w:sz w:val="16"/>
                <w:szCs w:val="16"/>
                <w:lang w:eastAsia="en-US"/>
              </w:rPr>
              <w:t>сти.</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2014-2020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8879,0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144,0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8735,0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val="restart"/>
            <w:tcBorders>
              <w:top w:val="nil"/>
              <w:left w:val="nil"/>
              <w:right w:val="single" w:sz="4" w:space="0" w:color="auto"/>
            </w:tcBorders>
            <w:shd w:val="clear" w:color="auto" w:fill="auto"/>
            <w:noWrap/>
            <w:hideMark/>
          </w:tcPr>
          <w:p w:rsidR="00162151" w:rsidRPr="00162151" w:rsidRDefault="00162151" w:rsidP="00162151">
            <w:pPr>
              <w:suppressAutoHyphens/>
              <w:ind w:firstLine="0"/>
              <w:rPr>
                <w:rFonts w:eastAsiaTheme="minorHAnsi"/>
                <w:sz w:val="16"/>
                <w:szCs w:val="16"/>
                <w:lang w:eastAsia="en-US"/>
              </w:rPr>
            </w:pPr>
            <w:r w:rsidRPr="00162151">
              <w:rPr>
                <w:rFonts w:eastAsiaTheme="minorHAnsi"/>
                <w:sz w:val="16"/>
                <w:szCs w:val="16"/>
                <w:lang w:eastAsia="en-US"/>
              </w:rPr>
              <w:t>1.Снижение количества погибших людей;</w:t>
            </w:r>
          </w:p>
          <w:p w:rsidR="00162151" w:rsidRPr="00162151" w:rsidRDefault="00162151" w:rsidP="00162151">
            <w:pPr>
              <w:suppressAutoHyphens/>
              <w:ind w:firstLine="0"/>
              <w:rPr>
                <w:rFonts w:eastAsiaTheme="minorHAnsi"/>
                <w:sz w:val="16"/>
                <w:szCs w:val="16"/>
                <w:lang w:eastAsia="en-US"/>
              </w:rPr>
            </w:pPr>
            <w:r w:rsidRPr="00162151">
              <w:rPr>
                <w:rFonts w:eastAsiaTheme="minorHAnsi"/>
                <w:sz w:val="16"/>
                <w:szCs w:val="16"/>
                <w:lang w:eastAsia="en-US"/>
              </w:rPr>
              <w:t>2.Снижение количества пострадавшего населения;</w:t>
            </w:r>
          </w:p>
          <w:p w:rsidR="00162151" w:rsidRPr="00162151" w:rsidRDefault="00162151" w:rsidP="00162151">
            <w:pPr>
              <w:suppressAutoHyphens/>
              <w:ind w:firstLine="0"/>
              <w:rPr>
                <w:rFonts w:eastAsiaTheme="minorHAnsi"/>
                <w:sz w:val="16"/>
                <w:szCs w:val="16"/>
                <w:lang w:eastAsia="en-US"/>
              </w:rPr>
            </w:pPr>
            <w:r w:rsidRPr="00162151">
              <w:rPr>
                <w:rFonts w:eastAsiaTheme="minorHAnsi"/>
                <w:sz w:val="16"/>
                <w:szCs w:val="16"/>
                <w:lang w:eastAsia="en-US"/>
              </w:rPr>
              <w:t>3.Уувеличение предотвращенного экономического ущерба;</w:t>
            </w:r>
          </w:p>
          <w:p w:rsidR="00162151" w:rsidRPr="00162151" w:rsidRDefault="00162151" w:rsidP="00162151">
            <w:pPr>
              <w:suppressAutoHyphens/>
              <w:ind w:firstLine="0"/>
              <w:rPr>
                <w:rFonts w:eastAsiaTheme="minorHAnsi"/>
                <w:sz w:val="16"/>
                <w:szCs w:val="16"/>
                <w:lang w:eastAsia="en-US"/>
              </w:rPr>
            </w:pPr>
            <w:r w:rsidRPr="00162151">
              <w:rPr>
                <w:rFonts w:eastAsiaTheme="minorHAnsi"/>
                <w:sz w:val="16"/>
                <w:szCs w:val="16"/>
                <w:lang w:eastAsia="en-US"/>
              </w:rPr>
              <w:t>4.Повышение эффективности информационного обеспечения системы мониторинга и прогнозирования ЧС, а также населения в местах массового пребывания (по отношению к показателям предыдущего года), включая:</w:t>
            </w:r>
          </w:p>
          <w:p w:rsidR="00162151" w:rsidRPr="00162151" w:rsidRDefault="00162151" w:rsidP="00162151">
            <w:pPr>
              <w:suppressAutoHyphens/>
              <w:ind w:firstLine="0"/>
              <w:rPr>
                <w:rFonts w:eastAsiaTheme="minorHAnsi"/>
                <w:sz w:val="16"/>
                <w:szCs w:val="16"/>
                <w:lang w:eastAsia="en-US"/>
              </w:rPr>
            </w:pPr>
            <w:r w:rsidRPr="00162151">
              <w:rPr>
                <w:rFonts w:eastAsiaTheme="minorHAnsi"/>
                <w:sz w:val="16"/>
                <w:szCs w:val="16"/>
                <w:lang w:eastAsia="en-US"/>
              </w:rPr>
              <w:t>5.Повышение полноты охвата системами мониторинга;</w:t>
            </w:r>
          </w:p>
          <w:p w:rsidR="00162151" w:rsidRPr="00162151" w:rsidRDefault="00162151" w:rsidP="00162151">
            <w:pPr>
              <w:suppressAutoHyphens/>
              <w:ind w:firstLine="0"/>
              <w:rPr>
                <w:rFonts w:eastAsiaTheme="minorHAnsi"/>
                <w:sz w:val="16"/>
                <w:szCs w:val="16"/>
                <w:lang w:eastAsia="en-US"/>
              </w:rPr>
            </w:pPr>
            <w:r w:rsidRPr="00162151">
              <w:rPr>
                <w:rFonts w:eastAsiaTheme="minorHAnsi"/>
                <w:sz w:val="16"/>
                <w:szCs w:val="16"/>
                <w:lang w:eastAsia="en-US"/>
              </w:rPr>
              <w:t>6.Снижение времени оперативного реагирования;</w:t>
            </w:r>
          </w:p>
          <w:p w:rsidR="00162151" w:rsidRPr="00162151" w:rsidRDefault="00162151" w:rsidP="00162151">
            <w:pPr>
              <w:suppressAutoHyphens/>
              <w:ind w:firstLine="0"/>
              <w:rPr>
                <w:rFonts w:eastAsiaTheme="minorHAnsi"/>
                <w:sz w:val="16"/>
                <w:szCs w:val="16"/>
                <w:lang w:eastAsia="en-US"/>
              </w:rPr>
            </w:pPr>
            <w:r w:rsidRPr="00162151">
              <w:rPr>
                <w:rFonts w:eastAsiaTheme="minorHAnsi"/>
                <w:sz w:val="16"/>
                <w:szCs w:val="16"/>
                <w:lang w:eastAsia="en-US"/>
              </w:rPr>
              <w:t>7.Повышение достоверности прогноза;</w:t>
            </w:r>
          </w:p>
          <w:p w:rsidR="00162151" w:rsidRPr="00162151" w:rsidRDefault="00162151" w:rsidP="00162151">
            <w:pPr>
              <w:ind w:firstLine="0"/>
              <w:rPr>
                <w:sz w:val="18"/>
                <w:szCs w:val="18"/>
              </w:rPr>
            </w:pPr>
            <w:r w:rsidRPr="00162151">
              <w:rPr>
                <w:rFonts w:eastAsiaTheme="minorHAnsi"/>
                <w:sz w:val="16"/>
                <w:szCs w:val="16"/>
                <w:lang w:eastAsia="en-US"/>
              </w:rPr>
              <w:t>8.Уменьшение соотношения уровня затрат на проведение мероприятий по снижению ри</w:t>
            </w:r>
            <w:r w:rsidRPr="00162151">
              <w:rPr>
                <w:rFonts w:eastAsiaTheme="minorHAnsi"/>
                <w:sz w:val="16"/>
                <w:szCs w:val="16"/>
                <w:lang w:eastAsia="en-US"/>
              </w:rPr>
              <w:t>с</w:t>
            </w:r>
            <w:r w:rsidRPr="00162151">
              <w:rPr>
                <w:rFonts w:eastAsiaTheme="minorHAnsi"/>
                <w:sz w:val="16"/>
                <w:szCs w:val="16"/>
                <w:lang w:eastAsia="en-US"/>
              </w:rPr>
              <w:t>ков ЧС, пожаров и предотвращенного ущерба.</w:t>
            </w:r>
          </w:p>
        </w:tc>
      </w:tr>
      <w:tr w:rsidR="00162151" w:rsidRPr="00162151" w:rsidTr="007371F7">
        <w:trPr>
          <w:trHeight w:val="691"/>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2014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1451,0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144,0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1307,0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573"/>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2015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1238,0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1238,0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553"/>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2016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1238,0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1238,0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417"/>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2017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1238,0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1238,0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2018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1238,0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1238,0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468"/>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2019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1238,0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1238,0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701"/>
        </w:trPr>
        <w:tc>
          <w:tcPr>
            <w:tcW w:w="441" w:type="dxa"/>
            <w:vMerge/>
            <w:tcBorders>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2020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1238,0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1238,0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461"/>
        </w:trPr>
        <w:tc>
          <w:tcPr>
            <w:tcW w:w="441" w:type="dxa"/>
            <w:vMerge w:val="restart"/>
            <w:tcBorders>
              <w:top w:val="nil"/>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lastRenderedPageBreak/>
              <w:t>1.6</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Подпрограмма 6</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spacing w:after="160" w:line="259" w:lineRule="auto"/>
              <w:ind w:firstLine="0"/>
              <w:jc w:val="left"/>
              <w:rPr>
                <w:sz w:val="18"/>
                <w:szCs w:val="18"/>
              </w:rPr>
            </w:pPr>
            <w:r w:rsidRPr="00162151">
              <w:rPr>
                <w:rFonts w:eastAsiaTheme="minorHAnsi"/>
                <w:bCs/>
                <w:sz w:val="18"/>
                <w:szCs w:val="18"/>
                <w:lang w:eastAsia="en-US"/>
              </w:rPr>
              <w:t>«Профилактика терроризма и  экстремизма на территории Б</w:t>
            </w:r>
            <w:r w:rsidRPr="00162151">
              <w:rPr>
                <w:rFonts w:eastAsiaTheme="minorHAnsi"/>
                <w:bCs/>
                <w:sz w:val="18"/>
                <w:szCs w:val="18"/>
                <w:lang w:eastAsia="en-US"/>
              </w:rPr>
              <w:t>о</w:t>
            </w:r>
            <w:r w:rsidRPr="00162151">
              <w:rPr>
                <w:rFonts w:eastAsiaTheme="minorHAnsi"/>
                <w:bCs/>
                <w:sz w:val="18"/>
                <w:szCs w:val="18"/>
                <w:lang w:eastAsia="en-US"/>
              </w:rPr>
              <w:t>гучарского м</w:t>
            </w:r>
            <w:r w:rsidRPr="00162151">
              <w:rPr>
                <w:rFonts w:eastAsiaTheme="minorHAnsi"/>
                <w:bCs/>
                <w:sz w:val="18"/>
                <w:szCs w:val="18"/>
                <w:lang w:eastAsia="en-US"/>
              </w:rPr>
              <w:t>у</w:t>
            </w:r>
            <w:r w:rsidRPr="00162151">
              <w:rPr>
                <w:rFonts w:eastAsiaTheme="minorHAnsi"/>
                <w:bCs/>
                <w:sz w:val="18"/>
                <w:szCs w:val="18"/>
                <w:lang w:eastAsia="en-US"/>
              </w:rPr>
              <w:t>ниципального района  на  2014 - 2020 годы»</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rFonts w:eastAsiaTheme="minorHAnsi"/>
                <w:sz w:val="18"/>
                <w:szCs w:val="18"/>
                <w:lang w:eastAsia="en-US"/>
              </w:rPr>
              <w:t>Антитеррор</w:t>
            </w:r>
            <w:r w:rsidRPr="00162151">
              <w:rPr>
                <w:rFonts w:eastAsiaTheme="minorHAnsi"/>
                <w:sz w:val="18"/>
                <w:szCs w:val="18"/>
                <w:lang w:eastAsia="en-US"/>
              </w:rPr>
              <w:t>и</w:t>
            </w:r>
            <w:r w:rsidRPr="00162151">
              <w:rPr>
                <w:rFonts w:eastAsiaTheme="minorHAnsi"/>
                <w:sz w:val="18"/>
                <w:szCs w:val="18"/>
                <w:lang w:eastAsia="en-US"/>
              </w:rPr>
              <w:t>стическая к</w:t>
            </w:r>
            <w:r w:rsidRPr="00162151">
              <w:rPr>
                <w:rFonts w:eastAsiaTheme="minorHAnsi"/>
                <w:sz w:val="18"/>
                <w:szCs w:val="18"/>
                <w:lang w:eastAsia="en-US"/>
              </w:rPr>
              <w:t>о</w:t>
            </w:r>
            <w:r w:rsidRPr="00162151">
              <w:rPr>
                <w:rFonts w:eastAsiaTheme="minorHAnsi"/>
                <w:sz w:val="18"/>
                <w:szCs w:val="18"/>
                <w:lang w:eastAsia="en-US"/>
              </w:rPr>
              <w:t>миссия Богуча</w:t>
            </w:r>
            <w:r w:rsidRPr="00162151">
              <w:rPr>
                <w:rFonts w:eastAsiaTheme="minorHAnsi"/>
                <w:sz w:val="18"/>
                <w:szCs w:val="18"/>
                <w:lang w:eastAsia="en-US"/>
              </w:rPr>
              <w:t>р</w:t>
            </w:r>
            <w:r w:rsidRPr="00162151">
              <w:rPr>
                <w:rFonts w:eastAsiaTheme="minorHAnsi"/>
                <w:sz w:val="18"/>
                <w:szCs w:val="18"/>
                <w:lang w:eastAsia="en-US"/>
              </w:rPr>
              <w:t>ского муниц</w:t>
            </w:r>
            <w:r w:rsidRPr="00162151">
              <w:rPr>
                <w:rFonts w:eastAsiaTheme="minorHAnsi"/>
                <w:sz w:val="18"/>
                <w:szCs w:val="18"/>
                <w:lang w:eastAsia="en-US"/>
              </w:rPr>
              <w:t>и</w:t>
            </w:r>
            <w:r w:rsidRPr="00162151">
              <w:rPr>
                <w:rFonts w:eastAsiaTheme="minorHAnsi"/>
                <w:sz w:val="18"/>
                <w:szCs w:val="18"/>
                <w:lang w:eastAsia="en-US"/>
              </w:rPr>
              <w:t>пального района</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2014-2020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1400,0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1400,0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val="restart"/>
            <w:tcBorders>
              <w:top w:val="nil"/>
              <w:left w:val="nil"/>
              <w:right w:val="single" w:sz="4" w:space="0" w:color="auto"/>
            </w:tcBorders>
            <w:shd w:val="clear" w:color="auto" w:fill="auto"/>
            <w:noWrap/>
            <w:hideMark/>
          </w:tcPr>
          <w:p w:rsidR="00162151" w:rsidRPr="00162151" w:rsidRDefault="00162151" w:rsidP="00162151">
            <w:pPr>
              <w:ind w:firstLine="0"/>
              <w:rPr>
                <w:sz w:val="16"/>
                <w:szCs w:val="16"/>
              </w:rPr>
            </w:pPr>
            <w:r w:rsidRPr="00162151">
              <w:rPr>
                <w:rFonts w:eastAsiaTheme="minorHAnsi"/>
                <w:color w:val="000000"/>
                <w:sz w:val="18"/>
                <w:szCs w:val="18"/>
                <w:lang w:eastAsia="en-US"/>
              </w:rPr>
              <w:t>В  результате   реализации   меропри</w:t>
            </w:r>
            <w:r w:rsidRPr="00162151">
              <w:rPr>
                <w:rFonts w:eastAsiaTheme="minorHAnsi"/>
                <w:color w:val="000000"/>
                <w:sz w:val="18"/>
                <w:szCs w:val="18"/>
                <w:lang w:eastAsia="en-US"/>
              </w:rPr>
              <w:t>я</w:t>
            </w:r>
            <w:r w:rsidRPr="00162151">
              <w:rPr>
                <w:rFonts w:eastAsiaTheme="minorHAnsi"/>
                <w:color w:val="000000"/>
                <w:sz w:val="18"/>
                <w:szCs w:val="18"/>
                <w:lang w:eastAsia="en-US"/>
              </w:rPr>
              <w:t>тий муниципальной подпрограммы  улучшится социальная защищенность общества и техническая оснащенность объек</w:t>
            </w:r>
            <w:r w:rsidRPr="00162151">
              <w:rPr>
                <w:rFonts w:eastAsiaTheme="minorHAnsi"/>
                <w:color w:val="000000"/>
                <w:sz w:val="18"/>
                <w:szCs w:val="18"/>
                <w:lang w:eastAsia="en-US"/>
              </w:rPr>
              <w:softHyphen/>
              <w:t>тов социальной сферы, образов</w:t>
            </w:r>
            <w:r w:rsidRPr="00162151">
              <w:rPr>
                <w:rFonts w:eastAsiaTheme="minorHAnsi"/>
                <w:color w:val="000000"/>
                <w:sz w:val="18"/>
                <w:szCs w:val="18"/>
                <w:lang w:eastAsia="en-US"/>
              </w:rPr>
              <w:t>а</w:t>
            </w:r>
            <w:r w:rsidRPr="00162151">
              <w:rPr>
                <w:rFonts w:eastAsiaTheme="minorHAnsi"/>
                <w:color w:val="000000"/>
                <w:sz w:val="18"/>
                <w:szCs w:val="18"/>
                <w:lang w:eastAsia="en-US"/>
              </w:rPr>
              <w:t>ния и здраво</w:t>
            </w:r>
            <w:r w:rsidRPr="00162151">
              <w:rPr>
                <w:rFonts w:eastAsiaTheme="minorHAnsi"/>
                <w:color w:val="000000"/>
                <w:sz w:val="18"/>
                <w:szCs w:val="18"/>
                <w:lang w:eastAsia="en-US"/>
              </w:rPr>
              <w:softHyphen/>
              <w:t>охранения для предотвр</w:t>
            </w:r>
            <w:r w:rsidRPr="00162151">
              <w:rPr>
                <w:rFonts w:eastAsiaTheme="minorHAnsi"/>
                <w:color w:val="000000"/>
                <w:sz w:val="18"/>
                <w:szCs w:val="18"/>
                <w:lang w:eastAsia="en-US"/>
              </w:rPr>
              <w:t>а</w:t>
            </w:r>
            <w:r w:rsidRPr="00162151">
              <w:rPr>
                <w:rFonts w:eastAsiaTheme="minorHAnsi"/>
                <w:color w:val="000000"/>
                <w:sz w:val="18"/>
                <w:szCs w:val="18"/>
                <w:lang w:eastAsia="en-US"/>
              </w:rPr>
              <w:t>щения возникновения террористической угрозы, произойдет совершенствование профилактики межнациональных ко</w:t>
            </w:r>
            <w:r w:rsidRPr="00162151">
              <w:rPr>
                <w:rFonts w:eastAsiaTheme="minorHAnsi"/>
                <w:color w:val="000000"/>
                <w:sz w:val="18"/>
                <w:szCs w:val="18"/>
                <w:lang w:eastAsia="en-US"/>
              </w:rPr>
              <w:t>н</w:t>
            </w:r>
            <w:r w:rsidRPr="00162151">
              <w:rPr>
                <w:rFonts w:eastAsiaTheme="minorHAnsi"/>
                <w:color w:val="000000"/>
                <w:sz w:val="18"/>
                <w:szCs w:val="18"/>
                <w:lang w:eastAsia="en-US"/>
              </w:rPr>
              <w:t>фликтов</w:t>
            </w:r>
            <w:r w:rsidRPr="00162151">
              <w:rPr>
                <w:rFonts w:eastAsiaTheme="minorHAnsi"/>
                <w:color w:val="000000"/>
                <w:sz w:val="16"/>
                <w:szCs w:val="16"/>
                <w:lang w:eastAsia="en-US"/>
              </w:rPr>
              <w:t>.</w:t>
            </w:r>
          </w:p>
        </w:tc>
      </w:tr>
      <w:tr w:rsidR="00162151" w:rsidRPr="00162151" w:rsidTr="007371F7">
        <w:trPr>
          <w:trHeight w:val="283"/>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2014 год</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200,0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200,0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118"/>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2015 год</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200,0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200,0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278"/>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2016 год</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200,0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200,0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267"/>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2017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200,0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200,0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272"/>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2018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200,0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200,0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289"/>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2019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200,0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200,0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266"/>
        </w:trPr>
        <w:tc>
          <w:tcPr>
            <w:tcW w:w="441" w:type="dxa"/>
            <w:vMerge/>
            <w:tcBorders>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2020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200,0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200,0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411"/>
        </w:trPr>
        <w:tc>
          <w:tcPr>
            <w:tcW w:w="441" w:type="dxa"/>
            <w:vMerge w:val="restart"/>
            <w:tcBorders>
              <w:top w:val="nil"/>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1.7</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Подпрограмма 7</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spacing w:after="160" w:line="259" w:lineRule="auto"/>
              <w:ind w:firstLine="0"/>
              <w:jc w:val="left"/>
              <w:rPr>
                <w:sz w:val="18"/>
                <w:szCs w:val="18"/>
              </w:rPr>
            </w:pPr>
            <w:r w:rsidRPr="00162151">
              <w:rPr>
                <w:rFonts w:eastAsiaTheme="minorHAnsi"/>
                <w:bCs/>
                <w:sz w:val="18"/>
                <w:szCs w:val="18"/>
                <w:lang w:eastAsia="en-US"/>
              </w:rPr>
              <w:t>«Профилактика правонарушений на территории Богучарского муниципального района  на  2014 - 2020 годы»</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widowControl w:val="0"/>
              <w:autoSpaceDE w:val="0"/>
              <w:autoSpaceDN w:val="0"/>
              <w:adjustRightInd w:val="0"/>
              <w:ind w:firstLine="0"/>
              <w:jc w:val="left"/>
              <w:outlineLvl w:val="0"/>
              <w:rPr>
                <w:sz w:val="18"/>
                <w:szCs w:val="18"/>
              </w:rPr>
            </w:pPr>
            <w:r w:rsidRPr="00162151">
              <w:rPr>
                <w:sz w:val="18"/>
                <w:szCs w:val="18"/>
              </w:rPr>
              <w:t>Межведомстве</w:t>
            </w:r>
            <w:r w:rsidRPr="00162151">
              <w:rPr>
                <w:sz w:val="18"/>
                <w:szCs w:val="18"/>
              </w:rPr>
              <w:t>н</w:t>
            </w:r>
            <w:r w:rsidRPr="00162151">
              <w:rPr>
                <w:sz w:val="18"/>
                <w:szCs w:val="18"/>
              </w:rPr>
              <w:t>ная комиссия по профилактике правонарушений на территории Богучарского муниципального района</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2014-2020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2896,0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2896,0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val="restart"/>
            <w:tcBorders>
              <w:top w:val="nil"/>
              <w:left w:val="nil"/>
              <w:right w:val="single" w:sz="4" w:space="0" w:color="auto"/>
            </w:tcBorders>
            <w:shd w:val="clear" w:color="auto" w:fill="auto"/>
            <w:noWrap/>
            <w:hideMark/>
          </w:tcPr>
          <w:p w:rsidR="00162151" w:rsidRPr="00162151" w:rsidRDefault="00162151" w:rsidP="00162151">
            <w:pPr>
              <w:suppressAutoHyphens/>
              <w:autoSpaceDE w:val="0"/>
              <w:autoSpaceDN w:val="0"/>
              <w:adjustRightInd w:val="0"/>
              <w:ind w:firstLine="0"/>
              <w:rPr>
                <w:sz w:val="18"/>
                <w:szCs w:val="18"/>
              </w:rPr>
            </w:pPr>
            <w:r w:rsidRPr="00162151">
              <w:rPr>
                <w:sz w:val="18"/>
                <w:szCs w:val="18"/>
              </w:rPr>
              <w:t>1.Сокращение общего количества преступлений, совершаемых на территории Богучарского муниципального района;</w:t>
            </w:r>
          </w:p>
          <w:p w:rsidR="00162151" w:rsidRPr="00162151" w:rsidRDefault="00162151" w:rsidP="00162151">
            <w:pPr>
              <w:suppressAutoHyphens/>
              <w:autoSpaceDE w:val="0"/>
              <w:autoSpaceDN w:val="0"/>
              <w:adjustRightInd w:val="0"/>
              <w:ind w:firstLine="0"/>
              <w:rPr>
                <w:sz w:val="18"/>
                <w:szCs w:val="18"/>
              </w:rPr>
            </w:pPr>
            <w:r w:rsidRPr="00162151">
              <w:rPr>
                <w:sz w:val="18"/>
                <w:szCs w:val="18"/>
              </w:rPr>
              <w:t>2.Сокращение количества преступлений, совершаемых в общественных местах на территории Богучарского муниципального района;</w:t>
            </w:r>
          </w:p>
          <w:p w:rsidR="00162151" w:rsidRPr="00162151" w:rsidRDefault="00162151" w:rsidP="00162151">
            <w:pPr>
              <w:ind w:firstLine="0"/>
              <w:rPr>
                <w:sz w:val="18"/>
                <w:szCs w:val="18"/>
              </w:rPr>
            </w:pPr>
            <w:r w:rsidRPr="00162151">
              <w:rPr>
                <w:rFonts w:eastAsiaTheme="minorHAnsi"/>
                <w:sz w:val="18"/>
                <w:szCs w:val="18"/>
                <w:lang w:eastAsia="en-US"/>
              </w:rPr>
              <w:t>3.Сокращение количества преступлений, совершаемых несовершеннолетними.</w:t>
            </w:r>
          </w:p>
        </w:tc>
      </w:tr>
      <w:tr w:rsidR="00162151" w:rsidRPr="00162151" w:rsidTr="007371F7">
        <w:trPr>
          <w:trHeight w:val="332"/>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spacing w:after="160" w:line="259" w:lineRule="auto"/>
              <w:ind w:firstLine="0"/>
              <w:jc w:val="left"/>
              <w:rPr>
                <w:rFonts w:eastAsiaTheme="minorHAnsi"/>
                <w:bCs/>
                <w:sz w:val="18"/>
                <w:szCs w:val="18"/>
                <w:lang w:eastAsia="en-US"/>
              </w:rPr>
            </w:pPr>
          </w:p>
        </w:tc>
        <w:tc>
          <w:tcPr>
            <w:tcW w:w="1559" w:type="dxa"/>
            <w:vMerge/>
            <w:tcBorders>
              <w:left w:val="nil"/>
              <w:right w:val="single" w:sz="4" w:space="0" w:color="auto"/>
            </w:tcBorders>
            <w:shd w:val="clear" w:color="auto" w:fill="auto"/>
            <w:noWrap/>
            <w:hideMark/>
          </w:tcPr>
          <w:p w:rsidR="00162151" w:rsidRPr="00162151" w:rsidRDefault="00162151" w:rsidP="00162151">
            <w:pPr>
              <w:widowControl w:val="0"/>
              <w:autoSpaceDE w:val="0"/>
              <w:autoSpaceDN w:val="0"/>
              <w:adjustRightInd w:val="0"/>
              <w:ind w:firstLine="0"/>
              <w:jc w:val="left"/>
              <w:outlineLvl w:val="0"/>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2014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387,0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387,0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407"/>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spacing w:after="160" w:line="259" w:lineRule="auto"/>
              <w:ind w:firstLine="0"/>
              <w:jc w:val="left"/>
              <w:rPr>
                <w:rFonts w:eastAsiaTheme="minorHAnsi"/>
                <w:bCs/>
                <w:sz w:val="18"/>
                <w:szCs w:val="18"/>
                <w:lang w:eastAsia="en-US"/>
              </w:rPr>
            </w:pPr>
          </w:p>
        </w:tc>
        <w:tc>
          <w:tcPr>
            <w:tcW w:w="1559" w:type="dxa"/>
            <w:vMerge/>
            <w:tcBorders>
              <w:left w:val="nil"/>
              <w:right w:val="single" w:sz="4" w:space="0" w:color="auto"/>
            </w:tcBorders>
            <w:shd w:val="clear" w:color="auto" w:fill="auto"/>
            <w:noWrap/>
            <w:hideMark/>
          </w:tcPr>
          <w:p w:rsidR="00162151" w:rsidRPr="00162151" w:rsidRDefault="00162151" w:rsidP="00162151">
            <w:pPr>
              <w:widowControl w:val="0"/>
              <w:autoSpaceDE w:val="0"/>
              <w:autoSpaceDN w:val="0"/>
              <w:adjustRightInd w:val="0"/>
              <w:ind w:firstLine="0"/>
              <w:jc w:val="left"/>
              <w:outlineLvl w:val="0"/>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2015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404,0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404,0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413"/>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spacing w:after="160" w:line="259" w:lineRule="auto"/>
              <w:ind w:firstLine="0"/>
              <w:jc w:val="left"/>
              <w:rPr>
                <w:rFonts w:eastAsiaTheme="minorHAnsi"/>
                <w:bCs/>
                <w:sz w:val="18"/>
                <w:szCs w:val="18"/>
                <w:lang w:eastAsia="en-US"/>
              </w:rPr>
            </w:pPr>
          </w:p>
        </w:tc>
        <w:tc>
          <w:tcPr>
            <w:tcW w:w="1559" w:type="dxa"/>
            <w:vMerge/>
            <w:tcBorders>
              <w:left w:val="nil"/>
              <w:right w:val="single" w:sz="4" w:space="0" w:color="auto"/>
            </w:tcBorders>
            <w:shd w:val="clear" w:color="auto" w:fill="auto"/>
            <w:noWrap/>
            <w:hideMark/>
          </w:tcPr>
          <w:p w:rsidR="00162151" w:rsidRPr="00162151" w:rsidRDefault="00162151" w:rsidP="00162151">
            <w:pPr>
              <w:widowControl w:val="0"/>
              <w:autoSpaceDE w:val="0"/>
              <w:autoSpaceDN w:val="0"/>
              <w:adjustRightInd w:val="0"/>
              <w:ind w:firstLine="0"/>
              <w:jc w:val="left"/>
              <w:outlineLvl w:val="0"/>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2016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421,0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421,0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429"/>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spacing w:after="160" w:line="259" w:lineRule="auto"/>
              <w:ind w:firstLine="0"/>
              <w:jc w:val="left"/>
              <w:rPr>
                <w:rFonts w:eastAsiaTheme="minorHAnsi"/>
                <w:bCs/>
                <w:sz w:val="18"/>
                <w:szCs w:val="18"/>
                <w:lang w:eastAsia="en-US"/>
              </w:rPr>
            </w:pPr>
          </w:p>
        </w:tc>
        <w:tc>
          <w:tcPr>
            <w:tcW w:w="1559" w:type="dxa"/>
            <w:vMerge/>
            <w:tcBorders>
              <w:left w:val="nil"/>
              <w:right w:val="single" w:sz="4" w:space="0" w:color="auto"/>
            </w:tcBorders>
            <w:shd w:val="clear" w:color="auto" w:fill="auto"/>
            <w:noWrap/>
            <w:hideMark/>
          </w:tcPr>
          <w:p w:rsidR="00162151" w:rsidRPr="00162151" w:rsidRDefault="00162151" w:rsidP="00162151">
            <w:pPr>
              <w:widowControl w:val="0"/>
              <w:autoSpaceDE w:val="0"/>
              <w:autoSpaceDN w:val="0"/>
              <w:adjustRightInd w:val="0"/>
              <w:ind w:firstLine="0"/>
              <w:jc w:val="left"/>
              <w:outlineLvl w:val="0"/>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2017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421,0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421,0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407"/>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spacing w:after="160" w:line="259" w:lineRule="auto"/>
              <w:ind w:firstLine="0"/>
              <w:jc w:val="left"/>
              <w:rPr>
                <w:rFonts w:eastAsiaTheme="minorHAnsi"/>
                <w:bCs/>
                <w:sz w:val="18"/>
                <w:szCs w:val="18"/>
                <w:lang w:eastAsia="en-US"/>
              </w:rPr>
            </w:pPr>
          </w:p>
        </w:tc>
        <w:tc>
          <w:tcPr>
            <w:tcW w:w="1559" w:type="dxa"/>
            <w:vMerge/>
            <w:tcBorders>
              <w:left w:val="nil"/>
              <w:right w:val="single" w:sz="4" w:space="0" w:color="auto"/>
            </w:tcBorders>
            <w:shd w:val="clear" w:color="auto" w:fill="auto"/>
            <w:noWrap/>
            <w:hideMark/>
          </w:tcPr>
          <w:p w:rsidR="00162151" w:rsidRPr="00162151" w:rsidRDefault="00162151" w:rsidP="00162151">
            <w:pPr>
              <w:widowControl w:val="0"/>
              <w:autoSpaceDE w:val="0"/>
              <w:autoSpaceDN w:val="0"/>
              <w:adjustRightInd w:val="0"/>
              <w:ind w:firstLine="0"/>
              <w:jc w:val="left"/>
              <w:outlineLvl w:val="0"/>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2018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421,0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421,0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281"/>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spacing w:after="160" w:line="259" w:lineRule="auto"/>
              <w:ind w:firstLine="0"/>
              <w:jc w:val="left"/>
              <w:rPr>
                <w:rFonts w:eastAsiaTheme="minorHAnsi"/>
                <w:bCs/>
                <w:sz w:val="18"/>
                <w:szCs w:val="18"/>
                <w:lang w:eastAsia="en-US"/>
              </w:rPr>
            </w:pPr>
          </w:p>
        </w:tc>
        <w:tc>
          <w:tcPr>
            <w:tcW w:w="1559" w:type="dxa"/>
            <w:vMerge/>
            <w:tcBorders>
              <w:left w:val="nil"/>
              <w:right w:val="single" w:sz="4" w:space="0" w:color="auto"/>
            </w:tcBorders>
            <w:shd w:val="clear" w:color="auto" w:fill="auto"/>
            <w:noWrap/>
            <w:hideMark/>
          </w:tcPr>
          <w:p w:rsidR="00162151" w:rsidRPr="00162151" w:rsidRDefault="00162151" w:rsidP="00162151">
            <w:pPr>
              <w:widowControl w:val="0"/>
              <w:autoSpaceDE w:val="0"/>
              <w:autoSpaceDN w:val="0"/>
              <w:adjustRightInd w:val="0"/>
              <w:ind w:firstLine="0"/>
              <w:jc w:val="left"/>
              <w:outlineLvl w:val="0"/>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2019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421,0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421,0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258"/>
        </w:trPr>
        <w:tc>
          <w:tcPr>
            <w:tcW w:w="441" w:type="dxa"/>
            <w:vMerge/>
            <w:tcBorders>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spacing w:after="160" w:line="259" w:lineRule="auto"/>
              <w:ind w:firstLine="0"/>
              <w:jc w:val="left"/>
              <w:rPr>
                <w:rFonts w:eastAsiaTheme="minorHAnsi"/>
                <w:bCs/>
                <w:sz w:val="18"/>
                <w:szCs w:val="18"/>
                <w:lang w:eastAsia="en-US"/>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widowControl w:val="0"/>
              <w:autoSpaceDE w:val="0"/>
              <w:autoSpaceDN w:val="0"/>
              <w:adjustRightInd w:val="0"/>
              <w:ind w:firstLine="0"/>
              <w:jc w:val="left"/>
              <w:outlineLvl w:val="0"/>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2020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421,0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421,0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987"/>
        </w:trPr>
        <w:tc>
          <w:tcPr>
            <w:tcW w:w="441" w:type="dxa"/>
            <w:vMerge w:val="restart"/>
            <w:tcBorders>
              <w:top w:val="single" w:sz="4" w:space="0" w:color="auto"/>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2</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Муниципальная программа рай</w:t>
            </w:r>
            <w:r w:rsidRPr="00162151">
              <w:rPr>
                <w:sz w:val="18"/>
                <w:szCs w:val="18"/>
              </w:rPr>
              <w:t>о</w:t>
            </w:r>
            <w:r w:rsidRPr="00162151">
              <w:rPr>
                <w:sz w:val="18"/>
                <w:szCs w:val="18"/>
              </w:rPr>
              <w:t>на</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spacing w:after="160" w:line="259" w:lineRule="auto"/>
              <w:ind w:firstLine="0"/>
              <w:jc w:val="left"/>
              <w:rPr>
                <w:rFonts w:eastAsiaTheme="minorHAnsi"/>
                <w:bCs/>
                <w:sz w:val="18"/>
                <w:szCs w:val="18"/>
                <w:lang w:eastAsia="en-US"/>
              </w:rPr>
            </w:pPr>
            <w:r w:rsidRPr="00162151">
              <w:rPr>
                <w:rFonts w:eastAsiaTheme="minorHAnsi"/>
                <w:bCs/>
                <w:sz w:val="18"/>
                <w:szCs w:val="18"/>
                <w:lang w:eastAsia="en-US"/>
              </w:rPr>
              <w:t>«Развитие кул</w:t>
            </w:r>
            <w:r w:rsidRPr="00162151">
              <w:rPr>
                <w:rFonts w:eastAsiaTheme="minorHAnsi"/>
                <w:bCs/>
                <w:sz w:val="18"/>
                <w:szCs w:val="18"/>
                <w:lang w:eastAsia="en-US"/>
              </w:rPr>
              <w:t>ь</w:t>
            </w:r>
            <w:r w:rsidRPr="00162151">
              <w:rPr>
                <w:rFonts w:eastAsiaTheme="minorHAnsi"/>
                <w:bCs/>
                <w:sz w:val="18"/>
                <w:szCs w:val="18"/>
                <w:lang w:eastAsia="en-US"/>
              </w:rPr>
              <w:t>туры и туризма Богучарского муниципального района»</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widowControl w:val="0"/>
              <w:autoSpaceDE w:val="0"/>
              <w:autoSpaceDN w:val="0"/>
              <w:adjustRightInd w:val="0"/>
              <w:ind w:firstLine="0"/>
              <w:jc w:val="left"/>
              <w:outlineLvl w:val="0"/>
              <w:rPr>
                <w:sz w:val="18"/>
                <w:szCs w:val="18"/>
              </w:rPr>
            </w:pPr>
            <w:r w:rsidRPr="00162151">
              <w:rPr>
                <w:sz w:val="18"/>
                <w:szCs w:val="18"/>
              </w:rPr>
              <w:t>МКУ«Управление культуры и архивного дела» Богучарского муниципального района Вор</w:t>
            </w:r>
            <w:r w:rsidRPr="00162151">
              <w:rPr>
                <w:sz w:val="18"/>
                <w:szCs w:val="18"/>
              </w:rPr>
              <w:t>о</w:t>
            </w:r>
            <w:r w:rsidRPr="00162151">
              <w:rPr>
                <w:sz w:val="18"/>
                <w:szCs w:val="18"/>
              </w:rPr>
              <w:t>нежской области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b/>
                <w:sz w:val="18"/>
                <w:szCs w:val="18"/>
              </w:rPr>
            </w:pPr>
            <w:r w:rsidRPr="00162151">
              <w:rPr>
                <w:b/>
                <w:sz w:val="18"/>
                <w:szCs w:val="18"/>
              </w:rPr>
              <w:t>2014-2020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b/>
                <w:sz w:val="18"/>
                <w:szCs w:val="18"/>
              </w:rPr>
            </w:pPr>
            <w:r w:rsidRPr="00162151">
              <w:rPr>
                <w:b/>
                <w:sz w:val="18"/>
                <w:szCs w:val="18"/>
              </w:rPr>
              <w:t>437896,0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b/>
                <w:sz w:val="18"/>
                <w:szCs w:val="18"/>
              </w:rPr>
            </w:pPr>
            <w:r w:rsidRPr="00162151">
              <w:rPr>
                <w:b/>
                <w:sz w:val="18"/>
                <w:szCs w:val="18"/>
              </w:rPr>
              <w:t>122,0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b/>
                <w:sz w:val="18"/>
                <w:szCs w:val="18"/>
              </w:rPr>
            </w:pPr>
            <w:r w:rsidRPr="00162151">
              <w:rPr>
                <w:b/>
                <w:sz w:val="18"/>
                <w:szCs w:val="18"/>
              </w:rPr>
              <w:t>185,0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b/>
                <w:sz w:val="18"/>
                <w:szCs w:val="18"/>
              </w:rPr>
            </w:pPr>
            <w:r w:rsidRPr="00162151">
              <w:rPr>
                <w:b/>
                <w:sz w:val="18"/>
                <w:szCs w:val="18"/>
              </w:rPr>
              <w:t>437589,0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b/>
                <w:sz w:val="18"/>
                <w:szCs w:val="18"/>
              </w:rPr>
            </w:pPr>
            <w:r w:rsidRPr="00162151">
              <w:rPr>
                <w:b/>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b/>
                <w:sz w:val="18"/>
                <w:szCs w:val="18"/>
              </w:rPr>
            </w:pPr>
            <w:r w:rsidRPr="00162151">
              <w:rPr>
                <w:b/>
                <w:sz w:val="18"/>
                <w:szCs w:val="18"/>
              </w:rPr>
              <w:t>0</w:t>
            </w:r>
          </w:p>
        </w:tc>
        <w:tc>
          <w:tcPr>
            <w:tcW w:w="3402"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autoSpaceDE w:val="0"/>
              <w:autoSpaceDN w:val="0"/>
              <w:adjustRightInd w:val="0"/>
              <w:ind w:firstLine="0"/>
              <w:rPr>
                <w:sz w:val="16"/>
                <w:szCs w:val="16"/>
              </w:rPr>
            </w:pPr>
            <w:r w:rsidRPr="00162151">
              <w:rPr>
                <w:sz w:val="16"/>
                <w:szCs w:val="16"/>
              </w:rPr>
              <w:t>1.Увеличение численности участников кул</w:t>
            </w:r>
            <w:r w:rsidRPr="00162151">
              <w:rPr>
                <w:sz w:val="16"/>
                <w:szCs w:val="16"/>
              </w:rPr>
              <w:t>ь</w:t>
            </w:r>
            <w:r w:rsidRPr="00162151">
              <w:rPr>
                <w:sz w:val="16"/>
                <w:szCs w:val="16"/>
              </w:rPr>
              <w:t>турно-досуговых мероприятий;</w:t>
            </w:r>
          </w:p>
          <w:p w:rsidR="00162151" w:rsidRPr="00162151" w:rsidRDefault="00162151" w:rsidP="00162151">
            <w:pPr>
              <w:autoSpaceDE w:val="0"/>
              <w:autoSpaceDN w:val="0"/>
              <w:adjustRightInd w:val="0"/>
              <w:ind w:firstLine="0"/>
              <w:rPr>
                <w:sz w:val="16"/>
                <w:szCs w:val="16"/>
              </w:rPr>
            </w:pPr>
            <w:r w:rsidRPr="00162151">
              <w:rPr>
                <w:sz w:val="16"/>
                <w:szCs w:val="16"/>
              </w:rPr>
              <w:t>2.Увеличение доли публичных библиотек, подключенных к сети Интернет;</w:t>
            </w:r>
          </w:p>
          <w:p w:rsidR="00162151" w:rsidRPr="00162151" w:rsidRDefault="00162151" w:rsidP="00162151">
            <w:pPr>
              <w:widowControl w:val="0"/>
              <w:tabs>
                <w:tab w:val="left" w:pos="517"/>
              </w:tabs>
              <w:autoSpaceDE w:val="0"/>
              <w:autoSpaceDN w:val="0"/>
              <w:adjustRightInd w:val="0"/>
              <w:ind w:firstLine="0"/>
              <w:contextualSpacing/>
              <w:rPr>
                <w:rFonts w:eastAsia="Calibri"/>
                <w:sz w:val="16"/>
                <w:szCs w:val="16"/>
                <w:lang w:eastAsia="en-US"/>
              </w:rPr>
            </w:pPr>
            <w:r w:rsidRPr="00162151">
              <w:rPr>
                <w:rFonts w:eastAsia="Calibri"/>
                <w:sz w:val="16"/>
                <w:szCs w:val="16"/>
                <w:lang w:eastAsia="en-US"/>
              </w:rPr>
              <w:t>3.Число пользователей библиотек</w:t>
            </w:r>
          </w:p>
          <w:p w:rsidR="00162151" w:rsidRPr="00162151" w:rsidRDefault="00162151" w:rsidP="00162151">
            <w:pPr>
              <w:tabs>
                <w:tab w:val="left" w:pos="517"/>
              </w:tabs>
              <w:ind w:firstLine="0"/>
              <w:contextualSpacing/>
              <w:rPr>
                <w:rFonts w:eastAsia="Calibri"/>
                <w:sz w:val="16"/>
                <w:szCs w:val="16"/>
                <w:lang w:eastAsia="en-US"/>
              </w:rPr>
            </w:pPr>
            <w:r w:rsidRPr="00162151">
              <w:rPr>
                <w:rFonts w:eastAsiaTheme="minorHAnsi"/>
                <w:sz w:val="16"/>
                <w:szCs w:val="16"/>
                <w:lang w:eastAsia="en-US"/>
              </w:rPr>
              <w:t>4.Ч</w:t>
            </w:r>
            <w:r w:rsidRPr="00162151">
              <w:rPr>
                <w:rFonts w:eastAsia="Calibri"/>
                <w:sz w:val="16"/>
                <w:szCs w:val="16"/>
                <w:lang w:eastAsia="en-US"/>
              </w:rPr>
              <w:t>исло посещений библиотек</w:t>
            </w:r>
            <w:r w:rsidRPr="00162151">
              <w:rPr>
                <w:rFonts w:eastAsiaTheme="minorHAnsi"/>
                <w:sz w:val="16"/>
                <w:szCs w:val="16"/>
                <w:lang w:eastAsia="en-US"/>
              </w:rPr>
              <w:t>.</w:t>
            </w:r>
          </w:p>
          <w:p w:rsidR="00162151" w:rsidRPr="00162151" w:rsidRDefault="00162151" w:rsidP="00162151">
            <w:pPr>
              <w:tabs>
                <w:tab w:val="left" w:pos="517"/>
              </w:tabs>
              <w:ind w:firstLine="0"/>
              <w:contextualSpacing/>
              <w:rPr>
                <w:rFonts w:eastAsia="Calibri"/>
                <w:sz w:val="16"/>
                <w:szCs w:val="16"/>
                <w:lang w:eastAsia="en-US"/>
              </w:rPr>
            </w:pPr>
            <w:r w:rsidRPr="00162151">
              <w:rPr>
                <w:rFonts w:eastAsiaTheme="minorHAnsi"/>
                <w:sz w:val="16"/>
                <w:szCs w:val="16"/>
                <w:lang w:eastAsia="en-US"/>
              </w:rPr>
              <w:t>5.У</w:t>
            </w:r>
            <w:r w:rsidRPr="00162151">
              <w:rPr>
                <w:rFonts w:eastAsia="Calibri"/>
                <w:sz w:val="16"/>
                <w:szCs w:val="16"/>
                <w:lang w:eastAsia="en-US"/>
              </w:rPr>
              <w:t>величение количества библиографических записей в электронном каталоге библиотек Воронежской области</w:t>
            </w:r>
          </w:p>
          <w:p w:rsidR="00162151" w:rsidRPr="00162151" w:rsidRDefault="00162151" w:rsidP="00162151">
            <w:pPr>
              <w:tabs>
                <w:tab w:val="left" w:pos="517"/>
              </w:tabs>
              <w:spacing w:before="100" w:beforeAutospacing="1" w:after="100" w:afterAutospacing="1"/>
              <w:ind w:firstLine="0"/>
              <w:contextualSpacing/>
              <w:rPr>
                <w:rFonts w:eastAsia="Calibri"/>
                <w:sz w:val="16"/>
                <w:szCs w:val="16"/>
                <w:lang w:eastAsia="en-US"/>
              </w:rPr>
            </w:pPr>
            <w:r w:rsidRPr="00162151">
              <w:rPr>
                <w:rFonts w:eastAsiaTheme="minorHAnsi"/>
                <w:sz w:val="16"/>
                <w:szCs w:val="16"/>
                <w:lang w:eastAsia="en-US"/>
              </w:rPr>
              <w:t>6.П</w:t>
            </w:r>
            <w:r w:rsidRPr="00162151">
              <w:rPr>
                <w:rFonts w:eastAsia="Calibri"/>
                <w:sz w:val="16"/>
                <w:szCs w:val="16"/>
                <w:lang w:eastAsia="en-US"/>
              </w:rPr>
              <w:t>овышение уровня удовлетворенности граждан Богучарского муниципального рай</w:t>
            </w:r>
            <w:r w:rsidRPr="00162151">
              <w:rPr>
                <w:rFonts w:eastAsia="Calibri"/>
                <w:sz w:val="16"/>
                <w:szCs w:val="16"/>
                <w:lang w:eastAsia="en-US"/>
              </w:rPr>
              <w:t>о</w:t>
            </w:r>
            <w:r w:rsidRPr="00162151">
              <w:rPr>
                <w:rFonts w:eastAsia="Calibri"/>
                <w:sz w:val="16"/>
                <w:szCs w:val="16"/>
                <w:lang w:eastAsia="en-US"/>
              </w:rPr>
              <w:t>на качеством предоставления муниципальных услуг в сфере культуры;</w:t>
            </w:r>
          </w:p>
          <w:p w:rsidR="00162151" w:rsidRPr="00162151" w:rsidRDefault="00162151" w:rsidP="00162151">
            <w:pPr>
              <w:ind w:firstLine="0"/>
              <w:rPr>
                <w:rFonts w:eastAsiaTheme="minorHAnsi"/>
                <w:sz w:val="16"/>
                <w:szCs w:val="16"/>
                <w:lang w:eastAsia="en-US"/>
              </w:rPr>
            </w:pPr>
            <w:r w:rsidRPr="00162151">
              <w:rPr>
                <w:rFonts w:eastAsiaTheme="minorHAnsi"/>
                <w:sz w:val="16"/>
                <w:szCs w:val="16"/>
                <w:lang w:eastAsia="en-US"/>
              </w:rPr>
              <w:t>7.У</w:t>
            </w:r>
            <w:r w:rsidRPr="00162151">
              <w:rPr>
                <w:rFonts w:eastAsia="Calibri"/>
                <w:sz w:val="16"/>
                <w:szCs w:val="16"/>
                <w:lang w:eastAsia="en-US"/>
              </w:rPr>
              <w:t>величение доли детей, привлекаемых к участию в творческих мероприятиях, в общем числе детей;</w:t>
            </w:r>
          </w:p>
          <w:p w:rsidR="00162151" w:rsidRPr="00162151" w:rsidRDefault="00162151" w:rsidP="00162151">
            <w:pPr>
              <w:ind w:firstLine="0"/>
              <w:rPr>
                <w:rFonts w:eastAsia="Calibri"/>
                <w:sz w:val="16"/>
                <w:szCs w:val="16"/>
                <w:lang w:eastAsia="en-US"/>
              </w:rPr>
            </w:pPr>
            <w:r w:rsidRPr="00162151">
              <w:rPr>
                <w:rFonts w:eastAsiaTheme="minorHAnsi"/>
                <w:sz w:val="16"/>
                <w:szCs w:val="16"/>
                <w:lang w:eastAsia="en-US"/>
              </w:rPr>
              <w:t>8.</w:t>
            </w:r>
            <w:r w:rsidRPr="00162151">
              <w:rPr>
                <w:rFonts w:eastAsia="Calibri"/>
                <w:sz w:val="16"/>
                <w:szCs w:val="16"/>
                <w:lang w:eastAsia="en-US"/>
              </w:rPr>
              <w:t xml:space="preserve"> % охвата детей образовательными услуг</w:t>
            </w:r>
            <w:r w:rsidRPr="00162151">
              <w:rPr>
                <w:rFonts w:eastAsia="Calibri"/>
                <w:sz w:val="16"/>
                <w:szCs w:val="16"/>
                <w:lang w:eastAsia="en-US"/>
              </w:rPr>
              <w:t>а</w:t>
            </w:r>
            <w:r w:rsidRPr="00162151">
              <w:rPr>
                <w:rFonts w:eastAsia="Calibri"/>
                <w:sz w:val="16"/>
                <w:szCs w:val="16"/>
                <w:lang w:eastAsia="en-US"/>
              </w:rPr>
              <w:t>ми детской школы искусств</w:t>
            </w:r>
          </w:p>
          <w:p w:rsidR="00162151" w:rsidRPr="00162151" w:rsidRDefault="00162151" w:rsidP="00162151">
            <w:pPr>
              <w:tabs>
                <w:tab w:val="left" w:pos="517"/>
              </w:tabs>
              <w:spacing w:before="100" w:beforeAutospacing="1"/>
              <w:ind w:firstLine="0"/>
              <w:contextualSpacing/>
              <w:rPr>
                <w:rFonts w:eastAsia="Calibri"/>
                <w:sz w:val="16"/>
                <w:szCs w:val="16"/>
                <w:lang w:eastAsia="en-US"/>
              </w:rPr>
            </w:pPr>
            <w:r w:rsidRPr="00162151">
              <w:rPr>
                <w:rFonts w:eastAsiaTheme="minorHAnsi"/>
                <w:sz w:val="16"/>
                <w:szCs w:val="16"/>
                <w:lang w:eastAsia="en-US"/>
              </w:rPr>
              <w:t>9.У</w:t>
            </w:r>
            <w:r w:rsidRPr="00162151">
              <w:rPr>
                <w:rFonts w:eastAsia="Calibri"/>
                <w:sz w:val="16"/>
                <w:szCs w:val="16"/>
                <w:lang w:eastAsia="en-US"/>
              </w:rPr>
              <w:t>величение доли представленных (во всех формах) зрителю музейных предметов в о</w:t>
            </w:r>
            <w:r w:rsidRPr="00162151">
              <w:rPr>
                <w:rFonts w:eastAsia="Calibri"/>
                <w:sz w:val="16"/>
                <w:szCs w:val="16"/>
                <w:lang w:eastAsia="en-US"/>
              </w:rPr>
              <w:t>б</w:t>
            </w:r>
            <w:r w:rsidRPr="00162151">
              <w:rPr>
                <w:rFonts w:eastAsia="Calibri"/>
                <w:sz w:val="16"/>
                <w:szCs w:val="16"/>
                <w:lang w:eastAsia="en-US"/>
              </w:rPr>
              <w:t>щем количестве музейных предметов осно</w:t>
            </w:r>
            <w:r w:rsidRPr="00162151">
              <w:rPr>
                <w:rFonts w:eastAsia="Calibri"/>
                <w:sz w:val="16"/>
                <w:szCs w:val="16"/>
                <w:lang w:eastAsia="en-US"/>
              </w:rPr>
              <w:t>в</w:t>
            </w:r>
            <w:r w:rsidRPr="00162151">
              <w:rPr>
                <w:rFonts w:eastAsia="Calibri"/>
                <w:sz w:val="16"/>
                <w:szCs w:val="16"/>
                <w:lang w:eastAsia="en-US"/>
              </w:rPr>
              <w:t>ного фонда музеев Воронежской области</w:t>
            </w:r>
          </w:p>
          <w:p w:rsidR="00162151" w:rsidRPr="00162151" w:rsidRDefault="00162151" w:rsidP="00162151">
            <w:pPr>
              <w:ind w:firstLine="0"/>
              <w:rPr>
                <w:rFonts w:eastAsia="Calibri"/>
                <w:sz w:val="16"/>
                <w:szCs w:val="16"/>
                <w:lang w:eastAsia="en-US"/>
              </w:rPr>
            </w:pPr>
            <w:r w:rsidRPr="00162151">
              <w:rPr>
                <w:rFonts w:eastAsiaTheme="minorHAnsi"/>
                <w:sz w:val="16"/>
                <w:szCs w:val="16"/>
                <w:lang w:eastAsia="en-US"/>
              </w:rPr>
              <w:t>10.У</w:t>
            </w:r>
            <w:r w:rsidRPr="00162151">
              <w:rPr>
                <w:rFonts w:eastAsia="Calibri"/>
                <w:sz w:val="16"/>
                <w:szCs w:val="16"/>
                <w:lang w:eastAsia="en-US"/>
              </w:rPr>
              <w:t>величение посещаемости музейных учреждений;</w:t>
            </w:r>
          </w:p>
          <w:p w:rsidR="00162151" w:rsidRPr="00162151" w:rsidRDefault="00162151" w:rsidP="00162151">
            <w:pPr>
              <w:ind w:firstLine="0"/>
              <w:rPr>
                <w:rFonts w:eastAsia="Calibri"/>
                <w:sz w:val="16"/>
                <w:szCs w:val="16"/>
                <w:lang w:eastAsia="en-US"/>
              </w:rPr>
            </w:pPr>
            <w:r w:rsidRPr="00162151">
              <w:rPr>
                <w:rFonts w:eastAsiaTheme="minorHAnsi"/>
                <w:sz w:val="16"/>
                <w:szCs w:val="16"/>
                <w:lang w:eastAsia="en-US"/>
              </w:rPr>
              <w:lastRenderedPageBreak/>
              <w:t>11.У</w:t>
            </w:r>
            <w:r w:rsidRPr="00162151">
              <w:rPr>
                <w:rFonts w:eastAsia="Calibri"/>
                <w:sz w:val="16"/>
                <w:szCs w:val="16"/>
                <w:lang w:eastAsia="en-US"/>
              </w:rPr>
              <w:t>величение доли музеев, имеющих сайт в сети "Интернет";</w:t>
            </w:r>
          </w:p>
          <w:p w:rsidR="00162151" w:rsidRPr="00162151" w:rsidRDefault="00162151" w:rsidP="00162151">
            <w:pPr>
              <w:ind w:firstLine="0"/>
              <w:rPr>
                <w:sz w:val="18"/>
                <w:szCs w:val="18"/>
              </w:rPr>
            </w:pPr>
            <w:r w:rsidRPr="00162151">
              <w:rPr>
                <w:rFonts w:eastAsiaTheme="minorHAnsi"/>
                <w:bCs/>
                <w:color w:val="000000"/>
                <w:sz w:val="16"/>
                <w:szCs w:val="16"/>
                <w:lang w:eastAsia="en-US"/>
              </w:rPr>
              <w:t>12.</w:t>
            </w:r>
            <w:r w:rsidRPr="00162151">
              <w:rPr>
                <w:rFonts w:eastAsia="Calibri"/>
                <w:color w:val="000000"/>
                <w:sz w:val="16"/>
                <w:szCs w:val="16"/>
                <w:lang w:eastAsia="en-US"/>
              </w:rPr>
              <w:t>Увеличение числа работников, прошедших профессиональную переподготовку или п</w:t>
            </w:r>
            <w:r w:rsidRPr="00162151">
              <w:rPr>
                <w:rFonts w:eastAsia="Calibri"/>
                <w:color w:val="000000"/>
                <w:sz w:val="16"/>
                <w:szCs w:val="16"/>
                <w:lang w:eastAsia="en-US"/>
              </w:rPr>
              <w:t>о</w:t>
            </w:r>
            <w:r w:rsidRPr="00162151">
              <w:rPr>
                <w:rFonts w:eastAsia="Calibri"/>
                <w:color w:val="000000"/>
                <w:sz w:val="16"/>
                <w:szCs w:val="16"/>
                <w:lang w:eastAsia="en-US"/>
              </w:rPr>
              <w:t>вышение квалификации</w:t>
            </w:r>
            <w:r w:rsidRPr="00162151">
              <w:rPr>
                <w:rFonts w:eastAsia="Calibri"/>
                <w:sz w:val="16"/>
                <w:szCs w:val="16"/>
                <w:lang w:eastAsia="en-US"/>
              </w:rPr>
              <w:t>.</w:t>
            </w:r>
            <w:r w:rsidRPr="00162151">
              <w:rPr>
                <w:sz w:val="18"/>
                <w:szCs w:val="18"/>
              </w:rPr>
              <w:t xml:space="preserve"> </w:t>
            </w:r>
          </w:p>
        </w:tc>
      </w:tr>
      <w:tr w:rsidR="00162151" w:rsidRPr="00162151" w:rsidTr="007371F7">
        <w:trPr>
          <w:trHeight w:val="831"/>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spacing w:after="160" w:line="259" w:lineRule="auto"/>
              <w:ind w:firstLine="0"/>
              <w:jc w:val="left"/>
              <w:rPr>
                <w:rFonts w:eastAsiaTheme="minorHAnsi"/>
                <w:bCs/>
                <w:sz w:val="18"/>
                <w:szCs w:val="18"/>
                <w:lang w:eastAsia="en-US"/>
              </w:rPr>
            </w:pPr>
          </w:p>
        </w:tc>
        <w:tc>
          <w:tcPr>
            <w:tcW w:w="1559" w:type="dxa"/>
            <w:vMerge/>
            <w:tcBorders>
              <w:left w:val="nil"/>
              <w:right w:val="single" w:sz="4" w:space="0" w:color="auto"/>
            </w:tcBorders>
            <w:shd w:val="clear" w:color="auto" w:fill="auto"/>
            <w:noWrap/>
            <w:hideMark/>
          </w:tcPr>
          <w:p w:rsidR="00162151" w:rsidRPr="00162151" w:rsidRDefault="00162151" w:rsidP="00162151">
            <w:pPr>
              <w:widowControl w:val="0"/>
              <w:autoSpaceDE w:val="0"/>
              <w:autoSpaceDN w:val="0"/>
              <w:adjustRightInd w:val="0"/>
              <w:ind w:firstLine="0"/>
              <w:jc w:val="left"/>
              <w:outlineLvl w:val="0"/>
              <w:rPr>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2014 год</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64483,0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185,0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64198,0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701"/>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spacing w:after="160" w:line="259" w:lineRule="auto"/>
              <w:ind w:firstLine="0"/>
              <w:jc w:val="left"/>
              <w:rPr>
                <w:rFonts w:eastAsiaTheme="minorHAnsi"/>
                <w:bCs/>
                <w:sz w:val="18"/>
                <w:szCs w:val="18"/>
                <w:lang w:eastAsia="en-US"/>
              </w:rPr>
            </w:pPr>
          </w:p>
        </w:tc>
        <w:tc>
          <w:tcPr>
            <w:tcW w:w="1559" w:type="dxa"/>
            <w:vMerge/>
            <w:tcBorders>
              <w:left w:val="nil"/>
              <w:right w:val="single" w:sz="4" w:space="0" w:color="auto"/>
            </w:tcBorders>
            <w:shd w:val="clear" w:color="auto" w:fill="auto"/>
            <w:noWrap/>
            <w:hideMark/>
          </w:tcPr>
          <w:p w:rsidR="00162151" w:rsidRPr="00162151" w:rsidRDefault="00162151" w:rsidP="00162151">
            <w:pPr>
              <w:widowControl w:val="0"/>
              <w:autoSpaceDE w:val="0"/>
              <w:autoSpaceDN w:val="0"/>
              <w:adjustRightInd w:val="0"/>
              <w:ind w:firstLine="0"/>
              <w:jc w:val="left"/>
              <w:outlineLvl w:val="0"/>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2015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49914,0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22,0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49892,0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711"/>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spacing w:after="160" w:line="259" w:lineRule="auto"/>
              <w:ind w:firstLine="0"/>
              <w:jc w:val="left"/>
              <w:rPr>
                <w:rFonts w:eastAsiaTheme="minorHAnsi"/>
                <w:bCs/>
                <w:sz w:val="18"/>
                <w:szCs w:val="18"/>
                <w:lang w:eastAsia="en-US"/>
              </w:rPr>
            </w:pPr>
          </w:p>
        </w:tc>
        <w:tc>
          <w:tcPr>
            <w:tcW w:w="1559" w:type="dxa"/>
            <w:vMerge/>
            <w:tcBorders>
              <w:left w:val="nil"/>
              <w:right w:val="single" w:sz="4" w:space="0" w:color="auto"/>
            </w:tcBorders>
            <w:shd w:val="clear" w:color="auto" w:fill="auto"/>
            <w:noWrap/>
            <w:hideMark/>
          </w:tcPr>
          <w:p w:rsidR="00162151" w:rsidRPr="00162151" w:rsidRDefault="00162151" w:rsidP="00162151">
            <w:pPr>
              <w:widowControl w:val="0"/>
              <w:autoSpaceDE w:val="0"/>
              <w:autoSpaceDN w:val="0"/>
              <w:adjustRightInd w:val="0"/>
              <w:ind w:firstLine="0"/>
              <w:outlineLvl w:val="0"/>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2016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53806,0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53806,0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693"/>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spacing w:after="160" w:line="259" w:lineRule="auto"/>
              <w:ind w:firstLine="0"/>
              <w:jc w:val="left"/>
              <w:rPr>
                <w:rFonts w:eastAsiaTheme="minorHAnsi"/>
                <w:bCs/>
                <w:sz w:val="18"/>
                <w:szCs w:val="18"/>
                <w:lang w:eastAsia="en-US"/>
              </w:rPr>
            </w:pPr>
          </w:p>
        </w:tc>
        <w:tc>
          <w:tcPr>
            <w:tcW w:w="1559" w:type="dxa"/>
            <w:vMerge/>
            <w:tcBorders>
              <w:left w:val="nil"/>
              <w:right w:val="single" w:sz="4" w:space="0" w:color="auto"/>
            </w:tcBorders>
            <w:shd w:val="clear" w:color="auto" w:fill="auto"/>
            <w:noWrap/>
            <w:hideMark/>
          </w:tcPr>
          <w:p w:rsidR="00162151" w:rsidRPr="00162151" w:rsidRDefault="00162151" w:rsidP="00162151">
            <w:pPr>
              <w:widowControl w:val="0"/>
              <w:autoSpaceDE w:val="0"/>
              <w:autoSpaceDN w:val="0"/>
              <w:adjustRightInd w:val="0"/>
              <w:ind w:firstLine="0"/>
              <w:outlineLvl w:val="0"/>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2017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65864,0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65864,0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561"/>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spacing w:after="160" w:line="259" w:lineRule="auto"/>
              <w:ind w:firstLine="0"/>
              <w:jc w:val="left"/>
              <w:rPr>
                <w:rFonts w:eastAsiaTheme="minorHAnsi"/>
                <w:bCs/>
                <w:sz w:val="18"/>
                <w:szCs w:val="18"/>
                <w:lang w:eastAsia="en-US"/>
              </w:rPr>
            </w:pPr>
          </w:p>
        </w:tc>
        <w:tc>
          <w:tcPr>
            <w:tcW w:w="1559" w:type="dxa"/>
            <w:vMerge/>
            <w:tcBorders>
              <w:left w:val="nil"/>
              <w:right w:val="single" w:sz="4" w:space="0" w:color="auto"/>
            </w:tcBorders>
            <w:shd w:val="clear" w:color="auto" w:fill="auto"/>
            <w:noWrap/>
            <w:hideMark/>
          </w:tcPr>
          <w:p w:rsidR="00162151" w:rsidRPr="00162151" w:rsidRDefault="00162151" w:rsidP="00162151">
            <w:pPr>
              <w:widowControl w:val="0"/>
              <w:autoSpaceDE w:val="0"/>
              <w:autoSpaceDN w:val="0"/>
              <w:adjustRightInd w:val="0"/>
              <w:ind w:firstLine="0"/>
              <w:outlineLvl w:val="0"/>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2018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65519,0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65519,0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697"/>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spacing w:after="160" w:line="259" w:lineRule="auto"/>
              <w:ind w:firstLine="0"/>
              <w:jc w:val="left"/>
              <w:rPr>
                <w:rFonts w:eastAsiaTheme="minorHAnsi"/>
                <w:bCs/>
                <w:sz w:val="18"/>
                <w:szCs w:val="18"/>
                <w:lang w:eastAsia="en-US"/>
              </w:rPr>
            </w:pPr>
          </w:p>
        </w:tc>
        <w:tc>
          <w:tcPr>
            <w:tcW w:w="1559" w:type="dxa"/>
            <w:vMerge/>
            <w:tcBorders>
              <w:left w:val="nil"/>
              <w:right w:val="single" w:sz="4" w:space="0" w:color="auto"/>
            </w:tcBorders>
            <w:shd w:val="clear" w:color="auto" w:fill="auto"/>
            <w:noWrap/>
            <w:hideMark/>
          </w:tcPr>
          <w:p w:rsidR="00162151" w:rsidRPr="00162151" w:rsidRDefault="00162151" w:rsidP="00162151">
            <w:pPr>
              <w:widowControl w:val="0"/>
              <w:autoSpaceDE w:val="0"/>
              <w:autoSpaceDN w:val="0"/>
              <w:adjustRightInd w:val="0"/>
              <w:ind w:firstLine="0"/>
              <w:outlineLvl w:val="0"/>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2019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67499,0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67499,0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445"/>
        </w:trPr>
        <w:tc>
          <w:tcPr>
            <w:tcW w:w="441" w:type="dxa"/>
            <w:vMerge/>
            <w:tcBorders>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spacing w:after="160" w:line="259" w:lineRule="auto"/>
              <w:ind w:firstLine="0"/>
              <w:jc w:val="left"/>
              <w:rPr>
                <w:rFonts w:eastAsiaTheme="minorHAnsi"/>
                <w:bCs/>
                <w:sz w:val="18"/>
                <w:szCs w:val="18"/>
                <w:lang w:eastAsia="en-US"/>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widowControl w:val="0"/>
              <w:autoSpaceDE w:val="0"/>
              <w:autoSpaceDN w:val="0"/>
              <w:adjustRightInd w:val="0"/>
              <w:ind w:firstLine="0"/>
              <w:outlineLvl w:val="0"/>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2020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70811,0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70811,0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245"/>
        </w:trPr>
        <w:tc>
          <w:tcPr>
            <w:tcW w:w="611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62151" w:rsidRPr="00162151" w:rsidRDefault="00162151" w:rsidP="00162151">
            <w:pPr>
              <w:ind w:firstLine="0"/>
              <w:jc w:val="left"/>
              <w:rPr>
                <w:sz w:val="18"/>
                <w:szCs w:val="18"/>
              </w:rPr>
            </w:pPr>
            <w:r w:rsidRPr="00162151">
              <w:rPr>
                <w:sz w:val="18"/>
                <w:szCs w:val="18"/>
              </w:rPr>
              <w:t>в том числе по подпрограммам:</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340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831"/>
        </w:trPr>
        <w:tc>
          <w:tcPr>
            <w:tcW w:w="441" w:type="dxa"/>
            <w:vMerge w:val="restart"/>
            <w:tcBorders>
              <w:top w:val="single" w:sz="4" w:space="0" w:color="auto"/>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2.1</w:t>
            </w:r>
          </w:p>
        </w:tc>
        <w:tc>
          <w:tcPr>
            <w:tcW w:w="1559" w:type="dxa"/>
            <w:vMerge w:val="restart"/>
            <w:tcBorders>
              <w:top w:val="single" w:sz="4" w:space="0" w:color="auto"/>
              <w:left w:val="nil"/>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Подпрограмма 1</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«Развитие кул</w:t>
            </w:r>
            <w:r w:rsidRPr="00162151">
              <w:rPr>
                <w:sz w:val="18"/>
                <w:szCs w:val="18"/>
              </w:rPr>
              <w:t>ь</w:t>
            </w:r>
            <w:r w:rsidRPr="00162151">
              <w:rPr>
                <w:sz w:val="18"/>
                <w:szCs w:val="18"/>
              </w:rPr>
              <w:t>турно-досуговых учреждений, библиотечного дела и сохран</w:t>
            </w:r>
            <w:r w:rsidRPr="00162151">
              <w:rPr>
                <w:sz w:val="18"/>
                <w:szCs w:val="18"/>
              </w:rPr>
              <w:t>е</w:t>
            </w:r>
            <w:r w:rsidRPr="00162151">
              <w:rPr>
                <w:sz w:val="18"/>
                <w:szCs w:val="18"/>
              </w:rPr>
              <w:t>ние историч</w:t>
            </w:r>
            <w:r w:rsidRPr="00162151">
              <w:rPr>
                <w:sz w:val="18"/>
                <w:szCs w:val="18"/>
              </w:rPr>
              <w:t>е</w:t>
            </w:r>
            <w:r w:rsidRPr="00162151">
              <w:rPr>
                <w:sz w:val="18"/>
                <w:szCs w:val="18"/>
              </w:rPr>
              <w:t>ского наследия Богучарского муниципального района»</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rFonts w:eastAsia="Calibri"/>
                <w:sz w:val="18"/>
                <w:szCs w:val="18"/>
                <w:lang w:eastAsia="en-US"/>
              </w:rPr>
              <w:t>М</w:t>
            </w:r>
            <w:r w:rsidRPr="00162151">
              <w:rPr>
                <w:rFonts w:eastAsiaTheme="minorHAnsi"/>
                <w:sz w:val="18"/>
                <w:szCs w:val="18"/>
                <w:lang w:eastAsia="en-US"/>
              </w:rPr>
              <w:t>КУ</w:t>
            </w:r>
            <w:r w:rsidRPr="00162151">
              <w:rPr>
                <w:rFonts w:eastAsia="Calibri"/>
                <w:sz w:val="18"/>
                <w:szCs w:val="18"/>
                <w:lang w:eastAsia="en-US"/>
              </w:rPr>
              <w:t>«Управление культуры и архивного дела» Богучарского муниципального района Вор</w:t>
            </w:r>
            <w:r w:rsidRPr="00162151">
              <w:rPr>
                <w:rFonts w:eastAsia="Calibri"/>
                <w:sz w:val="18"/>
                <w:szCs w:val="18"/>
                <w:lang w:eastAsia="en-US"/>
              </w:rPr>
              <w:t>о</w:t>
            </w:r>
            <w:r w:rsidRPr="00162151">
              <w:rPr>
                <w:rFonts w:eastAsia="Calibri"/>
                <w:sz w:val="18"/>
                <w:szCs w:val="18"/>
                <w:lang w:eastAsia="en-US"/>
              </w:rPr>
              <w:t>нежской области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sz w:val="18"/>
                <w:szCs w:val="18"/>
              </w:rPr>
            </w:pPr>
            <w:r w:rsidRPr="00162151">
              <w:rPr>
                <w:sz w:val="18"/>
                <w:szCs w:val="18"/>
              </w:rPr>
              <w:t>2014-2020</w:t>
            </w:r>
          </w:p>
        </w:tc>
        <w:tc>
          <w:tcPr>
            <w:tcW w:w="998" w:type="dxa"/>
            <w:gridSpan w:val="2"/>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280136,0</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122,0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185,0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279829,0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rPr>
                <w:rFonts w:eastAsiaTheme="minorHAnsi"/>
                <w:sz w:val="16"/>
                <w:szCs w:val="16"/>
                <w:lang w:eastAsia="en-US"/>
              </w:rPr>
            </w:pPr>
            <w:r w:rsidRPr="00162151">
              <w:rPr>
                <w:rFonts w:eastAsiaTheme="minorHAnsi"/>
                <w:sz w:val="16"/>
                <w:szCs w:val="16"/>
                <w:lang w:eastAsia="en-US"/>
              </w:rPr>
              <w:t>1.Увеличение численности участников кул</w:t>
            </w:r>
            <w:r w:rsidRPr="00162151">
              <w:rPr>
                <w:rFonts w:eastAsiaTheme="minorHAnsi"/>
                <w:sz w:val="16"/>
                <w:szCs w:val="16"/>
                <w:lang w:eastAsia="en-US"/>
              </w:rPr>
              <w:t>ь</w:t>
            </w:r>
            <w:r w:rsidRPr="00162151">
              <w:rPr>
                <w:rFonts w:eastAsiaTheme="minorHAnsi"/>
                <w:sz w:val="16"/>
                <w:szCs w:val="16"/>
                <w:lang w:eastAsia="en-US"/>
              </w:rPr>
              <w:t>турно-досуговых мероприятий</w:t>
            </w:r>
          </w:p>
          <w:p w:rsidR="00162151" w:rsidRPr="00162151" w:rsidRDefault="00162151" w:rsidP="00162151">
            <w:pPr>
              <w:ind w:firstLine="0"/>
              <w:rPr>
                <w:rFonts w:eastAsiaTheme="minorHAnsi"/>
                <w:sz w:val="16"/>
                <w:szCs w:val="16"/>
                <w:lang w:eastAsia="en-US"/>
              </w:rPr>
            </w:pPr>
            <w:r w:rsidRPr="00162151">
              <w:rPr>
                <w:rFonts w:eastAsiaTheme="minorHAnsi"/>
                <w:sz w:val="16"/>
                <w:szCs w:val="16"/>
                <w:lang w:eastAsia="en-US"/>
              </w:rPr>
              <w:t>2.Увеличение доли публичных библиотек, подключенных к сети Интернет в общем количестве района</w:t>
            </w:r>
          </w:p>
          <w:p w:rsidR="00162151" w:rsidRPr="00162151" w:rsidRDefault="00162151" w:rsidP="00162151">
            <w:pPr>
              <w:ind w:firstLine="0"/>
              <w:rPr>
                <w:rFonts w:eastAsiaTheme="minorHAnsi"/>
                <w:sz w:val="16"/>
                <w:szCs w:val="16"/>
                <w:lang w:eastAsia="en-US"/>
              </w:rPr>
            </w:pPr>
            <w:r w:rsidRPr="00162151">
              <w:rPr>
                <w:rFonts w:eastAsiaTheme="minorHAnsi"/>
                <w:sz w:val="16"/>
                <w:szCs w:val="16"/>
                <w:lang w:eastAsia="en-US"/>
              </w:rPr>
              <w:t>3.Повышение уровня удовлетворенности граждан качеством предоставления  муниц</w:t>
            </w:r>
            <w:r w:rsidRPr="00162151">
              <w:rPr>
                <w:rFonts w:eastAsiaTheme="minorHAnsi"/>
                <w:sz w:val="16"/>
                <w:szCs w:val="16"/>
                <w:lang w:eastAsia="en-US"/>
              </w:rPr>
              <w:t>и</w:t>
            </w:r>
            <w:r w:rsidRPr="00162151">
              <w:rPr>
                <w:rFonts w:eastAsiaTheme="minorHAnsi"/>
                <w:sz w:val="16"/>
                <w:szCs w:val="16"/>
                <w:lang w:eastAsia="en-US"/>
              </w:rPr>
              <w:t>пальных услуг в сфере  культуры</w:t>
            </w:r>
          </w:p>
          <w:p w:rsidR="00162151" w:rsidRPr="00162151" w:rsidRDefault="00162151" w:rsidP="00162151">
            <w:pPr>
              <w:ind w:firstLine="0"/>
              <w:rPr>
                <w:rFonts w:eastAsiaTheme="minorHAnsi"/>
                <w:sz w:val="16"/>
                <w:szCs w:val="16"/>
                <w:lang w:eastAsia="en-US"/>
              </w:rPr>
            </w:pPr>
            <w:r w:rsidRPr="00162151">
              <w:rPr>
                <w:rFonts w:eastAsiaTheme="minorHAnsi"/>
                <w:sz w:val="16"/>
                <w:szCs w:val="16"/>
                <w:lang w:eastAsia="en-US"/>
              </w:rPr>
              <w:t>4.Увеличение посещаемости музейных учр</w:t>
            </w:r>
            <w:r w:rsidRPr="00162151">
              <w:rPr>
                <w:rFonts w:eastAsiaTheme="minorHAnsi"/>
                <w:sz w:val="16"/>
                <w:szCs w:val="16"/>
                <w:lang w:eastAsia="en-US"/>
              </w:rPr>
              <w:t>е</w:t>
            </w:r>
            <w:r w:rsidRPr="00162151">
              <w:rPr>
                <w:rFonts w:eastAsiaTheme="minorHAnsi"/>
                <w:sz w:val="16"/>
                <w:szCs w:val="16"/>
                <w:lang w:eastAsia="en-US"/>
              </w:rPr>
              <w:t>ждений</w:t>
            </w:r>
          </w:p>
          <w:p w:rsidR="00162151" w:rsidRPr="00162151" w:rsidRDefault="00162151" w:rsidP="00162151">
            <w:pPr>
              <w:ind w:firstLine="0"/>
              <w:rPr>
                <w:rFonts w:eastAsiaTheme="minorHAnsi"/>
                <w:sz w:val="16"/>
                <w:szCs w:val="16"/>
                <w:lang w:eastAsia="en-US"/>
              </w:rPr>
            </w:pPr>
            <w:r w:rsidRPr="00162151">
              <w:rPr>
                <w:rFonts w:eastAsiaTheme="minorHAnsi"/>
                <w:sz w:val="16"/>
                <w:szCs w:val="16"/>
                <w:lang w:eastAsia="en-US"/>
              </w:rPr>
              <w:t>5.Увеличение доли представленных (во всех формах) зрителю музейных предметов в о</w:t>
            </w:r>
            <w:r w:rsidRPr="00162151">
              <w:rPr>
                <w:rFonts w:eastAsiaTheme="minorHAnsi"/>
                <w:sz w:val="16"/>
                <w:szCs w:val="16"/>
                <w:lang w:eastAsia="en-US"/>
              </w:rPr>
              <w:t>б</w:t>
            </w:r>
            <w:r w:rsidRPr="00162151">
              <w:rPr>
                <w:rFonts w:eastAsiaTheme="minorHAnsi"/>
                <w:sz w:val="16"/>
                <w:szCs w:val="16"/>
                <w:lang w:eastAsia="en-US"/>
              </w:rPr>
              <w:t>щем количестве музейных предметов осно</w:t>
            </w:r>
            <w:r w:rsidRPr="00162151">
              <w:rPr>
                <w:rFonts w:eastAsiaTheme="minorHAnsi"/>
                <w:sz w:val="16"/>
                <w:szCs w:val="16"/>
                <w:lang w:eastAsia="en-US"/>
              </w:rPr>
              <w:t>в</w:t>
            </w:r>
            <w:r w:rsidRPr="00162151">
              <w:rPr>
                <w:rFonts w:eastAsiaTheme="minorHAnsi"/>
                <w:sz w:val="16"/>
                <w:szCs w:val="16"/>
                <w:lang w:eastAsia="en-US"/>
              </w:rPr>
              <w:t>ного фонда музеев Воронежской области</w:t>
            </w:r>
          </w:p>
          <w:p w:rsidR="00162151" w:rsidRPr="00162151" w:rsidRDefault="00162151" w:rsidP="00162151">
            <w:pPr>
              <w:ind w:firstLine="0"/>
              <w:rPr>
                <w:rFonts w:eastAsiaTheme="minorHAnsi"/>
                <w:sz w:val="16"/>
                <w:szCs w:val="16"/>
                <w:lang w:eastAsia="en-US"/>
              </w:rPr>
            </w:pPr>
            <w:r w:rsidRPr="00162151">
              <w:rPr>
                <w:rFonts w:eastAsiaTheme="minorHAnsi"/>
                <w:sz w:val="16"/>
                <w:szCs w:val="16"/>
                <w:lang w:eastAsia="en-US"/>
              </w:rPr>
              <w:t>6.Увеличение доли музеев, имеющих сайт в сети "Интернет"</w:t>
            </w:r>
          </w:p>
          <w:p w:rsidR="00162151" w:rsidRPr="00162151" w:rsidRDefault="00162151" w:rsidP="00162151">
            <w:pPr>
              <w:ind w:firstLine="0"/>
              <w:rPr>
                <w:rFonts w:eastAsiaTheme="minorHAnsi"/>
                <w:sz w:val="16"/>
                <w:szCs w:val="16"/>
                <w:lang w:eastAsia="en-US"/>
              </w:rPr>
            </w:pPr>
            <w:r w:rsidRPr="00162151">
              <w:rPr>
                <w:rFonts w:eastAsiaTheme="minorHAnsi"/>
                <w:sz w:val="16"/>
                <w:szCs w:val="16"/>
                <w:lang w:eastAsia="en-US"/>
              </w:rPr>
              <w:t>7.Увеличение количества библиографических записей в электронном каталоге библиотек Воронежской области</w:t>
            </w:r>
          </w:p>
          <w:p w:rsidR="00162151" w:rsidRPr="00162151" w:rsidRDefault="00162151" w:rsidP="00162151">
            <w:pPr>
              <w:ind w:firstLine="0"/>
              <w:rPr>
                <w:rFonts w:asciiTheme="minorHAnsi" w:eastAsiaTheme="minorHAnsi" w:hAnsiTheme="minorHAnsi" w:cstheme="minorBidi"/>
                <w:szCs w:val="28"/>
                <w:lang w:eastAsia="en-US"/>
              </w:rPr>
            </w:pPr>
            <w:r w:rsidRPr="00162151">
              <w:rPr>
                <w:rFonts w:eastAsiaTheme="minorHAnsi"/>
                <w:sz w:val="16"/>
                <w:szCs w:val="16"/>
                <w:lang w:eastAsia="en-US"/>
              </w:rPr>
              <w:t>8.Число пользователей библиотек</w:t>
            </w:r>
            <w:r w:rsidRPr="00162151">
              <w:rPr>
                <w:rFonts w:asciiTheme="minorHAnsi" w:eastAsiaTheme="minorHAnsi" w:hAnsiTheme="minorHAnsi" w:cstheme="minorBidi"/>
                <w:szCs w:val="28"/>
                <w:lang w:eastAsia="en-US"/>
              </w:rPr>
              <w:t xml:space="preserve"> </w:t>
            </w:r>
          </w:p>
          <w:p w:rsidR="00162151" w:rsidRPr="00162151" w:rsidRDefault="00162151" w:rsidP="00162151">
            <w:pPr>
              <w:ind w:firstLine="0"/>
              <w:rPr>
                <w:sz w:val="16"/>
                <w:szCs w:val="16"/>
              </w:rPr>
            </w:pPr>
            <w:r w:rsidRPr="00162151">
              <w:rPr>
                <w:rFonts w:eastAsiaTheme="minorHAnsi"/>
                <w:sz w:val="16"/>
                <w:szCs w:val="16"/>
                <w:lang w:eastAsia="en-US"/>
              </w:rPr>
              <w:t>9.Число посещений библиотек</w:t>
            </w: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sz w:val="18"/>
                <w:szCs w:val="18"/>
              </w:rPr>
            </w:pPr>
            <w:r w:rsidRPr="00162151">
              <w:rPr>
                <w:sz w:val="18"/>
                <w:szCs w:val="18"/>
              </w:rPr>
              <w:t>2014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50665,0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100,0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185,0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50380,0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sz w:val="18"/>
                <w:szCs w:val="18"/>
              </w:rPr>
            </w:pPr>
            <w:r w:rsidRPr="00162151">
              <w:rPr>
                <w:sz w:val="18"/>
                <w:szCs w:val="18"/>
              </w:rPr>
              <w:t>2015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35744,0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22,0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35722,0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205"/>
        </w:trPr>
        <w:tc>
          <w:tcPr>
            <w:tcW w:w="441" w:type="dxa"/>
            <w:vMerge/>
            <w:tcBorders>
              <w:left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2016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35060,0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35060,0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280"/>
        </w:trPr>
        <w:tc>
          <w:tcPr>
            <w:tcW w:w="441" w:type="dxa"/>
            <w:vMerge/>
            <w:tcBorders>
              <w:left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2017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36813,0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36813,0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255"/>
        </w:trPr>
        <w:tc>
          <w:tcPr>
            <w:tcW w:w="441" w:type="dxa"/>
            <w:vMerge/>
            <w:tcBorders>
              <w:left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2018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38653,0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36653,0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2019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40586,0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40586,0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375"/>
        </w:trPr>
        <w:tc>
          <w:tcPr>
            <w:tcW w:w="441" w:type="dxa"/>
            <w:vMerge/>
            <w:tcBorders>
              <w:left w:val="single" w:sz="4" w:space="0" w:color="auto"/>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2020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42615,0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42615,0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70"/>
        </w:trPr>
        <w:tc>
          <w:tcPr>
            <w:tcW w:w="441" w:type="dxa"/>
            <w:vMerge w:val="restart"/>
            <w:tcBorders>
              <w:top w:val="nil"/>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2.2</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Подпрограмма 2</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«Сохранение и развитие допо</w:t>
            </w:r>
            <w:r w:rsidRPr="00162151">
              <w:rPr>
                <w:sz w:val="18"/>
                <w:szCs w:val="18"/>
              </w:rPr>
              <w:t>л</w:t>
            </w:r>
            <w:r w:rsidRPr="00162151">
              <w:rPr>
                <w:sz w:val="18"/>
                <w:szCs w:val="18"/>
              </w:rPr>
              <w:t>нительного обр</w:t>
            </w:r>
            <w:r w:rsidRPr="00162151">
              <w:rPr>
                <w:sz w:val="18"/>
                <w:szCs w:val="18"/>
              </w:rPr>
              <w:t>а</w:t>
            </w:r>
            <w:r w:rsidRPr="00162151">
              <w:rPr>
                <w:sz w:val="18"/>
                <w:szCs w:val="18"/>
              </w:rPr>
              <w:t>зования в сфере культуры Бог</w:t>
            </w:r>
            <w:r w:rsidRPr="00162151">
              <w:rPr>
                <w:sz w:val="18"/>
                <w:szCs w:val="18"/>
              </w:rPr>
              <w:t>у</w:t>
            </w:r>
            <w:r w:rsidRPr="00162151">
              <w:rPr>
                <w:sz w:val="18"/>
                <w:szCs w:val="18"/>
              </w:rPr>
              <w:t>чарского мун</w:t>
            </w:r>
            <w:r w:rsidRPr="00162151">
              <w:rPr>
                <w:sz w:val="18"/>
                <w:szCs w:val="18"/>
              </w:rPr>
              <w:t>и</w:t>
            </w:r>
            <w:r w:rsidRPr="00162151">
              <w:rPr>
                <w:sz w:val="18"/>
                <w:szCs w:val="18"/>
              </w:rPr>
              <w:t>ципального ра</w:t>
            </w:r>
            <w:r w:rsidRPr="00162151">
              <w:rPr>
                <w:sz w:val="18"/>
                <w:szCs w:val="18"/>
              </w:rPr>
              <w:t>й</w:t>
            </w:r>
            <w:r w:rsidRPr="00162151">
              <w:rPr>
                <w:sz w:val="18"/>
                <w:szCs w:val="18"/>
              </w:rPr>
              <w:t>она»</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rFonts w:eastAsia="Calibri"/>
                <w:sz w:val="18"/>
                <w:szCs w:val="18"/>
                <w:lang w:eastAsia="en-US"/>
              </w:rPr>
              <w:t>М</w:t>
            </w:r>
            <w:r w:rsidRPr="00162151">
              <w:rPr>
                <w:rFonts w:eastAsiaTheme="minorHAnsi"/>
                <w:sz w:val="18"/>
                <w:szCs w:val="18"/>
                <w:lang w:eastAsia="en-US"/>
              </w:rPr>
              <w:t>КУ</w:t>
            </w:r>
            <w:r w:rsidRPr="00162151">
              <w:rPr>
                <w:rFonts w:eastAsia="Calibri"/>
                <w:sz w:val="18"/>
                <w:szCs w:val="18"/>
                <w:lang w:eastAsia="en-US"/>
              </w:rPr>
              <w:t>«Управление культуры и архивного дела» Богучарского муниципального района Вор</w:t>
            </w:r>
            <w:r w:rsidRPr="00162151">
              <w:rPr>
                <w:rFonts w:eastAsia="Calibri"/>
                <w:sz w:val="18"/>
                <w:szCs w:val="18"/>
                <w:lang w:eastAsia="en-US"/>
              </w:rPr>
              <w:t>о</w:t>
            </w:r>
            <w:r w:rsidRPr="00162151">
              <w:rPr>
                <w:rFonts w:eastAsia="Calibri"/>
                <w:sz w:val="18"/>
                <w:szCs w:val="18"/>
                <w:lang w:eastAsia="en-US"/>
              </w:rPr>
              <w:t>нежской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sz w:val="18"/>
                <w:szCs w:val="18"/>
              </w:rPr>
            </w:pPr>
            <w:r w:rsidRPr="00162151">
              <w:rPr>
                <w:sz w:val="18"/>
                <w:szCs w:val="18"/>
              </w:rPr>
              <w:t>2014-2020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157760,0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157760,0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val="restart"/>
            <w:tcBorders>
              <w:top w:val="nil"/>
              <w:left w:val="nil"/>
              <w:right w:val="single" w:sz="4" w:space="0" w:color="auto"/>
            </w:tcBorders>
            <w:shd w:val="clear" w:color="auto" w:fill="auto"/>
            <w:noWrap/>
            <w:hideMark/>
          </w:tcPr>
          <w:p w:rsidR="00162151" w:rsidRPr="00162151" w:rsidRDefault="00162151" w:rsidP="00162151">
            <w:pPr>
              <w:ind w:firstLine="0"/>
              <w:rPr>
                <w:rFonts w:eastAsiaTheme="minorHAnsi"/>
                <w:sz w:val="16"/>
                <w:szCs w:val="16"/>
                <w:lang w:eastAsia="en-US"/>
              </w:rPr>
            </w:pPr>
            <w:r w:rsidRPr="00162151">
              <w:rPr>
                <w:rFonts w:eastAsiaTheme="minorHAnsi"/>
                <w:sz w:val="16"/>
                <w:szCs w:val="16"/>
                <w:lang w:eastAsia="en-US"/>
              </w:rPr>
              <w:t>1.Увеличение доли детей привлекаемых к участию в творческих мероприятиях, общем числе детей.</w:t>
            </w:r>
          </w:p>
          <w:p w:rsidR="00162151" w:rsidRPr="00162151" w:rsidRDefault="00162151" w:rsidP="00162151">
            <w:pPr>
              <w:ind w:firstLine="0"/>
              <w:rPr>
                <w:rFonts w:eastAsiaTheme="minorHAnsi"/>
                <w:sz w:val="16"/>
                <w:szCs w:val="16"/>
                <w:lang w:eastAsia="en-US"/>
              </w:rPr>
            </w:pPr>
            <w:r w:rsidRPr="00162151">
              <w:rPr>
                <w:rFonts w:eastAsiaTheme="minorHAnsi"/>
                <w:sz w:val="16"/>
                <w:szCs w:val="16"/>
                <w:lang w:eastAsia="en-US"/>
              </w:rPr>
              <w:t>2.Процент охвата детей образовательными услугами детской школы искусств.</w:t>
            </w:r>
          </w:p>
          <w:p w:rsidR="00162151" w:rsidRPr="00162151" w:rsidRDefault="00162151" w:rsidP="00162151">
            <w:pPr>
              <w:ind w:firstLine="0"/>
              <w:jc w:val="left"/>
              <w:rPr>
                <w:sz w:val="16"/>
                <w:szCs w:val="16"/>
              </w:rPr>
            </w:pPr>
          </w:p>
        </w:tc>
      </w:tr>
      <w:tr w:rsidR="00162151" w:rsidRPr="00162151" w:rsidTr="007371F7">
        <w:trPr>
          <w:trHeight w:val="186"/>
        </w:trPr>
        <w:tc>
          <w:tcPr>
            <w:tcW w:w="441" w:type="dxa"/>
            <w:vMerge/>
            <w:tcBorders>
              <w:left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sz w:val="18"/>
                <w:szCs w:val="18"/>
              </w:rPr>
            </w:pPr>
            <w:r w:rsidRPr="00162151">
              <w:rPr>
                <w:sz w:val="18"/>
                <w:szCs w:val="18"/>
              </w:rPr>
              <w:t>2014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13818,0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13818,0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246"/>
        </w:trPr>
        <w:tc>
          <w:tcPr>
            <w:tcW w:w="441" w:type="dxa"/>
            <w:vMerge/>
            <w:tcBorders>
              <w:left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sz w:val="18"/>
                <w:szCs w:val="18"/>
              </w:rPr>
            </w:pPr>
            <w:r w:rsidRPr="00162151">
              <w:rPr>
                <w:sz w:val="18"/>
                <w:szCs w:val="18"/>
              </w:rPr>
              <w:t>2015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14170,0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14170,0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264"/>
        </w:trPr>
        <w:tc>
          <w:tcPr>
            <w:tcW w:w="441" w:type="dxa"/>
            <w:vMerge/>
            <w:tcBorders>
              <w:left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2016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18746,0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18746,0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206"/>
        </w:trPr>
        <w:tc>
          <w:tcPr>
            <w:tcW w:w="441" w:type="dxa"/>
            <w:vMerge/>
            <w:tcBorders>
              <w:left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2017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29051,0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29051,0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279"/>
        </w:trPr>
        <w:tc>
          <w:tcPr>
            <w:tcW w:w="441" w:type="dxa"/>
            <w:vMerge/>
            <w:tcBorders>
              <w:left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2018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26866,0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26866,0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270"/>
        </w:trPr>
        <w:tc>
          <w:tcPr>
            <w:tcW w:w="441" w:type="dxa"/>
            <w:vMerge/>
            <w:tcBorders>
              <w:left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2019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26913,0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26913,0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273"/>
        </w:trPr>
        <w:tc>
          <w:tcPr>
            <w:tcW w:w="441" w:type="dxa"/>
            <w:vMerge/>
            <w:tcBorders>
              <w:left w:val="single" w:sz="4" w:space="0" w:color="auto"/>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2020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28196,0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28196,0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375"/>
        </w:trPr>
        <w:tc>
          <w:tcPr>
            <w:tcW w:w="441" w:type="dxa"/>
            <w:vMerge w:val="restart"/>
            <w:tcBorders>
              <w:top w:val="nil"/>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3</w:t>
            </w:r>
          </w:p>
          <w:p w:rsidR="00162151" w:rsidRPr="00162151" w:rsidRDefault="00162151" w:rsidP="00162151">
            <w:pPr>
              <w:ind w:firstLine="0"/>
              <w:jc w:val="center"/>
              <w:rPr>
                <w:sz w:val="18"/>
                <w:szCs w:val="18"/>
              </w:rPr>
            </w:pPr>
          </w:p>
          <w:p w:rsidR="00162151" w:rsidRPr="00162151" w:rsidRDefault="00162151" w:rsidP="00162151">
            <w:pPr>
              <w:ind w:firstLine="0"/>
              <w:jc w:val="center"/>
              <w:rPr>
                <w:sz w:val="18"/>
                <w:szCs w:val="18"/>
              </w:rPr>
            </w:pP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Муниципальная программа рай</w:t>
            </w:r>
            <w:r w:rsidRPr="00162151">
              <w:rPr>
                <w:sz w:val="18"/>
                <w:szCs w:val="18"/>
              </w:rPr>
              <w:t>о</w:t>
            </w:r>
            <w:r w:rsidRPr="00162151">
              <w:rPr>
                <w:sz w:val="18"/>
                <w:szCs w:val="18"/>
              </w:rPr>
              <w:t>на</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«Развитие обр</w:t>
            </w:r>
            <w:r w:rsidRPr="00162151">
              <w:rPr>
                <w:sz w:val="18"/>
                <w:szCs w:val="18"/>
              </w:rPr>
              <w:t>а</w:t>
            </w:r>
            <w:r w:rsidRPr="00162151">
              <w:rPr>
                <w:sz w:val="18"/>
                <w:szCs w:val="18"/>
              </w:rPr>
              <w:t>зования, физич</w:t>
            </w:r>
            <w:r w:rsidRPr="00162151">
              <w:rPr>
                <w:sz w:val="18"/>
                <w:szCs w:val="18"/>
              </w:rPr>
              <w:t>е</w:t>
            </w:r>
            <w:r w:rsidRPr="00162151">
              <w:rPr>
                <w:sz w:val="18"/>
                <w:szCs w:val="18"/>
              </w:rPr>
              <w:t>ской культуры и спорта Богуча</w:t>
            </w:r>
            <w:r w:rsidRPr="00162151">
              <w:rPr>
                <w:sz w:val="18"/>
                <w:szCs w:val="18"/>
              </w:rPr>
              <w:t>р</w:t>
            </w:r>
            <w:r w:rsidRPr="00162151">
              <w:rPr>
                <w:sz w:val="18"/>
                <w:szCs w:val="18"/>
              </w:rPr>
              <w:t>ского муниц</w:t>
            </w:r>
            <w:r w:rsidRPr="00162151">
              <w:rPr>
                <w:sz w:val="18"/>
                <w:szCs w:val="18"/>
              </w:rPr>
              <w:t>и</w:t>
            </w:r>
            <w:r w:rsidRPr="00162151">
              <w:rPr>
                <w:sz w:val="18"/>
                <w:szCs w:val="18"/>
              </w:rPr>
              <w:t>пального рай</w:t>
            </w:r>
            <w:r w:rsidRPr="00162151">
              <w:rPr>
                <w:sz w:val="18"/>
                <w:szCs w:val="18"/>
              </w:rPr>
              <w:t>о</w:t>
            </w:r>
            <w:r w:rsidRPr="00162151">
              <w:rPr>
                <w:sz w:val="18"/>
                <w:szCs w:val="18"/>
              </w:rPr>
              <w:t>на»</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rFonts w:eastAsiaTheme="minorHAnsi"/>
                <w:sz w:val="18"/>
                <w:szCs w:val="18"/>
                <w:lang w:eastAsia="en-US"/>
              </w:rPr>
              <w:t>Муниципальное казенное учр</w:t>
            </w:r>
            <w:r w:rsidRPr="00162151">
              <w:rPr>
                <w:rFonts w:eastAsiaTheme="minorHAnsi"/>
                <w:sz w:val="18"/>
                <w:szCs w:val="18"/>
                <w:lang w:eastAsia="en-US"/>
              </w:rPr>
              <w:t>е</w:t>
            </w:r>
            <w:r w:rsidRPr="00162151">
              <w:rPr>
                <w:rFonts w:eastAsiaTheme="minorHAnsi"/>
                <w:sz w:val="18"/>
                <w:szCs w:val="18"/>
                <w:lang w:eastAsia="en-US"/>
              </w:rPr>
              <w:t>ждение «Упра</w:t>
            </w:r>
            <w:r w:rsidRPr="00162151">
              <w:rPr>
                <w:rFonts w:eastAsiaTheme="minorHAnsi"/>
                <w:sz w:val="18"/>
                <w:szCs w:val="18"/>
                <w:lang w:eastAsia="en-US"/>
              </w:rPr>
              <w:t>в</w:t>
            </w:r>
            <w:r w:rsidRPr="00162151">
              <w:rPr>
                <w:rFonts w:eastAsiaTheme="minorHAnsi"/>
                <w:sz w:val="18"/>
                <w:szCs w:val="18"/>
                <w:lang w:eastAsia="en-US"/>
              </w:rPr>
              <w:t>ление по образ</w:t>
            </w:r>
            <w:r w:rsidRPr="00162151">
              <w:rPr>
                <w:rFonts w:eastAsiaTheme="minorHAnsi"/>
                <w:sz w:val="18"/>
                <w:szCs w:val="18"/>
                <w:lang w:eastAsia="en-US"/>
              </w:rPr>
              <w:t>о</w:t>
            </w:r>
            <w:r w:rsidRPr="00162151">
              <w:rPr>
                <w:rFonts w:eastAsiaTheme="minorHAnsi"/>
                <w:sz w:val="18"/>
                <w:szCs w:val="18"/>
                <w:lang w:eastAsia="en-US"/>
              </w:rPr>
              <w:t>ванию и мол</w:t>
            </w:r>
            <w:r w:rsidRPr="00162151">
              <w:rPr>
                <w:rFonts w:eastAsiaTheme="minorHAnsi"/>
                <w:sz w:val="18"/>
                <w:szCs w:val="18"/>
                <w:lang w:eastAsia="en-US"/>
              </w:rPr>
              <w:t>о</w:t>
            </w:r>
            <w:r w:rsidRPr="00162151">
              <w:rPr>
                <w:rFonts w:eastAsiaTheme="minorHAnsi"/>
                <w:sz w:val="18"/>
                <w:szCs w:val="18"/>
                <w:lang w:eastAsia="en-US"/>
              </w:rPr>
              <w:t>дежной политике Богучарского муниципального района Вор</w:t>
            </w:r>
            <w:r w:rsidRPr="00162151">
              <w:rPr>
                <w:rFonts w:eastAsiaTheme="minorHAnsi"/>
                <w:sz w:val="18"/>
                <w:szCs w:val="18"/>
                <w:lang w:eastAsia="en-US"/>
              </w:rPr>
              <w:t>о</w:t>
            </w:r>
            <w:r w:rsidRPr="00162151">
              <w:rPr>
                <w:rFonts w:eastAsiaTheme="minorHAnsi"/>
                <w:sz w:val="18"/>
                <w:szCs w:val="18"/>
                <w:lang w:eastAsia="en-US"/>
              </w:rPr>
              <w:t>нежской обл</w:t>
            </w:r>
            <w:r w:rsidRPr="00162151">
              <w:rPr>
                <w:rFonts w:eastAsiaTheme="minorHAnsi"/>
                <w:sz w:val="18"/>
                <w:szCs w:val="18"/>
                <w:lang w:eastAsia="en-US"/>
              </w:rPr>
              <w:t>а</w:t>
            </w:r>
            <w:r w:rsidRPr="00162151">
              <w:rPr>
                <w:rFonts w:eastAsiaTheme="minorHAnsi"/>
                <w:sz w:val="18"/>
                <w:szCs w:val="18"/>
                <w:lang w:eastAsia="en-US"/>
              </w:rPr>
              <w:t>сти»</w:t>
            </w:r>
          </w:p>
        </w:tc>
        <w:tc>
          <w:tcPr>
            <w:tcW w:w="993" w:type="dxa"/>
            <w:tcBorders>
              <w:top w:val="nil"/>
              <w:left w:val="nil"/>
              <w:bottom w:val="single" w:sz="4" w:space="0" w:color="auto"/>
              <w:right w:val="single" w:sz="4" w:space="0" w:color="auto"/>
            </w:tcBorders>
            <w:shd w:val="clear" w:color="auto" w:fill="auto"/>
            <w:vAlign w:val="center"/>
            <w:hideMark/>
          </w:tcPr>
          <w:p w:rsidR="00162151" w:rsidRPr="001567D6" w:rsidRDefault="00162151" w:rsidP="00162151">
            <w:pPr>
              <w:ind w:firstLine="0"/>
              <w:jc w:val="center"/>
              <w:rPr>
                <w:sz w:val="16"/>
                <w:szCs w:val="16"/>
              </w:rPr>
            </w:pPr>
            <w:r w:rsidRPr="001567D6">
              <w:rPr>
                <w:sz w:val="16"/>
                <w:szCs w:val="16"/>
              </w:rPr>
              <w:t>2014-2020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567D6" w:rsidRDefault="00162151" w:rsidP="00162151">
            <w:pPr>
              <w:ind w:firstLine="0"/>
              <w:jc w:val="center"/>
              <w:rPr>
                <w:sz w:val="16"/>
                <w:szCs w:val="16"/>
              </w:rPr>
            </w:pPr>
            <w:r w:rsidRPr="001567D6">
              <w:rPr>
                <w:sz w:val="16"/>
                <w:szCs w:val="16"/>
              </w:rPr>
              <w:t>2850316,1</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567D6" w:rsidRDefault="00162151" w:rsidP="00162151">
            <w:pPr>
              <w:ind w:firstLine="0"/>
              <w:jc w:val="center"/>
              <w:rPr>
                <w:sz w:val="16"/>
                <w:szCs w:val="16"/>
              </w:rPr>
            </w:pPr>
            <w:r w:rsidRPr="001567D6">
              <w:rPr>
                <w:sz w:val="16"/>
                <w:szCs w:val="16"/>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567D6" w:rsidRDefault="00162151" w:rsidP="00162151">
            <w:pPr>
              <w:ind w:firstLine="0"/>
              <w:jc w:val="center"/>
              <w:rPr>
                <w:sz w:val="14"/>
                <w:szCs w:val="14"/>
              </w:rPr>
            </w:pPr>
            <w:r w:rsidRPr="001567D6">
              <w:rPr>
                <w:sz w:val="14"/>
                <w:szCs w:val="14"/>
              </w:rPr>
              <w:t>2103046,4</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567D6" w:rsidRDefault="00162151" w:rsidP="00162151">
            <w:pPr>
              <w:ind w:firstLine="0"/>
              <w:jc w:val="center"/>
              <w:rPr>
                <w:sz w:val="16"/>
                <w:szCs w:val="16"/>
              </w:rPr>
            </w:pPr>
            <w:r w:rsidRPr="001567D6">
              <w:rPr>
                <w:sz w:val="16"/>
                <w:szCs w:val="16"/>
              </w:rPr>
              <w:t>747269,7</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567D6" w:rsidRDefault="00162151" w:rsidP="00162151">
            <w:pPr>
              <w:ind w:firstLine="0"/>
              <w:jc w:val="center"/>
              <w:rPr>
                <w:sz w:val="16"/>
                <w:szCs w:val="16"/>
              </w:rPr>
            </w:pPr>
            <w:r w:rsidRPr="001567D6">
              <w:rPr>
                <w:sz w:val="16"/>
                <w:szCs w:val="16"/>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b/>
                <w:sz w:val="18"/>
                <w:szCs w:val="18"/>
              </w:rPr>
            </w:pPr>
            <w:r w:rsidRPr="00162151">
              <w:rPr>
                <w:b/>
                <w:sz w:val="18"/>
                <w:szCs w:val="18"/>
              </w:rPr>
              <w:t>0</w:t>
            </w:r>
          </w:p>
        </w:tc>
        <w:tc>
          <w:tcPr>
            <w:tcW w:w="3402" w:type="dxa"/>
            <w:vMerge w:val="restart"/>
            <w:tcBorders>
              <w:top w:val="nil"/>
              <w:left w:val="nil"/>
              <w:right w:val="single" w:sz="4" w:space="0" w:color="auto"/>
            </w:tcBorders>
            <w:shd w:val="clear" w:color="auto" w:fill="auto"/>
            <w:noWrap/>
            <w:hideMark/>
          </w:tcPr>
          <w:p w:rsidR="00162151" w:rsidRPr="00162151" w:rsidRDefault="00162151" w:rsidP="00162151">
            <w:pPr>
              <w:ind w:firstLine="0"/>
              <w:rPr>
                <w:sz w:val="18"/>
                <w:szCs w:val="18"/>
              </w:rPr>
            </w:pPr>
            <w:r w:rsidRPr="00162151">
              <w:rPr>
                <w:sz w:val="18"/>
                <w:szCs w:val="18"/>
              </w:rPr>
              <w:t>Уровень выполнения муниципальной программы "Развитие образов</w:t>
            </w:r>
            <w:r w:rsidRPr="00162151">
              <w:rPr>
                <w:sz w:val="18"/>
                <w:szCs w:val="18"/>
              </w:rPr>
              <w:t>а</w:t>
            </w:r>
            <w:r w:rsidRPr="00162151">
              <w:rPr>
                <w:sz w:val="18"/>
                <w:szCs w:val="18"/>
              </w:rPr>
              <w:t>ния,физичечкой культуры и спорта Б</w:t>
            </w:r>
            <w:r w:rsidRPr="00162151">
              <w:rPr>
                <w:sz w:val="18"/>
                <w:szCs w:val="18"/>
              </w:rPr>
              <w:t>о</w:t>
            </w:r>
            <w:r w:rsidRPr="00162151">
              <w:rPr>
                <w:sz w:val="18"/>
                <w:szCs w:val="18"/>
              </w:rPr>
              <w:t>гучарского района"</w:t>
            </w:r>
          </w:p>
        </w:tc>
      </w:tr>
      <w:tr w:rsidR="00162151" w:rsidRPr="00162151" w:rsidTr="007371F7">
        <w:trPr>
          <w:trHeight w:val="283"/>
        </w:trPr>
        <w:tc>
          <w:tcPr>
            <w:tcW w:w="441" w:type="dxa"/>
            <w:vMerge/>
            <w:tcBorders>
              <w:left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2014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393640,8</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567D6" w:rsidRDefault="00162151" w:rsidP="00162151">
            <w:pPr>
              <w:ind w:firstLine="0"/>
              <w:jc w:val="center"/>
              <w:rPr>
                <w:sz w:val="16"/>
                <w:szCs w:val="16"/>
              </w:rPr>
            </w:pPr>
            <w:r w:rsidRPr="001567D6">
              <w:rPr>
                <w:sz w:val="16"/>
                <w:szCs w:val="16"/>
              </w:rPr>
              <w:t>257212,2</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567D6" w:rsidRDefault="00162151" w:rsidP="00162151">
            <w:pPr>
              <w:ind w:firstLine="0"/>
              <w:jc w:val="center"/>
              <w:rPr>
                <w:sz w:val="16"/>
                <w:szCs w:val="16"/>
              </w:rPr>
            </w:pPr>
            <w:r w:rsidRPr="001567D6">
              <w:rPr>
                <w:sz w:val="16"/>
                <w:szCs w:val="16"/>
              </w:rPr>
              <w:t>136428,6</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2015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389698,3</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567D6" w:rsidRDefault="00162151" w:rsidP="00162151">
            <w:pPr>
              <w:ind w:firstLine="0"/>
              <w:jc w:val="center"/>
              <w:rPr>
                <w:sz w:val="16"/>
                <w:szCs w:val="16"/>
              </w:rPr>
            </w:pPr>
            <w:r w:rsidRPr="001567D6">
              <w:rPr>
                <w:sz w:val="16"/>
                <w:szCs w:val="16"/>
              </w:rPr>
              <w:t>283634,7</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567D6" w:rsidRDefault="00162151" w:rsidP="00162151">
            <w:pPr>
              <w:ind w:firstLine="0"/>
              <w:jc w:val="center"/>
              <w:rPr>
                <w:sz w:val="16"/>
                <w:szCs w:val="16"/>
              </w:rPr>
            </w:pPr>
            <w:r w:rsidRPr="001567D6">
              <w:rPr>
                <w:sz w:val="16"/>
                <w:szCs w:val="16"/>
              </w:rPr>
              <w:t>106063,6</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2016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413395,4</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567D6" w:rsidRDefault="00162151" w:rsidP="00162151">
            <w:pPr>
              <w:ind w:firstLine="0"/>
              <w:jc w:val="center"/>
              <w:rPr>
                <w:sz w:val="16"/>
                <w:szCs w:val="16"/>
              </w:rPr>
            </w:pPr>
            <w:r w:rsidRPr="001567D6">
              <w:rPr>
                <w:sz w:val="16"/>
                <w:szCs w:val="16"/>
              </w:rPr>
              <w:t>312439,9</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567D6" w:rsidRDefault="00162151" w:rsidP="00162151">
            <w:pPr>
              <w:ind w:firstLine="0"/>
              <w:jc w:val="center"/>
              <w:rPr>
                <w:sz w:val="16"/>
                <w:szCs w:val="16"/>
              </w:rPr>
            </w:pPr>
            <w:r w:rsidRPr="001567D6">
              <w:rPr>
                <w:sz w:val="16"/>
                <w:szCs w:val="16"/>
              </w:rPr>
              <w:t>100955,5</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2017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413395,4</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567D6" w:rsidRDefault="00162151" w:rsidP="00162151">
            <w:pPr>
              <w:ind w:firstLine="0"/>
              <w:jc w:val="center"/>
              <w:rPr>
                <w:sz w:val="16"/>
                <w:szCs w:val="16"/>
              </w:rPr>
            </w:pPr>
            <w:r w:rsidRPr="001567D6">
              <w:rPr>
                <w:sz w:val="16"/>
                <w:szCs w:val="16"/>
              </w:rPr>
              <w:t>312439,9</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567D6" w:rsidRDefault="00162151" w:rsidP="00162151">
            <w:pPr>
              <w:ind w:firstLine="0"/>
              <w:jc w:val="center"/>
              <w:rPr>
                <w:sz w:val="16"/>
                <w:szCs w:val="16"/>
              </w:rPr>
            </w:pPr>
            <w:r w:rsidRPr="001567D6">
              <w:rPr>
                <w:sz w:val="16"/>
                <w:szCs w:val="16"/>
              </w:rPr>
              <w:t>100955,5</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2018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413395,4</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567D6" w:rsidRDefault="00162151" w:rsidP="00162151">
            <w:pPr>
              <w:ind w:firstLine="0"/>
              <w:jc w:val="center"/>
              <w:rPr>
                <w:sz w:val="16"/>
                <w:szCs w:val="16"/>
              </w:rPr>
            </w:pPr>
            <w:r w:rsidRPr="001567D6">
              <w:rPr>
                <w:sz w:val="16"/>
                <w:szCs w:val="16"/>
              </w:rPr>
              <w:t>312439,9</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567D6" w:rsidRDefault="00162151" w:rsidP="00162151">
            <w:pPr>
              <w:ind w:firstLine="0"/>
              <w:jc w:val="center"/>
              <w:rPr>
                <w:sz w:val="16"/>
                <w:szCs w:val="16"/>
              </w:rPr>
            </w:pPr>
            <w:r w:rsidRPr="001567D6">
              <w:rPr>
                <w:sz w:val="16"/>
                <w:szCs w:val="16"/>
              </w:rPr>
              <w:t>100955,5</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285"/>
        </w:trPr>
        <w:tc>
          <w:tcPr>
            <w:tcW w:w="441" w:type="dxa"/>
            <w:vMerge/>
            <w:tcBorders>
              <w:left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2019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413395,4</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567D6" w:rsidRDefault="00162151" w:rsidP="00162151">
            <w:pPr>
              <w:ind w:firstLine="0"/>
              <w:jc w:val="center"/>
              <w:rPr>
                <w:sz w:val="16"/>
                <w:szCs w:val="16"/>
              </w:rPr>
            </w:pPr>
            <w:r w:rsidRPr="001567D6">
              <w:rPr>
                <w:sz w:val="16"/>
                <w:szCs w:val="16"/>
              </w:rPr>
              <w:t>312439,9</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567D6" w:rsidRDefault="00162151" w:rsidP="00162151">
            <w:pPr>
              <w:ind w:firstLine="0"/>
              <w:jc w:val="center"/>
              <w:rPr>
                <w:sz w:val="16"/>
                <w:szCs w:val="16"/>
              </w:rPr>
            </w:pPr>
            <w:r w:rsidRPr="001567D6">
              <w:rPr>
                <w:sz w:val="16"/>
                <w:szCs w:val="16"/>
              </w:rPr>
              <w:t>100955,5</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375"/>
        </w:trPr>
        <w:tc>
          <w:tcPr>
            <w:tcW w:w="441" w:type="dxa"/>
            <w:vMerge/>
            <w:tcBorders>
              <w:left w:val="single" w:sz="4" w:space="0" w:color="auto"/>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2020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413395,4</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567D6" w:rsidRDefault="00162151" w:rsidP="00162151">
            <w:pPr>
              <w:ind w:firstLine="0"/>
              <w:jc w:val="center"/>
              <w:rPr>
                <w:sz w:val="16"/>
                <w:szCs w:val="16"/>
              </w:rPr>
            </w:pPr>
            <w:r w:rsidRPr="001567D6">
              <w:rPr>
                <w:sz w:val="16"/>
                <w:szCs w:val="16"/>
              </w:rPr>
              <w:t>312439,9</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567D6" w:rsidRDefault="00162151" w:rsidP="00162151">
            <w:pPr>
              <w:ind w:firstLine="0"/>
              <w:jc w:val="center"/>
              <w:rPr>
                <w:sz w:val="16"/>
                <w:szCs w:val="16"/>
              </w:rPr>
            </w:pPr>
            <w:r w:rsidRPr="001567D6">
              <w:rPr>
                <w:sz w:val="16"/>
                <w:szCs w:val="16"/>
              </w:rPr>
              <w:t>100955,5</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251"/>
        </w:trPr>
        <w:tc>
          <w:tcPr>
            <w:tcW w:w="6111" w:type="dxa"/>
            <w:gridSpan w:val="5"/>
            <w:tcBorders>
              <w:top w:val="nil"/>
              <w:left w:val="single" w:sz="4" w:space="0" w:color="auto"/>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sz w:val="18"/>
                <w:szCs w:val="18"/>
              </w:rPr>
            </w:pPr>
            <w:r w:rsidRPr="00162151">
              <w:rPr>
                <w:sz w:val="18"/>
                <w:szCs w:val="18"/>
              </w:rPr>
              <w:t>в том числе по подпрограммам:</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567D6" w:rsidRDefault="00162151" w:rsidP="00162151">
            <w:pPr>
              <w:ind w:firstLine="0"/>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567D6" w:rsidRDefault="00162151" w:rsidP="00162151">
            <w:pPr>
              <w:ind w:firstLine="0"/>
              <w:jc w:val="center"/>
              <w:rPr>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340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375"/>
        </w:trPr>
        <w:tc>
          <w:tcPr>
            <w:tcW w:w="441" w:type="dxa"/>
            <w:vMerge w:val="restart"/>
            <w:tcBorders>
              <w:top w:val="single" w:sz="4" w:space="0" w:color="auto"/>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3.1</w:t>
            </w:r>
          </w:p>
          <w:p w:rsidR="00162151" w:rsidRPr="00162151" w:rsidRDefault="00162151" w:rsidP="00162151">
            <w:pPr>
              <w:ind w:firstLine="0"/>
              <w:jc w:val="center"/>
              <w:rPr>
                <w:sz w:val="18"/>
                <w:szCs w:val="18"/>
              </w:rPr>
            </w:pPr>
          </w:p>
          <w:p w:rsidR="00162151" w:rsidRPr="00162151" w:rsidRDefault="00162151" w:rsidP="00162151">
            <w:pPr>
              <w:ind w:firstLine="0"/>
              <w:jc w:val="center"/>
              <w:rPr>
                <w:sz w:val="18"/>
                <w:szCs w:val="18"/>
              </w:rPr>
            </w:pPr>
          </w:p>
          <w:p w:rsidR="00162151" w:rsidRPr="00162151" w:rsidRDefault="00162151" w:rsidP="00162151">
            <w:pPr>
              <w:ind w:firstLine="0"/>
              <w:jc w:val="center"/>
              <w:rPr>
                <w:sz w:val="18"/>
                <w:szCs w:val="18"/>
              </w:rPr>
            </w:pP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Подпрограмма 1</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rFonts w:eastAsiaTheme="minorHAnsi"/>
                <w:sz w:val="18"/>
                <w:szCs w:val="18"/>
                <w:lang w:eastAsia="en-US"/>
              </w:rPr>
              <w:t>«Развитие д</w:t>
            </w:r>
            <w:r w:rsidRPr="00162151">
              <w:rPr>
                <w:rFonts w:eastAsiaTheme="minorHAnsi"/>
                <w:sz w:val="18"/>
                <w:szCs w:val="18"/>
                <w:lang w:eastAsia="en-US"/>
              </w:rPr>
              <w:t>о</w:t>
            </w:r>
            <w:r w:rsidRPr="00162151">
              <w:rPr>
                <w:rFonts w:eastAsiaTheme="minorHAnsi"/>
                <w:sz w:val="18"/>
                <w:szCs w:val="18"/>
                <w:lang w:eastAsia="en-US"/>
              </w:rPr>
              <w:t>школьного, о</w:t>
            </w:r>
            <w:r w:rsidRPr="00162151">
              <w:rPr>
                <w:rFonts w:eastAsiaTheme="minorHAnsi"/>
                <w:sz w:val="18"/>
                <w:szCs w:val="18"/>
                <w:lang w:eastAsia="en-US"/>
              </w:rPr>
              <w:t>б</w:t>
            </w:r>
            <w:r w:rsidRPr="00162151">
              <w:rPr>
                <w:rFonts w:eastAsiaTheme="minorHAnsi"/>
                <w:sz w:val="18"/>
                <w:szCs w:val="18"/>
                <w:lang w:eastAsia="en-US"/>
              </w:rPr>
              <w:t>щего,  дополн</w:t>
            </w:r>
            <w:r w:rsidRPr="00162151">
              <w:rPr>
                <w:rFonts w:eastAsiaTheme="minorHAnsi"/>
                <w:sz w:val="18"/>
                <w:szCs w:val="18"/>
                <w:lang w:eastAsia="en-US"/>
              </w:rPr>
              <w:t>и</w:t>
            </w:r>
            <w:r w:rsidRPr="00162151">
              <w:rPr>
                <w:rFonts w:eastAsiaTheme="minorHAnsi"/>
                <w:sz w:val="18"/>
                <w:szCs w:val="18"/>
                <w:lang w:eastAsia="en-US"/>
              </w:rPr>
              <w:t>тельного образ</w:t>
            </w:r>
            <w:r w:rsidRPr="00162151">
              <w:rPr>
                <w:rFonts w:eastAsiaTheme="minorHAnsi"/>
                <w:sz w:val="18"/>
                <w:szCs w:val="18"/>
                <w:lang w:eastAsia="en-US"/>
              </w:rPr>
              <w:t>о</w:t>
            </w:r>
            <w:r w:rsidRPr="00162151">
              <w:rPr>
                <w:rFonts w:eastAsiaTheme="minorHAnsi"/>
                <w:sz w:val="18"/>
                <w:szCs w:val="18"/>
                <w:lang w:eastAsia="en-US"/>
              </w:rPr>
              <w:t>вания и воспит</w:t>
            </w:r>
            <w:r w:rsidRPr="00162151">
              <w:rPr>
                <w:rFonts w:eastAsiaTheme="minorHAnsi"/>
                <w:sz w:val="18"/>
                <w:szCs w:val="18"/>
                <w:lang w:eastAsia="en-US"/>
              </w:rPr>
              <w:t>а</w:t>
            </w:r>
            <w:r w:rsidRPr="00162151">
              <w:rPr>
                <w:rFonts w:eastAsiaTheme="minorHAnsi"/>
                <w:sz w:val="18"/>
                <w:szCs w:val="18"/>
                <w:lang w:eastAsia="en-US"/>
              </w:rPr>
              <w:t>ния детей и м</w:t>
            </w:r>
            <w:r w:rsidRPr="00162151">
              <w:rPr>
                <w:rFonts w:eastAsiaTheme="minorHAnsi"/>
                <w:sz w:val="18"/>
                <w:szCs w:val="18"/>
                <w:lang w:eastAsia="en-US"/>
              </w:rPr>
              <w:t>о</w:t>
            </w:r>
            <w:r w:rsidRPr="00162151">
              <w:rPr>
                <w:rFonts w:eastAsiaTheme="minorHAnsi"/>
                <w:sz w:val="18"/>
                <w:szCs w:val="18"/>
                <w:lang w:eastAsia="en-US"/>
              </w:rPr>
              <w:t>лодежи»</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rFonts w:eastAsiaTheme="minorHAnsi"/>
                <w:sz w:val="18"/>
                <w:szCs w:val="18"/>
                <w:lang w:eastAsia="en-US"/>
              </w:rPr>
              <w:t>Муниципальное казенное учр</w:t>
            </w:r>
            <w:r w:rsidRPr="00162151">
              <w:rPr>
                <w:rFonts w:eastAsiaTheme="minorHAnsi"/>
                <w:sz w:val="18"/>
                <w:szCs w:val="18"/>
                <w:lang w:eastAsia="en-US"/>
              </w:rPr>
              <w:t>е</w:t>
            </w:r>
            <w:r w:rsidRPr="00162151">
              <w:rPr>
                <w:rFonts w:eastAsiaTheme="minorHAnsi"/>
                <w:sz w:val="18"/>
                <w:szCs w:val="18"/>
                <w:lang w:eastAsia="en-US"/>
              </w:rPr>
              <w:t>ждение «Упра</w:t>
            </w:r>
            <w:r w:rsidRPr="00162151">
              <w:rPr>
                <w:rFonts w:eastAsiaTheme="minorHAnsi"/>
                <w:sz w:val="18"/>
                <w:szCs w:val="18"/>
                <w:lang w:eastAsia="en-US"/>
              </w:rPr>
              <w:t>в</w:t>
            </w:r>
            <w:r w:rsidRPr="00162151">
              <w:rPr>
                <w:rFonts w:eastAsiaTheme="minorHAnsi"/>
                <w:sz w:val="18"/>
                <w:szCs w:val="18"/>
                <w:lang w:eastAsia="en-US"/>
              </w:rPr>
              <w:t>ление по образ</w:t>
            </w:r>
            <w:r w:rsidRPr="00162151">
              <w:rPr>
                <w:rFonts w:eastAsiaTheme="minorHAnsi"/>
                <w:sz w:val="18"/>
                <w:szCs w:val="18"/>
                <w:lang w:eastAsia="en-US"/>
              </w:rPr>
              <w:t>о</w:t>
            </w:r>
            <w:r w:rsidRPr="00162151">
              <w:rPr>
                <w:rFonts w:eastAsiaTheme="minorHAnsi"/>
                <w:sz w:val="18"/>
                <w:szCs w:val="18"/>
                <w:lang w:eastAsia="en-US"/>
              </w:rPr>
              <w:t>ванию и мол</w:t>
            </w:r>
            <w:r w:rsidRPr="00162151">
              <w:rPr>
                <w:rFonts w:eastAsiaTheme="minorHAnsi"/>
                <w:sz w:val="18"/>
                <w:szCs w:val="18"/>
                <w:lang w:eastAsia="en-US"/>
              </w:rPr>
              <w:t>о</w:t>
            </w:r>
            <w:r w:rsidRPr="00162151">
              <w:rPr>
                <w:rFonts w:eastAsiaTheme="minorHAnsi"/>
                <w:sz w:val="18"/>
                <w:szCs w:val="18"/>
                <w:lang w:eastAsia="en-US"/>
              </w:rPr>
              <w:t>дежной политике Богучарского муниципального района Вор</w:t>
            </w:r>
            <w:r w:rsidRPr="00162151">
              <w:rPr>
                <w:rFonts w:eastAsiaTheme="minorHAnsi"/>
                <w:sz w:val="18"/>
                <w:szCs w:val="18"/>
                <w:lang w:eastAsia="en-US"/>
              </w:rPr>
              <w:t>о</w:t>
            </w:r>
            <w:r w:rsidRPr="00162151">
              <w:rPr>
                <w:rFonts w:eastAsiaTheme="minorHAnsi"/>
                <w:sz w:val="18"/>
                <w:szCs w:val="18"/>
                <w:lang w:eastAsia="en-US"/>
              </w:rPr>
              <w:t>нежской обл</w:t>
            </w:r>
            <w:r w:rsidRPr="00162151">
              <w:rPr>
                <w:rFonts w:eastAsiaTheme="minorHAnsi"/>
                <w:sz w:val="18"/>
                <w:szCs w:val="18"/>
                <w:lang w:eastAsia="en-US"/>
              </w:rPr>
              <w:t>а</w:t>
            </w:r>
            <w:r w:rsidRPr="00162151">
              <w:rPr>
                <w:rFonts w:eastAsiaTheme="minorHAnsi"/>
                <w:sz w:val="18"/>
                <w:szCs w:val="18"/>
                <w:lang w:eastAsia="en-US"/>
              </w:rPr>
              <w:t>сти»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2014-2020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2611942,8</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62151" w:rsidRPr="001567D6" w:rsidRDefault="00162151" w:rsidP="00162151">
            <w:pPr>
              <w:ind w:firstLine="0"/>
              <w:jc w:val="center"/>
              <w:rPr>
                <w:sz w:val="14"/>
                <w:szCs w:val="14"/>
              </w:rPr>
            </w:pPr>
            <w:r w:rsidRPr="001567D6">
              <w:rPr>
                <w:sz w:val="14"/>
                <w:szCs w:val="14"/>
              </w:rPr>
              <w:t>2092791,4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567D6" w:rsidRDefault="00162151" w:rsidP="00162151">
            <w:pPr>
              <w:ind w:firstLine="0"/>
              <w:jc w:val="center"/>
              <w:rPr>
                <w:sz w:val="16"/>
                <w:szCs w:val="16"/>
              </w:rPr>
            </w:pPr>
            <w:r w:rsidRPr="001567D6">
              <w:rPr>
                <w:sz w:val="16"/>
                <w:szCs w:val="16"/>
              </w:rPr>
              <w:t>519151,4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rPr>
                <w:sz w:val="18"/>
                <w:szCs w:val="18"/>
              </w:rPr>
            </w:pPr>
            <w:r w:rsidRPr="00162151">
              <w:rPr>
                <w:sz w:val="18"/>
                <w:szCs w:val="18"/>
              </w:rPr>
              <w:t>1.Обеспеченность детей дошкольного возраста местами в дошкольных образ</w:t>
            </w:r>
            <w:r w:rsidRPr="00162151">
              <w:rPr>
                <w:sz w:val="18"/>
                <w:szCs w:val="18"/>
              </w:rPr>
              <w:t>о</w:t>
            </w:r>
            <w:r w:rsidRPr="00162151">
              <w:rPr>
                <w:sz w:val="18"/>
                <w:szCs w:val="18"/>
              </w:rPr>
              <w:t>вательных организациях(количество мест на 1000 детей).</w:t>
            </w:r>
          </w:p>
          <w:p w:rsidR="00162151" w:rsidRPr="00162151" w:rsidRDefault="00162151" w:rsidP="00162151">
            <w:pPr>
              <w:ind w:firstLine="0"/>
              <w:rPr>
                <w:sz w:val="18"/>
                <w:szCs w:val="18"/>
              </w:rPr>
            </w:pPr>
            <w:r w:rsidRPr="00162151">
              <w:rPr>
                <w:sz w:val="18"/>
                <w:szCs w:val="18"/>
              </w:rPr>
              <w:t>2.</w:t>
            </w:r>
            <w:r w:rsidRPr="00162151">
              <w:rPr>
                <w:rFonts w:asciiTheme="minorHAnsi" w:eastAsiaTheme="minorHAnsi" w:hAnsiTheme="minorHAnsi" w:cstheme="minorBidi"/>
                <w:sz w:val="22"/>
                <w:szCs w:val="22"/>
                <w:lang w:eastAsia="en-US"/>
              </w:rPr>
              <w:t xml:space="preserve"> </w:t>
            </w:r>
            <w:r w:rsidRPr="00162151">
              <w:rPr>
                <w:sz w:val="18"/>
                <w:szCs w:val="18"/>
              </w:rPr>
              <w:t>Доля выпускников муниципальных общеобразовательных организаций, сдавших единый государственный экз</w:t>
            </w:r>
            <w:r w:rsidRPr="00162151">
              <w:rPr>
                <w:sz w:val="18"/>
                <w:szCs w:val="18"/>
              </w:rPr>
              <w:t>а</w:t>
            </w:r>
            <w:r w:rsidRPr="00162151">
              <w:rPr>
                <w:sz w:val="18"/>
                <w:szCs w:val="18"/>
              </w:rPr>
              <w:t>мен, в общей численности выпускников муниципальных общеобразовательных организаций.</w:t>
            </w:r>
          </w:p>
          <w:p w:rsidR="00162151" w:rsidRPr="00162151" w:rsidRDefault="00162151" w:rsidP="00162151">
            <w:pPr>
              <w:ind w:firstLine="0"/>
              <w:rPr>
                <w:sz w:val="18"/>
                <w:szCs w:val="18"/>
              </w:rPr>
            </w:pPr>
            <w:r w:rsidRPr="00162151">
              <w:rPr>
                <w:sz w:val="18"/>
                <w:szCs w:val="18"/>
              </w:rPr>
              <w:t>3.</w:t>
            </w:r>
            <w:r w:rsidRPr="00162151">
              <w:rPr>
                <w:rFonts w:asciiTheme="minorHAnsi" w:eastAsiaTheme="minorHAnsi" w:hAnsiTheme="minorHAnsi" w:cstheme="minorBidi"/>
                <w:sz w:val="22"/>
                <w:szCs w:val="22"/>
                <w:lang w:eastAsia="en-US"/>
              </w:rPr>
              <w:t xml:space="preserve"> </w:t>
            </w:r>
            <w:r w:rsidRPr="00162151">
              <w:rPr>
                <w:sz w:val="18"/>
                <w:szCs w:val="18"/>
              </w:rPr>
              <w:t>Доля детей,охваченных образовател</w:t>
            </w:r>
            <w:r w:rsidRPr="00162151">
              <w:rPr>
                <w:sz w:val="18"/>
                <w:szCs w:val="18"/>
              </w:rPr>
              <w:t>ь</w:t>
            </w:r>
            <w:r w:rsidRPr="00162151">
              <w:rPr>
                <w:sz w:val="18"/>
                <w:szCs w:val="18"/>
              </w:rPr>
              <w:t>ными программами дополнительного образования,в общей численности детей и молодежи в возрасте 5-17 лет.</w:t>
            </w: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sz w:val="18"/>
                <w:szCs w:val="18"/>
              </w:rPr>
            </w:pPr>
            <w:r w:rsidRPr="00162151">
              <w:rPr>
                <w:sz w:val="18"/>
                <w:szCs w:val="18"/>
              </w:rPr>
              <w:t>2014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356561,0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567D6" w:rsidRDefault="00162151" w:rsidP="00162151">
            <w:pPr>
              <w:ind w:firstLine="0"/>
              <w:jc w:val="center"/>
              <w:rPr>
                <w:sz w:val="16"/>
                <w:szCs w:val="16"/>
              </w:rPr>
            </w:pPr>
            <w:r w:rsidRPr="001567D6">
              <w:rPr>
                <w:sz w:val="16"/>
                <w:szCs w:val="16"/>
              </w:rPr>
              <w:t>255856,2</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567D6" w:rsidRDefault="00162151" w:rsidP="00162151">
            <w:pPr>
              <w:ind w:firstLine="0"/>
              <w:jc w:val="center"/>
              <w:rPr>
                <w:sz w:val="16"/>
                <w:szCs w:val="16"/>
              </w:rPr>
            </w:pPr>
            <w:r w:rsidRPr="001567D6">
              <w:rPr>
                <w:sz w:val="16"/>
                <w:szCs w:val="16"/>
              </w:rPr>
              <w:t>100704,8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sz w:val="18"/>
                <w:szCs w:val="18"/>
              </w:rPr>
            </w:pPr>
            <w:r w:rsidRPr="00162151">
              <w:rPr>
                <w:sz w:val="18"/>
                <w:szCs w:val="18"/>
              </w:rPr>
              <w:t>2015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357152,3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567D6" w:rsidRDefault="00162151" w:rsidP="00162151">
            <w:pPr>
              <w:ind w:firstLine="0"/>
              <w:jc w:val="center"/>
              <w:rPr>
                <w:sz w:val="16"/>
                <w:szCs w:val="16"/>
              </w:rPr>
            </w:pPr>
            <w:r w:rsidRPr="001567D6">
              <w:rPr>
                <w:sz w:val="16"/>
                <w:szCs w:val="16"/>
              </w:rPr>
              <w:t>282210,7</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567D6" w:rsidRDefault="00162151" w:rsidP="00162151">
            <w:pPr>
              <w:ind w:firstLine="0"/>
              <w:jc w:val="center"/>
              <w:rPr>
                <w:sz w:val="16"/>
                <w:szCs w:val="16"/>
              </w:rPr>
            </w:pPr>
            <w:r w:rsidRPr="001567D6">
              <w:rPr>
                <w:sz w:val="16"/>
                <w:szCs w:val="16"/>
              </w:rPr>
              <w:t>74941,6</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2016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379645,9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567D6" w:rsidRDefault="00162151" w:rsidP="00162151">
            <w:pPr>
              <w:ind w:firstLine="0"/>
              <w:jc w:val="center"/>
              <w:rPr>
                <w:sz w:val="16"/>
                <w:szCs w:val="16"/>
              </w:rPr>
            </w:pPr>
            <w:r w:rsidRPr="001567D6">
              <w:rPr>
                <w:sz w:val="16"/>
                <w:szCs w:val="16"/>
              </w:rPr>
              <w:t>210944,9</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567D6" w:rsidRDefault="00162151" w:rsidP="00162151">
            <w:pPr>
              <w:ind w:firstLine="0"/>
              <w:jc w:val="center"/>
              <w:rPr>
                <w:sz w:val="16"/>
                <w:szCs w:val="16"/>
              </w:rPr>
            </w:pPr>
            <w:r w:rsidRPr="001567D6">
              <w:rPr>
                <w:sz w:val="16"/>
                <w:szCs w:val="16"/>
              </w:rPr>
              <w:t>68701,0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2017 год</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379645,9</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62151" w:rsidRPr="001567D6" w:rsidRDefault="00162151" w:rsidP="00162151">
            <w:pPr>
              <w:ind w:firstLine="0"/>
              <w:jc w:val="center"/>
              <w:rPr>
                <w:sz w:val="16"/>
                <w:szCs w:val="16"/>
              </w:rPr>
            </w:pPr>
            <w:r w:rsidRPr="001567D6">
              <w:rPr>
                <w:sz w:val="16"/>
                <w:szCs w:val="16"/>
              </w:rPr>
              <w:t>210944,9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567D6" w:rsidRDefault="00162151" w:rsidP="00162151">
            <w:pPr>
              <w:ind w:firstLine="0"/>
              <w:jc w:val="center"/>
              <w:rPr>
                <w:sz w:val="16"/>
                <w:szCs w:val="16"/>
              </w:rPr>
            </w:pPr>
            <w:r w:rsidRPr="001567D6">
              <w:rPr>
                <w:sz w:val="16"/>
                <w:szCs w:val="16"/>
              </w:rPr>
              <w:t>68701,0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2018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379645,9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567D6" w:rsidRDefault="00162151" w:rsidP="00162151">
            <w:pPr>
              <w:ind w:firstLine="0"/>
              <w:jc w:val="center"/>
              <w:rPr>
                <w:sz w:val="16"/>
                <w:szCs w:val="16"/>
              </w:rPr>
            </w:pPr>
            <w:r w:rsidRPr="001567D6">
              <w:rPr>
                <w:sz w:val="16"/>
                <w:szCs w:val="16"/>
              </w:rPr>
              <w:t>210944,9</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567D6" w:rsidRDefault="00162151" w:rsidP="00162151">
            <w:pPr>
              <w:ind w:firstLine="0"/>
              <w:jc w:val="center"/>
              <w:rPr>
                <w:sz w:val="16"/>
                <w:szCs w:val="16"/>
              </w:rPr>
            </w:pPr>
            <w:r w:rsidRPr="001567D6">
              <w:rPr>
                <w:sz w:val="16"/>
                <w:szCs w:val="16"/>
              </w:rPr>
              <w:t>68701,0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2019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379645,9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567D6" w:rsidRDefault="00162151" w:rsidP="00162151">
            <w:pPr>
              <w:ind w:firstLine="0"/>
              <w:jc w:val="center"/>
              <w:rPr>
                <w:sz w:val="16"/>
                <w:szCs w:val="16"/>
              </w:rPr>
            </w:pPr>
            <w:r w:rsidRPr="001567D6">
              <w:rPr>
                <w:sz w:val="16"/>
                <w:szCs w:val="16"/>
              </w:rPr>
              <w:t>210944,9</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567D6" w:rsidRDefault="00162151" w:rsidP="00162151">
            <w:pPr>
              <w:ind w:firstLine="0"/>
              <w:jc w:val="center"/>
              <w:rPr>
                <w:sz w:val="16"/>
                <w:szCs w:val="16"/>
              </w:rPr>
            </w:pPr>
            <w:r w:rsidRPr="001567D6">
              <w:rPr>
                <w:sz w:val="16"/>
                <w:szCs w:val="16"/>
              </w:rPr>
              <w:t>68701,0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375"/>
        </w:trPr>
        <w:tc>
          <w:tcPr>
            <w:tcW w:w="441" w:type="dxa"/>
            <w:vMerge/>
            <w:tcBorders>
              <w:left w:val="single" w:sz="4" w:space="0" w:color="auto"/>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1559" w:type="dxa"/>
            <w:vMerge/>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2020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379645,9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567D6" w:rsidRDefault="00162151" w:rsidP="00162151">
            <w:pPr>
              <w:ind w:firstLine="0"/>
              <w:jc w:val="center"/>
              <w:rPr>
                <w:sz w:val="16"/>
                <w:szCs w:val="16"/>
              </w:rPr>
            </w:pPr>
            <w:r w:rsidRPr="001567D6">
              <w:rPr>
                <w:sz w:val="16"/>
                <w:szCs w:val="16"/>
              </w:rPr>
              <w:t>210944,9</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567D6" w:rsidRDefault="00162151" w:rsidP="00162151">
            <w:pPr>
              <w:ind w:firstLine="0"/>
              <w:jc w:val="center"/>
              <w:rPr>
                <w:sz w:val="16"/>
                <w:szCs w:val="16"/>
              </w:rPr>
            </w:pPr>
            <w:r w:rsidRPr="001567D6">
              <w:rPr>
                <w:sz w:val="16"/>
                <w:szCs w:val="16"/>
              </w:rPr>
              <w:t>68701,0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585"/>
        </w:trPr>
        <w:tc>
          <w:tcPr>
            <w:tcW w:w="441" w:type="dxa"/>
            <w:vMerge w:val="restart"/>
            <w:tcBorders>
              <w:top w:val="nil"/>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3.2</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Подпрограмма 2</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rFonts w:eastAsia="Calibri"/>
                <w:sz w:val="18"/>
                <w:szCs w:val="18"/>
                <w:lang w:eastAsia="en-US"/>
              </w:rPr>
              <w:t>«Прочие расх</w:t>
            </w:r>
            <w:r w:rsidRPr="00162151">
              <w:rPr>
                <w:rFonts w:eastAsia="Calibri"/>
                <w:sz w:val="18"/>
                <w:szCs w:val="18"/>
                <w:lang w:eastAsia="en-US"/>
              </w:rPr>
              <w:t>о</w:t>
            </w:r>
            <w:r w:rsidRPr="00162151">
              <w:rPr>
                <w:rFonts w:eastAsia="Calibri"/>
                <w:sz w:val="18"/>
                <w:szCs w:val="18"/>
                <w:lang w:eastAsia="en-US"/>
              </w:rPr>
              <w:t>ды и меропри</w:t>
            </w:r>
            <w:r w:rsidRPr="00162151">
              <w:rPr>
                <w:rFonts w:eastAsia="Calibri"/>
                <w:sz w:val="18"/>
                <w:szCs w:val="18"/>
                <w:lang w:eastAsia="en-US"/>
              </w:rPr>
              <w:t>я</w:t>
            </w:r>
            <w:r w:rsidRPr="00162151">
              <w:rPr>
                <w:rFonts w:eastAsia="Calibri"/>
                <w:sz w:val="18"/>
                <w:szCs w:val="18"/>
                <w:lang w:eastAsia="en-US"/>
              </w:rPr>
              <w:t>тия по реализ</w:t>
            </w:r>
            <w:r w:rsidRPr="00162151">
              <w:rPr>
                <w:rFonts w:eastAsia="Calibri"/>
                <w:sz w:val="18"/>
                <w:szCs w:val="18"/>
                <w:lang w:eastAsia="en-US"/>
              </w:rPr>
              <w:t>а</w:t>
            </w:r>
            <w:r w:rsidRPr="00162151">
              <w:rPr>
                <w:rFonts w:eastAsia="Calibri"/>
                <w:sz w:val="18"/>
                <w:szCs w:val="18"/>
                <w:lang w:eastAsia="en-US"/>
              </w:rPr>
              <w:t>ции муниц</w:t>
            </w:r>
            <w:r w:rsidRPr="00162151">
              <w:rPr>
                <w:rFonts w:eastAsia="Calibri"/>
                <w:sz w:val="18"/>
                <w:szCs w:val="18"/>
                <w:lang w:eastAsia="en-US"/>
              </w:rPr>
              <w:t>и</w:t>
            </w:r>
            <w:r w:rsidRPr="00162151">
              <w:rPr>
                <w:rFonts w:eastAsia="Calibri"/>
                <w:sz w:val="18"/>
                <w:szCs w:val="18"/>
                <w:lang w:eastAsia="en-US"/>
              </w:rPr>
              <w:t>пальной пр</w:t>
            </w:r>
            <w:r w:rsidRPr="00162151">
              <w:rPr>
                <w:rFonts w:eastAsia="Calibri"/>
                <w:sz w:val="18"/>
                <w:szCs w:val="18"/>
                <w:lang w:eastAsia="en-US"/>
              </w:rPr>
              <w:t>о</w:t>
            </w:r>
            <w:r w:rsidRPr="00162151">
              <w:rPr>
                <w:rFonts w:eastAsia="Calibri"/>
                <w:sz w:val="18"/>
                <w:szCs w:val="18"/>
                <w:lang w:eastAsia="en-US"/>
              </w:rPr>
              <w:t>граммы «Разв</w:t>
            </w:r>
            <w:r w:rsidRPr="00162151">
              <w:rPr>
                <w:rFonts w:eastAsia="Calibri"/>
                <w:sz w:val="18"/>
                <w:szCs w:val="18"/>
                <w:lang w:eastAsia="en-US"/>
              </w:rPr>
              <w:t>и</w:t>
            </w:r>
            <w:r w:rsidRPr="00162151">
              <w:rPr>
                <w:rFonts w:eastAsia="Calibri"/>
                <w:sz w:val="18"/>
                <w:szCs w:val="18"/>
                <w:lang w:eastAsia="en-US"/>
              </w:rPr>
              <w:t>тие образования, физической культуры и спорта Богуча</w:t>
            </w:r>
            <w:r w:rsidRPr="00162151">
              <w:rPr>
                <w:rFonts w:eastAsia="Calibri"/>
                <w:sz w:val="18"/>
                <w:szCs w:val="18"/>
                <w:lang w:eastAsia="en-US"/>
              </w:rPr>
              <w:t>р</w:t>
            </w:r>
            <w:r w:rsidRPr="00162151">
              <w:rPr>
                <w:rFonts w:eastAsia="Calibri"/>
                <w:sz w:val="18"/>
                <w:szCs w:val="18"/>
                <w:lang w:eastAsia="en-US"/>
              </w:rPr>
              <w:t>ского муниц</w:t>
            </w:r>
            <w:r w:rsidRPr="00162151">
              <w:rPr>
                <w:rFonts w:eastAsia="Calibri"/>
                <w:sz w:val="18"/>
                <w:szCs w:val="18"/>
                <w:lang w:eastAsia="en-US"/>
              </w:rPr>
              <w:t>и</w:t>
            </w:r>
            <w:r w:rsidRPr="00162151">
              <w:rPr>
                <w:rFonts w:eastAsia="Calibri"/>
                <w:sz w:val="18"/>
                <w:szCs w:val="18"/>
                <w:lang w:eastAsia="en-US"/>
              </w:rPr>
              <w:t>пального рай</w:t>
            </w:r>
            <w:r w:rsidRPr="00162151">
              <w:rPr>
                <w:rFonts w:eastAsia="Calibri"/>
                <w:sz w:val="18"/>
                <w:szCs w:val="18"/>
                <w:lang w:eastAsia="en-US"/>
              </w:rPr>
              <w:t>о</w:t>
            </w:r>
            <w:r w:rsidRPr="00162151">
              <w:rPr>
                <w:rFonts w:eastAsia="Calibri"/>
                <w:sz w:val="18"/>
                <w:szCs w:val="18"/>
                <w:lang w:eastAsia="en-US"/>
              </w:rPr>
              <w:t>на».</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rFonts w:eastAsiaTheme="minorHAnsi"/>
                <w:sz w:val="18"/>
                <w:szCs w:val="18"/>
                <w:lang w:eastAsia="en-US"/>
              </w:rPr>
              <w:t>Муниципальное казенное учр</w:t>
            </w:r>
            <w:r w:rsidRPr="00162151">
              <w:rPr>
                <w:rFonts w:eastAsiaTheme="minorHAnsi"/>
                <w:sz w:val="18"/>
                <w:szCs w:val="18"/>
                <w:lang w:eastAsia="en-US"/>
              </w:rPr>
              <w:t>е</w:t>
            </w:r>
            <w:r w:rsidRPr="00162151">
              <w:rPr>
                <w:rFonts w:eastAsiaTheme="minorHAnsi"/>
                <w:sz w:val="18"/>
                <w:szCs w:val="18"/>
                <w:lang w:eastAsia="en-US"/>
              </w:rPr>
              <w:t>ждение «Упра</w:t>
            </w:r>
            <w:r w:rsidRPr="00162151">
              <w:rPr>
                <w:rFonts w:eastAsiaTheme="minorHAnsi"/>
                <w:sz w:val="18"/>
                <w:szCs w:val="18"/>
                <w:lang w:eastAsia="en-US"/>
              </w:rPr>
              <w:t>в</w:t>
            </w:r>
            <w:r w:rsidRPr="00162151">
              <w:rPr>
                <w:rFonts w:eastAsiaTheme="minorHAnsi"/>
                <w:sz w:val="18"/>
                <w:szCs w:val="18"/>
                <w:lang w:eastAsia="en-US"/>
              </w:rPr>
              <w:t>ление по образ</w:t>
            </w:r>
            <w:r w:rsidRPr="00162151">
              <w:rPr>
                <w:rFonts w:eastAsiaTheme="minorHAnsi"/>
                <w:sz w:val="18"/>
                <w:szCs w:val="18"/>
                <w:lang w:eastAsia="en-US"/>
              </w:rPr>
              <w:t>о</w:t>
            </w:r>
            <w:r w:rsidRPr="00162151">
              <w:rPr>
                <w:rFonts w:eastAsiaTheme="minorHAnsi"/>
                <w:sz w:val="18"/>
                <w:szCs w:val="18"/>
                <w:lang w:eastAsia="en-US"/>
              </w:rPr>
              <w:t>ванию и мол</w:t>
            </w:r>
            <w:r w:rsidRPr="00162151">
              <w:rPr>
                <w:rFonts w:eastAsiaTheme="minorHAnsi"/>
                <w:sz w:val="18"/>
                <w:szCs w:val="18"/>
                <w:lang w:eastAsia="en-US"/>
              </w:rPr>
              <w:t>о</w:t>
            </w:r>
            <w:r w:rsidRPr="00162151">
              <w:rPr>
                <w:rFonts w:eastAsiaTheme="minorHAnsi"/>
                <w:sz w:val="18"/>
                <w:szCs w:val="18"/>
                <w:lang w:eastAsia="en-US"/>
              </w:rPr>
              <w:t>дежной политике Богучарского муниципального района Вор</w:t>
            </w:r>
            <w:r w:rsidRPr="00162151">
              <w:rPr>
                <w:rFonts w:eastAsiaTheme="minorHAnsi"/>
                <w:sz w:val="18"/>
                <w:szCs w:val="18"/>
                <w:lang w:eastAsia="en-US"/>
              </w:rPr>
              <w:t>о</w:t>
            </w:r>
            <w:r w:rsidRPr="00162151">
              <w:rPr>
                <w:rFonts w:eastAsiaTheme="minorHAnsi"/>
                <w:sz w:val="18"/>
                <w:szCs w:val="18"/>
                <w:lang w:eastAsia="en-US"/>
              </w:rPr>
              <w:t>нежской обл</w:t>
            </w:r>
            <w:r w:rsidRPr="00162151">
              <w:rPr>
                <w:rFonts w:eastAsiaTheme="minorHAnsi"/>
                <w:sz w:val="18"/>
                <w:szCs w:val="18"/>
                <w:lang w:eastAsia="en-US"/>
              </w:rPr>
              <w:t>а</w:t>
            </w:r>
            <w:r w:rsidRPr="00162151">
              <w:rPr>
                <w:rFonts w:eastAsiaTheme="minorHAnsi"/>
                <w:sz w:val="18"/>
                <w:szCs w:val="18"/>
                <w:lang w:eastAsia="en-US"/>
              </w:rPr>
              <w:t>сти»</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2014-2020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238373,3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10255,0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228118,3</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val="restart"/>
            <w:tcBorders>
              <w:top w:val="nil"/>
              <w:left w:val="nil"/>
              <w:right w:val="single" w:sz="4" w:space="0" w:color="auto"/>
            </w:tcBorders>
            <w:shd w:val="clear" w:color="auto" w:fill="auto"/>
            <w:noWrap/>
            <w:hideMark/>
          </w:tcPr>
          <w:p w:rsidR="00162151" w:rsidRPr="00162151" w:rsidRDefault="00162151" w:rsidP="00162151">
            <w:pPr>
              <w:ind w:firstLine="0"/>
              <w:rPr>
                <w:sz w:val="18"/>
                <w:szCs w:val="18"/>
              </w:rPr>
            </w:pPr>
            <w:r w:rsidRPr="00162151">
              <w:rPr>
                <w:sz w:val="18"/>
                <w:szCs w:val="18"/>
              </w:rPr>
              <w:t>1.</w:t>
            </w:r>
            <w:r w:rsidRPr="00162151">
              <w:rPr>
                <w:rFonts w:asciiTheme="minorHAnsi" w:eastAsiaTheme="minorHAnsi" w:hAnsiTheme="minorHAnsi" w:cstheme="minorBidi"/>
                <w:sz w:val="22"/>
                <w:szCs w:val="22"/>
                <w:lang w:eastAsia="en-US"/>
              </w:rPr>
              <w:t xml:space="preserve"> </w:t>
            </w:r>
            <w:r w:rsidRPr="00162151">
              <w:rPr>
                <w:sz w:val="18"/>
                <w:szCs w:val="18"/>
              </w:rPr>
              <w:t>Доля детей-сирот и детей, оставшихся без попечения родителей, переданных на воспитание в семьи граждан, от общего количества детей-сирот, оставшихся без попечения родителей.</w:t>
            </w:r>
          </w:p>
          <w:p w:rsidR="00162151" w:rsidRPr="00162151" w:rsidRDefault="00162151" w:rsidP="00162151">
            <w:pPr>
              <w:ind w:firstLine="0"/>
              <w:rPr>
                <w:sz w:val="18"/>
                <w:szCs w:val="18"/>
              </w:rPr>
            </w:pPr>
            <w:r w:rsidRPr="00162151">
              <w:rPr>
                <w:sz w:val="18"/>
                <w:szCs w:val="18"/>
              </w:rPr>
              <w:t>2.Доля детей,охваченных организова</w:t>
            </w:r>
            <w:r w:rsidRPr="00162151">
              <w:rPr>
                <w:sz w:val="18"/>
                <w:szCs w:val="18"/>
              </w:rPr>
              <w:t>н</w:t>
            </w:r>
            <w:r w:rsidRPr="00162151">
              <w:rPr>
                <w:sz w:val="18"/>
                <w:szCs w:val="18"/>
              </w:rPr>
              <w:t>ным отдыхом и оздоровлением, в общем количестве детей школьного возраста.</w:t>
            </w:r>
          </w:p>
          <w:p w:rsidR="00162151" w:rsidRPr="00162151" w:rsidRDefault="00162151" w:rsidP="00162151">
            <w:pPr>
              <w:ind w:firstLine="0"/>
              <w:rPr>
                <w:sz w:val="18"/>
                <w:szCs w:val="18"/>
              </w:rPr>
            </w:pPr>
            <w:r w:rsidRPr="00162151">
              <w:rPr>
                <w:sz w:val="18"/>
                <w:szCs w:val="18"/>
              </w:rPr>
              <w:t>3.</w:t>
            </w:r>
            <w:r w:rsidRPr="00162151">
              <w:rPr>
                <w:rFonts w:asciiTheme="minorHAnsi" w:eastAsiaTheme="minorHAnsi" w:hAnsiTheme="minorHAnsi" w:cstheme="minorBidi"/>
                <w:sz w:val="22"/>
                <w:szCs w:val="22"/>
                <w:lang w:eastAsia="en-US"/>
              </w:rPr>
              <w:t xml:space="preserve"> </w:t>
            </w:r>
            <w:r w:rsidRPr="00162151">
              <w:rPr>
                <w:sz w:val="18"/>
                <w:szCs w:val="18"/>
              </w:rPr>
              <w:t>Число детей и молодежи,ставших лауреатами и призерами междунаро</w:t>
            </w:r>
            <w:r w:rsidRPr="00162151">
              <w:rPr>
                <w:sz w:val="18"/>
                <w:szCs w:val="18"/>
              </w:rPr>
              <w:t>д</w:t>
            </w:r>
            <w:r w:rsidRPr="00162151">
              <w:rPr>
                <w:sz w:val="18"/>
                <w:szCs w:val="18"/>
              </w:rPr>
              <w:t>ных,всероссийских и региональных и муниципальных меропри</w:t>
            </w:r>
            <w:r w:rsidRPr="00162151">
              <w:rPr>
                <w:sz w:val="18"/>
                <w:szCs w:val="18"/>
              </w:rPr>
              <w:t>я</w:t>
            </w:r>
            <w:r w:rsidRPr="00162151">
              <w:rPr>
                <w:sz w:val="18"/>
                <w:szCs w:val="18"/>
              </w:rPr>
              <w:t>тий(конкурсов).</w:t>
            </w:r>
          </w:p>
          <w:p w:rsidR="00162151" w:rsidRPr="00162151" w:rsidRDefault="00162151" w:rsidP="00162151">
            <w:pPr>
              <w:ind w:firstLine="0"/>
              <w:rPr>
                <w:sz w:val="18"/>
                <w:szCs w:val="18"/>
              </w:rPr>
            </w:pPr>
            <w:r w:rsidRPr="00162151">
              <w:rPr>
                <w:sz w:val="18"/>
                <w:szCs w:val="18"/>
              </w:rPr>
              <w:t>4.</w:t>
            </w:r>
            <w:r w:rsidRPr="00162151">
              <w:rPr>
                <w:rFonts w:asciiTheme="minorHAnsi" w:eastAsiaTheme="minorHAnsi" w:hAnsiTheme="minorHAnsi" w:cstheme="minorBidi"/>
                <w:sz w:val="22"/>
                <w:szCs w:val="22"/>
                <w:lang w:eastAsia="en-US"/>
              </w:rPr>
              <w:t xml:space="preserve"> </w:t>
            </w:r>
            <w:r w:rsidRPr="00162151">
              <w:rPr>
                <w:sz w:val="18"/>
                <w:szCs w:val="18"/>
              </w:rPr>
              <w:t>Доля молодых семей, обеспеченых жильем в общей численности семей, состоящих на очереди.</w:t>
            </w:r>
          </w:p>
          <w:p w:rsidR="00162151" w:rsidRPr="00162151" w:rsidRDefault="00162151" w:rsidP="00162151">
            <w:pPr>
              <w:ind w:firstLine="0"/>
              <w:rPr>
                <w:sz w:val="18"/>
                <w:szCs w:val="18"/>
              </w:rPr>
            </w:pPr>
            <w:r w:rsidRPr="00162151">
              <w:rPr>
                <w:sz w:val="18"/>
                <w:szCs w:val="18"/>
              </w:rPr>
              <w:t>5.Численность лиц, систематически з</w:t>
            </w:r>
            <w:r w:rsidRPr="00162151">
              <w:rPr>
                <w:sz w:val="18"/>
                <w:szCs w:val="18"/>
              </w:rPr>
              <w:t>а</w:t>
            </w:r>
            <w:r w:rsidRPr="00162151">
              <w:rPr>
                <w:sz w:val="18"/>
                <w:szCs w:val="18"/>
              </w:rPr>
              <w:t>нимающихся физической культурой и спортом.</w:t>
            </w:r>
          </w:p>
        </w:tc>
      </w:tr>
      <w:tr w:rsidR="00162151" w:rsidRPr="00162151" w:rsidTr="007371F7">
        <w:trPr>
          <w:trHeight w:val="552"/>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2014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37079,8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1356,0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35723,8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417"/>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2015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32546,0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1424,0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31122,0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42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2016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33749,5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1495,0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32254,5</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406"/>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2017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33749,5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1495,0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32254,5</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42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2018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33749,5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1495,0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32254,5</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556"/>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2019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33749,5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1495,0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32254,5</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375"/>
        </w:trPr>
        <w:tc>
          <w:tcPr>
            <w:tcW w:w="441" w:type="dxa"/>
            <w:vMerge/>
            <w:tcBorders>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2020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33749,5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1495,0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32254,5</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551"/>
        </w:trPr>
        <w:tc>
          <w:tcPr>
            <w:tcW w:w="441" w:type="dxa"/>
            <w:vMerge w:val="restart"/>
            <w:tcBorders>
              <w:top w:val="single" w:sz="4" w:space="0" w:color="auto"/>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4</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Муниципальная программа рай</w:t>
            </w:r>
            <w:r w:rsidRPr="00162151">
              <w:rPr>
                <w:sz w:val="18"/>
                <w:szCs w:val="18"/>
              </w:rPr>
              <w:t>о</w:t>
            </w:r>
            <w:r w:rsidRPr="00162151">
              <w:rPr>
                <w:sz w:val="18"/>
                <w:szCs w:val="18"/>
              </w:rPr>
              <w:t>на</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«Экономическое развитие Бог</w:t>
            </w:r>
            <w:r w:rsidRPr="00162151">
              <w:rPr>
                <w:sz w:val="18"/>
                <w:szCs w:val="18"/>
              </w:rPr>
              <w:t>у</w:t>
            </w:r>
            <w:r w:rsidRPr="00162151">
              <w:rPr>
                <w:sz w:val="18"/>
                <w:szCs w:val="18"/>
              </w:rPr>
              <w:t>чаского муниц</w:t>
            </w:r>
            <w:r w:rsidRPr="00162151">
              <w:rPr>
                <w:sz w:val="18"/>
                <w:szCs w:val="18"/>
              </w:rPr>
              <w:t>и</w:t>
            </w:r>
            <w:r w:rsidRPr="00162151">
              <w:rPr>
                <w:sz w:val="18"/>
                <w:szCs w:val="18"/>
              </w:rPr>
              <w:t>пального рай</w:t>
            </w:r>
            <w:r w:rsidRPr="00162151">
              <w:rPr>
                <w:sz w:val="18"/>
                <w:szCs w:val="18"/>
              </w:rPr>
              <w:t>о</w:t>
            </w:r>
            <w:r w:rsidRPr="00162151">
              <w:rPr>
                <w:sz w:val="18"/>
                <w:szCs w:val="18"/>
              </w:rPr>
              <w:t>на»</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right="-143" w:firstLine="0"/>
              <w:jc w:val="left"/>
              <w:rPr>
                <w:sz w:val="18"/>
                <w:szCs w:val="18"/>
              </w:rPr>
            </w:pPr>
            <w:r w:rsidRPr="00162151">
              <w:rPr>
                <w:rFonts w:cstheme="minorBidi"/>
                <w:sz w:val="18"/>
                <w:szCs w:val="18"/>
                <w:lang w:eastAsia="en-US"/>
              </w:rPr>
              <w:t>Экономический отдел администр</w:t>
            </w:r>
            <w:r w:rsidRPr="00162151">
              <w:rPr>
                <w:rFonts w:cstheme="minorBidi"/>
                <w:sz w:val="18"/>
                <w:szCs w:val="18"/>
                <w:lang w:eastAsia="en-US"/>
              </w:rPr>
              <w:t>а</w:t>
            </w:r>
            <w:r w:rsidRPr="00162151">
              <w:rPr>
                <w:rFonts w:cstheme="minorBidi"/>
                <w:sz w:val="18"/>
                <w:szCs w:val="18"/>
                <w:lang w:eastAsia="en-US"/>
              </w:rPr>
              <w:t>ции Богучарского муниципального района</w:t>
            </w:r>
          </w:p>
        </w:tc>
        <w:tc>
          <w:tcPr>
            <w:tcW w:w="993" w:type="dxa"/>
            <w:tcBorders>
              <w:top w:val="single" w:sz="4" w:space="0" w:color="auto"/>
              <w:left w:val="nil"/>
              <w:bottom w:val="single" w:sz="4" w:space="0" w:color="auto"/>
              <w:right w:val="single" w:sz="4" w:space="0" w:color="auto"/>
            </w:tcBorders>
            <w:shd w:val="clear" w:color="auto" w:fill="auto"/>
            <w:hideMark/>
          </w:tcPr>
          <w:p w:rsidR="00162151" w:rsidRPr="00162151" w:rsidRDefault="00162151" w:rsidP="00162151">
            <w:pPr>
              <w:ind w:firstLine="0"/>
              <w:jc w:val="left"/>
              <w:rPr>
                <w:b/>
                <w:sz w:val="18"/>
                <w:szCs w:val="18"/>
              </w:rPr>
            </w:pPr>
            <w:r w:rsidRPr="00162151">
              <w:rPr>
                <w:b/>
                <w:sz w:val="18"/>
                <w:szCs w:val="18"/>
              </w:rPr>
              <w:t>2014-2020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b/>
                <w:sz w:val="18"/>
                <w:szCs w:val="18"/>
              </w:rPr>
            </w:pPr>
            <w:r w:rsidRPr="00162151">
              <w:rPr>
                <w:b/>
                <w:sz w:val="18"/>
                <w:szCs w:val="18"/>
              </w:rPr>
              <w:t>212303,0</w:t>
            </w: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b/>
                <w:sz w:val="18"/>
                <w:szCs w:val="18"/>
              </w:rPr>
            </w:pPr>
            <w:r w:rsidRPr="00162151">
              <w:rPr>
                <w:b/>
                <w:sz w:val="18"/>
                <w:szCs w:val="18"/>
              </w:rPr>
              <w:t>13632,0</w:t>
            </w:r>
          </w:p>
        </w:tc>
        <w:tc>
          <w:tcPr>
            <w:tcW w:w="993"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b/>
                <w:sz w:val="18"/>
                <w:szCs w:val="18"/>
              </w:rPr>
            </w:pPr>
            <w:r w:rsidRPr="00162151">
              <w:rPr>
                <w:b/>
                <w:sz w:val="18"/>
                <w:szCs w:val="18"/>
              </w:rPr>
              <w:t>3408,0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b/>
                <w:sz w:val="18"/>
                <w:szCs w:val="18"/>
              </w:rPr>
            </w:pPr>
            <w:r w:rsidRPr="00162151">
              <w:rPr>
                <w:b/>
                <w:sz w:val="18"/>
                <w:szCs w:val="18"/>
              </w:rPr>
              <w:t>18393,0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b/>
                <w:sz w:val="18"/>
                <w:szCs w:val="18"/>
              </w:rPr>
            </w:pPr>
            <w:r w:rsidRPr="00162151">
              <w:rPr>
                <w:b/>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b/>
                <w:sz w:val="18"/>
                <w:szCs w:val="18"/>
              </w:rPr>
            </w:pPr>
            <w:r w:rsidRPr="00162151">
              <w:rPr>
                <w:b/>
                <w:sz w:val="18"/>
                <w:szCs w:val="18"/>
              </w:rPr>
              <w:t>176870,0</w:t>
            </w:r>
          </w:p>
        </w:tc>
        <w:tc>
          <w:tcPr>
            <w:tcW w:w="3402"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numPr>
                <w:ilvl w:val="0"/>
                <w:numId w:val="19"/>
              </w:numPr>
              <w:tabs>
                <w:tab w:val="left" w:pos="0"/>
                <w:tab w:val="left" w:pos="362"/>
              </w:tabs>
              <w:spacing w:after="160" w:line="259" w:lineRule="auto"/>
              <w:ind w:left="79" w:firstLine="0"/>
              <w:jc w:val="left"/>
              <w:rPr>
                <w:rFonts w:cstheme="minorBidi"/>
                <w:sz w:val="16"/>
                <w:szCs w:val="16"/>
                <w:lang w:eastAsia="en-US"/>
              </w:rPr>
            </w:pPr>
            <w:r w:rsidRPr="00162151">
              <w:rPr>
                <w:rFonts w:cstheme="minorBidi"/>
                <w:sz w:val="16"/>
                <w:szCs w:val="16"/>
                <w:lang w:eastAsia="en-US"/>
              </w:rPr>
              <w:t>Индекс физического объема валового муниципального продукта, процентов к предыдущему году.</w:t>
            </w:r>
          </w:p>
          <w:p w:rsidR="00162151" w:rsidRPr="00162151" w:rsidRDefault="00162151" w:rsidP="00162151">
            <w:pPr>
              <w:numPr>
                <w:ilvl w:val="0"/>
                <w:numId w:val="19"/>
              </w:numPr>
              <w:tabs>
                <w:tab w:val="left" w:pos="0"/>
                <w:tab w:val="left" w:pos="362"/>
              </w:tabs>
              <w:spacing w:after="160" w:line="259" w:lineRule="auto"/>
              <w:ind w:left="79" w:firstLine="0"/>
              <w:jc w:val="left"/>
              <w:rPr>
                <w:rFonts w:cstheme="minorBidi"/>
                <w:sz w:val="16"/>
                <w:szCs w:val="16"/>
                <w:lang w:eastAsia="en-US"/>
              </w:rPr>
            </w:pPr>
            <w:r w:rsidRPr="00162151">
              <w:rPr>
                <w:rFonts w:eastAsiaTheme="minorHAnsi" w:cstheme="minorBidi"/>
                <w:sz w:val="16"/>
                <w:szCs w:val="16"/>
                <w:lang w:eastAsia="en-US"/>
              </w:rPr>
              <w:t>Объем инвестиций в основной капитал (за исключением бюджетных средств) в ра</w:t>
            </w:r>
            <w:r w:rsidRPr="00162151">
              <w:rPr>
                <w:rFonts w:eastAsiaTheme="minorHAnsi" w:cstheme="minorBidi"/>
                <w:sz w:val="16"/>
                <w:szCs w:val="16"/>
                <w:lang w:eastAsia="en-US"/>
              </w:rPr>
              <w:t>с</w:t>
            </w:r>
            <w:r w:rsidRPr="00162151">
              <w:rPr>
                <w:rFonts w:eastAsiaTheme="minorHAnsi" w:cstheme="minorBidi"/>
                <w:sz w:val="16"/>
                <w:szCs w:val="16"/>
                <w:lang w:eastAsia="en-US"/>
              </w:rPr>
              <w:t>чете на 1 жителя), рублей.</w:t>
            </w:r>
          </w:p>
          <w:p w:rsidR="00162151" w:rsidRPr="00162151" w:rsidRDefault="00162151" w:rsidP="00162151">
            <w:pPr>
              <w:numPr>
                <w:ilvl w:val="0"/>
                <w:numId w:val="19"/>
              </w:numPr>
              <w:tabs>
                <w:tab w:val="left" w:pos="0"/>
                <w:tab w:val="left" w:pos="362"/>
              </w:tabs>
              <w:spacing w:after="160" w:line="259" w:lineRule="auto"/>
              <w:ind w:left="79" w:firstLine="0"/>
              <w:jc w:val="left"/>
              <w:rPr>
                <w:rFonts w:cstheme="minorBidi"/>
                <w:sz w:val="16"/>
                <w:szCs w:val="16"/>
                <w:lang w:eastAsia="en-US"/>
              </w:rPr>
            </w:pPr>
            <w:r w:rsidRPr="00162151">
              <w:rPr>
                <w:rFonts w:cstheme="minorBidi"/>
                <w:sz w:val="16"/>
                <w:szCs w:val="16"/>
                <w:lang w:eastAsia="en-US"/>
              </w:rPr>
              <w:lastRenderedPageBreak/>
              <w:t>Создание новых рабочих мест, единиц.</w:t>
            </w:r>
          </w:p>
          <w:p w:rsidR="00162151" w:rsidRPr="00162151" w:rsidRDefault="00162151" w:rsidP="00162151">
            <w:pPr>
              <w:numPr>
                <w:ilvl w:val="0"/>
                <w:numId w:val="19"/>
              </w:numPr>
              <w:tabs>
                <w:tab w:val="left" w:pos="220"/>
                <w:tab w:val="left" w:pos="362"/>
              </w:tabs>
              <w:spacing w:after="160" w:line="259" w:lineRule="auto"/>
              <w:ind w:left="79" w:firstLine="0"/>
              <w:jc w:val="left"/>
              <w:rPr>
                <w:b/>
                <w:sz w:val="16"/>
                <w:szCs w:val="16"/>
              </w:rPr>
            </w:pPr>
            <w:r w:rsidRPr="00162151">
              <w:rPr>
                <w:sz w:val="16"/>
                <w:szCs w:val="16"/>
              </w:rPr>
              <w:t>Поступление неналоговых доходов в консолидированный бюджет муниципальн</w:t>
            </w:r>
            <w:r w:rsidRPr="00162151">
              <w:rPr>
                <w:sz w:val="16"/>
                <w:szCs w:val="16"/>
              </w:rPr>
              <w:t>о</w:t>
            </w:r>
            <w:r w:rsidRPr="00162151">
              <w:rPr>
                <w:sz w:val="16"/>
                <w:szCs w:val="16"/>
              </w:rPr>
              <w:t xml:space="preserve">го района, млн.руб. </w:t>
            </w:r>
          </w:p>
          <w:p w:rsidR="00162151" w:rsidRPr="00162151" w:rsidRDefault="00162151" w:rsidP="00162151">
            <w:pPr>
              <w:ind w:firstLine="0"/>
              <w:jc w:val="left"/>
              <w:rPr>
                <w:sz w:val="18"/>
                <w:szCs w:val="18"/>
              </w:rPr>
            </w:pPr>
            <w:r w:rsidRPr="00162151">
              <w:rPr>
                <w:rFonts w:eastAsiaTheme="minorHAnsi" w:cstheme="minorBidi"/>
                <w:sz w:val="16"/>
                <w:szCs w:val="16"/>
                <w:lang w:eastAsia="en-US"/>
              </w:rPr>
              <w:t>5.</w:t>
            </w:r>
            <w:r w:rsidRPr="00162151">
              <w:rPr>
                <w:rFonts w:eastAsiaTheme="minorHAnsi" w:cstheme="minorBidi"/>
                <w:b/>
                <w:sz w:val="16"/>
                <w:szCs w:val="16"/>
                <w:lang w:eastAsia="en-US"/>
              </w:rPr>
              <w:t xml:space="preserve">  </w:t>
            </w:r>
            <w:r w:rsidRPr="00162151">
              <w:rPr>
                <w:rFonts w:eastAsiaTheme="minorHAnsi" w:cstheme="minorBidi"/>
                <w:sz w:val="16"/>
                <w:szCs w:val="16"/>
                <w:lang w:eastAsia="en-US"/>
              </w:rPr>
              <w:t>Количество граждан получивших фина</w:t>
            </w:r>
            <w:r w:rsidRPr="00162151">
              <w:rPr>
                <w:rFonts w:eastAsiaTheme="minorHAnsi" w:cstheme="minorBidi"/>
                <w:sz w:val="16"/>
                <w:szCs w:val="16"/>
                <w:lang w:eastAsia="en-US"/>
              </w:rPr>
              <w:t>н</w:t>
            </w:r>
            <w:r w:rsidRPr="00162151">
              <w:rPr>
                <w:rFonts w:eastAsiaTheme="minorHAnsi" w:cstheme="minorBidi"/>
                <w:sz w:val="16"/>
                <w:szCs w:val="16"/>
                <w:lang w:eastAsia="en-US"/>
              </w:rPr>
              <w:t>совую поддержку на улучшение жилищных условий в рамках программы, человек.</w:t>
            </w: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2014 год</w:t>
            </w:r>
          </w:p>
        </w:tc>
        <w:tc>
          <w:tcPr>
            <w:tcW w:w="992"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26487,0</w:t>
            </w:r>
          </w:p>
        </w:tc>
        <w:tc>
          <w:tcPr>
            <w:tcW w:w="992" w:type="dxa"/>
            <w:gridSpan w:val="2"/>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2720,0</w:t>
            </w:r>
          </w:p>
        </w:tc>
        <w:tc>
          <w:tcPr>
            <w:tcW w:w="993"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680,0</w:t>
            </w:r>
          </w:p>
        </w:tc>
        <w:tc>
          <w:tcPr>
            <w:tcW w:w="992"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2087,0</w:t>
            </w:r>
          </w:p>
        </w:tc>
        <w:tc>
          <w:tcPr>
            <w:tcW w:w="992"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21000,0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2015 год</w:t>
            </w:r>
          </w:p>
        </w:tc>
        <w:tc>
          <w:tcPr>
            <w:tcW w:w="992"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27933,0</w:t>
            </w:r>
          </w:p>
        </w:tc>
        <w:tc>
          <w:tcPr>
            <w:tcW w:w="992" w:type="dxa"/>
            <w:gridSpan w:val="2"/>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1680,0</w:t>
            </w:r>
          </w:p>
        </w:tc>
        <w:tc>
          <w:tcPr>
            <w:tcW w:w="993"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420,0</w:t>
            </w:r>
          </w:p>
        </w:tc>
        <w:tc>
          <w:tcPr>
            <w:tcW w:w="992"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2703,0</w:t>
            </w:r>
          </w:p>
        </w:tc>
        <w:tc>
          <w:tcPr>
            <w:tcW w:w="992"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23130,0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2016 год</w:t>
            </w:r>
          </w:p>
        </w:tc>
        <w:tc>
          <w:tcPr>
            <w:tcW w:w="992"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29500,0</w:t>
            </w:r>
          </w:p>
        </w:tc>
        <w:tc>
          <w:tcPr>
            <w:tcW w:w="992" w:type="dxa"/>
            <w:gridSpan w:val="2"/>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1760,0</w:t>
            </w:r>
          </w:p>
        </w:tc>
        <w:tc>
          <w:tcPr>
            <w:tcW w:w="993"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440,0</w:t>
            </w:r>
          </w:p>
        </w:tc>
        <w:tc>
          <w:tcPr>
            <w:tcW w:w="992"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2660,0</w:t>
            </w:r>
          </w:p>
        </w:tc>
        <w:tc>
          <w:tcPr>
            <w:tcW w:w="992"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24640,0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2017 год</w:t>
            </w:r>
          </w:p>
        </w:tc>
        <w:tc>
          <w:tcPr>
            <w:tcW w:w="992"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30616,0</w:t>
            </w:r>
          </w:p>
        </w:tc>
        <w:tc>
          <w:tcPr>
            <w:tcW w:w="992" w:type="dxa"/>
            <w:gridSpan w:val="2"/>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1792,0</w:t>
            </w:r>
          </w:p>
        </w:tc>
        <w:tc>
          <w:tcPr>
            <w:tcW w:w="993"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448,0</w:t>
            </w:r>
          </w:p>
        </w:tc>
        <w:tc>
          <w:tcPr>
            <w:tcW w:w="992"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2726,0</w:t>
            </w:r>
          </w:p>
        </w:tc>
        <w:tc>
          <w:tcPr>
            <w:tcW w:w="992"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25650,0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2018 год</w:t>
            </w:r>
          </w:p>
        </w:tc>
        <w:tc>
          <w:tcPr>
            <w:tcW w:w="992"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31679,0</w:t>
            </w:r>
          </w:p>
        </w:tc>
        <w:tc>
          <w:tcPr>
            <w:tcW w:w="992" w:type="dxa"/>
            <w:gridSpan w:val="2"/>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1840,0</w:t>
            </w:r>
          </w:p>
        </w:tc>
        <w:tc>
          <w:tcPr>
            <w:tcW w:w="993"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460,0</w:t>
            </w:r>
          </w:p>
        </w:tc>
        <w:tc>
          <w:tcPr>
            <w:tcW w:w="992"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2729,0</w:t>
            </w:r>
          </w:p>
        </w:tc>
        <w:tc>
          <w:tcPr>
            <w:tcW w:w="992"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26650,0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2019 год</w:t>
            </w:r>
          </w:p>
        </w:tc>
        <w:tc>
          <w:tcPr>
            <w:tcW w:w="992"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32794,0</w:t>
            </w:r>
          </w:p>
        </w:tc>
        <w:tc>
          <w:tcPr>
            <w:tcW w:w="992" w:type="dxa"/>
            <w:gridSpan w:val="2"/>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1920,0</w:t>
            </w:r>
          </w:p>
        </w:tc>
        <w:tc>
          <w:tcPr>
            <w:tcW w:w="993"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480,0</w:t>
            </w:r>
          </w:p>
        </w:tc>
        <w:tc>
          <w:tcPr>
            <w:tcW w:w="992"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2744,0</w:t>
            </w:r>
          </w:p>
        </w:tc>
        <w:tc>
          <w:tcPr>
            <w:tcW w:w="992"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27650,0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2020 год</w:t>
            </w:r>
          </w:p>
        </w:tc>
        <w:tc>
          <w:tcPr>
            <w:tcW w:w="992"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33294,0</w:t>
            </w:r>
          </w:p>
        </w:tc>
        <w:tc>
          <w:tcPr>
            <w:tcW w:w="992" w:type="dxa"/>
            <w:gridSpan w:val="2"/>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1920,0</w:t>
            </w:r>
          </w:p>
        </w:tc>
        <w:tc>
          <w:tcPr>
            <w:tcW w:w="993"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480,0</w:t>
            </w:r>
          </w:p>
        </w:tc>
        <w:tc>
          <w:tcPr>
            <w:tcW w:w="992"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2744,0</w:t>
            </w:r>
          </w:p>
        </w:tc>
        <w:tc>
          <w:tcPr>
            <w:tcW w:w="992"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28150,0</w:t>
            </w:r>
          </w:p>
        </w:tc>
        <w:tc>
          <w:tcPr>
            <w:tcW w:w="3402"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278"/>
        </w:trPr>
        <w:tc>
          <w:tcPr>
            <w:tcW w:w="6111"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в том числе по подпрограммам:</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2" w:type="dxa"/>
            <w:gridSpan w:val="2"/>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340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val="restart"/>
            <w:tcBorders>
              <w:top w:val="nil"/>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4.1</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Подпрограмма 1</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rFonts w:eastAsiaTheme="minorHAnsi" w:cstheme="minorBidi"/>
                <w:sz w:val="18"/>
                <w:szCs w:val="18"/>
                <w:lang w:eastAsia="en-US"/>
              </w:rPr>
              <w:t>«Развитие и по</w:t>
            </w:r>
            <w:r w:rsidRPr="00162151">
              <w:rPr>
                <w:rFonts w:eastAsiaTheme="minorHAnsi" w:cstheme="minorBidi"/>
                <w:sz w:val="18"/>
                <w:szCs w:val="18"/>
                <w:lang w:eastAsia="en-US"/>
              </w:rPr>
              <w:t>д</w:t>
            </w:r>
            <w:r w:rsidRPr="00162151">
              <w:rPr>
                <w:rFonts w:eastAsiaTheme="minorHAnsi" w:cstheme="minorBidi"/>
                <w:sz w:val="18"/>
                <w:szCs w:val="18"/>
                <w:lang w:eastAsia="en-US"/>
              </w:rPr>
              <w:t>держка малого и среднего пре</w:t>
            </w:r>
            <w:r w:rsidRPr="00162151">
              <w:rPr>
                <w:rFonts w:eastAsiaTheme="minorHAnsi" w:cstheme="minorBidi"/>
                <w:sz w:val="18"/>
                <w:szCs w:val="18"/>
                <w:lang w:eastAsia="en-US"/>
              </w:rPr>
              <w:t>д</w:t>
            </w:r>
            <w:r w:rsidRPr="00162151">
              <w:rPr>
                <w:rFonts w:eastAsiaTheme="minorHAnsi" w:cstheme="minorBidi"/>
                <w:sz w:val="18"/>
                <w:szCs w:val="18"/>
                <w:lang w:eastAsia="en-US"/>
              </w:rPr>
              <w:t>принимател</w:t>
            </w:r>
            <w:r w:rsidRPr="00162151">
              <w:rPr>
                <w:rFonts w:eastAsiaTheme="minorHAnsi" w:cstheme="minorBidi"/>
                <w:sz w:val="18"/>
                <w:szCs w:val="18"/>
                <w:lang w:eastAsia="en-US"/>
              </w:rPr>
              <w:t>ь</w:t>
            </w:r>
            <w:r w:rsidRPr="00162151">
              <w:rPr>
                <w:rFonts w:eastAsiaTheme="minorHAnsi" w:cstheme="minorBidi"/>
                <w:sz w:val="18"/>
                <w:szCs w:val="18"/>
                <w:lang w:eastAsia="en-US"/>
              </w:rPr>
              <w:t>ства»</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right="-143" w:firstLine="0"/>
              <w:jc w:val="left"/>
              <w:rPr>
                <w:rFonts w:cstheme="minorBidi"/>
                <w:sz w:val="18"/>
                <w:szCs w:val="18"/>
                <w:lang w:eastAsia="en-US"/>
              </w:rPr>
            </w:pPr>
            <w:r w:rsidRPr="00162151">
              <w:rPr>
                <w:rFonts w:cstheme="minorBidi"/>
                <w:sz w:val="18"/>
                <w:szCs w:val="18"/>
                <w:lang w:eastAsia="en-US"/>
              </w:rPr>
              <w:t>Экономический отдел администр</w:t>
            </w:r>
            <w:r w:rsidRPr="00162151">
              <w:rPr>
                <w:rFonts w:cstheme="minorBidi"/>
                <w:sz w:val="18"/>
                <w:szCs w:val="18"/>
                <w:lang w:eastAsia="en-US"/>
              </w:rPr>
              <w:t>а</w:t>
            </w:r>
            <w:r w:rsidRPr="00162151">
              <w:rPr>
                <w:rFonts w:cstheme="minorBidi"/>
                <w:sz w:val="18"/>
                <w:szCs w:val="18"/>
                <w:lang w:eastAsia="en-US"/>
              </w:rPr>
              <w:t xml:space="preserve">ции </w:t>
            </w:r>
          </w:p>
          <w:p w:rsidR="00162151" w:rsidRPr="00162151" w:rsidRDefault="00162151" w:rsidP="00162151">
            <w:pPr>
              <w:ind w:firstLine="0"/>
              <w:jc w:val="left"/>
              <w:rPr>
                <w:sz w:val="18"/>
                <w:szCs w:val="18"/>
              </w:rPr>
            </w:pPr>
            <w:r w:rsidRPr="00162151">
              <w:rPr>
                <w:rFonts w:cstheme="minorBidi"/>
                <w:sz w:val="18"/>
                <w:szCs w:val="18"/>
                <w:lang w:eastAsia="en-US"/>
              </w:rPr>
              <w:t>Богучарского муниципального района</w:t>
            </w:r>
          </w:p>
        </w:tc>
        <w:tc>
          <w:tcPr>
            <w:tcW w:w="993" w:type="dxa"/>
            <w:tcBorders>
              <w:top w:val="nil"/>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2014-2020</w:t>
            </w:r>
          </w:p>
        </w:tc>
        <w:tc>
          <w:tcPr>
            <w:tcW w:w="998" w:type="dxa"/>
            <w:gridSpan w:val="2"/>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190892,0</w:t>
            </w:r>
          </w:p>
        </w:tc>
        <w:tc>
          <w:tcPr>
            <w:tcW w:w="986"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13632,0</w:t>
            </w:r>
          </w:p>
        </w:tc>
        <w:tc>
          <w:tcPr>
            <w:tcW w:w="993"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3408,0</w:t>
            </w:r>
          </w:p>
        </w:tc>
        <w:tc>
          <w:tcPr>
            <w:tcW w:w="992"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852,0</w:t>
            </w:r>
          </w:p>
        </w:tc>
        <w:tc>
          <w:tcPr>
            <w:tcW w:w="992"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173000,0</w:t>
            </w:r>
          </w:p>
        </w:tc>
        <w:tc>
          <w:tcPr>
            <w:tcW w:w="3402"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sz w:val="16"/>
                <w:szCs w:val="16"/>
              </w:rPr>
            </w:pPr>
            <w:r w:rsidRPr="00162151">
              <w:rPr>
                <w:sz w:val="16"/>
                <w:szCs w:val="16"/>
              </w:rPr>
              <w:t>1.Объем оборота продукции (услуг), произв</w:t>
            </w:r>
            <w:r w:rsidRPr="00162151">
              <w:rPr>
                <w:sz w:val="16"/>
                <w:szCs w:val="16"/>
              </w:rPr>
              <w:t>о</w:t>
            </w:r>
            <w:r w:rsidRPr="00162151">
              <w:rPr>
                <w:sz w:val="16"/>
                <w:szCs w:val="16"/>
              </w:rPr>
              <w:t>димой малыми предприятиями, в т.ч. микр</w:t>
            </w:r>
            <w:r w:rsidRPr="00162151">
              <w:rPr>
                <w:sz w:val="16"/>
                <w:szCs w:val="16"/>
              </w:rPr>
              <w:t>о</w:t>
            </w:r>
            <w:r w:rsidRPr="00162151">
              <w:rPr>
                <w:sz w:val="16"/>
                <w:szCs w:val="16"/>
              </w:rPr>
              <w:t>предприятиями. и индивидуальными пре</w:t>
            </w:r>
            <w:r w:rsidRPr="00162151">
              <w:rPr>
                <w:sz w:val="16"/>
                <w:szCs w:val="16"/>
              </w:rPr>
              <w:t>д</w:t>
            </w:r>
            <w:r w:rsidRPr="00162151">
              <w:rPr>
                <w:sz w:val="16"/>
                <w:szCs w:val="16"/>
              </w:rPr>
              <w:t>принимателями.</w:t>
            </w:r>
          </w:p>
          <w:p w:rsidR="00162151" w:rsidRPr="00162151" w:rsidRDefault="00162151" w:rsidP="00162151">
            <w:pPr>
              <w:ind w:firstLine="0"/>
              <w:jc w:val="left"/>
              <w:rPr>
                <w:sz w:val="16"/>
                <w:szCs w:val="16"/>
              </w:rPr>
            </w:pPr>
            <w:r w:rsidRPr="00162151">
              <w:rPr>
                <w:sz w:val="16"/>
                <w:szCs w:val="16"/>
              </w:rPr>
              <w:t>2.Число субъектов малого и среднего пре</w:t>
            </w:r>
            <w:r w:rsidRPr="00162151">
              <w:rPr>
                <w:sz w:val="16"/>
                <w:szCs w:val="16"/>
              </w:rPr>
              <w:t>д</w:t>
            </w:r>
            <w:r w:rsidRPr="00162151">
              <w:rPr>
                <w:sz w:val="16"/>
                <w:szCs w:val="16"/>
              </w:rPr>
              <w:t>принимательст-ва в расчете на 1000 человек населения.</w:t>
            </w:r>
          </w:p>
          <w:p w:rsidR="00162151" w:rsidRPr="00162151" w:rsidRDefault="00162151" w:rsidP="00162151">
            <w:pPr>
              <w:ind w:firstLine="0"/>
              <w:jc w:val="left"/>
              <w:rPr>
                <w:sz w:val="16"/>
                <w:szCs w:val="16"/>
              </w:rPr>
            </w:pPr>
            <w:r w:rsidRPr="00162151">
              <w:rPr>
                <w:sz w:val="16"/>
                <w:szCs w:val="16"/>
              </w:rPr>
              <w:t>3.</w:t>
            </w:r>
            <w:r w:rsidRPr="00162151">
              <w:rPr>
                <w:rFonts w:asciiTheme="minorHAnsi" w:eastAsiaTheme="minorHAnsi" w:hAnsiTheme="minorHAnsi" w:cstheme="minorBidi"/>
                <w:sz w:val="22"/>
                <w:szCs w:val="22"/>
                <w:lang w:eastAsia="en-US"/>
              </w:rPr>
              <w:t xml:space="preserve"> </w:t>
            </w:r>
            <w:r w:rsidRPr="00162151">
              <w:rPr>
                <w:sz w:val="16"/>
                <w:szCs w:val="16"/>
              </w:rPr>
              <w:t>Увеличение доли среднесписочной числе</w:t>
            </w:r>
            <w:r w:rsidRPr="00162151">
              <w:rPr>
                <w:sz w:val="16"/>
                <w:szCs w:val="16"/>
              </w:rPr>
              <w:t>н</w:t>
            </w:r>
            <w:r w:rsidRPr="00162151">
              <w:rPr>
                <w:sz w:val="16"/>
                <w:szCs w:val="16"/>
              </w:rPr>
              <w:t>ности работ-ников (без внешних совместит</w:t>
            </w:r>
            <w:r w:rsidRPr="00162151">
              <w:rPr>
                <w:sz w:val="16"/>
                <w:szCs w:val="16"/>
              </w:rPr>
              <w:t>е</w:t>
            </w:r>
            <w:r w:rsidRPr="00162151">
              <w:rPr>
                <w:sz w:val="16"/>
                <w:szCs w:val="16"/>
              </w:rPr>
              <w:t>лей) малых и средних пред-приятий в средн</w:t>
            </w:r>
            <w:r w:rsidRPr="00162151">
              <w:rPr>
                <w:sz w:val="16"/>
                <w:szCs w:val="16"/>
              </w:rPr>
              <w:t>е</w:t>
            </w:r>
            <w:r w:rsidRPr="00162151">
              <w:rPr>
                <w:sz w:val="16"/>
                <w:szCs w:val="16"/>
              </w:rPr>
              <w:t>списочной  численности работников (без внешних совместителей) всех предприятий и организаций.</w:t>
            </w: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2014 год</w:t>
            </w:r>
          </w:p>
        </w:tc>
        <w:tc>
          <w:tcPr>
            <w:tcW w:w="998" w:type="dxa"/>
            <w:gridSpan w:val="2"/>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24570,0</w:t>
            </w:r>
          </w:p>
        </w:tc>
        <w:tc>
          <w:tcPr>
            <w:tcW w:w="986"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2720,0</w:t>
            </w:r>
          </w:p>
        </w:tc>
        <w:tc>
          <w:tcPr>
            <w:tcW w:w="993"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680,0</w:t>
            </w:r>
          </w:p>
        </w:tc>
        <w:tc>
          <w:tcPr>
            <w:tcW w:w="992"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170,0</w:t>
            </w:r>
          </w:p>
        </w:tc>
        <w:tc>
          <w:tcPr>
            <w:tcW w:w="992"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21000,0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2015 год</w:t>
            </w:r>
          </w:p>
        </w:tc>
        <w:tc>
          <w:tcPr>
            <w:tcW w:w="998" w:type="dxa"/>
            <w:gridSpan w:val="2"/>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24705,0</w:t>
            </w:r>
          </w:p>
        </w:tc>
        <w:tc>
          <w:tcPr>
            <w:tcW w:w="986"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1680,0</w:t>
            </w:r>
          </w:p>
        </w:tc>
        <w:tc>
          <w:tcPr>
            <w:tcW w:w="993"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420,0</w:t>
            </w:r>
          </w:p>
        </w:tc>
        <w:tc>
          <w:tcPr>
            <w:tcW w:w="992"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105,0</w:t>
            </w:r>
          </w:p>
        </w:tc>
        <w:tc>
          <w:tcPr>
            <w:tcW w:w="992"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22500,0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2016 год</w:t>
            </w:r>
          </w:p>
        </w:tc>
        <w:tc>
          <w:tcPr>
            <w:tcW w:w="998" w:type="dxa"/>
            <w:gridSpan w:val="2"/>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26310,0</w:t>
            </w:r>
          </w:p>
        </w:tc>
        <w:tc>
          <w:tcPr>
            <w:tcW w:w="986"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1760,0</w:t>
            </w:r>
          </w:p>
        </w:tc>
        <w:tc>
          <w:tcPr>
            <w:tcW w:w="993"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440,0</w:t>
            </w:r>
          </w:p>
        </w:tc>
        <w:tc>
          <w:tcPr>
            <w:tcW w:w="992"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110,0</w:t>
            </w:r>
          </w:p>
        </w:tc>
        <w:tc>
          <w:tcPr>
            <w:tcW w:w="992"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24000,0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2017 год</w:t>
            </w:r>
          </w:p>
        </w:tc>
        <w:tc>
          <w:tcPr>
            <w:tcW w:w="998" w:type="dxa"/>
            <w:gridSpan w:val="2"/>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27352,0</w:t>
            </w:r>
          </w:p>
        </w:tc>
        <w:tc>
          <w:tcPr>
            <w:tcW w:w="986"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1792,0</w:t>
            </w:r>
          </w:p>
        </w:tc>
        <w:tc>
          <w:tcPr>
            <w:tcW w:w="993"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448,0</w:t>
            </w:r>
          </w:p>
        </w:tc>
        <w:tc>
          <w:tcPr>
            <w:tcW w:w="992"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112,0</w:t>
            </w:r>
          </w:p>
        </w:tc>
        <w:tc>
          <w:tcPr>
            <w:tcW w:w="992"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25000,0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2018 год</w:t>
            </w:r>
          </w:p>
        </w:tc>
        <w:tc>
          <w:tcPr>
            <w:tcW w:w="998" w:type="dxa"/>
            <w:gridSpan w:val="2"/>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28415,0</w:t>
            </w:r>
          </w:p>
        </w:tc>
        <w:tc>
          <w:tcPr>
            <w:tcW w:w="986"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1840,0</w:t>
            </w:r>
          </w:p>
        </w:tc>
        <w:tc>
          <w:tcPr>
            <w:tcW w:w="993"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460,0</w:t>
            </w:r>
          </w:p>
        </w:tc>
        <w:tc>
          <w:tcPr>
            <w:tcW w:w="992"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115,0</w:t>
            </w:r>
          </w:p>
        </w:tc>
        <w:tc>
          <w:tcPr>
            <w:tcW w:w="992"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26000,0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2019 год</w:t>
            </w:r>
          </w:p>
        </w:tc>
        <w:tc>
          <w:tcPr>
            <w:tcW w:w="998" w:type="dxa"/>
            <w:gridSpan w:val="2"/>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29520,0</w:t>
            </w:r>
          </w:p>
        </w:tc>
        <w:tc>
          <w:tcPr>
            <w:tcW w:w="986"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1920,0</w:t>
            </w:r>
          </w:p>
        </w:tc>
        <w:tc>
          <w:tcPr>
            <w:tcW w:w="993"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480,0</w:t>
            </w:r>
          </w:p>
        </w:tc>
        <w:tc>
          <w:tcPr>
            <w:tcW w:w="992"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120,0</w:t>
            </w:r>
          </w:p>
        </w:tc>
        <w:tc>
          <w:tcPr>
            <w:tcW w:w="992"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27000,0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2020 год</w:t>
            </w:r>
          </w:p>
        </w:tc>
        <w:tc>
          <w:tcPr>
            <w:tcW w:w="998" w:type="dxa"/>
            <w:gridSpan w:val="2"/>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30020,0</w:t>
            </w:r>
          </w:p>
        </w:tc>
        <w:tc>
          <w:tcPr>
            <w:tcW w:w="986"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1920,0</w:t>
            </w:r>
          </w:p>
        </w:tc>
        <w:tc>
          <w:tcPr>
            <w:tcW w:w="993"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480,0</w:t>
            </w:r>
          </w:p>
        </w:tc>
        <w:tc>
          <w:tcPr>
            <w:tcW w:w="992"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120,0</w:t>
            </w:r>
          </w:p>
        </w:tc>
        <w:tc>
          <w:tcPr>
            <w:tcW w:w="992"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27500,0</w:t>
            </w:r>
          </w:p>
        </w:tc>
        <w:tc>
          <w:tcPr>
            <w:tcW w:w="3402"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val="restart"/>
            <w:tcBorders>
              <w:top w:val="nil"/>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4.2</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Подпрограмма 2</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rFonts w:eastAsiaTheme="minorHAnsi" w:cstheme="minorBidi"/>
                <w:sz w:val="18"/>
                <w:szCs w:val="18"/>
                <w:lang w:eastAsia="en-US"/>
              </w:rPr>
              <w:t>«Управление муниципальным имуществом и земельными ресурсами»</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rFonts w:eastAsiaTheme="minorHAnsi" w:cstheme="minorBidi"/>
                <w:color w:val="000000"/>
                <w:sz w:val="18"/>
                <w:szCs w:val="18"/>
                <w:lang w:eastAsia="en-US"/>
              </w:rPr>
              <w:t>Отдел по упра</w:t>
            </w:r>
            <w:r w:rsidRPr="00162151">
              <w:rPr>
                <w:rFonts w:eastAsiaTheme="minorHAnsi" w:cstheme="minorBidi"/>
                <w:color w:val="000000"/>
                <w:sz w:val="18"/>
                <w:szCs w:val="18"/>
                <w:lang w:eastAsia="en-US"/>
              </w:rPr>
              <w:t>в</w:t>
            </w:r>
            <w:r w:rsidRPr="00162151">
              <w:rPr>
                <w:rFonts w:eastAsiaTheme="minorHAnsi" w:cstheme="minorBidi"/>
                <w:color w:val="000000"/>
                <w:sz w:val="18"/>
                <w:szCs w:val="18"/>
                <w:lang w:eastAsia="en-US"/>
              </w:rPr>
              <w:t>лению муниц</w:t>
            </w:r>
            <w:r w:rsidRPr="00162151">
              <w:rPr>
                <w:rFonts w:eastAsiaTheme="minorHAnsi" w:cstheme="minorBidi"/>
                <w:color w:val="000000"/>
                <w:sz w:val="18"/>
                <w:szCs w:val="18"/>
                <w:lang w:eastAsia="en-US"/>
              </w:rPr>
              <w:t>и</w:t>
            </w:r>
            <w:r w:rsidRPr="00162151">
              <w:rPr>
                <w:rFonts w:eastAsiaTheme="minorHAnsi" w:cstheme="minorBidi"/>
                <w:color w:val="000000"/>
                <w:sz w:val="18"/>
                <w:szCs w:val="18"/>
                <w:lang w:eastAsia="en-US"/>
              </w:rPr>
              <w:t>пальным имущ</w:t>
            </w:r>
            <w:r w:rsidRPr="00162151">
              <w:rPr>
                <w:rFonts w:eastAsiaTheme="minorHAnsi" w:cstheme="minorBidi"/>
                <w:color w:val="000000"/>
                <w:sz w:val="18"/>
                <w:szCs w:val="18"/>
                <w:lang w:eastAsia="en-US"/>
              </w:rPr>
              <w:t>е</w:t>
            </w:r>
            <w:r w:rsidRPr="00162151">
              <w:rPr>
                <w:rFonts w:eastAsiaTheme="minorHAnsi" w:cstheme="minorBidi"/>
                <w:color w:val="000000"/>
                <w:sz w:val="18"/>
                <w:szCs w:val="18"/>
                <w:lang w:eastAsia="en-US"/>
              </w:rPr>
              <w:t>ством и земел</w:t>
            </w:r>
            <w:r w:rsidRPr="00162151">
              <w:rPr>
                <w:rFonts w:eastAsiaTheme="minorHAnsi" w:cstheme="minorBidi"/>
                <w:color w:val="000000"/>
                <w:sz w:val="18"/>
                <w:szCs w:val="18"/>
                <w:lang w:eastAsia="en-US"/>
              </w:rPr>
              <w:t>ь</w:t>
            </w:r>
            <w:r w:rsidRPr="00162151">
              <w:rPr>
                <w:rFonts w:eastAsiaTheme="minorHAnsi" w:cstheme="minorBidi"/>
                <w:color w:val="000000"/>
                <w:sz w:val="18"/>
                <w:szCs w:val="18"/>
                <w:lang w:eastAsia="en-US"/>
              </w:rPr>
              <w:t>ным отношениям администрации Богучарского муниципального района Вор</w:t>
            </w:r>
            <w:r w:rsidRPr="00162151">
              <w:rPr>
                <w:rFonts w:eastAsiaTheme="minorHAnsi" w:cstheme="minorBidi"/>
                <w:color w:val="000000"/>
                <w:sz w:val="18"/>
                <w:szCs w:val="18"/>
                <w:lang w:eastAsia="en-US"/>
              </w:rPr>
              <w:t>о</w:t>
            </w:r>
            <w:r w:rsidRPr="00162151">
              <w:rPr>
                <w:rFonts w:eastAsiaTheme="minorHAnsi" w:cstheme="minorBidi"/>
                <w:color w:val="000000"/>
                <w:sz w:val="18"/>
                <w:szCs w:val="18"/>
                <w:lang w:eastAsia="en-US"/>
              </w:rPr>
              <w:t>нежской области</w:t>
            </w:r>
          </w:p>
        </w:tc>
        <w:tc>
          <w:tcPr>
            <w:tcW w:w="993" w:type="dxa"/>
            <w:tcBorders>
              <w:top w:val="nil"/>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2014-2020</w:t>
            </w:r>
          </w:p>
        </w:tc>
        <w:tc>
          <w:tcPr>
            <w:tcW w:w="998" w:type="dxa"/>
            <w:gridSpan w:val="2"/>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700,0</w:t>
            </w:r>
          </w:p>
        </w:tc>
        <w:tc>
          <w:tcPr>
            <w:tcW w:w="986"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700,0</w:t>
            </w:r>
          </w:p>
        </w:tc>
        <w:tc>
          <w:tcPr>
            <w:tcW w:w="992"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3402" w:type="dxa"/>
            <w:vMerge w:val="restart"/>
            <w:tcBorders>
              <w:top w:val="nil"/>
              <w:left w:val="nil"/>
              <w:right w:val="single" w:sz="4" w:space="0" w:color="auto"/>
            </w:tcBorders>
            <w:shd w:val="clear" w:color="auto" w:fill="auto"/>
            <w:noWrap/>
            <w:hideMark/>
          </w:tcPr>
          <w:p w:rsidR="00162151" w:rsidRPr="00162151" w:rsidRDefault="00162151" w:rsidP="00162151">
            <w:pPr>
              <w:ind w:firstLine="0"/>
              <w:rPr>
                <w:sz w:val="18"/>
                <w:szCs w:val="18"/>
              </w:rPr>
            </w:pPr>
            <w:r w:rsidRPr="00162151">
              <w:rPr>
                <w:rFonts w:eastAsiaTheme="minorHAnsi" w:cstheme="minorBidi"/>
                <w:color w:val="000000"/>
                <w:sz w:val="16"/>
                <w:szCs w:val="16"/>
                <w:lang w:eastAsia="en-US"/>
              </w:rPr>
              <w:t>1.</w:t>
            </w:r>
            <w:r w:rsidRPr="00162151">
              <w:rPr>
                <w:sz w:val="18"/>
                <w:szCs w:val="18"/>
              </w:rPr>
              <w:t>Регистрация права собственности Б</w:t>
            </w:r>
            <w:r w:rsidRPr="00162151">
              <w:rPr>
                <w:sz w:val="18"/>
                <w:szCs w:val="18"/>
              </w:rPr>
              <w:t>о</w:t>
            </w:r>
            <w:r w:rsidRPr="00162151">
              <w:rPr>
                <w:sz w:val="18"/>
                <w:szCs w:val="18"/>
              </w:rPr>
              <w:t>гучарского муници-пального района на объекты недвижимого имущества.</w:t>
            </w:r>
          </w:p>
          <w:p w:rsidR="00162151" w:rsidRPr="00162151" w:rsidRDefault="00162151" w:rsidP="00162151">
            <w:pPr>
              <w:ind w:firstLine="0"/>
              <w:rPr>
                <w:sz w:val="18"/>
                <w:szCs w:val="18"/>
              </w:rPr>
            </w:pPr>
            <w:r w:rsidRPr="00162151">
              <w:rPr>
                <w:sz w:val="18"/>
                <w:szCs w:val="18"/>
              </w:rPr>
              <w:t>2.Регистрация права собственности Б</w:t>
            </w:r>
            <w:r w:rsidRPr="00162151">
              <w:rPr>
                <w:sz w:val="18"/>
                <w:szCs w:val="18"/>
              </w:rPr>
              <w:t>о</w:t>
            </w:r>
            <w:r w:rsidRPr="00162151">
              <w:rPr>
                <w:sz w:val="18"/>
                <w:szCs w:val="18"/>
              </w:rPr>
              <w:t>гучарского муниципального района на земельные участки.</w:t>
            </w:r>
          </w:p>
          <w:p w:rsidR="00162151" w:rsidRPr="00162151" w:rsidRDefault="00162151" w:rsidP="00162151">
            <w:pPr>
              <w:ind w:firstLine="0"/>
              <w:rPr>
                <w:sz w:val="18"/>
                <w:szCs w:val="18"/>
              </w:rPr>
            </w:pPr>
            <w:r w:rsidRPr="00162151">
              <w:rPr>
                <w:sz w:val="18"/>
                <w:szCs w:val="18"/>
              </w:rPr>
              <w:t>3.Доходы от сдачи в аренду муниц</w:t>
            </w:r>
            <w:r w:rsidRPr="00162151">
              <w:rPr>
                <w:sz w:val="18"/>
                <w:szCs w:val="18"/>
              </w:rPr>
              <w:t>и</w:t>
            </w:r>
            <w:r w:rsidRPr="00162151">
              <w:rPr>
                <w:sz w:val="18"/>
                <w:szCs w:val="18"/>
              </w:rPr>
              <w:t>пального имущества.</w:t>
            </w:r>
          </w:p>
          <w:p w:rsidR="00162151" w:rsidRPr="00162151" w:rsidRDefault="00162151" w:rsidP="00162151">
            <w:pPr>
              <w:ind w:firstLine="0"/>
              <w:rPr>
                <w:sz w:val="18"/>
                <w:szCs w:val="18"/>
              </w:rPr>
            </w:pPr>
            <w:r w:rsidRPr="00162151">
              <w:rPr>
                <w:sz w:val="18"/>
                <w:szCs w:val="18"/>
              </w:rPr>
              <w:t>4.</w:t>
            </w:r>
            <w:r w:rsidRPr="00162151">
              <w:rPr>
                <w:rFonts w:asciiTheme="minorHAnsi" w:eastAsiaTheme="minorHAnsi" w:hAnsiTheme="minorHAnsi" w:cstheme="minorBidi"/>
                <w:sz w:val="22"/>
                <w:szCs w:val="22"/>
                <w:lang w:eastAsia="en-US"/>
              </w:rPr>
              <w:t xml:space="preserve"> </w:t>
            </w:r>
            <w:r w:rsidRPr="00162151">
              <w:rPr>
                <w:sz w:val="18"/>
                <w:szCs w:val="18"/>
              </w:rPr>
              <w:t>Поступления от продажи муниц</w:t>
            </w:r>
            <w:r w:rsidRPr="00162151">
              <w:rPr>
                <w:sz w:val="18"/>
                <w:szCs w:val="18"/>
              </w:rPr>
              <w:t>и</w:t>
            </w:r>
            <w:r w:rsidRPr="00162151">
              <w:rPr>
                <w:sz w:val="18"/>
                <w:szCs w:val="18"/>
              </w:rPr>
              <w:t>пального иущества.</w:t>
            </w:r>
          </w:p>
          <w:p w:rsidR="00162151" w:rsidRPr="00162151" w:rsidRDefault="00162151" w:rsidP="00162151">
            <w:pPr>
              <w:ind w:firstLine="0"/>
              <w:rPr>
                <w:sz w:val="18"/>
                <w:szCs w:val="18"/>
              </w:rPr>
            </w:pPr>
            <w:r w:rsidRPr="00162151">
              <w:rPr>
                <w:sz w:val="18"/>
                <w:szCs w:val="18"/>
              </w:rPr>
              <w:t>5.Арендная плата за земли с/х и не с/х назначения.</w:t>
            </w:r>
          </w:p>
          <w:p w:rsidR="00162151" w:rsidRPr="00162151" w:rsidRDefault="00162151" w:rsidP="00162151">
            <w:pPr>
              <w:ind w:firstLine="0"/>
              <w:rPr>
                <w:sz w:val="18"/>
                <w:szCs w:val="18"/>
              </w:rPr>
            </w:pPr>
            <w:r w:rsidRPr="00162151">
              <w:rPr>
                <w:sz w:val="18"/>
                <w:szCs w:val="18"/>
              </w:rPr>
              <w:t>6.Поступления от продажи земельных участков.</w:t>
            </w: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2014 год</w:t>
            </w:r>
          </w:p>
        </w:tc>
        <w:tc>
          <w:tcPr>
            <w:tcW w:w="998" w:type="dxa"/>
            <w:gridSpan w:val="2"/>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100,0</w:t>
            </w:r>
          </w:p>
        </w:tc>
        <w:tc>
          <w:tcPr>
            <w:tcW w:w="986"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100,0</w:t>
            </w:r>
          </w:p>
        </w:tc>
        <w:tc>
          <w:tcPr>
            <w:tcW w:w="992"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2015 год</w:t>
            </w:r>
          </w:p>
        </w:tc>
        <w:tc>
          <w:tcPr>
            <w:tcW w:w="998" w:type="dxa"/>
            <w:gridSpan w:val="2"/>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100,0</w:t>
            </w:r>
          </w:p>
        </w:tc>
        <w:tc>
          <w:tcPr>
            <w:tcW w:w="986"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100,0</w:t>
            </w:r>
          </w:p>
        </w:tc>
        <w:tc>
          <w:tcPr>
            <w:tcW w:w="992"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2016 год</w:t>
            </w:r>
          </w:p>
        </w:tc>
        <w:tc>
          <w:tcPr>
            <w:tcW w:w="998" w:type="dxa"/>
            <w:gridSpan w:val="2"/>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100,0</w:t>
            </w:r>
          </w:p>
        </w:tc>
        <w:tc>
          <w:tcPr>
            <w:tcW w:w="986"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100,0</w:t>
            </w:r>
          </w:p>
        </w:tc>
        <w:tc>
          <w:tcPr>
            <w:tcW w:w="992"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2017 год</w:t>
            </w:r>
          </w:p>
        </w:tc>
        <w:tc>
          <w:tcPr>
            <w:tcW w:w="998" w:type="dxa"/>
            <w:gridSpan w:val="2"/>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100,0</w:t>
            </w:r>
          </w:p>
        </w:tc>
        <w:tc>
          <w:tcPr>
            <w:tcW w:w="986"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100,0</w:t>
            </w:r>
          </w:p>
        </w:tc>
        <w:tc>
          <w:tcPr>
            <w:tcW w:w="992"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2018 год</w:t>
            </w:r>
          </w:p>
        </w:tc>
        <w:tc>
          <w:tcPr>
            <w:tcW w:w="998" w:type="dxa"/>
            <w:gridSpan w:val="2"/>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100,0</w:t>
            </w:r>
          </w:p>
        </w:tc>
        <w:tc>
          <w:tcPr>
            <w:tcW w:w="986"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100,0</w:t>
            </w:r>
          </w:p>
        </w:tc>
        <w:tc>
          <w:tcPr>
            <w:tcW w:w="992"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2019 год</w:t>
            </w:r>
          </w:p>
        </w:tc>
        <w:tc>
          <w:tcPr>
            <w:tcW w:w="998" w:type="dxa"/>
            <w:gridSpan w:val="2"/>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100,0</w:t>
            </w:r>
          </w:p>
        </w:tc>
        <w:tc>
          <w:tcPr>
            <w:tcW w:w="986"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100,0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2020 год</w:t>
            </w:r>
          </w:p>
        </w:tc>
        <w:tc>
          <w:tcPr>
            <w:tcW w:w="998" w:type="dxa"/>
            <w:gridSpan w:val="2"/>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100,0</w:t>
            </w:r>
          </w:p>
        </w:tc>
        <w:tc>
          <w:tcPr>
            <w:tcW w:w="986"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100,0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3402"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val="restart"/>
            <w:tcBorders>
              <w:top w:val="single" w:sz="4" w:space="0" w:color="auto"/>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4.3</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Подпрограмма 3</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«Обеспечение доступным и комфортным жильем и ко</w:t>
            </w:r>
            <w:r w:rsidRPr="00162151">
              <w:rPr>
                <w:sz w:val="18"/>
                <w:szCs w:val="18"/>
              </w:rPr>
              <w:t>м</w:t>
            </w:r>
            <w:r w:rsidRPr="00162151">
              <w:rPr>
                <w:sz w:val="18"/>
                <w:szCs w:val="18"/>
              </w:rPr>
              <w:t>мунальными услугами нас</w:t>
            </w:r>
            <w:r w:rsidRPr="00162151">
              <w:rPr>
                <w:sz w:val="18"/>
                <w:szCs w:val="18"/>
              </w:rPr>
              <w:t>е</w:t>
            </w:r>
            <w:r w:rsidRPr="00162151">
              <w:rPr>
                <w:sz w:val="18"/>
                <w:szCs w:val="18"/>
              </w:rPr>
              <w:t>ления»</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rFonts w:eastAsiaTheme="minorHAnsi" w:cstheme="minorBidi"/>
                <w:sz w:val="18"/>
                <w:szCs w:val="18"/>
                <w:lang w:eastAsia="en-US"/>
              </w:rPr>
              <w:t>Отдел по стро</w:t>
            </w:r>
            <w:r w:rsidRPr="00162151">
              <w:rPr>
                <w:rFonts w:eastAsiaTheme="minorHAnsi" w:cstheme="minorBidi"/>
                <w:sz w:val="18"/>
                <w:szCs w:val="18"/>
                <w:lang w:eastAsia="en-US"/>
              </w:rPr>
              <w:t>и</w:t>
            </w:r>
            <w:r w:rsidRPr="00162151">
              <w:rPr>
                <w:rFonts w:eastAsiaTheme="minorHAnsi" w:cstheme="minorBidi"/>
                <w:sz w:val="18"/>
                <w:szCs w:val="18"/>
                <w:lang w:eastAsia="en-US"/>
              </w:rPr>
              <w:t>тельству и арх</w:t>
            </w:r>
            <w:r w:rsidRPr="00162151">
              <w:rPr>
                <w:rFonts w:eastAsiaTheme="minorHAnsi" w:cstheme="minorBidi"/>
                <w:sz w:val="18"/>
                <w:szCs w:val="18"/>
                <w:lang w:eastAsia="en-US"/>
              </w:rPr>
              <w:t>и</w:t>
            </w:r>
            <w:r w:rsidRPr="00162151">
              <w:rPr>
                <w:rFonts w:eastAsiaTheme="minorHAnsi" w:cstheme="minorBidi"/>
                <w:sz w:val="18"/>
                <w:szCs w:val="18"/>
                <w:lang w:eastAsia="en-US"/>
              </w:rPr>
              <w:t>тектуре, тран</w:t>
            </w:r>
            <w:r w:rsidRPr="00162151">
              <w:rPr>
                <w:rFonts w:eastAsiaTheme="minorHAnsi" w:cstheme="minorBidi"/>
                <w:sz w:val="18"/>
                <w:szCs w:val="18"/>
                <w:lang w:eastAsia="en-US"/>
              </w:rPr>
              <w:t>с</w:t>
            </w:r>
            <w:r w:rsidRPr="00162151">
              <w:rPr>
                <w:rFonts w:eastAsiaTheme="minorHAnsi" w:cstheme="minorBidi"/>
                <w:sz w:val="18"/>
                <w:szCs w:val="18"/>
                <w:lang w:eastAsia="en-US"/>
              </w:rPr>
              <w:t>порту,  топли</w:t>
            </w:r>
            <w:r w:rsidRPr="00162151">
              <w:rPr>
                <w:rFonts w:eastAsiaTheme="minorHAnsi" w:cstheme="minorBidi"/>
                <w:sz w:val="18"/>
                <w:szCs w:val="18"/>
                <w:lang w:eastAsia="en-US"/>
              </w:rPr>
              <w:t>в</w:t>
            </w:r>
            <w:r w:rsidRPr="00162151">
              <w:rPr>
                <w:rFonts w:eastAsiaTheme="minorHAnsi" w:cstheme="minorBidi"/>
                <w:sz w:val="18"/>
                <w:szCs w:val="18"/>
                <w:lang w:eastAsia="en-US"/>
              </w:rPr>
              <w:t xml:space="preserve">но-энергетическому комплексу, </w:t>
            </w:r>
            <w:r w:rsidRPr="00162151">
              <w:rPr>
                <w:rFonts w:eastAsiaTheme="minorHAnsi" w:cstheme="minorBidi"/>
                <w:sz w:val="18"/>
                <w:szCs w:val="18"/>
                <w:lang w:eastAsia="en-US"/>
              </w:rPr>
              <w:lastRenderedPageBreak/>
              <w:t>ЖКХ, админ</w:t>
            </w:r>
            <w:r w:rsidRPr="00162151">
              <w:rPr>
                <w:rFonts w:eastAsiaTheme="minorHAnsi" w:cstheme="minorBidi"/>
                <w:sz w:val="18"/>
                <w:szCs w:val="18"/>
                <w:lang w:eastAsia="en-US"/>
              </w:rPr>
              <w:t>и</w:t>
            </w:r>
            <w:r w:rsidRPr="00162151">
              <w:rPr>
                <w:rFonts w:eastAsiaTheme="minorHAnsi" w:cstheme="minorBidi"/>
                <w:sz w:val="18"/>
                <w:szCs w:val="18"/>
                <w:lang w:eastAsia="en-US"/>
              </w:rPr>
              <w:t>страции Бог</w:t>
            </w:r>
            <w:r w:rsidRPr="00162151">
              <w:rPr>
                <w:rFonts w:eastAsiaTheme="minorHAnsi" w:cstheme="minorBidi"/>
                <w:sz w:val="18"/>
                <w:szCs w:val="18"/>
                <w:lang w:eastAsia="en-US"/>
              </w:rPr>
              <w:t>у</w:t>
            </w:r>
            <w:r w:rsidRPr="00162151">
              <w:rPr>
                <w:rFonts w:eastAsiaTheme="minorHAnsi" w:cstheme="minorBidi"/>
                <w:sz w:val="18"/>
                <w:szCs w:val="18"/>
                <w:lang w:eastAsia="en-US"/>
              </w:rPr>
              <w:t>чарского мун</w:t>
            </w:r>
            <w:r w:rsidRPr="00162151">
              <w:rPr>
                <w:rFonts w:eastAsiaTheme="minorHAnsi" w:cstheme="minorBidi"/>
                <w:sz w:val="18"/>
                <w:szCs w:val="18"/>
                <w:lang w:eastAsia="en-US"/>
              </w:rPr>
              <w:t>и</w:t>
            </w:r>
            <w:r w:rsidRPr="00162151">
              <w:rPr>
                <w:rFonts w:eastAsiaTheme="minorHAnsi" w:cstheme="minorBidi"/>
                <w:sz w:val="18"/>
                <w:szCs w:val="18"/>
                <w:lang w:eastAsia="en-US"/>
              </w:rPr>
              <w:t>ципального ра</w:t>
            </w:r>
            <w:r w:rsidRPr="00162151">
              <w:rPr>
                <w:rFonts w:eastAsiaTheme="minorHAnsi" w:cstheme="minorBidi"/>
                <w:sz w:val="18"/>
                <w:szCs w:val="18"/>
                <w:lang w:eastAsia="en-US"/>
              </w:rPr>
              <w:t>й</w:t>
            </w:r>
            <w:r w:rsidRPr="00162151">
              <w:rPr>
                <w:rFonts w:eastAsiaTheme="minorHAnsi" w:cstheme="minorBidi"/>
                <w:sz w:val="18"/>
                <w:szCs w:val="18"/>
                <w:lang w:eastAsia="en-US"/>
              </w:rPr>
              <w:t>она</w:t>
            </w:r>
          </w:p>
        </w:tc>
        <w:tc>
          <w:tcPr>
            <w:tcW w:w="993" w:type="dxa"/>
            <w:tcBorders>
              <w:top w:val="single" w:sz="4" w:space="0" w:color="auto"/>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lastRenderedPageBreak/>
              <w:t>2014-2020</w:t>
            </w:r>
          </w:p>
        </w:tc>
        <w:tc>
          <w:tcPr>
            <w:tcW w:w="998" w:type="dxa"/>
            <w:gridSpan w:val="2"/>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13201,0</w:t>
            </w:r>
          </w:p>
        </w:tc>
        <w:tc>
          <w:tcPr>
            <w:tcW w:w="986"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13201,0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3402"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w:t>
            </w:r>
            <w:r w:rsidRPr="00162151">
              <w:rPr>
                <w:rFonts w:asciiTheme="minorHAnsi" w:eastAsiaTheme="minorHAnsi" w:hAnsiTheme="minorHAnsi" w:cstheme="minorBidi"/>
                <w:sz w:val="22"/>
                <w:szCs w:val="22"/>
                <w:lang w:eastAsia="en-US"/>
              </w:rPr>
              <w:t xml:space="preserve"> </w:t>
            </w:r>
            <w:r w:rsidRPr="00162151">
              <w:rPr>
                <w:sz w:val="18"/>
                <w:szCs w:val="18"/>
              </w:rPr>
              <w:t>Общая площадь жилых помещений во введенных в отчетном году жилых д</w:t>
            </w:r>
            <w:r w:rsidRPr="00162151">
              <w:rPr>
                <w:sz w:val="18"/>
                <w:szCs w:val="18"/>
              </w:rPr>
              <w:t>о</w:t>
            </w:r>
            <w:r w:rsidRPr="00162151">
              <w:rPr>
                <w:sz w:val="18"/>
                <w:szCs w:val="18"/>
              </w:rPr>
              <w:t>мах.</w:t>
            </w:r>
          </w:p>
          <w:p w:rsidR="00162151" w:rsidRPr="00162151" w:rsidRDefault="00162151" w:rsidP="00162151">
            <w:pPr>
              <w:ind w:firstLine="0"/>
              <w:jc w:val="left"/>
              <w:rPr>
                <w:sz w:val="18"/>
                <w:szCs w:val="18"/>
              </w:rPr>
            </w:pPr>
            <w:r w:rsidRPr="00162151">
              <w:rPr>
                <w:sz w:val="18"/>
                <w:szCs w:val="18"/>
              </w:rPr>
              <w:t>2.</w:t>
            </w:r>
            <w:r w:rsidRPr="00162151">
              <w:rPr>
                <w:rFonts w:asciiTheme="minorHAnsi" w:eastAsiaTheme="minorHAnsi" w:hAnsiTheme="minorHAnsi" w:cstheme="minorBidi"/>
                <w:sz w:val="22"/>
                <w:szCs w:val="22"/>
                <w:lang w:eastAsia="en-US"/>
              </w:rPr>
              <w:t xml:space="preserve"> </w:t>
            </w:r>
            <w:r w:rsidRPr="00162151">
              <w:rPr>
                <w:sz w:val="18"/>
                <w:szCs w:val="18"/>
              </w:rPr>
              <w:t>Количество семей получивших ф</w:t>
            </w:r>
            <w:r w:rsidRPr="00162151">
              <w:rPr>
                <w:sz w:val="18"/>
                <w:szCs w:val="18"/>
              </w:rPr>
              <w:t>и</w:t>
            </w:r>
            <w:r w:rsidRPr="00162151">
              <w:rPr>
                <w:sz w:val="18"/>
                <w:szCs w:val="18"/>
              </w:rPr>
              <w:t>нансовую поддержку на улучшение ж</w:t>
            </w:r>
            <w:r w:rsidRPr="00162151">
              <w:rPr>
                <w:sz w:val="18"/>
                <w:szCs w:val="18"/>
              </w:rPr>
              <w:t>и</w:t>
            </w:r>
            <w:r w:rsidRPr="00162151">
              <w:rPr>
                <w:sz w:val="18"/>
                <w:szCs w:val="18"/>
              </w:rPr>
              <w:t>лищных условий в рамках программы, человек.</w:t>
            </w:r>
          </w:p>
          <w:p w:rsidR="00162151" w:rsidRPr="00162151" w:rsidRDefault="00162151" w:rsidP="00162151">
            <w:pPr>
              <w:ind w:firstLine="0"/>
              <w:jc w:val="left"/>
              <w:rPr>
                <w:sz w:val="18"/>
                <w:szCs w:val="18"/>
              </w:rPr>
            </w:pPr>
            <w:r w:rsidRPr="00162151">
              <w:rPr>
                <w:sz w:val="18"/>
                <w:szCs w:val="18"/>
              </w:rPr>
              <w:lastRenderedPageBreak/>
              <w:t>3.</w:t>
            </w:r>
            <w:r w:rsidRPr="00162151">
              <w:rPr>
                <w:rFonts w:asciiTheme="minorHAnsi" w:eastAsiaTheme="minorHAnsi" w:hAnsiTheme="minorHAnsi" w:cstheme="minorBidi"/>
                <w:sz w:val="22"/>
                <w:szCs w:val="22"/>
                <w:lang w:eastAsia="en-US"/>
              </w:rPr>
              <w:t xml:space="preserve"> </w:t>
            </w:r>
            <w:r w:rsidRPr="00162151">
              <w:rPr>
                <w:sz w:val="18"/>
                <w:szCs w:val="18"/>
              </w:rPr>
              <w:t>Доля поселений, имеющих уточне</w:t>
            </w:r>
            <w:r w:rsidRPr="00162151">
              <w:rPr>
                <w:sz w:val="18"/>
                <w:szCs w:val="18"/>
              </w:rPr>
              <w:t>н</w:t>
            </w:r>
            <w:r w:rsidRPr="00162151">
              <w:rPr>
                <w:sz w:val="18"/>
                <w:szCs w:val="18"/>
              </w:rPr>
              <w:t>ные границы населенных пунктов.</w:t>
            </w:r>
          </w:p>
          <w:p w:rsidR="00162151" w:rsidRPr="00162151" w:rsidRDefault="00162151" w:rsidP="00162151">
            <w:pPr>
              <w:ind w:firstLine="0"/>
              <w:jc w:val="left"/>
              <w:rPr>
                <w:sz w:val="18"/>
                <w:szCs w:val="18"/>
              </w:rPr>
            </w:pPr>
            <w:r w:rsidRPr="00162151">
              <w:rPr>
                <w:sz w:val="18"/>
                <w:szCs w:val="18"/>
              </w:rPr>
              <w:t>4.</w:t>
            </w:r>
            <w:r w:rsidRPr="00162151">
              <w:rPr>
                <w:rFonts w:asciiTheme="minorHAnsi" w:eastAsiaTheme="minorHAnsi" w:hAnsiTheme="minorHAnsi" w:cstheme="minorBidi"/>
                <w:sz w:val="22"/>
                <w:szCs w:val="22"/>
                <w:lang w:eastAsia="en-US"/>
              </w:rPr>
              <w:t xml:space="preserve"> </w:t>
            </w:r>
            <w:r w:rsidRPr="00162151">
              <w:rPr>
                <w:sz w:val="18"/>
                <w:szCs w:val="18"/>
              </w:rPr>
              <w:t>Доля площади территорий, на которые разработаны проекты планировок от общей площади территорий.</w:t>
            </w:r>
          </w:p>
          <w:p w:rsidR="00162151" w:rsidRPr="00162151" w:rsidRDefault="00162151" w:rsidP="00162151">
            <w:pPr>
              <w:ind w:firstLine="0"/>
              <w:jc w:val="left"/>
              <w:rPr>
                <w:sz w:val="18"/>
                <w:szCs w:val="18"/>
              </w:rPr>
            </w:pPr>
            <w:r w:rsidRPr="00162151">
              <w:rPr>
                <w:sz w:val="18"/>
                <w:szCs w:val="18"/>
              </w:rPr>
              <w:t>5.</w:t>
            </w:r>
            <w:r w:rsidRPr="00162151">
              <w:rPr>
                <w:rFonts w:asciiTheme="minorHAnsi" w:eastAsiaTheme="minorHAnsi" w:hAnsiTheme="minorHAnsi" w:cstheme="minorBidi"/>
                <w:sz w:val="22"/>
                <w:szCs w:val="22"/>
                <w:lang w:eastAsia="en-US"/>
              </w:rPr>
              <w:t xml:space="preserve"> </w:t>
            </w:r>
            <w:r w:rsidRPr="00162151">
              <w:rPr>
                <w:sz w:val="18"/>
                <w:szCs w:val="18"/>
              </w:rPr>
              <w:t>Уровень износа коммунальной инфр</w:t>
            </w:r>
            <w:r w:rsidRPr="00162151">
              <w:rPr>
                <w:sz w:val="18"/>
                <w:szCs w:val="18"/>
              </w:rPr>
              <w:t>а</w:t>
            </w:r>
            <w:r w:rsidRPr="00162151">
              <w:rPr>
                <w:sz w:val="18"/>
                <w:szCs w:val="18"/>
              </w:rPr>
              <w:t>структуры.</w:t>
            </w: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2014 год</w:t>
            </w:r>
          </w:p>
        </w:tc>
        <w:tc>
          <w:tcPr>
            <w:tcW w:w="998" w:type="dxa"/>
            <w:gridSpan w:val="2"/>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1817,0</w:t>
            </w:r>
          </w:p>
        </w:tc>
        <w:tc>
          <w:tcPr>
            <w:tcW w:w="986"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1817,0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2015 год</w:t>
            </w:r>
          </w:p>
        </w:tc>
        <w:tc>
          <w:tcPr>
            <w:tcW w:w="998" w:type="dxa"/>
            <w:gridSpan w:val="2"/>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1848,0</w:t>
            </w:r>
          </w:p>
        </w:tc>
        <w:tc>
          <w:tcPr>
            <w:tcW w:w="986"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1848,0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2016 год</w:t>
            </w:r>
          </w:p>
        </w:tc>
        <w:tc>
          <w:tcPr>
            <w:tcW w:w="998" w:type="dxa"/>
            <w:gridSpan w:val="2"/>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1880,0</w:t>
            </w:r>
          </w:p>
        </w:tc>
        <w:tc>
          <w:tcPr>
            <w:tcW w:w="986"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1880,0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2017 год</w:t>
            </w:r>
          </w:p>
        </w:tc>
        <w:tc>
          <w:tcPr>
            <w:tcW w:w="998" w:type="dxa"/>
            <w:gridSpan w:val="2"/>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1914,0</w:t>
            </w:r>
          </w:p>
        </w:tc>
        <w:tc>
          <w:tcPr>
            <w:tcW w:w="986"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1914,0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2018 год</w:t>
            </w:r>
          </w:p>
        </w:tc>
        <w:tc>
          <w:tcPr>
            <w:tcW w:w="998" w:type="dxa"/>
            <w:gridSpan w:val="2"/>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1914,0</w:t>
            </w:r>
          </w:p>
        </w:tc>
        <w:tc>
          <w:tcPr>
            <w:tcW w:w="986"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1914,0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2019 год</w:t>
            </w:r>
          </w:p>
        </w:tc>
        <w:tc>
          <w:tcPr>
            <w:tcW w:w="998" w:type="dxa"/>
            <w:gridSpan w:val="2"/>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1914,0</w:t>
            </w:r>
          </w:p>
        </w:tc>
        <w:tc>
          <w:tcPr>
            <w:tcW w:w="986"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1914,0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2020 год</w:t>
            </w:r>
          </w:p>
        </w:tc>
        <w:tc>
          <w:tcPr>
            <w:tcW w:w="998" w:type="dxa"/>
            <w:gridSpan w:val="2"/>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1914,0</w:t>
            </w:r>
          </w:p>
        </w:tc>
        <w:tc>
          <w:tcPr>
            <w:tcW w:w="986"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1914,0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3402"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val="restart"/>
            <w:tcBorders>
              <w:top w:val="single" w:sz="4" w:space="0" w:color="auto"/>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4.4</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Подпрограмма 4</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«Энергосбер</w:t>
            </w:r>
            <w:r w:rsidRPr="00162151">
              <w:rPr>
                <w:sz w:val="18"/>
                <w:szCs w:val="18"/>
              </w:rPr>
              <w:t>е</w:t>
            </w:r>
            <w:r w:rsidRPr="00162151">
              <w:rPr>
                <w:sz w:val="18"/>
                <w:szCs w:val="18"/>
              </w:rPr>
              <w:t>жение»</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rFonts w:eastAsiaTheme="minorHAnsi" w:cstheme="minorBidi"/>
                <w:sz w:val="18"/>
                <w:szCs w:val="18"/>
                <w:lang w:eastAsia="en-US"/>
              </w:rPr>
              <w:t>Отдел по стро</w:t>
            </w:r>
            <w:r w:rsidRPr="00162151">
              <w:rPr>
                <w:rFonts w:eastAsiaTheme="minorHAnsi" w:cstheme="minorBidi"/>
                <w:sz w:val="18"/>
                <w:szCs w:val="18"/>
                <w:lang w:eastAsia="en-US"/>
              </w:rPr>
              <w:t>и</w:t>
            </w:r>
            <w:r w:rsidRPr="00162151">
              <w:rPr>
                <w:rFonts w:eastAsiaTheme="minorHAnsi" w:cstheme="minorBidi"/>
                <w:sz w:val="18"/>
                <w:szCs w:val="18"/>
                <w:lang w:eastAsia="en-US"/>
              </w:rPr>
              <w:t>тельству и арх</w:t>
            </w:r>
            <w:r w:rsidRPr="00162151">
              <w:rPr>
                <w:rFonts w:eastAsiaTheme="minorHAnsi" w:cstheme="minorBidi"/>
                <w:sz w:val="18"/>
                <w:szCs w:val="18"/>
                <w:lang w:eastAsia="en-US"/>
              </w:rPr>
              <w:t>и</w:t>
            </w:r>
            <w:r w:rsidRPr="00162151">
              <w:rPr>
                <w:rFonts w:eastAsiaTheme="minorHAnsi" w:cstheme="minorBidi"/>
                <w:sz w:val="18"/>
                <w:szCs w:val="18"/>
                <w:lang w:eastAsia="en-US"/>
              </w:rPr>
              <w:t>тектуре, тран</w:t>
            </w:r>
            <w:r w:rsidRPr="00162151">
              <w:rPr>
                <w:rFonts w:eastAsiaTheme="minorHAnsi" w:cstheme="minorBidi"/>
                <w:sz w:val="18"/>
                <w:szCs w:val="18"/>
                <w:lang w:eastAsia="en-US"/>
              </w:rPr>
              <w:t>с</w:t>
            </w:r>
            <w:r w:rsidRPr="00162151">
              <w:rPr>
                <w:rFonts w:eastAsiaTheme="minorHAnsi" w:cstheme="minorBidi"/>
                <w:sz w:val="18"/>
                <w:szCs w:val="18"/>
                <w:lang w:eastAsia="en-US"/>
              </w:rPr>
              <w:t>порту,  топли</w:t>
            </w:r>
            <w:r w:rsidRPr="00162151">
              <w:rPr>
                <w:rFonts w:eastAsiaTheme="minorHAnsi" w:cstheme="minorBidi"/>
                <w:sz w:val="18"/>
                <w:szCs w:val="18"/>
                <w:lang w:eastAsia="en-US"/>
              </w:rPr>
              <w:t>в</w:t>
            </w:r>
            <w:r w:rsidRPr="00162151">
              <w:rPr>
                <w:rFonts w:eastAsiaTheme="minorHAnsi" w:cstheme="minorBidi"/>
                <w:sz w:val="18"/>
                <w:szCs w:val="18"/>
                <w:lang w:eastAsia="en-US"/>
              </w:rPr>
              <w:t>но-энергетическому комплексу, ЖКХ, админ</w:t>
            </w:r>
            <w:r w:rsidRPr="00162151">
              <w:rPr>
                <w:rFonts w:eastAsiaTheme="minorHAnsi" w:cstheme="minorBidi"/>
                <w:sz w:val="18"/>
                <w:szCs w:val="18"/>
                <w:lang w:eastAsia="en-US"/>
              </w:rPr>
              <w:t>и</w:t>
            </w:r>
            <w:r w:rsidRPr="00162151">
              <w:rPr>
                <w:rFonts w:eastAsiaTheme="minorHAnsi" w:cstheme="minorBidi"/>
                <w:sz w:val="18"/>
                <w:szCs w:val="18"/>
                <w:lang w:eastAsia="en-US"/>
              </w:rPr>
              <w:t>страции Бог</w:t>
            </w:r>
            <w:r w:rsidRPr="00162151">
              <w:rPr>
                <w:rFonts w:eastAsiaTheme="minorHAnsi" w:cstheme="minorBidi"/>
                <w:sz w:val="18"/>
                <w:szCs w:val="18"/>
                <w:lang w:eastAsia="en-US"/>
              </w:rPr>
              <w:t>у</w:t>
            </w:r>
            <w:r w:rsidRPr="00162151">
              <w:rPr>
                <w:rFonts w:eastAsiaTheme="minorHAnsi" w:cstheme="minorBidi"/>
                <w:sz w:val="18"/>
                <w:szCs w:val="18"/>
                <w:lang w:eastAsia="en-US"/>
              </w:rPr>
              <w:t>чарского мун</w:t>
            </w:r>
            <w:r w:rsidRPr="00162151">
              <w:rPr>
                <w:rFonts w:eastAsiaTheme="minorHAnsi" w:cstheme="minorBidi"/>
                <w:sz w:val="18"/>
                <w:szCs w:val="18"/>
                <w:lang w:eastAsia="en-US"/>
              </w:rPr>
              <w:t>и</w:t>
            </w:r>
            <w:r w:rsidRPr="00162151">
              <w:rPr>
                <w:rFonts w:eastAsiaTheme="minorHAnsi" w:cstheme="minorBidi"/>
                <w:sz w:val="18"/>
                <w:szCs w:val="18"/>
                <w:lang w:eastAsia="en-US"/>
              </w:rPr>
              <w:t>ципального ра</w:t>
            </w:r>
            <w:r w:rsidRPr="00162151">
              <w:rPr>
                <w:rFonts w:eastAsiaTheme="minorHAnsi" w:cstheme="minorBidi"/>
                <w:sz w:val="18"/>
                <w:szCs w:val="18"/>
                <w:lang w:eastAsia="en-US"/>
              </w:rPr>
              <w:t>й</w:t>
            </w:r>
            <w:r w:rsidRPr="00162151">
              <w:rPr>
                <w:rFonts w:eastAsiaTheme="minorHAnsi" w:cstheme="minorBidi"/>
                <w:sz w:val="18"/>
                <w:szCs w:val="18"/>
                <w:lang w:eastAsia="en-US"/>
              </w:rPr>
              <w:t>она</w:t>
            </w:r>
          </w:p>
        </w:tc>
        <w:tc>
          <w:tcPr>
            <w:tcW w:w="993" w:type="dxa"/>
            <w:tcBorders>
              <w:top w:val="single" w:sz="4" w:space="0" w:color="auto"/>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2014-2020</w:t>
            </w:r>
          </w:p>
        </w:tc>
        <w:tc>
          <w:tcPr>
            <w:tcW w:w="998" w:type="dxa"/>
            <w:gridSpan w:val="2"/>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300,0</w:t>
            </w:r>
          </w:p>
        </w:tc>
        <w:tc>
          <w:tcPr>
            <w:tcW w:w="986"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300,0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3402"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widowControl w:val="0"/>
              <w:numPr>
                <w:ilvl w:val="0"/>
                <w:numId w:val="20"/>
              </w:numPr>
              <w:tabs>
                <w:tab w:val="left" w:pos="317"/>
              </w:tabs>
              <w:autoSpaceDE w:val="0"/>
              <w:autoSpaceDN w:val="0"/>
              <w:adjustRightInd w:val="0"/>
              <w:spacing w:after="160" w:line="259" w:lineRule="auto"/>
              <w:ind w:left="34" w:firstLine="0"/>
              <w:jc w:val="left"/>
              <w:rPr>
                <w:rFonts w:cstheme="minorBidi"/>
                <w:sz w:val="16"/>
                <w:szCs w:val="16"/>
              </w:rPr>
            </w:pPr>
            <w:r w:rsidRPr="00162151">
              <w:rPr>
                <w:rFonts w:cstheme="minorBidi"/>
                <w:sz w:val="16"/>
                <w:szCs w:val="16"/>
              </w:rPr>
              <w:t>Обеспечение за счёт реализации мер</w:t>
            </w:r>
            <w:r w:rsidRPr="00162151">
              <w:rPr>
                <w:rFonts w:cstheme="minorBidi"/>
                <w:sz w:val="16"/>
                <w:szCs w:val="16"/>
              </w:rPr>
              <w:t>о</w:t>
            </w:r>
            <w:r w:rsidRPr="00162151">
              <w:rPr>
                <w:rFonts w:cstheme="minorBidi"/>
                <w:sz w:val="16"/>
                <w:szCs w:val="16"/>
              </w:rPr>
              <w:t>приятий программы экономии электрической энергии в натуральном выражении.</w:t>
            </w:r>
          </w:p>
          <w:p w:rsidR="00162151" w:rsidRPr="00162151" w:rsidRDefault="00162151" w:rsidP="00162151">
            <w:pPr>
              <w:widowControl w:val="0"/>
              <w:numPr>
                <w:ilvl w:val="0"/>
                <w:numId w:val="20"/>
              </w:numPr>
              <w:tabs>
                <w:tab w:val="left" w:pos="317"/>
              </w:tabs>
              <w:autoSpaceDE w:val="0"/>
              <w:autoSpaceDN w:val="0"/>
              <w:adjustRightInd w:val="0"/>
              <w:spacing w:after="160" w:line="259" w:lineRule="auto"/>
              <w:ind w:left="34" w:firstLine="0"/>
              <w:jc w:val="left"/>
              <w:rPr>
                <w:rFonts w:cstheme="minorBidi"/>
                <w:sz w:val="16"/>
                <w:szCs w:val="16"/>
              </w:rPr>
            </w:pPr>
            <w:r w:rsidRPr="00162151">
              <w:rPr>
                <w:rFonts w:cstheme="minorBidi"/>
                <w:sz w:val="16"/>
                <w:szCs w:val="16"/>
              </w:rPr>
              <w:t>Обеспечение за счёт реализации мер</w:t>
            </w:r>
            <w:r w:rsidRPr="00162151">
              <w:rPr>
                <w:rFonts w:cstheme="minorBidi"/>
                <w:sz w:val="16"/>
                <w:szCs w:val="16"/>
              </w:rPr>
              <w:t>о</w:t>
            </w:r>
            <w:r w:rsidRPr="00162151">
              <w:rPr>
                <w:rFonts w:cstheme="minorBidi"/>
                <w:sz w:val="16"/>
                <w:szCs w:val="16"/>
              </w:rPr>
              <w:t>приятий программы экономии тепловой энергии в натуральном  выражении.</w:t>
            </w:r>
          </w:p>
          <w:p w:rsidR="00162151" w:rsidRPr="00162151" w:rsidRDefault="00162151" w:rsidP="00162151">
            <w:pPr>
              <w:widowControl w:val="0"/>
              <w:numPr>
                <w:ilvl w:val="0"/>
                <w:numId w:val="20"/>
              </w:numPr>
              <w:tabs>
                <w:tab w:val="left" w:pos="317"/>
              </w:tabs>
              <w:autoSpaceDE w:val="0"/>
              <w:autoSpaceDN w:val="0"/>
              <w:adjustRightInd w:val="0"/>
              <w:spacing w:after="160" w:line="259" w:lineRule="auto"/>
              <w:ind w:left="34" w:firstLine="0"/>
              <w:jc w:val="left"/>
              <w:rPr>
                <w:rFonts w:cstheme="minorBidi"/>
                <w:sz w:val="16"/>
                <w:szCs w:val="16"/>
              </w:rPr>
            </w:pPr>
            <w:r w:rsidRPr="00162151">
              <w:rPr>
                <w:rFonts w:cstheme="minorBidi"/>
                <w:sz w:val="16"/>
                <w:szCs w:val="16"/>
              </w:rPr>
              <w:t>Обеспечение за счёт реализации мер</w:t>
            </w:r>
            <w:r w:rsidRPr="00162151">
              <w:rPr>
                <w:rFonts w:cstheme="minorBidi"/>
                <w:sz w:val="16"/>
                <w:szCs w:val="16"/>
              </w:rPr>
              <w:t>о</w:t>
            </w:r>
            <w:r w:rsidRPr="00162151">
              <w:rPr>
                <w:rFonts w:cstheme="minorBidi"/>
                <w:sz w:val="16"/>
                <w:szCs w:val="16"/>
              </w:rPr>
              <w:t>приятий программы экономии воды в нат</w:t>
            </w:r>
            <w:r w:rsidRPr="00162151">
              <w:rPr>
                <w:rFonts w:cstheme="minorBidi"/>
                <w:sz w:val="16"/>
                <w:szCs w:val="16"/>
              </w:rPr>
              <w:t>у</w:t>
            </w:r>
            <w:r w:rsidRPr="00162151">
              <w:rPr>
                <w:rFonts w:cstheme="minorBidi"/>
                <w:sz w:val="16"/>
                <w:szCs w:val="16"/>
              </w:rPr>
              <w:t>ральном выражении.</w:t>
            </w:r>
          </w:p>
          <w:p w:rsidR="00162151" w:rsidRPr="00162151" w:rsidRDefault="00162151" w:rsidP="00162151">
            <w:pPr>
              <w:widowControl w:val="0"/>
              <w:numPr>
                <w:ilvl w:val="0"/>
                <w:numId w:val="20"/>
              </w:numPr>
              <w:tabs>
                <w:tab w:val="left" w:pos="317"/>
              </w:tabs>
              <w:autoSpaceDE w:val="0"/>
              <w:autoSpaceDN w:val="0"/>
              <w:adjustRightInd w:val="0"/>
              <w:spacing w:after="160" w:line="259" w:lineRule="auto"/>
              <w:ind w:left="34" w:firstLine="0"/>
              <w:jc w:val="left"/>
              <w:rPr>
                <w:rFonts w:cstheme="minorBidi"/>
                <w:sz w:val="16"/>
                <w:szCs w:val="16"/>
              </w:rPr>
            </w:pPr>
            <w:r w:rsidRPr="00162151">
              <w:rPr>
                <w:rFonts w:cstheme="minorBidi"/>
                <w:sz w:val="16"/>
                <w:szCs w:val="16"/>
              </w:rPr>
              <w:t>Обеспечение за счёт реализации мер</w:t>
            </w:r>
            <w:r w:rsidRPr="00162151">
              <w:rPr>
                <w:rFonts w:cstheme="minorBidi"/>
                <w:sz w:val="16"/>
                <w:szCs w:val="16"/>
              </w:rPr>
              <w:t>о</w:t>
            </w:r>
            <w:r w:rsidRPr="00162151">
              <w:rPr>
                <w:rFonts w:cstheme="minorBidi"/>
                <w:sz w:val="16"/>
                <w:szCs w:val="16"/>
              </w:rPr>
              <w:t>приятий программы экономии природного газа в натуральном выражении.</w:t>
            </w:r>
          </w:p>
          <w:p w:rsidR="00162151" w:rsidRPr="00162151" w:rsidRDefault="00162151" w:rsidP="00162151">
            <w:pPr>
              <w:ind w:firstLine="0"/>
              <w:jc w:val="left"/>
              <w:rPr>
                <w:sz w:val="16"/>
                <w:szCs w:val="16"/>
              </w:rPr>
            </w:pPr>
            <w:r w:rsidRPr="00162151">
              <w:rPr>
                <w:rFonts w:cstheme="minorBidi"/>
                <w:sz w:val="16"/>
                <w:szCs w:val="16"/>
              </w:rPr>
              <w:t>5. Доля объемов энергетических ресурсов, расчеты за которые осуществляются с и</w:t>
            </w:r>
            <w:r w:rsidRPr="00162151">
              <w:rPr>
                <w:rFonts w:cstheme="minorBidi"/>
                <w:sz w:val="16"/>
                <w:szCs w:val="16"/>
              </w:rPr>
              <w:t>с</w:t>
            </w:r>
            <w:r w:rsidRPr="00162151">
              <w:rPr>
                <w:rFonts w:cstheme="minorBidi"/>
                <w:sz w:val="16"/>
                <w:szCs w:val="16"/>
              </w:rPr>
              <w:t>пользованием приборов учета – 100%.</w:t>
            </w: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2014 год</w:t>
            </w:r>
          </w:p>
        </w:tc>
        <w:tc>
          <w:tcPr>
            <w:tcW w:w="998" w:type="dxa"/>
            <w:gridSpan w:val="2"/>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86"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2015 год</w:t>
            </w:r>
          </w:p>
        </w:tc>
        <w:tc>
          <w:tcPr>
            <w:tcW w:w="998" w:type="dxa"/>
            <w:gridSpan w:val="2"/>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50,0</w:t>
            </w:r>
          </w:p>
        </w:tc>
        <w:tc>
          <w:tcPr>
            <w:tcW w:w="986"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50,0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2016 год</w:t>
            </w:r>
          </w:p>
        </w:tc>
        <w:tc>
          <w:tcPr>
            <w:tcW w:w="998" w:type="dxa"/>
            <w:gridSpan w:val="2"/>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50,0</w:t>
            </w:r>
          </w:p>
        </w:tc>
        <w:tc>
          <w:tcPr>
            <w:tcW w:w="986"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50,0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2017 год</w:t>
            </w:r>
          </w:p>
        </w:tc>
        <w:tc>
          <w:tcPr>
            <w:tcW w:w="998" w:type="dxa"/>
            <w:gridSpan w:val="2"/>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50,0</w:t>
            </w:r>
          </w:p>
        </w:tc>
        <w:tc>
          <w:tcPr>
            <w:tcW w:w="986"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50,0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2018 год</w:t>
            </w:r>
          </w:p>
        </w:tc>
        <w:tc>
          <w:tcPr>
            <w:tcW w:w="998" w:type="dxa"/>
            <w:gridSpan w:val="2"/>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50,0</w:t>
            </w:r>
          </w:p>
        </w:tc>
        <w:tc>
          <w:tcPr>
            <w:tcW w:w="986"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50,0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2019 год</w:t>
            </w:r>
          </w:p>
        </w:tc>
        <w:tc>
          <w:tcPr>
            <w:tcW w:w="998" w:type="dxa"/>
            <w:gridSpan w:val="2"/>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50,0</w:t>
            </w:r>
          </w:p>
        </w:tc>
        <w:tc>
          <w:tcPr>
            <w:tcW w:w="986"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50,0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6"/>
                <w:szCs w:val="16"/>
              </w:rPr>
            </w:pPr>
          </w:p>
        </w:tc>
      </w:tr>
      <w:tr w:rsidR="00162151" w:rsidRPr="00162151" w:rsidTr="007371F7">
        <w:trPr>
          <w:trHeight w:val="375"/>
        </w:trPr>
        <w:tc>
          <w:tcPr>
            <w:tcW w:w="441" w:type="dxa"/>
            <w:vMerge/>
            <w:tcBorders>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2020 год</w:t>
            </w:r>
          </w:p>
        </w:tc>
        <w:tc>
          <w:tcPr>
            <w:tcW w:w="998" w:type="dxa"/>
            <w:gridSpan w:val="2"/>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50,0</w:t>
            </w:r>
          </w:p>
        </w:tc>
        <w:tc>
          <w:tcPr>
            <w:tcW w:w="986"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50,0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3402"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6"/>
                <w:szCs w:val="16"/>
              </w:rPr>
            </w:pPr>
          </w:p>
        </w:tc>
      </w:tr>
      <w:tr w:rsidR="00162151" w:rsidRPr="00162151" w:rsidTr="007371F7">
        <w:trPr>
          <w:trHeight w:val="375"/>
        </w:trPr>
        <w:tc>
          <w:tcPr>
            <w:tcW w:w="441" w:type="dxa"/>
            <w:vMerge w:val="restart"/>
            <w:tcBorders>
              <w:top w:val="single" w:sz="4" w:space="0" w:color="auto"/>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4.5</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Подпрограмма 5</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«Охрана окр</w:t>
            </w:r>
            <w:r w:rsidRPr="00162151">
              <w:rPr>
                <w:sz w:val="18"/>
                <w:szCs w:val="18"/>
              </w:rPr>
              <w:t>у</w:t>
            </w:r>
            <w:r w:rsidRPr="00162151">
              <w:rPr>
                <w:sz w:val="18"/>
                <w:szCs w:val="18"/>
              </w:rPr>
              <w:t>жающей среды»</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rFonts w:eastAsiaTheme="minorHAnsi" w:cstheme="minorBidi"/>
                <w:sz w:val="18"/>
                <w:szCs w:val="18"/>
                <w:lang w:eastAsia="en-US"/>
              </w:rPr>
              <w:t>Главный специ</w:t>
            </w:r>
            <w:r w:rsidRPr="00162151">
              <w:rPr>
                <w:rFonts w:eastAsiaTheme="minorHAnsi" w:cstheme="minorBidi"/>
                <w:sz w:val="18"/>
                <w:szCs w:val="18"/>
                <w:lang w:eastAsia="en-US"/>
              </w:rPr>
              <w:t>а</w:t>
            </w:r>
            <w:r w:rsidRPr="00162151">
              <w:rPr>
                <w:rFonts w:eastAsiaTheme="minorHAnsi" w:cstheme="minorBidi"/>
                <w:sz w:val="18"/>
                <w:szCs w:val="18"/>
                <w:lang w:eastAsia="en-US"/>
              </w:rPr>
              <w:t>лист по охране окружающей среды админ</w:t>
            </w:r>
            <w:r w:rsidRPr="00162151">
              <w:rPr>
                <w:rFonts w:eastAsiaTheme="minorHAnsi" w:cstheme="minorBidi"/>
                <w:sz w:val="18"/>
                <w:szCs w:val="18"/>
                <w:lang w:eastAsia="en-US"/>
              </w:rPr>
              <w:t>и</w:t>
            </w:r>
            <w:r w:rsidRPr="00162151">
              <w:rPr>
                <w:rFonts w:eastAsiaTheme="minorHAnsi" w:cstheme="minorBidi"/>
                <w:sz w:val="18"/>
                <w:szCs w:val="18"/>
                <w:lang w:eastAsia="en-US"/>
              </w:rPr>
              <w:t>страции Бог</w:t>
            </w:r>
            <w:r w:rsidRPr="00162151">
              <w:rPr>
                <w:rFonts w:eastAsiaTheme="minorHAnsi" w:cstheme="minorBidi"/>
                <w:sz w:val="18"/>
                <w:szCs w:val="18"/>
                <w:lang w:eastAsia="en-US"/>
              </w:rPr>
              <w:t>у</w:t>
            </w:r>
            <w:r w:rsidRPr="00162151">
              <w:rPr>
                <w:rFonts w:eastAsiaTheme="minorHAnsi" w:cstheme="minorBidi"/>
                <w:sz w:val="18"/>
                <w:szCs w:val="18"/>
                <w:lang w:eastAsia="en-US"/>
              </w:rPr>
              <w:t>чарского мун</w:t>
            </w:r>
            <w:r w:rsidRPr="00162151">
              <w:rPr>
                <w:rFonts w:eastAsiaTheme="minorHAnsi" w:cstheme="minorBidi"/>
                <w:sz w:val="18"/>
                <w:szCs w:val="18"/>
                <w:lang w:eastAsia="en-US"/>
              </w:rPr>
              <w:t>и</w:t>
            </w:r>
            <w:r w:rsidRPr="00162151">
              <w:rPr>
                <w:rFonts w:eastAsiaTheme="minorHAnsi" w:cstheme="minorBidi"/>
                <w:sz w:val="18"/>
                <w:szCs w:val="18"/>
                <w:lang w:eastAsia="en-US"/>
              </w:rPr>
              <w:t>ципального ра</w:t>
            </w:r>
            <w:r w:rsidRPr="00162151">
              <w:rPr>
                <w:rFonts w:eastAsiaTheme="minorHAnsi" w:cstheme="minorBidi"/>
                <w:sz w:val="18"/>
                <w:szCs w:val="18"/>
                <w:lang w:eastAsia="en-US"/>
              </w:rPr>
              <w:t>й</w:t>
            </w:r>
            <w:r w:rsidRPr="00162151">
              <w:rPr>
                <w:rFonts w:eastAsiaTheme="minorHAnsi" w:cstheme="minorBidi"/>
                <w:sz w:val="18"/>
                <w:szCs w:val="18"/>
                <w:lang w:eastAsia="en-US"/>
              </w:rPr>
              <w:t>она</w:t>
            </w:r>
          </w:p>
        </w:tc>
        <w:tc>
          <w:tcPr>
            <w:tcW w:w="993" w:type="dxa"/>
            <w:tcBorders>
              <w:top w:val="single" w:sz="4" w:space="0" w:color="auto"/>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2014-2020</w:t>
            </w:r>
          </w:p>
        </w:tc>
        <w:tc>
          <w:tcPr>
            <w:tcW w:w="998" w:type="dxa"/>
            <w:gridSpan w:val="2"/>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7210,0</w:t>
            </w:r>
          </w:p>
        </w:tc>
        <w:tc>
          <w:tcPr>
            <w:tcW w:w="986"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3340,0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3870,0</w:t>
            </w:r>
          </w:p>
        </w:tc>
        <w:tc>
          <w:tcPr>
            <w:tcW w:w="3402"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rPr>
                <w:rFonts w:eastAsia="Calibri"/>
                <w:sz w:val="16"/>
                <w:szCs w:val="16"/>
                <w:lang w:eastAsia="en-US"/>
              </w:rPr>
            </w:pPr>
            <w:r w:rsidRPr="00162151">
              <w:rPr>
                <w:rFonts w:eastAsia="Calibri"/>
                <w:sz w:val="16"/>
                <w:szCs w:val="16"/>
                <w:lang w:eastAsia="en-US"/>
              </w:rPr>
              <w:t>1.Снижение негативного воздействия на окружающую среду отходов производства и 2.потребления.</w:t>
            </w:r>
          </w:p>
          <w:p w:rsidR="00162151" w:rsidRPr="00162151" w:rsidRDefault="00162151" w:rsidP="00162151">
            <w:pPr>
              <w:shd w:val="clear" w:color="auto" w:fill="FFFFFF"/>
              <w:ind w:right="-1" w:firstLine="0"/>
              <w:rPr>
                <w:rFonts w:eastAsia="Calibri"/>
                <w:sz w:val="16"/>
                <w:szCs w:val="16"/>
                <w:lang w:eastAsia="en-US"/>
              </w:rPr>
            </w:pPr>
            <w:r w:rsidRPr="00162151">
              <w:rPr>
                <w:rFonts w:eastAsia="Calibri"/>
                <w:sz w:val="16"/>
                <w:szCs w:val="16"/>
                <w:lang w:eastAsia="en-US"/>
              </w:rPr>
              <w:t>Поэтапное  введение запрета на захоронение отходов на поселковых свалках, 100% охват населения и предприятий услугой по утил</w:t>
            </w:r>
            <w:r w:rsidRPr="00162151">
              <w:rPr>
                <w:rFonts w:eastAsia="Calibri"/>
                <w:sz w:val="16"/>
                <w:szCs w:val="16"/>
                <w:lang w:eastAsia="en-US"/>
              </w:rPr>
              <w:t>и</w:t>
            </w:r>
            <w:r w:rsidRPr="00162151">
              <w:rPr>
                <w:rFonts w:eastAsia="Calibri"/>
                <w:sz w:val="16"/>
                <w:szCs w:val="16"/>
                <w:lang w:eastAsia="en-US"/>
              </w:rPr>
              <w:t>зации отходов производства и потребления.</w:t>
            </w:r>
          </w:p>
          <w:p w:rsidR="00162151" w:rsidRPr="00162151" w:rsidRDefault="00162151" w:rsidP="00162151">
            <w:pPr>
              <w:widowControl w:val="0"/>
              <w:suppressAutoHyphens/>
              <w:autoSpaceDN w:val="0"/>
              <w:snapToGrid w:val="0"/>
              <w:ind w:firstLine="0"/>
              <w:jc w:val="left"/>
              <w:textAlignment w:val="baseline"/>
              <w:rPr>
                <w:rFonts w:eastAsia="Arial Unicode MS"/>
                <w:color w:val="000000"/>
                <w:kern w:val="3"/>
                <w:sz w:val="16"/>
                <w:szCs w:val="16"/>
                <w:lang w:eastAsia="en-US" w:bidi="en-US"/>
              </w:rPr>
            </w:pPr>
            <w:r w:rsidRPr="00162151">
              <w:rPr>
                <w:rFonts w:eastAsia="Arial Unicode MS"/>
                <w:color w:val="000000"/>
                <w:kern w:val="3"/>
                <w:sz w:val="16"/>
                <w:szCs w:val="16"/>
                <w:lang w:eastAsia="en-US" w:bidi="en-US"/>
              </w:rPr>
              <w:t>3.Прием в муниципальную собственность  бесхозяйных гидротехнических сооружений для организации безопасной эксплуатации и поддержания их в рабочем состоянии.</w:t>
            </w:r>
          </w:p>
          <w:p w:rsidR="00162151" w:rsidRPr="00162151" w:rsidRDefault="00162151" w:rsidP="00162151">
            <w:pPr>
              <w:widowControl w:val="0"/>
              <w:suppressAutoHyphens/>
              <w:autoSpaceDN w:val="0"/>
              <w:snapToGrid w:val="0"/>
              <w:ind w:firstLine="0"/>
              <w:jc w:val="left"/>
              <w:textAlignment w:val="baseline"/>
              <w:rPr>
                <w:rFonts w:eastAsia="Arial Unicode MS"/>
                <w:color w:val="000000"/>
                <w:kern w:val="3"/>
                <w:sz w:val="16"/>
                <w:szCs w:val="16"/>
                <w:lang w:eastAsia="en-US" w:bidi="en-US"/>
              </w:rPr>
            </w:pPr>
            <w:r w:rsidRPr="00162151">
              <w:rPr>
                <w:rFonts w:eastAsia="Arial Unicode MS"/>
                <w:color w:val="000000"/>
                <w:kern w:val="3"/>
                <w:sz w:val="16"/>
                <w:szCs w:val="16"/>
                <w:lang w:eastAsia="en-US" w:bidi="en-US"/>
              </w:rPr>
              <w:t>4.Разработка проектно-сметной документации и капитальный ремонт ГТС.</w:t>
            </w:r>
          </w:p>
          <w:p w:rsidR="00162151" w:rsidRPr="00162151" w:rsidRDefault="00162151" w:rsidP="00162151">
            <w:pPr>
              <w:ind w:firstLine="0"/>
              <w:jc w:val="left"/>
              <w:rPr>
                <w:sz w:val="16"/>
                <w:szCs w:val="16"/>
              </w:rPr>
            </w:pPr>
            <w:r w:rsidRPr="00162151">
              <w:rPr>
                <w:rFonts w:eastAsiaTheme="minorHAnsi"/>
                <w:sz w:val="16"/>
                <w:szCs w:val="16"/>
                <w:lang w:eastAsia="en-US"/>
              </w:rPr>
              <w:t>5.</w:t>
            </w:r>
            <w:r w:rsidRPr="00162151">
              <w:rPr>
                <w:rFonts w:eastAsia="Calibri"/>
                <w:sz w:val="16"/>
                <w:szCs w:val="16"/>
                <w:lang w:eastAsia="en-US"/>
              </w:rPr>
              <w:t>Озеленение территории муниципального района.</w:t>
            </w: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2014 год</w:t>
            </w:r>
          </w:p>
        </w:tc>
        <w:tc>
          <w:tcPr>
            <w:tcW w:w="998" w:type="dxa"/>
            <w:gridSpan w:val="2"/>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86"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2015 год</w:t>
            </w:r>
          </w:p>
        </w:tc>
        <w:tc>
          <w:tcPr>
            <w:tcW w:w="998" w:type="dxa"/>
            <w:gridSpan w:val="2"/>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1230,0</w:t>
            </w:r>
          </w:p>
        </w:tc>
        <w:tc>
          <w:tcPr>
            <w:tcW w:w="986"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600,0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630,0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2016 год</w:t>
            </w:r>
          </w:p>
        </w:tc>
        <w:tc>
          <w:tcPr>
            <w:tcW w:w="998" w:type="dxa"/>
            <w:gridSpan w:val="2"/>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1160,0</w:t>
            </w:r>
          </w:p>
        </w:tc>
        <w:tc>
          <w:tcPr>
            <w:tcW w:w="986"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520,0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640,0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2017 год</w:t>
            </w:r>
          </w:p>
        </w:tc>
        <w:tc>
          <w:tcPr>
            <w:tcW w:w="998" w:type="dxa"/>
            <w:gridSpan w:val="2"/>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1200,0</w:t>
            </w:r>
          </w:p>
        </w:tc>
        <w:tc>
          <w:tcPr>
            <w:tcW w:w="986"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550,0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650,0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2018 год</w:t>
            </w:r>
          </w:p>
        </w:tc>
        <w:tc>
          <w:tcPr>
            <w:tcW w:w="998" w:type="dxa"/>
            <w:gridSpan w:val="2"/>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1200,0</w:t>
            </w:r>
          </w:p>
        </w:tc>
        <w:tc>
          <w:tcPr>
            <w:tcW w:w="986"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550,0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650,0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2019 год</w:t>
            </w:r>
          </w:p>
        </w:tc>
        <w:tc>
          <w:tcPr>
            <w:tcW w:w="998" w:type="dxa"/>
            <w:gridSpan w:val="2"/>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1210,0</w:t>
            </w:r>
          </w:p>
        </w:tc>
        <w:tc>
          <w:tcPr>
            <w:tcW w:w="986"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560,0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650,0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2020 год</w:t>
            </w:r>
          </w:p>
        </w:tc>
        <w:tc>
          <w:tcPr>
            <w:tcW w:w="998" w:type="dxa"/>
            <w:gridSpan w:val="2"/>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1210,0</w:t>
            </w:r>
          </w:p>
        </w:tc>
        <w:tc>
          <w:tcPr>
            <w:tcW w:w="986"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560,0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650,0</w:t>
            </w:r>
          </w:p>
        </w:tc>
        <w:tc>
          <w:tcPr>
            <w:tcW w:w="3402"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val="restart"/>
            <w:tcBorders>
              <w:top w:val="single" w:sz="4" w:space="0" w:color="auto"/>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5</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Муниципальная программа рай</w:t>
            </w:r>
            <w:r w:rsidRPr="00162151">
              <w:rPr>
                <w:sz w:val="18"/>
                <w:szCs w:val="18"/>
              </w:rPr>
              <w:t>о</w:t>
            </w:r>
            <w:r w:rsidRPr="00162151">
              <w:rPr>
                <w:sz w:val="18"/>
                <w:szCs w:val="18"/>
              </w:rPr>
              <w:t>на</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overflowPunct w:val="0"/>
              <w:autoSpaceDE w:val="0"/>
              <w:autoSpaceDN w:val="0"/>
              <w:adjustRightInd w:val="0"/>
              <w:spacing w:line="259" w:lineRule="auto"/>
              <w:ind w:firstLine="0"/>
              <w:jc w:val="left"/>
              <w:rPr>
                <w:rFonts w:eastAsia="Calibri"/>
                <w:bCs/>
                <w:sz w:val="18"/>
                <w:szCs w:val="18"/>
                <w:lang w:eastAsia="en-US"/>
              </w:rPr>
            </w:pPr>
            <w:r w:rsidRPr="00162151">
              <w:rPr>
                <w:rFonts w:eastAsia="Calibri"/>
                <w:bCs/>
                <w:sz w:val="18"/>
                <w:szCs w:val="18"/>
                <w:lang w:eastAsia="en-US"/>
              </w:rPr>
              <w:t>«Развитие сел</w:t>
            </w:r>
            <w:r w:rsidRPr="00162151">
              <w:rPr>
                <w:rFonts w:eastAsia="Calibri"/>
                <w:bCs/>
                <w:sz w:val="18"/>
                <w:szCs w:val="18"/>
                <w:lang w:eastAsia="en-US"/>
              </w:rPr>
              <w:t>ь</w:t>
            </w:r>
            <w:r w:rsidRPr="00162151">
              <w:rPr>
                <w:rFonts w:eastAsia="Calibri"/>
                <w:bCs/>
                <w:sz w:val="18"/>
                <w:szCs w:val="18"/>
                <w:lang w:eastAsia="en-US"/>
              </w:rPr>
              <w:t xml:space="preserve">ского </w:t>
            </w:r>
          </w:p>
          <w:p w:rsidR="00162151" w:rsidRPr="00162151" w:rsidRDefault="00162151" w:rsidP="00162151">
            <w:pPr>
              <w:overflowPunct w:val="0"/>
              <w:autoSpaceDE w:val="0"/>
              <w:autoSpaceDN w:val="0"/>
              <w:adjustRightInd w:val="0"/>
              <w:spacing w:line="259" w:lineRule="auto"/>
              <w:ind w:firstLine="0"/>
              <w:jc w:val="left"/>
              <w:rPr>
                <w:rFonts w:eastAsia="Calibri"/>
                <w:bCs/>
                <w:sz w:val="18"/>
                <w:szCs w:val="18"/>
                <w:lang w:eastAsia="en-US"/>
              </w:rPr>
            </w:pPr>
            <w:r w:rsidRPr="00162151">
              <w:rPr>
                <w:rFonts w:eastAsia="Calibri"/>
                <w:bCs/>
                <w:sz w:val="18"/>
                <w:szCs w:val="18"/>
                <w:lang w:eastAsia="en-US"/>
              </w:rPr>
              <w:t>хозяйства, пр</w:t>
            </w:r>
            <w:r w:rsidRPr="00162151">
              <w:rPr>
                <w:rFonts w:eastAsia="Calibri"/>
                <w:bCs/>
                <w:sz w:val="18"/>
                <w:szCs w:val="18"/>
                <w:lang w:eastAsia="en-US"/>
              </w:rPr>
              <w:t>о</w:t>
            </w:r>
            <w:r w:rsidRPr="00162151">
              <w:rPr>
                <w:rFonts w:eastAsia="Calibri"/>
                <w:bCs/>
                <w:sz w:val="18"/>
                <w:szCs w:val="18"/>
                <w:lang w:eastAsia="en-US"/>
              </w:rPr>
              <w:t>изводства пищ</w:t>
            </w:r>
            <w:r w:rsidRPr="00162151">
              <w:rPr>
                <w:rFonts w:eastAsia="Calibri"/>
                <w:bCs/>
                <w:sz w:val="18"/>
                <w:szCs w:val="18"/>
                <w:lang w:eastAsia="en-US"/>
              </w:rPr>
              <w:t>е</w:t>
            </w:r>
            <w:r w:rsidRPr="00162151">
              <w:rPr>
                <w:rFonts w:eastAsia="Calibri"/>
                <w:bCs/>
                <w:sz w:val="18"/>
                <w:szCs w:val="18"/>
                <w:lang w:eastAsia="en-US"/>
              </w:rPr>
              <w:t xml:space="preserve">вых </w:t>
            </w:r>
          </w:p>
          <w:p w:rsidR="00162151" w:rsidRPr="00162151" w:rsidRDefault="00162151" w:rsidP="00162151">
            <w:pPr>
              <w:overflowPunct w:val="0"/>
              <w:autoSpaceDE w:val="0"/>
              <w:autoSpaceDN w:val="0"/>
              <w:adjustRightInd w:val="0"/>
              <w:spacing w:line="259" w:lineRule="auto"/>
              <w:ind w:firstLine="0"/>
              <w:jc w:val="left"/>
              <w:rPr>
                <w:rFonts w:eastAsia="Calibri"/>
                <w:bCs/>
                <w:sz w:val="18"/>
                <w:szCs w:val="18"/>
                <w:lang w:eastAsia="en-US"/>
              </w:rPr>
            </w:pPr>
            <w:r w:rsidRPr="00162151">
              <w:rPr>
                <w:rFonts w:eastAsia="Calibri"/>
                <w:bCs/>
                <w:sz w:val="18"/>
                <w:szCs w:val="18"/>
                <w:lang w:eastAsia="en-US"/>
              </w:rPr>
              <w:t xml:space="preserve">продуктов и инфраструктуры </w:t>
            </w:r>
          </w:p>
          <w:p w:rsidR="00162151" w:rsidRPr="00162151" w:rsidRDefault="00162151" w:rsidP="00162151">
            <w:pPr>
              <w:overflowPunct w:val="0"/>
              <w:autoSpaceDE w:val="0"/>
              <w:autoSpaceDN w:val="0"/>
              <w:adjustRightInd w:val="0"/>
              <w:spacing w:line="259" w:lineRule="auto"/>
              <w:ind w:firstLine="0"/>
              <w:jc w:val="left"/>
              <w:rPr>
                <w:rFonts w:eastAsia="Calibri"/>
                <w:bCs/>
                <w:sz w:val="18"/>
                <w:szCs w:val="18"/>
                <w:lang w:eastAsia="en-US"/>
              </w:rPr>
            </w:pPr>
            <w:r w:rsidRPr="00162151">
              <w:rPr>
                <w:rFonts w:eastAsia="Calibri"/>
                <w:bCs/>
                <w:sz w:val="18"/>
                <w:szCs w:val="18"/>
                <w:lang w:eastAsia="en-US"/>
              </w:rPr>
              <w:lastRenderedPageBreak/>
              <w:t>агропродовол</w:t>
            </w:r>
            <w:r w:rsidRPr="00162151">
              <w:rPr>
                <w:rFonts w:eastAsia="Calibri"/>
                <w:bCs/>
                <w:sz w:val="18"/>
                <w:szCs w:val="18"/>
                <w:lang w:eastAsia="en-US"/>
              </w:rPr>
              <w:t>ь</w:t>
            </w:r>
            <w:r w:rsidRPr="00162151">
              <w:rPr>
                <w:rFonts w:eastAsia="Calibri"/>
                <w:bCs/>
                <w:sz w:val="18"/>
                <w:szCs w:val="18"/>
                <w:lang w:eastAsia="en-US"/>
              </w:rPr>
              <w:t xml:space="preserve">ственного рынка </w:t>
            </w:r>
          </w:p>
          <w:p w:rsidR="00162151" w:rsidRPr="00162151" w:rsidRDefault="00162151" w:rsidP="00162151">
            <w:pPr>
              <w:overflowPunct w:val="0"/>
              <w:autoSpaceDE w:val="0"/>
              <w:autoSpaceDN w:val="0"/>
              <w:adjustRightInd w:val="0"/>
              <w:spacing w:line="259" w:lineRule="auto"/>
              <w:ind w:firstLine="0"/>
              <w:jc w:val="left"/>
              <w:rPr>
                <w:rFonts w:eastAsia="Calibri"/>
                <w:bCs/>
                <w:sz w:val="18"/>
                <w:szCs w:val="18"/>
                <w:lang w:eastAsia="en-US"/>
              </w:rPr>
            </w:pPr>
            <w:r w:rsidRPr="00162151">
              <w:rPr>
                <w:rFonts w:eastAsia="Calibri"/>
                <w:bCs/>
                <w:sz w:val="18"/>
                <w:szCs w:val="18"/>
                <w:lang w:eastAsia="en-US"/>
              </w:rPr>
              <w:t>Богучарского муниципального</w:t>
            </w:r>
          </w:p>
          <w:p w:rsidR="00162151" w:rsidRPr="00162151" w:rsidRDefault="00162151" w:rsidP="00162151">
            <w:pPr>
              <w:ind w:firstLine="0"/>
              <w:jc w:val="left"/>
              <w:rPr>
                <w:sz w:val="18"/>
                <w:szCs w:val="18"/>
              </w:rPr>
            </w:pPr>
            <w:r w:rsidRPr="00162151">
              <w:rPr>
                <w:rFonts w:eastAsia="Calibri"/>
                <w:bCs/>
                <w:sz w:val="18"/>
                <w:szCs w:val="18"/>
                <w:lang w:eastAsia="en-US"/>
              </w:rPr>
              <w:t>района на 2014-2020 годы»</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rFonts w:eastAsiaTheme="minorHAnsi" w:cstheme="minorBidi"/>
                <w:sz w:val="18"/>
                <w:szCs w:val="18"/>
                <w:lang w:eastAsia="en-US"/>
              </w:rPr>
              <w:lastRenderedPageBreak/>
              <w:t>Муниципальное казенное учр</w:t>
            </w:r>
            <w:r w:rsidRPr="00162151">
              <w:rPr>
                <w:rFonts w:eastAsiaTheme="minorHAnsi" w:cstheme="minorBidi"/>
                <w:sz w:val="18"/>
                <w:szCs w:val="18"/>
                <w:lang w:eastAsia="en-US"/>
              </w:rPr>
              <w:t>е</w:t>
            </w:r>
            <w:r w:rsidRPr="00162151">
              <w:rPr>
                <w:rFonts w:eastAsiaTheme="minorHAnsi" w:cstheme="minorBidi"/>
                <w:sz w:val="18"/>
                <w:szCs w:val="18"/>
                <w:lang w:eastAsia="en-US"/>
              </w:rPr>
              <w:t>ждение «Упра</w:t>
            </w:r>
            <w:r w:rsidRPr="00162151">
              <w:rPr>
                <w:rFonts w:eastAsiaTheme="minorHAnsi" w:cstheme="minorBidi"/>
                <w:sz w:val="18"/>
                <w:szCs w:val="18"/>
                <w:lang w:eastAsia="en-US"/>
              </w:rPr>
              <w:t>в</w:t>
            </w:r>
            <w:r w:rsidRPr="00162151">
              <w:rPr>
                <w:rFonts w:eastAsiaTheme="minorHAnsi" w:cstheme="minorBidi"/>
                <w:sz w:val="18"/>
                <w:szCs w:val="18"/>
                <w:lang w:eastAsia="en-US"/>
              </w:rPr>
              <w:t>ление сельского хозяйства Бог</w:t>
            </w:r>
            <w:r w:rsidRPr="00162151">
              <w:rPr>
                <w:rFonts w:eastAsiaTheme="minorHAnsi" w:cstheme="minorBidi"/>
                <w:sz w:val="18"/>
                <w:szCs w:val="18"/>
                <w:lang w:eastAsia="en-US"/>
              </w:rPr>
              <w:t>у</w:t>
            </w:r>
            <w:r w:rsidRPr="00162151">
              <w:rPr>
                <w:rFonts w:eastAsiaTheme="minorHAnsi" w:cstheme="minorBidi"/>
                <w:sz w:val="18"/>
                <w:szCs w:val="18"/>
                <w:lang w:eastAsia="en-US"/>
              </w:rPr>
              <w:t>чарского мун</w:t>
            </w:r>
            <w:r w:rsidRPr="00162151">
              <w:rPr>
                <w:rFonts w:eastAsiaTheme="minorHAnsi" w:cstheme="minorBidi"/>
                <w:sz w:val="18"/>
                <w:szCs w:val="18"/>
                <w:lang w:eastAsia="en-US"/>
              </w:rPr>
              <w:t>и</w:t>
            </w:r>
            <w:r w:rsidRPr="00162151">
              <w:rPr>
                <w:rFonts w:eastAsiaTheme="minorHAnsi" w:cstheme="minorBidi"/>
                <w:sz w:val="18"/>
                <w:szCs w:val="18"/>
                <w:lang w:eastAsia="en-US"/>
              </w:rPr>
              <w:t>ципального ра</w:t>
            </w:r>
            <w:r w:rsidRPr="00162151">
              <w:rPr>
                <w:rFonts w:eastAsiaTheme="minorHAnsi" w:cstheme="minorBidi"/>
                <w:sz w:val="18"/>
                <w:szCs w:val="18"/>
                <w:lang w:eastAsia="en-US"/>
              </w:rPr>
              <w:t>й</w:t>
            </w:r>
            <w:r w:rsidRPr="00162151">
              <w:rPr>
                <w:rFonts w:eastAsiaTheme="minorHAnsi" w:cstheme="minorBidi"/>
                <w:sz w:val="18"/>
                <w:szCs w:val="18"/>
                <w:lang w:eastAsia="en-US"/>
              </w:rPr>
              <w:lastRenderedPageBreak/>
              <w:t>она Вороне</w:t>
            </w:r>
            <w:r w:rsidRPr="00162151">
              <w:rPr>
                <w:rFonts w:eastAsiaTheme="minorHAnsi" w:cstheme="minorBidi"/>
                <w:sz w:val="18"/>
                <w:szCs w:val="18"/>
                <w:lang w:eastAsia="en-US"/>
              </w:rPr>
              <w:t>ж</w:t>
            </w:r>
            <w:r w:rsidRPr="00162151">
              <w:rPr>
                <w:rFonts w:eastAsiaTheme="minorHAnsi" w:cstheme="minorBidi"/>
                <w:sz w:val="18"/>
                <w:szCs w:val="18"/>
                <w:lang w:eastAsia="en-US"/>
              </w:rPr>
              <w:t>ской области»</w:t>
            </w:r>
          </w:p>
        </w:tc>
        <w:tc>
          <w:tcPr>
            <w:tcW w:w="993" w:type="dxa"/>
            <w:tcBorders>
              <w:top w:val="single" w:sz="4" w:space="0" w:color="auto"/>
              <w:left w:val="nil"/>
              <w:bottom w:val="single" w:sz="4" w:space="0" w:color="auto"/>
              <w:right w:val="single" w:sz="4" w:space="0" w:color="auto"/>
            </w:tcBorders>
            <w:shd w:val="clear" w:color="auto" w:fill="auto"/>
            <w:hideMark/>
          </w:tcPr>
          <w:p w:rsidR="00162151" w:rsidRPr="00162151" w:rsidRDefault="00162151" w:rsidP="00162151">
            <w:pPr>
              <w:ind w:firstLine="0"/>
              <w:jc w:val="left"/>
              <w:rPr>
                <w:b/>
                <w:sz w:val="18"/>
                <w:szCs w:val="18"/>
              </w:rPr>
            </w:pPr>
            <w:r w:rsidRPr="00162151">
              <w:rPr>
                <w:b/>
                <w:sz w:val="18"/>
                <w:szCs w:val="18"/>
              </w:rPr>
              <w:lastRenderedPageBreak/>
              <w:t>2014-2020</w:t>
            </w:r>
          </w:p>
        </w:tc>
        <w:tc>
          <w:tcPr>
            <w:tcW w:w="998" w:type="dxa"/>
            <w:gridSpan w:val="2"/>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b/>
                <w:sz w:val="18"/>
                <w:szCs w:val="18"/>
              </w:rPr>
            </w:pPr>
            <w:r w:rsidRPr="00162151">
              <w:rPr>
                <w:b/>
                <w:sz w:val="18"/>
                <w:szCs w:val="18"/>
              </w:rPr>
              <w:t>480673,3</w:t>
            </w:r>
          </w:p>
        </w:tc>
        <w:tc>
          <w:tcPr>
            <w:tcW w:w="986"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b/>
                <w:sz w:val="18"/>
                <w:szCs w:val="18"/>
              </w:rPr>
            </w:pPr>
            <w:r w:rsidRPr="00162151">
              <w:rPr>
                <w:b/>
                <w:sz w:val="18"/>
                <w:szCs w:val="18"/>
              </w:rPr>
              <w:t>261004,5</w:t>
            </w:r>
          </w:p>
        </w:tc>
        <w:tc>
          <w:tcPr>
            <w:tcW w:w="993"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b/>
                <w:sz w:val="18"/>
                <w:szCs w:val="18"/>
              </w:rPr>
            </w:pPr>
            <w:r w:rsidRPr="00162151">
              <w:rPr>
                <w:b/>
                <w:sz w:val="18"/>
                <w:szCs w:val="18"/>
              </w:rPr>
              <w:t>148751,1</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b/>
                <w:sz w:val="18"/>
                <w:szCs w:val="18"/>
              </w:rPr>
            </w:pPr>
            <w:r w:rsidRPr="00162151">
              <w:rPr>
                <w:b/>
                <w:sz w:val="18"/>
                <w:szCs w:val="18"/>
              </w:rPr>
              <w:t>39112,3</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b/>
                <w:sz w:val="18"/>
                <w:szCs w:val="18"/>
              </w:rPr>
            </w:pPr>
            <w:r w:rsidRPr="00162151">
              <w:rPr>
                <w:b/>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b/>
                <w:sz w:val="18"/>
                <w:szCs w:val="18"/>
              </w:rPr>
            </w:pPr>
            <w:r w:rsidRPr="00162151">
              <w:rPr>
                <w:b/>
                <w:sz w:val="18"/>
                <w:szCs w:val="18"/>
              </w:rPr>
              <w:t>31805,4</w:t>
            </w:r>
          </w:p>
        </w:tc>
        <w:tc>
          <w:tcPr>
            <w:tcW w:w="3402"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w:t>
            </w:r>
            <w:r w:rsidRPr="00162151">
              <w:rPr>
                <w:rFonts w:asciiTheme="minorHAnsi" w:eastAsiaTheme="minorHAnsi" w:hAnsiTheme="minorHAnsi" w:cstheme="minorBidi"/>
                <w:sz w:val="22"/>
                <w:szCs w:val="22"/>
                <w:lang w:eastAsia="en-US"/>
              </w:rPr>
              <w:t xml:space="preserve"> </w:t>
            </w:r>
            <w:r w:rsidRPr="00162151">
              <w:rPr>
                <w:sz w:val="18"/>
                <w:szCs w:val="18"/>
              </w:rPr>
              <w:t>Индекс производства продукции сел</w:t>
            </w:r>
            <w:r w:rsidRPr="00162151">
              <w:rPr>
                <w:sz w:val="18"/>
                <w:szCs w:val="18"/>
              </w:rPr>
              <w:t>ь</w:t>
            </w:r>
            <w:r w:rsidRPr="00162151">
              <w:rPr>
                <w:sz w:val="18"/>
                <w:szCs w:val="18"/>
              </w:rPr>
              <w:t>ского хозяйства в хозяйствах всех кат</w:t>
            </w:r>
            <w:r w:rsidRPr="00162151">
              <w:rPr>
                <w:sz w:val="18"/>
                <w:szCs w:val="18"/>
              </w:rPr>
              <w:t>е</w:t>
            </w:r>
            <w:r w:rsidRPr="00162151">
              <w:rPr>
                <w:sz w:val="18"/>
                <w:szCs w:val="18"/>
              </w:rPr>
              <w:t>горий (в сопоставимых ценах).</w:t>
            </w:r>
          </w:p>
          <w:p w:rsidR="00162151" w:rsidRPr="00162151" w:rsidRDefault="00162151" w:rsidP="00162151">
            <w:pPr>
              <w:ind w:firstLine="0"/>
              <w:jc w:val="left"/>
              <w:rPr>
                <w:sz w:val="18"/>
                <w:szCs w:val="18"/>
              </w:rPr>
            </w:pPr>
            <w:r w:rsidRPr="00162151">
              <w:rPr>
                <w:sz w:val="18"/>
                <w:szCs w:val="18"/>
              </w:rPr>
              <w:t>2.</w:t>
            </w:r>
            <w:r w:rsidRPr="00162151">
              <w:rPr>
                <w:rFonts w:asciiTheme="minorHAnsi" w:eastAsiaTheme="minorHAnsi" w:hAnsiTheme="minorHAnsi" w:cstheme="minorBidi"/>
                <w:sz w:val="22"/>
                <w:szCs w:val="22"/>
                <w:lang w:eastAsia="en-US"/>
              </w:rPr>
              <w:t xml:space="preserve"> </w:t>
            </w:r>
            <w:r w:rsidRPr="00162151">
              <w:rPr>
                <w:sz w:val="18"/>
                <w:szCs w:val="18"/>
              </w:rPr>
              <w:t>Индекс производства продукции ра</w:t>
            </w:r>
            <w:r w:rsidRPr="00162151">
              <w:rPr>
                <w:sz w:val="18"/>
                <w:szCs w:val="18"/>
              </w:rPr>
              <w:t>с</w:t>
            </w:r>
            <w:r w:rsidRPr="00162151">
              <w:rPr>
                <w:sz w:val="18"/>
                <w:szCs w:val="18"/>
              </w:rPr>
              <w:t>тениеводства (в сопоставимых ценах).</w:t>
            </w:r>
          </w:p>
          <w:p w:rsidR="00162151" w:rsidRPr="00162151" w:rsidRDefault="00162151" w:rsidP="00162151">
            <w:pPr>
              <w:ind w:firstLine="0"/>
              <w:jc w:val="left"/>
              <w:rPr>
                <w:sz w:val="18"/>
                <w:szCs w:val="18"/>
              </w:rPr>
            </w:pPr>
            <w:r w:rsidRPr="00162151">
              <w:rPr>
                <w:sz w:val="18"/>
                <w:szCs w:val="18"/>
              </w:rPr>
              <w:t>3.</w:t>
            </w:r>
            <w:r w:rsidRPr="00162151">
              <w:rPr>
                <w:rFonts w:asciiTheme="minorHAnsi" w:eastAsiaTheme="minorHAnsi" w:hAnsiTheme="minorHAnsi" w:cstheme="minorBidi"/>
                <w:sz w:val="22"/>
                <w:szCs w:val="22"/>
                <w:lang w:eastAsia="en-US"/>
              </w:rPr>
              <w:t xml:space="preserve"> </w:t>
            </w:r>
            <w:r w:rsidRPr="00162151">
              <w:rPr>
                <w:sz w:val="18"/>
                <w:szCs w:val="18"/>
              </w:rPr>
              <w:t>Индекс производства продукции ж</w:t>
            </w:r>
            <w:r w:rsidRPr="00162151">
              <w:rPr>
                <w:sz w:val="18"/>
                <w:szCs w:val="18"/>
              </w:rPr>
              <w:t>и</w:t>
            </w:r>
            <w:r w:rsidRPr="00162151">
              <w:rPr>
                <w:sz w:val="18"/>
                <w:szCs w:val="18"/>
              </w:rPr>
              <w:t>вотноводства (в сопоставимых ценах.</w:t>
            </w:r>
          </w:p>
          <w:p w:rsidR="00162151" w:rsidRPr="00162151" w:rsidRDefault="00162151" w:rsidP="00162151">
            <w:pPr>
              <w:ind w:firstLine="0"/>
              <w:jc w:val="left"/>
              <w:rPr>
                <w:sz w:val="18"/>
                <w:szCs w:val="18"/>
              </w:rPr>
            </w:pPr>
            <w:r w:rsidRPr="00162151">
              <w:rPr>
                <w:sz w:val="18"/>
                <w:szCs w:val="18"/>
              </w:rPr>
              <w:lastRenderedPageBreak/>
              <w:t>4.</w:t>
            </w:r>
            <w:r w:rsidRPr="00162151">
              <w:rPr>
                <w:rFonts w:asciiTheme="minorHAnsi" w:eastAsiaTheme="minorHAnsi" w:hAnsiTheme="minorHAnsi" w:cstheme="minorBidi"/>
                <w:sz w:val="22"/>
                <w:szCs w:val="22"/>
                <w:lang w:eastAsia="en-US"/>
              </w:rPr>
              <w:t xml:space="preserve"> </w:t>
            </w:r>
            <w:r w:rsidRPr="00162151">
              <w:rPr>
                <w:sz w:val="18"/>
                <w:szCs w:val="18"/>
              </w:rPr>
              <w:t>Индекс физического объема инвест</w:t>
            </w:r>
            <w:r w:rsidRPr="00162151">
              <w:rPr>
                <w:sz w:val="18"/>
                <w:szCs w:val="18"/>
              </w:rPr>
              <w:t>и</w:t>
            </w:r>
            <w:r w:rsidRPr="00162151">
              <w:rPr>
                <w:sz w:val="18"/>
                <w:szCs w:val="18"/>
              </w:rPr>
              <w:t>ций в основной капитал сельского х</w:t>
            </w:r>
            <w:r w:rsidRPr="00162151">
              <w:rPr>
                <w:sz w:val="18"/>
                <w:szCs w:val="18"/>
              </w:rPr>
              <w:t>о</w:t>
            </w:r>
            <w:r w:rsidRPr="00162151">
              <w:rPr>
                <w:sz w:val="18"/>
                <w:szCs w:val="18"/>
              </w:rPr>
              <w:t>зяйства.</w:t>
            </w:r>
          </w:p>
          <w:p w:rsidR="00162151" w:rsidRPr="00162151" w:rsidRDefault="00162151" w:rsidP="00162151">
            <w:pPr>
              <w:ind w:firstLine="0"/>
              <w:jc w:val="left"/>
              <w:rPr>
                <w:sz w:val="18"/>
                <w:szCs w:val="18"/>
              </w:rPr>
            </w:pPr>
            <w:r w:rsidRPr="00162151">
              <w:rPr>
                <w:sz w:val="18"/>
                <w:szCs w:val="18"/>
              </w:rPr>
              <w:t>5.</w:t>
            </w:r>
            <w:r w:rsidRPr="00162151">
              <w:rPr>
                <w:rFonts w:asciiTheme="minorHAnsi" w:eastAsiaTheme="minorHAnsi" w:hAnsiTheme="minorHAnsi" w:cstheme="minorBidi"/>
                <w:sz w:val="22"/>
                <w:szCs w:val="22"/>
                <w:lang w:eastAsia="en-US"/>
              </w:rPr>
              <w:t xml:space="preserve"> </w:t>
            </w:r>
            <w:r w:rsidRPr="00162151">
              <w:rPr>
                <w:sz w:val="18"/>
                <w:szCs w:val="18"/>
              </w:rPr>
              <w:t>Рентабельность сельскохозяйственных организаций (с учетом субсидий).</w:t>
            </w:r>
          </w:p>
        </w:tc>
      </w:tr>
      <w:tr w:rsidR="00162151" w:rsidRPr="00162151" w:rsidTr="007371F7">
        <w:trPr>
          <w:trHeight w:val="375"/>
        </w:trPr>
        <w:tc>
          <w:tcPr>
            <w:tcW w:w="441" w:type="dxa"/>
            <w:vMerge/>
            <w:tcBorders>
              <w:top w:val="single" w:sz="4" w:space="0" w:color="auto"/>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top w:val="single" w:sz="4" w:space="0" w:color="auto"/>
              <w:left w:val="nil"/>
              <w:right w:val="single" w:sz="4" w:space="0" w:color="auto"/>
            </w:tcBorders>
            <w:shd w:val="clear" w:color="auto" w:fill="auto"/>
            <w:noWrap/>
            <w:hideMark/>
          </w:tcPr>
          <w:p w:rsidR="00162151" w:rsidRPr="00162151" w:rsidRDefault="00162151" w:rsidP="00162151">
            <w:pPr>
              <w:overflowPunct w:val="0"/>
              <w:autoSpaceDE w:val="0"/>
              <w:autoSpaceDN w:val="0"/>
              <w:adjustRightInd w:val="0"/>
              <w:spacing w:line="259" w:lineRule="auto"/>
              <w:ind w:firstLine="0"/>
              <w:jc w:val="left"/>
              <w:rPr>
                <w:rFonts w:eastAsiaTheme="minorHAnsi"/>
                <w:bCs/>
                <w:sz w:val="16"/>
                <w:szCs w:val="16"/>
                <w:lang w:eastAsia="en-US"/>
              </w:rPr>
            </w:pPr>
          </w:p>
        </w:tc>
        <w:tc>
          <w:tcPr>
            <w:tcW w:w="1559" w:type="dxa"/>
            <w:vMerge/>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2014 год</w:t>
            </w:r>
          </w:p>
        </w:tc>
        <w:tc>
          <w:tcPr>
            <w:tcW w:w="998" w:type="dxa"/>
            <w:gridSpan w:val="2"/>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67293,1</w:t>
            </w:r>
          </w:p>
        </w:tc>
        <w:tc>
          <w:tcPr>
            <w:tcW w:w="986"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36904,5</w:t>
            </w:r>
          </w:p>
        </w:tc>
        <w:tc>
          <w:tcPr>
            <w:tcW w:w="993"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20771,1</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5532,1</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4085,4</w:t>
            </w:r>
          </w:p>
        </w:tc>
        <w:tc>
          <w:tcPr>
            <w:tcW w:w="3402" w:type="dxa"/>
            <w:vMerge/>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top w:val="single" w:sz="4" w:space="0" w:color="auto"/>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top w:val="single" w:sz="4" w:space="0" w:color="auto"/>
              <w:left w:val="nil"/>
              <w:right w:val="single" w:sz="4" w:space="0" w:color="auto"/>
            </w:tcBorders>
            <w:shd w:val="clear" w:color="auto" w:fill="auto"/>
            <w:noWrap/>
            <w:hideMark/>
          </w:tcPr>
          <w:p w:rsidR="00162151" w:rsidRPr="00162151" w:rsidRDefault="00162151" w:rsidP="00162151">
            <w:pPr>
              <w:overflowPunct w:val="0"/>
              <w:autoSpaceDE w:val="0"/>
              <w:autoSpaceDN w:val="0"/>
              <w:adjustRightInd w:val="0"/>
              <w:spacing w:line="259" w:lineRule="auto"/>
              <w:ind w:firstLine="0"/>
              <w:jc w:val="left"/>
              <w:rPr>
                <w:rFonts w:eastAsiaTheme="minorHAnsi"/>
                <w:bCs/>
                <w:sz w:val="16"/>
                <w:szCs w:val="16"/>
                <w:lang w:eastAsia="en-US"/>
              </w:rPr>
            </w:pPr>
          </w:p>
        </w:tc>
        <w:tc>
          <w:tcPr>
            <w:tcW w:w="1559" w:type="dxa"/>
            <w:vMerge/>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2015 год</w:t>
            </w:r>
          </w:p>
        </w:tc>
        <w:tc>
          <w:tcPr>
            <w:tcW w:w="998" w:type="dxa"/>
            <w:gridSpan w:val="2"/>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67442,5</w:t>
            </w:r>
          </w:p>
        </w:tc>
        <w:tc>
          <w:tcPr>
            <w:tcW w:w="986"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37075,0</w:t>
            </w:r>
          </w:p>
        </w:tc>
        <w:tc>
          <w:tcPr>
            <w:tcW w:w="993"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20985,0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5092,5</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4290,0</w:t>
            </w:r>
          </w:p>
        </w:tc>
        <w:tc>
          <w:tcPr>
            <w:tcW w:w="3402" w:type="dxa"/>
            <w:vMerge/>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top w:val="single" w:sz="4" w:space="0" w:color="auto"/>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top w:val="single" w:sz="4" w:space="0" w:color="auto"/>
              <w:left w:val="nil"/>
              <w:right w:val="single" w:sz="4" w:space="0" w:color="auto"/>
            </w:tcBorders>
            <w:shd w:val="clear" w:color="auto" w:fill="auto"/>
            <w:noWrap/>
            <w:hideMark/>
          </w:tcPr>
          <w:p w:rsidR="00162151" w:rsidRPr="00162151" w:rsidRDefault="00162151" w:rsidP="00162151">
            <w:pPr>
              <w:overflowPunct w:val="0"/>
              <w:autoSpaceDE w:val="0"/>
              <w:autoSpaceDN w:val="0"/>
              <w:adjustRightInd w:val="0"/>
              <w:spacing w:line="259" w:lineRule="auto"/>
              <w:ind w:firstLine="0"/>
              <w:jc w:val="left"/>
              <w:rPr>
                <w:rFonts w:eastAsiaTheme="minorHAnsi"/>
                <w:bCs/>
                <w:sz w:val="16"/>
                <w:szCs w:val="16"/>
                <w:lang w:eastAsia="en-US"/>
              </w:rPr>
            </w:pPr>
          </w:p>
        </w:tc>
        <w:tc>
          <w:tcPr>
            <w:tcW w:w="1559" w:type="dxa"/>
            <w:vMerge/>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2016 год</w:t>
            </w:r>
          </w:p>
        </w:tc>
        <w:tc>
          <w:tcPr>
            <w:tcW w:w="998" w:type="dxa"/>
            <w:gridSpan w:val="2"/>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68264,7</w:t>
            </w:r>
          </w:p>
        </w:tc>
        <w:tc>
          <w:tcPr>
            <w:tcW w:w="986"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37251,0</w:t>
            </w:r>
          </w:p>
        </w:tc>
        <w:tc>
          <w:tcPr>
            <w:tcW w:w="993"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21205,8</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5306,7</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4501,2</w:t>
            </w:r>
          </w:p>
        </w:tc>
        <w:tc>
          <w:tcPr>
            <w:tcW w:w="3402" w:type="dxa"/>
            <w:vMerge/>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top w:val="single" w:sz="4" w:space="0" w:color="auto"/>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top w:val="single" w:sz="4" w:space="0" w:color="auto"/>
              <w:left w:val="nil"/>
              <w:right w:val="single" w:sz="4" w:space="0" w:color="auto"/>
            </w:tcBorders>
            <w:shd w:val="clear" w:color="auto" w:fill="auto"/>
            <w:noWrap/>
            <w:hideMark/>
          </w:tcPr>
          <w:p w:rsidR="00162151" w:rsidRPr="00162151" w:rsidRDefault="00162151" w:rsidP="00162151">
            <w:pPr>
              <w:overflowPunct w:val="0"/>
              <w:autoSpaceDE w:val="0"/>
              <w:autoSpaceDN w:val="0"/>
              <w:adjustRightInd w:val="0"/>
              <w:spacing w:line="259" w:lineRule="auto"/>
              <w:ind w:firstLine="0"/>
              <w:jc w:val="left"/>
              <w:rPr>
                <w:rFonts w:eastAsiaTheme="minorHAnsi"/>
                <w:bCs/>
                <w:sz w:val="16"/>
                <w:szCs w:val="16"/>
                <w:lang w:eastAsia="en-US"/>
              </w:rPr>
            </w:pPr>
          </w:p>
        </w:tc>
        <w:tc>
          <w:tcPr>
            <w:tcW w:w="1559" w:type="dxa"/>
            <w:vMerge/>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2017 год</w:t>
            </w:r>
          </w:p>
        </w:tc>
        <w:tc>
          <w:tcPr>
            <w:tcW w:w="998" w:type="dxa"/>
            <w:gridSpan w:val="2"/>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69196,0</w:t>
            </w:r>
          </w:p>
        </w:tc>
        <w:tc>
          <w:tcPr>
            <w:tcW w:w="986"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37443,5</w:t>
            </w:r>
          </w:p>
        </w:tc>
        <w:tc>
          <w:tcPr>
            <w:tcW w:w="993"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21447,3</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5573,0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4732,2</w:t>
            </w:r>
          </w:p>
        </w:tc>
        <w:tc>
          <w:tcPr>
            <w:tcW w:w="3402" w:type="dxa"/>
            <w:vMerge/>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top w:val="single" w:sz="4" w:space="0" w:color="auto"/>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top w:val="single" w:sz="4" w:space="0" w:color="auto"/>
              <w:left w:val="nil"/>
              <w:right w:val="single" w:sz="4" w:space="0" w:color="auto"/>
            </w:tcBorders>
            <w:shd w:val="clear" w:color="auto" w:fill="auto"/>
            <w:noWrap/>
            <w:hideMark/>
          </w:tcPr>
          <w:p w:rsidR="00162151" w:rsidRPr="00162151" w:rsidRDefault="00162151" w:rsidP="00162151">
            <w:pPr>
              <w:overflowPunct w:val="0"/>
              <w:autoSpaceDE w:val="0"/>
              <w:autoSpaceDN w:val="0"/>
              <w:adjustRightInd w:val="0"/>
              <w:spacing w:line="259" w:lineRule="auto"/>
              <w:ind w:firstLine="0"/>
              <w:jc w:val="left"/>
              <w:rPr>
                <w:rFonts w:eastAsiaTheme="minorHAnsi"/>
                <w:bCs/>
                <w:sz w:val="16"/>
                <w:szCs w:val="16"/>
                <w:lang w:eastAsia="en-US"/>
              </w:rPr>
            </w:pPr>
          </w:p>
        </w:tc>
        <w:tc>
          <w:tcPr>
            <w:tcW w:w="1559" w:type="dxa"/>
            <w:vMerge/>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2018 год</w:t>
            </w:r>
          </w:p>
        </w:tc>
        <w:tc>
          <w:tcPr>
            <w:tcW w:w="998" w:type="dxa"/>
            <w:gridSpan w:val="2"/>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69341,0</w:t>
            </w:r>
          </w:p>
        </w:tc>
        <w:tc>
          <w:tcPr>
            <w:tcW w:w="986"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37443,5</w:t>
            </w:r>
          </w:p>
        </w:tc>
        <w:tc>
          <w:tcPr>
            <w:tcW w:w="993"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21447,3</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5718,0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4732,2</w:t>
            </w:r>
          </w:p>
        </w:tc>
        <w:tc>
          <w:tcPr>
            <w:tcW w:w="3402" w:type="dxa"/>
            <w:vMerge/>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top w:val="single" w:sz="4" w:space="0" w:color="auto"/>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top w:val="single" w:sz="4" w:space="0" w:color="auto"/>
              <w:left w:val="nil"/>
              <w:right w:val="single" w:sz="4" w:space="0" w:color="auto"/>
            </w:tcBorders>
            <w:shd w:val="clear" w:color="auto" w:fill="auto"/>
            <w:noWrap/>
            <w:hideMark/>
          </w:tcPr>
          <w:p w:rsidR="00162151" w:rsidRPr="00162151" w:rsidRDefault="00162151" w:rsidP="00162151">
            <w:pPr>
              <w:overflowPunct w:val="0"/>
              <w:autoSpaceDE w:val="0"/>
              <w:autoSpaceDN w:val="0"/>
              <w:adjustRightInd w:val="0"/>
              <w:spacing w:line="259" w:lineRule="auto"/>
              <w:ind w:firstLine="0"/>
              <w:jc w:val="left"/>
              <w:rPr>
                <w:rFonts w:eastAsiaTheme="minorHAnsi"/>
                <w:bCs/>
                <w:sz w:val="16"/>
                <w:szCs w:val="16"/>
                <w:lang w:eastAsia="en-US"/>
              </w:rPr>
            </w:pPr>
          </w:p>
        </w:tc>
        <w:tc>
          <w:tcPr>
            <w:tcW w:w="1559" w:type="dxa"/>
            <w:vMerge/>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2019 год</w:t>
            </w:r>
          </w:p>
        </w:tc>
        <w:tc>
          <w:tcPr>
            <w:tcW w:w="998" w:type="dxa"/>
            <w:gridSpan w:val="2"/>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69491,0</w:t>
            </w:r>
          </w:p>
        </w:tc>
        <w:tc>
          <w:tcPr>
            <w:tcW w:w="986"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37443,5</w:t>
            </w:r>
          </w:p>
        </w:tc>
        <w:tc>
          <w:tcPr>
            <w:tcW w:w="993"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21447,3</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5868,0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4732,2</w:t>
            </w:r>
          </w:p>
        </w:tc>
        <w:tc>
          <w:tcPr>
            <w:tcW w:w="3402" w:type="dxa"/>
            <w:vMerge/>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2020 год</w:t>
            </w:r>
          </w:p>
        </w:tc>
        <w:tc>
          <w:tcPr>
            <w:tcW w:w="998" w:type="dxa"/>
            <w:gridSpan w:val="2"/>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69645,0</w:t>
            </w:r>
          </w:p>
        </w:tc>
        <w:tc>
          <w:tcPr>
            <w:tcW w:w="986"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37443,5</w:t>
            </w:r>
          </w:p>
        </w:tc>
        <w:tc>
          <w:tcPr>
            <w:tcW w:w="993"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21447,3</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6022,0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4732,2</w:t>
            </w:r>
          </w:p>
        </w:tc>
        <w:tc>
          <w:tcPr>
            <w:tcW w:w="3402"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292"/>
        </w:trPr>
        <w:tc>
          <w:tcPr>
            <w:tcW w:w="5118" w:type="dxa"/>
            <w:gridSpan w:val="4"/>
            <w:tcBorders>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в том числе по подпрограммам:</w:t>
            </w:r>
          </w:p>
        </w:tc>
        <w:tc>
          <w:tcPr>
            <w:tcW w:w="993" w:type="dxa"/>
            <w:tcBorders>
              <w:top w:val="single" w:sz="4" w:space="0" w:color="auto"/>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p>
        </w:tc>
        <w:tc>
          <w:tcPr>
            <w:tcW w:w="998" w:type="dxa"/>
            <w:gridSpan w:val="2"/>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86"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3402" w:type="dxa"/>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val="restart"/>
            <w:tcBorders>
              <w:top w:val="single" w:sz="4" w:space="0" w:color="auto"/>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5.1</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Подпрограмма 1</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rFonts w:eastAsiaTheme="minorHAnsi" w:cstheme="minorBidi"/>
                <w:sz w:val="18"/>
                <w:szCs w:val="18"/>
                <w:lang w:eastAsia="en-US"/>
              </w:rPr>
              <w:t>«Развитие сел</w:t>
            </w:r>
            <w:r w:rsidRPr="00162151">
              <w:rPr>
                <w:rFonts w:eastAsiaTheme="minorHAnsi" w:cstheme="minorBidi"/>
                <w:sz w:val="18"/>
                <w:szCs w:val="18"/>
                <w:lang w:eastAsia="en-US"/>
              </w:rPr>
              <w:t>ь</w:t>
            </w:r>
            <w:r w:rsidRPr="00162151">
              <w:rPr>
                <w:rFonts w:eastAsiaTheme="minorHAnsi" w:cstheme="minorBidi"/>
                <w:sz w:val="18"/>
                <w:szCs w:val="18"/>
                <w:lang w:eastAsia="en-US"/>
              </w:rPr>
              <w:t>ского хозяйства и социальной инфраструктуры  села»</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widowControl w:val="0"/>
              <w:autoSpaceDE w:val="0"/>
              <w:autoSpaceDN w:val="0"/>
              <w:adjustRightInd w:val="0"/>
              <w:ind w:firstLine="0"/>
              <w:rPr>
                <w:sz w:val="18"/>
                <w:szCs w:val="18"/>
              </w:rPr>
            </w:pPr>
            <w:r w:rsidRPr="00162151">
              <w:rPr>
                <w:sz w:val="18"/>
                <w:szCs w:val="18"/>
              </w:rPr>
              <w:t>МКУ «Управл</w:t>
            </w:r>
            <w:r w:rsidRPr="00162151">
              <w:rPr>
                <w:sz w:val="18"/>
                <w:szCs w:val="18"/>
              </w:rPr>
              <w:t>е</w:t>
            </w:r>
            <w:r w:rsidRPr="00162151">
              <w:rPr>
                <w:sz w:val="18"/>
                <w:szCs w:val="18"/>
              </w:rPr>
              <w:t>ние сельского хозяйство Бог</w:t>
            </w:r>
            <w:r w:rsidRPr="00162151">
              <w:rPr>
                <w:sz w:val="18"/>
                <w:szCs w:val="18"/>
              </w:rPr>
              <w:t>у</w:t>
            </w:r>
            <w:r w:rsidRPr="00162151">
              <w:rPr>
                <w:sz w:val="18"/>
                <w:szCs w:val="18"/>
              </w:rPr>
              <w:t>чарского района  Воронежской области»</w:t>
            </w:r>
          </w:p>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2014-2020</w:t>
            </w:r>
          </w:p>
        </w:tc>
        <w:tc>
          <w:tcPr>
            <w:tcW w:w="998" w:type="dxa"/>
            <w:gridSpan w:val="2"/>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384293,0</w:t>
            </w:r>
          </w:p>
        </w:tc>
        <w:tc>
          <w:tcPr>
            <w:tcW w:w="986"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234500,0</w:t>
            </w:r>
          </w:p>
        </w:tc>
        <w:tc>
          <w:tcPr>
            <w:tcW w:w="993"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115500,0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34293,3</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3402"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w:t>
            </w:r>
            <w:r w:rsidRPr="00162151">
              <w:rPr>
                <w:rFonts w:eastAsiaTheme="minorHAnsi"/>
                <w:sz w:val="18"/>
                <w:szCs w:val="18"/>
                <w:lang w:eastAsia="en-US"/>
              </w:rPr>
              <w:t xml:space="preserve"> </w:t>
            </w:r>
            <w:r w:rsidRPr="00162151">
              <w:rPr>
                <w:sz w:val="18"/>
                <w:szCs w:val="18"/>
              </w:rPr>
              <w:t>Индекс производства продукции сел</w:t>
            </w:r>
            <w:r w:rsidRPr="00162151">
              <w:rPr>
                <w:sz w:val="18"/>
                <w:szCs w:val="18"/>
              </w:rPr>
              <w:t>ь</w:t>
            </w:r>
            <w:r w:rsidRPr="00162151">
              <w:rPr>
                <w:sz w:val="18"/>
                <w:szCs w:val="18"/>
              </w:rPr>
              <w:t>ского хозяйства в хозяйствах всех кат</w:t>
            </w:r>
            <w:r w:rsidRPr="00162151">
              <w:rPr>
                <w:sz w:val="18"/>
                <w:szCs w:val="18"/>
              </w:rPr>
              <w:t>е</w:t>
            </w:r>
            <w:r w:rsidRPr="00162151">
              <w:rPr>
                <w:sz w:val="18"/>
                <w:szCs w:val="18"/>
              </w:rPr>
              <w:t>горий (в сопоставимых ценах).</w:t>
            </w:r>
          </w:p>
          <w:p w:rsidR="00162151" w:rsidRPr="00162151" w:rsidRDefault="00162151" w:rsidP="00162151">
            <w:pPr>
              <w:ind w:firstLine="0"/>
              <w:jc w:val="left"/>
              <w:rPr>
                <w:rFonts w:eastAsiaTheme="minorHAnsi"/>
                <w:color w:val="000000"/>
                <w:sz w:val="18"/>
                <w:szCs w:val="18"/>
                <w:lang w:eastAsia="en-US"/>
              </w:rPr>
            </w:pPr>
            <w:r w:rsidRPr="00162151">
              <w:rPr>
                <w:sz w:val="18"/>
                <w:szCs w:val="18"/>
              </w:rPr>
              <w:t>2.</w:t>
            </w:r>
            <w:r w:rsidRPr="00162151">
              <w:rPr>
                <w:rFonts w:eastAsiaTheme="minorHAnsi"/>
                <w:color w:val="000000"/>
                <w:sz w:val="18"/>
                <w:szCs w:val="18"/>
                <w:lang w:eastAsia="en-US"/>
              </w:rPr>
              <w:t>Индекс производства продукции ра</w:t>
            </w:r>
            <w:r w:rsidRPr="00162151">
              <w:rPr>
                <w:rFonts w:eastAsiaTheme="minorHAnsi"/>
                <w:color w:val="000000"/>
                <w:sz w:val="18"/>
                <w:szCs w:val="18"/>
                <w:lang w:eastAsia="en-US"/>
              </w:rPr>
              <w:t>с</w:t>
            </w:r>
            <w:r w:rsidRPr="00162151">
              <w:rPr>
                <w:rFonts w:eastAsiaTheme="minorHAnsi"/>
                <w:color w:val="000000"/>
                <w:sz w:val="18"/>
                <w:szCs w:val="18"/>
                <w:lang w:eastAsia="en-US"/>
              </w:rPr>
              <w:t>тениеводства  (в сопоставимых ценах.</w:t>
            </w:r>
          </w:p>
          <w:p w:rsidR="00162151" w:rsidRPr="00162151" w:rsidRDefault="00162151" w:rsidP="00162151">
            <w:pPr>
              <w:ind w:firstLine="0"/>
              <w:jc w:val="left"/>
              <w:rPr>
                <w:sz w:val="18"/>
                <w:szCs w:val="18"/>
              </w:rPr>
            </w:pPr>
            <w:r w:rsidRPr="00162151">
              <w:rPr>
                <w:sz w:val="18"/>
                <w:szCs w:val="18"/>
              </w:rPr>
              <w:t>3.</w:t>
            </w:r>
            <w:r w:rsidRPr="00162151">
              <w:rPr>
                <w:rFonts w:eastAsiaTheme="minorHAnsi"/>
                <w:sz w:val="18"/>
                <w:szCs w:val="18"/>
                <w:lang w:eastAsia="en-US"/>
              </w:rPr>
              <w:t xml:space="preserve"> </w:t>
            </w:r>
            <w:r w:rsidRPr="00162151">
              <w:rPr>
                <w:sz w:val="18"/>
                <w:szCs w:val="18"/>
              </w:rPr>
              <w:t>Индекс производства продукции ж</w:t>
            </w:r>
            <w:r w:rsidRPr="00162151">
              <w:rPr>
                <w:sz w:val="18"/>
                <w:szCs w:val="18"/>
              </w:rPr>
              <w:t>и</w:t>
            </w:r>
            <w:r w:rsidRPr="00162151">
              <w:rPr>
                <w:sz w:val="18"/>
                <w:szCs w:val="18"/>
              </w:rPr>
              <w:t>вотноводства (в сопоставимых ценах.</w:t>
            </w:r>
          </w:p>
          <w:p w:rsidR="00162151" w:rsidRPr="00162151" w:rsidRDefault="00162151" w:rsidP="00162151">
            <w:pPr>
              <w:ind w:firstLine="0"/>
              <w:jc w:val="left"/>
              <w:rPr>
                <w:sz w:val="18"/>
                <w:szCs w:val="18"/>
              </w:rPr>
            </w:pPr>
            <w:r w:rsidRPr="00162151">
              <w:rPr>
                <w:sz w:val="18"/>
                <w:szCs w:val="18"/>
              </w:rPr>
              <w:t>4.</w:t>
            </w:r>
            <w:r w:rsidRPr="00162151">
              <w:rPr>
                <w:rFonts w:eastAsiaTheme="minorHAnsi"/>
                <w:sz w:val="18"/>
                <w:szCs w:val="18"/>
                <w:lang w:eastAsia="en-US"/>
              </w:rPr>
              <w:t xml:space="preserve"> </w:t>
            </w:r>
            <w:r w:rsidRPr="00162151">
              <w:rPr>
                <w:sz w:val="18"/>
                <w:szCs w:val="18"/>
              </w:rPr>
              <w:t>Среднемесячная номинальная зар</w:t>
            </w:r>
            <w:r w:rsidRPr="00162151">
              <w:rPr>
                <w:sz w:val="18"/>
                <w:szCs w:val="18"/>
              </w:rPr>
              <w:t>а</w:t>
            </w:r>
            <w:r w:rsidRPr="00162151">
              <w:rPr>
                <w:sz w:val="18"/>
                <w:szCs w:val="18"/>
              </w:rPr>
              <w:t>ботная плата в сельском хозяйстве (по сельскохозяйственным организациям, не относящимся к субъектам малого пре</w:t>
            </w:r>
            <w:r w:rsidRPr="00162151">
              <w:rPr>
                <w:sz w:val="18"/>
                <w:szCs w:val="18"/>
              </w:rPr>
              <w:t>д</w:t>
            </w:r>
            <w:r w:rsidRPr="00162151">
              <w:rPr>
                <w:sz w:val="18"/>
                <w:szCs w:val="18"/>
              </w:rPr>
              <w:t>принимательства)</w:t>
            </w: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2014 год</w:t>
            </w:r>
          </w:p>
        </w:tc>
        <w:tc>
          <w:tcPr>
            <w:tcW w:w="998" w:type="dxa"/>
            <w:gridSpan w:val="2"/>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54913,1</w:t>
            </w:r>
          </w:p>
        </w:tc>
        <w:tc>
          <w:tcPr>
            <w:tcW w:w="986"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33500,0</w:t>
            </w:r>
          </w:p>
        </w:tc>
        <w:tc>
          <w:tcPr>
            <w:tcW w:w="993"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16500,0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4913,1</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19"/>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2015 год</w:t>
            </w:r>
          </w:p>
        </w:tc>
        <w:tc>
          <w:tcPr>
            <w:tcW w:w="998" w:type="dxa"/>
            <w:gridSpan w:val="2"/>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54442,5</w:t>
            </w:r>
          </w:p>
        </w:tc>
        <w:tc>
          <w:tcPr>
            <w:tcW w:w="986"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33500,0</w:t>
            </w:r>
          </w:p>
        </w:tc>
        <w:tc>
          <w:tcPr>
            <w:tcW w:w="993"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16500,0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4442,5</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211"/>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2016 год</w:t>
            </w:r>
          </w:p>
        </w:tc>
        <w:tc>
          <w:tcPr>
            <w:tcW w:w="998" w:type="dxa"/>
            <w:gridSpan w:val="2"/>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54624,7</w:t>
            </w:r>
          </w:p>
        </w:tc>
        <w:tc>
          <w:tcPr>
            <w:tcW w:w="986"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33500,0</w:t>
            </w:r>
          </w:p>
        </w:tc>
        <w:tc>
          <w:tcPr>
            <w:tcW w:w="993"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16500,0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4624,7</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271"/>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2017 год</w:t>
            </w:r>
          </w:p>
        </w:tc>
        <w:tc>
          <w:tcPr>
            <w:tcW w:w="998" w:type="dxa"/>
            <w:gridSpan w:val="2"/>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54856,0</w:t>
            </w:r>
          </w:p>
        </w:tc>
        <w:tc>
          <w:tcPr>
            <w:tcW w:w="986"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33500,0</w:t>
            </w:r>
          </w:p>
        </w:tc>
        <w:tc>
          <w:tcPr>
            <w:tcW w:w="993"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16500,0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4856,0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288"/>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2018 год</w:t>
            </w:r>
          </w:p>
        </w:tc>
        <w:tc>
          <w:tcPr>
            <w:tcW w:w="998" w:type="dxa"/>
            <w:gridSpan w:val="2"/>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55001,0</w:t>
            </w:r>
          </w:p>
        </w:tc>
        <w:tc>
          <w:tcPr>
            <w:tcW w:w="986"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33500,0</w:t>
            </w:r>
          </w:p>
        </w:tc>
        <w:tc>
          <w:tcPr>
            <w:tcW w:w="993"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16500,0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5001,0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264"/>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2019 год</w:t>
            </w:r>
          </w:p>
        </w:tc>
        <w:tc>
          <w:tcPr>
            <w:tcW w:w="998" w:type="dxa"/>
            <w:gridSpan w:val="2"/>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55151,0</w:t>
            </w:r>
          </w:p>
        </w:tc>
        <w:tc>
          <w:tcPr>
            <w:tcW w:w="986"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33500,0</w:t>
            </w:r>
          </w:p>
        </w:tc>
        <w:tc>
          <w:tcPr>
            <w:tcW w:w="993"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16500,0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5151,0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268"/>
        </w:trPr>
        <w:tc>
          <w:tcPr>
            <w:tcW w:w="441" w:type="dxa"/>
            <w:vMerge/>
            <w:tcBorders>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2020 год</w:t>
            </w:r>
          </w:p>
        </w:tc>
        <w:tc>
          <w:tcPr>
            <w:tcW w:w="998" w:type="dxa"/>
            <w:gridSpan w:val="2"/>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55305,0</w:t>
            </w:r>
          </w:p>
        </w:tc>
        <w:tc>
          <w:tcPr>
            <w:tcW w:w="986"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33500,0</w:t>
            </w:r>
          </w:p>
        </w:tc>
        <w:tc>
          <w:tcPr>
            <w:tcW w:w="993"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16500,0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5305,0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3402"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val="restart"/>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5.2</w:t>
            </w:r>
          </w:p>
        </w:tc>
        <w:tc>
          <w:tcPr>
            <w:tcW w:w="1559" w:type="dxa"/>
            <w:vMerge w:val="restart"/>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Подпрограмма 2</w:t>
            </w:r>
          </w:p>
        </w:tc>
        <w:tc>
          <w:tcPr>
            <w:tcW w:w="1559" w:type="dxa"/>
            <w:vMerge w:val="restart"/>
            <w:tcBorders>
              <w:left w:val="nil"/>
              <w:right w:val="single" w:sz="4" w:space="0" w:color="auto"/>
            </w:tcBorders>
            <w:shd w:val="clear" w:color="auto" w:fill="auto"/>
            <w:noWrap/>
            <w:hideMark/>
          </w:tcPr>
          <w:p w:rsidR="00162151" w:rsidRPr="00162151" w:rsidRDefault="00162151" w:rsidP="00162151">
            <w:pPr>
              <w:ind w:firstLine="0"/>
              <w:jc w:val="left"/>
              <w:rPr>
                <w:sz w:val="16"/>
                <w:szCs w:val="16"/>
              </w:rPr>
            </w:pPr>
            <w:r w:rsidRPr="00162151">
              <w:rPr>
                <w:rFonts w:eastAsiaTheme="minorHAnsi" w:cstheme="minorBidi"/>
                <w:color w:val="000000"/>
                <w:sz w:val="16"/>
                <w:szCs w:val="16"/>
                <w:lang w:eastAsia="en-US"/>
              </w:rPr>
              <w:t>«Устойчивое ра</w:t>
            </w:r>
            <w:r w:rsidRPr="00162151">
              <w:rPr>
                <w:rFonts w:eastAsiaTheme="minorHAnsi" w:cstheme="minorBidi"/>
                <w:color w:val="000000"/>
                <w:sz w:val="16"/>
                <w:szCs w:val="16"/>
                <w:lang w:eastAsia="en-US"/>
              </w:rPr>
              <w:t>з</w:t>
            </w:r>
            <w:r w:rsidRPr="00162151">
              <w:rPr>
                <w:rFonts w:eastAsiaTheme="minorHAnsi" w:cstheme="minorBidi"/>
                <w:color w:val="000000"/>
                <w:sz w:val="16"/>
                <w:szCs w:val="16"/>
                <w:lang w:eastAsia="en-US"/>
              </w:rPr>
              <w:t>витие сельских территорий Бог</w:t>
            </w:r>
            <w:r w:rsidRPr="00162151">
              <w:rPr>
                <w:rFonts w:eastAsiaTheme="minorHAnsi" w:cstheme="minorBidi"/>
                <w:color w:val="000000"/>
                <w:sz w:val="16"/>
                <w:szCs w:val="16"/>
                <w:lang w:eastAsia="en-US"/>
              </w:rPr>
              <w:t>у</w:t>
            </w:r>
            <w:r w:rsidRPr="00162151">
              <w:rPr>
                <w:rFonts w:eastAsiaTheme="minorHAnsi" w:cstheme="minorBidi"/>
                <w:color w:val="000000"/>
                <w:sz w:val="16"/>
                <w:szCs w:val="16"/>
                <w:lang w:eastAsia="en-US"/>
              </w:rPr>
              <w:t>чарского муниц</w:t>
            </w:r>
            <w:r w:rsidRPr="00162151">
              <w:rPr>
                <w:rFonts w:eastAsiaTheme="minorHAnsi" w:cstheme="minorBidi"/>
                <w:color w:val="000000"/>
                <w:sz w:val="16"/>
                <w:szCs w:val="16"/>
                <w:lang w:eastAsia="en-US"/>
              </w:rPr>
              <w:t>и</w:t>
            </w:r>
            <w:r w:rsidRPr="00162151">
              <w:rPr>
                <w:rFonts w:eastAsiaTheme="minorHAnsi" w:cstheme="minorBidi"/>
                <w:color w:val="000000"/>
                <w:sz w:val="16"/>
                <w:szCs w:val="16"/>
                <w:lang w:eastAsia="en-US"/>
              </w:rPr>
              <w:t>пального района на 2014 - 2017 годы и на период до 2020 года» муниципал</w:t>
            </w:r>
            <w:r w:rsidRPr="00162151">
              <w:rPr>
                <w:rFonts w:eastAsiaTheme="minorHAnsi" w:cstheme="minorBidi"/>
                <w:color w:val="000000"/>
                <w:sz w:val="16"/>
                <w:szCs w:val="16"/>
                <w:lang w:eastAsia="en-US"/>
              </w:rPr>
              <w:t>ь</w:t>
            </w:r>
            <w:r w:rsidRPr="00162151">
              <w:rPr>
                <w:rFonts w:eastAsiaTheme="minorHAnsi" w:cstheme="minorBidi"/>
                <w:color w:val="000000"/>
                <w:sz w:val="16"/>
                <w:szCs w:val="16"/>
                <w:lang w:eastAsia="en-US"/>
              </w:rPr>
              <w:t>ной программы Богучарского м</w:t>
            </w:r>
            <w:r w:rsidRPr="00162151">
              <w:rPr>
                <w:rFonts w:eastAsiaTheme="minorHAnsi" w:cstheme="minorBidi"/>
                <w:color w:val="000000"/>
                <w:sz w:val="16"/>
                <w:szCs w:val="16"/>
                <w:lang w:eastAsia="en-US"/>
              </w:rPr>
              <w:t>у</w:t>
            </w:r>
            <w:r w:rsidRPr="00162151">
              <w:rPr>
                <w:rFonts w:eastAsiaTheme="minorHAnsi" w:cstheme="minorBidi"/>
                <w:color w:val="000000"/>
                <w:sz w:val="16"/>
                <w:szCs w:val="16"/>
                <w:lang w:eastAsia="en-US"/>
              </w:rPr>
              <w:t>ниципального района «Развитие сельского хозя</w:t>
            </w:r>
            <w:r w:rsidRPr="00162151">
              <w:rPr>
                <w:rFonts w:eastAsiaTheme="minorHAnsi" w:cstheme="minorBidi"/>
                <w:color w:val="000000"/>
                <w:sz w:val="16"/>
                <w:szCs w:val="16"/>
                <w:lang w:eastAsia="en-US"/>
              </w:rPr>
              <w:t>й</w:t>
            </w:r>
            <w:r w:rsidRPr="00162151">
              <w:rPr>
                <w:rFonts w:eastAsiaTheme="minorHAnsi" w:cstheme="minorBidi"/>
                <w:color w:val="000000"/>
                <w:sz w:val="16"/>
                <w:szCs w:val="16"/>
                <w:lang w:eastAsia="en-US"/>
              </w:rPr>
              <w:t>ства, производства пищевых проду</w:t>
            </w:r>
            <w:r w:rsidRPr="00162151">
              <w:rPr>
                <w:rFonts w:eastAsiaTheme="minorHAnsi" w:cstheme="minorBidi"/>
                <w:color w:val="000000"/>
                <w:sz w:val="16"/>
                <w:szCs w:val="16"/>
                <w:lang w:eastAsia="en-US"/>
              </w:rPr>
              <w:t>к</w:t>
            </w:r>
            <w:r w:rsidRPr="00162151">
              <w:rPr>
                <w:rFonts w:eastAsiaTheme="minorHAnsi" w:cstheme="minorBidi"/>
                <w:color w:val="000000"/>
                <w:sz w:val="16"/>
                <w:szCs w:val="16"/>
                <w:lang w:eastAsia="en-US"/>
              </w:rPr>
              <w:t>тов и инфрастру</w:t>
            </w:r>
            <w:r w:rsidRPr="00162151">
              <w:rPr>
                <w:rFonts w:eastAsiaTheme="minorHAnsi" w:cstheme="minorBidi"/>
                <w:color w:val="000000"/>
                <w:sz w:val="16"/>
                <w:szCs w:val="16"/>
                <w:lang w:eastAsia="en-US"/>
              </w:rPr>
              <w:t>к</w:t>
            </w:r>
            <w:r w:rsidRPr="00162151">
              <w:rPr>
                <w:rFonts w:eastAsiaTheme="minorHAnsi" w:cstheme="minorBidi"/>
                <w:color w:val="000000"/>
                <w:sz w:val="16"/>
                <w:szCs w:val="16"/>
                <w:lang w:eastAsia="en-US"/>
              </w:rPr>
              <w:t>туры агропрод</w:t>
            </w:r>
            <w:r w:rsidRPr="00162151">
              <w:rPr>
                <w:rFonts w:eastAsiaTheme="minorHAnsi" w:cstheme="minorBidi"/>
                <w:color w:val="000000"/>
                <w:sz w:val="16"/>
                <w:szCs w:val="16"/>
                <w:lang w:eastAsia="en-US"/>
              </w:rPr>
              <w:t>о</w:t>
            </w:r>
            <w:r w:rsidRPr="00162151">
              <w:rPr>
                <w:rFonts w:eastAsiaTheme="minorHAnsi" w:cstheme="minorBidi"/>
                <w:color w:val="000000"/>
                <w:sz w:val="16"/>
                <w:szCs w:val="16"/>
                <w:lang w:eastAsia="en-US"/>
              </w:rPr>
              <w:t>вольственного рынка Богучарск</w:t>
            </w:r>
            <w:r w:rsidRPr="00162151">
              <w:rPr>
                <w:rFonts w:eastAsiaTheme="minorHAnsi" w:cstheme="minorBidi"/>
                <w:color w:val="000000"/>
                <w:sz w:val="16"/>
                <w:szCs w:val="16"/>
                <w:lang w:eastAsia="en-US"/>
              </w:rPr>
              <w:t>о</w:t>
            </w:r>
            <w:r w:rsidRPr="00162151">
              <w:rPr>
                <w:rFonts w:eastAsiaTheme="minorHAnsi" w:cstheme="minorBidi"/>
                <w:color w:val="000000"/>
                <w:sz w:val="16"/>
                <w:szCs w:val="16"/>
                <w:lang w:eastAsia="en-US"/>
              </w:rPr>
              <w:t>го муниципального района»</w:t>
            </w:r>
          </w:p>
        </w:tc>
        <w:tc>
          <w:tcPr>
            <w:tcW w:w="1559" w:type="dxa"/>
            <w:vMerge w:val="restart"/>
            <w:tcBorders>
              <w:left w:val="nil"/>
              <w:right w:val="single" w:sz="4" w:space="0" w:color="auto"/>
            </w:tcBorders>
            <w:shd w:val="clear" w:color="auto" w:fill="auto"/>
            <w:noWrap/>
            <w:hideMark/>
          </w:tcPr>
          <w:p w:rsidR="00162151" w:rsidRPr="00162151" w:rsidRDefault="00162151" w:rsidP="00162151">
            <w:pPr>
              <w:spacing w:after="160" w:line="259" w:lineRule="auto"/>
              <w:ind w:firstLine="0"/>
              <w:jc w:val="left"/>
              <w:rPr>
                <w:rFonts w:eastAsiaTheme="minorHAnsi" w:cstheme="minorBidi"/>
                <w:color w:val="000000"/>
                <w:sz w:val="18"/>
                <w:szCs w:val="18"/>
                <w:lang w:eastAsia="en-US"/>
              </w:rPr>
            </w:pPr>
            <w:r w:rsidRPr="00162151">
              <w:rPr>
                <w:rFonts w:eastAsiaTheme="minorHAnsi" w:cstheme="minorBidi"/>
                <w:color w:val="000000"/>
                <w:sz w:val="18"/>
                <w:szCs w:val="18"/>
                <w:lang w:eastAsia="en-US"/>
              </w:rPr>
              <w:t>Отдел по стро</w:t>
            </w:r>
            <w:r w:rsidRPr="00162151">
              <w:rPr>
                <w:rFonts w:eastAsiaTheme="minorHAnsi" w:cstheme="minorBidi"/>
                <w:color w:val="000000"/>
                <w:sz w:val="18"/>
                <w:szCs w:val="18"/>
                <w:lang w:eastAsia="en-US"/>
              </w:rPr>
              <w:t>и</w:t>
            </w:r>
            <w:r w:rsidRPr="00162151">
              <w:rPr>
                <w:rFonts w:eastAsiaTheme="minorHAnsi" w:cstheme="minorBidi"/>
                <w:color w:val="000000"/>
                <w:sz w:val="18"/>
                <w:szCs w:val="18"/>
                <w:lang w:eastAsia="en-US"/>
              </w:rPr>
              <w:t>тельству и арх</w:t>
            </w:r>
            <w:r w:rsidRPr="00162151">
              <w:rPr>
                <w:rFonts w:eastAsiaTheme="minorHAnsi" w:cstheme="minorBidi"/>
                <w:color w:val="000000"/>
                <w:sz w:val="18"/>
                <w:szCs w:val="18"/>
                <w:lang w:eastAsia="en-US"/>
              </w:rPr>
              <w:t>и</w:t>
            </w:r>
            <w:r w:rsidRPr="00162151">
              <w:rPr>
                <w:rFonts w:eastAsiaTheme="minorHAnsi" w:cstheme="minorBidi"/>
                <w:color w:val="000000"/>
                <w:sz w:val="18"/>
                <w:szCs w:val="18"/>
                <w:lang w:eastAsia="en-US"/>
              </w:rPr>
              <w:t>тектуре, тран</w:t>
            </w:r>
            <w:r w:rsidRPr="00162151">
              <w:rPr>
                <w:rFonts w:eastAsiaTheme="minorHAnsi" w:cstheme="minorBidi"/>
                <w:color w:val="000000"/>
                <w:sz w:val="18"/>
                <w:szCs w:val="18"/>
                <w:lang w:eastAsia="en-US"/>
              </w:rPr>
              <w:t>с</w:t>
            </w:r>
            <w:r w:rsidRPr="00162151">
              <w:rPr>
                <w:rFonts w:eastAsiaTheme="minorHAnsi" w:cstheme="minorBidi"/>
                <w:color w:val="000000"/>
                <w:sz w:val="18"/>
                <w:szCs w:val="18"/>
                <w:lang w:eastAsia="en-US"/>
              </w:rPr>
              <w:t>порту, топливно-энергетическому комплексу, ЖКХ администрации Богучарского муниципального района</w:t>
            </w:r>
          </w:p>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2014-2020</w:t>
            </w:r>
          </w:p>
        </w:tc>
        <w:tc>
          <w:tcPr>
            <w:tcW w:w="998" w:type="dxa"/>
            <w:gridSpan w:val="2"/>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96380,0</w:t>
            </w:r>
          </w:p>
        </w:tc>
        <w:tc>
          <w:tcPr>
            <w:tcW w:w="986"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26504,5</w:t>
            </w:r>
          </w:p>
        </w:tc>
        <w:tc>
          <w:tcPr>
            <w:tcW w:w="993"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33251,1</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4819,0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31805,4</w:t>
            </w:r>
          </w:p>
        </w:tc>
        <w:tc>
          <w:tcPr>
            <w:tcW w:w="3402" w:type="dxa"/>
            <w:vMerge w:val="restart"/>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1.Ввод (приобретение)  жилья для гра</w:t>
            </w:r>
            <w:r w:rsidRPr="00162151">
              <w:rPr>
                <w:sz w:val="18"/>
                <w:szCs w:val="18"/>
              </w:rPr>
              <w:t>ж</w:t>
            </w:r>
            <w:r w:rsidRPr="00162151">
              <w:rPr>
                <w:sz w:val="18"/>
                <w:szCs w:val="18"/>
              </w:rPr>
              <w:t>дан, проживающих и работающих в сельской местности, в том числе  для молодых семей и молодых специал</w:t>
            </w:r>
            <w:r w:rsidRPr="00162151">
              <w:rPr>
                <w:sz w:val="18"/>
                <w:szCs w:val="18"/>
              </w:rPr>
              <w:t>и</w:t>
            </w:r>
            <w:r w:rsidRPr="00162151">
              <w:rPr>
                <w:sz w:val="18"/>
                <w:szCs w:val="18"/>
              </w:rPr>
              <w:t>стов.</w:t>
            </w:r>
          </w:p>
          <w:p w:rsidR="00162151" w:rsidRPr="00162151" w:rsidRDefault="00162151" w:rsidP="00162151">
            <w:pPr>
              <w:ind w:firstLine="0"/>
              <w:jc w:val="left"/>
              <w:rPr>
                <w:sz w:val="18"/>
                <w:szCs w:val="18"/>
              </w:rPr>
            </w:pPr>
            <w:r w:rsidRPr="00162151">
              <w:rPr>
                <w:sz w:val="18"/>
                <w:szCs w:val="18"/>
              </w:rPr>
              <w:t>2.</w:t>
            </w:r>
            <w:r w:rsidRPr="00162151">
              <w:rPr>
                <w:rFonts w:asciiTheme="minorHAnsi" w:eastAsiaTheme="minorHAnsi" w:hAnsiTheme="minorHAnsi" w:cstheme="minorBidi"/>
                <w:sz w:val="22"/>
                <w:szCs w:val="22"/>
                <w:lang w:eastAsia="en-US"/>
              </w:rPr>
              <w:t xml:space="preserve"> </w:t>
            </w:r>
            <w:r w:rsidRPr="00162151">
              <w:rPr>
                <w:sz w:val="18"/>
                <w:szCs w:val="18"/>
              </w:rPr>
              <w:t>Сокращение  общего числа семей, нуждающихся в улучшении жилищных условий, в сельской местности (нара</w:t>
            </w:r>
            <w:r w:rsidRPr="00162151">
              <w:rPr>
                <w:sz w:val="18"/>
                <w:szCs w:val="18"/>
              </w:rPr>
              <w:t>с</w:t>
            </w:r>
            <w:r w:rsidRPr="00162151">
              <w:rPr>
                <w:sz w:val="18"/>
                <w:szCs w:val="18"/>
              </w:rPr>
              <w:t>тающим итогом).</w:t>
            </w:r>
          </w:p>
          <w:p w:rsidR="00162151" w:rsidRPr="00162151" w:rsidRDefault="00162151" w:rsidP="00162151">
            <w:pPr>
              <w:ind w:firstLine="0"/>
              <w:jc w:val="left"/>
              <w:rPr>
                <w:sz w:val="18"/>
                <w:szCs w:val="18"/>
              </w:rPr>
            </w:pPr>
            <w:r w:rsidRPr="00162151">
              <w:rPr>
                <w:sz w:val="18"/>
                <w:szCs w:val="18"/>
              </w:rPr>
              <w:t>3.</w:t>
            </w:r>
            <w:r w:rsidRPr="00162151">
              <w:rPr>
                <w:rFonts w:asciiTheme="minorHAnsi" w:eastAsiaTheme="minorHAnsi" w:hAnsiTheme="minorHAnsi" w:cstheme="minorBidi"/>
                <w:sz w:val="22"/>
                <w:szCs w:val="22"/>
                <w:lang w:eastAsia="en-US"/>
              </w:rPr>
              <w:t xml:space="preserve"> </w:t>
            </w:r>
            <w:r w:rsidRPr="00162151">
              <w:rPr>
                <w:sz w:val="18"/>
                <w:szCs w:val="18"/>
              </w:rPr>
              <w:t>Сокращение   числа молодых семей и молодых специалистов, нуждающихся в улучшении жилищных условий, в сел</w:t>
            </w:r>
            <w:r w:rsidRPr="00162151">
              <w:rPr>
                <w:sz w:val="18"/>
                <w:szCs w:val="18"/>
              </w:rPr>
              <w:t>ь</w:t>
            </w:r>
            <w:r w:rsidRPr="00162151">
              <w:rPr>
                <w:sz w:val="18"/>
                <w:szCs w:val="18"/>
              </w:rPr>
              <w:t>ской местности (нарастающим итогом).</w:t>
            </w: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2014 год</w:t>
            </w:r>
          </w:p>
        </w:tc>
        <w:tc>
          <w:tcPr>
            <w:tcW w:w="998" w:type="dxa"/>
            <w:gridSpan w:val="2"/>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12380,0</w:t>
            </w:r>
          </w:p>
        </w:tc>
        <w:tc>
          <w:tcPr>
            <w:tcW w:w="986"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3404,5</w:t>
            </w:r>
          </w:p>
        </w:tc>
        <w:tc>
          <w:tcPr>
            <w:tcW w:w="993"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4271,1</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619,0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4085,4</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2015 год</w:t>
            </w:r>
          </w:p>
        </w:tc>
        <w:tc>
          <w:tcPr>
            <w:tcW w:w="998" w:type="dxa"/>
            <w:gridSpan w:val="2"/>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13000,0</w:t>
            </w:r>
          </w:p>
        </w:tc>
        <w:tc>
          <w:tcPr>
            <w:tcW w:w="986"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3575,0</w:t>
            </w:r>
          </w:p>
        </w:tc>
        <w:tc>
          <w:tcPr>
            <w:tcW w:w="993"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4485,0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650,0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4290,0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2016 год</w:t>
            </w:r>
          </w:p>
        </w:tc>
        <w:tc>
          <w:tcPr>
            <w:tcW w:w="998" w:type="dxa"/>
            <w:gridSpan w:val="2"/>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13640,0</w:t>
            </w:r>
          </w:p>
        </w:tc>
        <w:tc>
          <w:tcPr>
            <w:tcW w:w="986"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3751,0</w:t>
            </w:r>
          </w:p>
        </w:tc>
        <w:tc>
          <w:tcPr>
            <w:tcW w:w="993"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4705,8</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682,0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4501,2</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2017 год</w:t>
            </w:r>
          </w:p>
        </w:tc>
        <w:tc>
          <w:tcPr>
            <w:tcW w:w="998" w:type="dxa"/>
            <w:gridSpan w:val="2"/>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14340,0</w:t>
            </w:r>
          </w:p>
        </w:tc>
        <w:tc>
          <w:tcPr>
            <w:tcW w:w="986"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3943,5</w:t>
            </w:r>
          </w:p>
        </w:tc>
        <w:tc>
          <w:tcPr>
            <w:tcW w:w="993"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4947,3</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717,0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4732,2</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2018 год</w:t>
            </w:r>
          </w:p>
        </w:tc>
        <w:tc>
          <w:tcPr>
            <w:tcW w:w="998" w:type="dxa"/>
            <w:gridSpan w:val="2"/>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14340,0</w:t>
            </w:r>
          </w:p>
        </w:tc>
        <w:tc>
          <w:tcPr>
            <w:tcW w:w="986"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3943,5</w:t>
            </w:r>
          </w:p>
        </w:tc>
        <w:tc>
          <w:tcPr>
            <w:tcW w:w="993"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4947,3</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717,0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4732,2</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2019 год</w:t>
            </w:r>
          </w:p>
        </w:tc>
        <w:tc>
          <w:tcPr>
            <w:tcW w:w="998" w:type="dxa"/>
            <w:gridSpan w:val="2"/>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14340,0</w:t>
            </w:r>
          </w:p>
        </w:tc>
        <w:tc>
          <w:tcPr>
            <w:tcW w:w="986"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3943,5</w:t>
            </w:r>
          </w:p>
        </w:tc>
        <w:tc>
          <w:tcPr>
            <w:tcW w:w="993"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4947,3</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717,0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4732,2</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441" w:type="dxa"/>
            <w:vMerge/>
            <w:tcBorders>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2020 год</w:t>
            </w:r>
          </w:p>
        </w:tc>
        <w:tc>
          <w:tcPr>
            <w:tcW w:w="998" w:type="dxa"/>
            <w:gridSpan w:val="2"/>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14340,0</w:t>
            </w:r>
          </w:p>
        </w:tc>
        <w:tc>
          <w:tcPr>
            <w:tcW w:w="986"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3943,5</w:t>
            </w:r>
          </w:p>
        </w:tc>
        <w:tc>
          <w:tcPr>
            <w:tcW w:w="993"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4947,3</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717,0</w:t>
            </w:r>
          </w:p>
        </w:tc>
        <w:tc>
          <w:tcPr>
            <w:tcW w:w="992"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0</w:t>
            </w:r>
          </w:p>
        </w:tc>
        <w:tc>
          <w:tcPr>
            <w:tcW w:w="850" w:type="dxa"/>
            <w:tcBorders>
              <w:top w:val="single" w:sz="4" w:space="0" w:color="auto"/>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r w:rsidRPr="00162151">
              <w:rPr>
                <w:sz w:val="18"/>
                <w:szCs w:val="18"/>
              </w:rPr>
              <w:t>4732,2</w:t>
            </w:r>
          </w:p>
        </w:tc>
        <w:tc>
          <w:tcPr>
            <w:tcW w:w="3402"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r>
      <w:tr w:rsidR="00162151" w:rsidRPr="00162151" w:rsidTr="007371F7">
        <w:trPr>
          <w:trHeight w:val="375"/>
        </w:trPr>
        <w:tc>
          <w:tcPr>
            <w:tcW w:w="611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62151" w:rsidRPr="00162151" w:rsidRDefault="00162151" w:rsidP="00162151">
            <w:pPr>
              <w:ind w:firstLine="0"/>
              <w:jc w:val="left"/>
              <w:rPr>
                <w:b/>
                <w:sz w:val="18"/>
                <w:szCs w:val="18"/>
              </w:rPr>
            </w:pPr>
            <w:r w:rsidRPr="00162151">
              <w:rPr>
                <w:b/>
                <w:sz w:val="18"/>
                <w:szCs w:val="18"/>
              </w:rPr>
              <w:t>ИТОГО по муниципальным программам муниципального района</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b/>
                <w:sz w:val="18"/>
                <w:szCs w:val="18"/>
              </w:rPr>
            </w:pPr>
            <w:r w:rsidRPr="00162151">
              <w:rPr>
                <w:b/>
                <w:sz w:val="18"/>
                <w:szCs w:val="18"/>
              </w:rPr>
              <w:t>4398367,7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b/>
                <w:sz w:val="18"/>
                <w:szCs w:val="18"/>
              </w:rPr>
            </w:pPr>
            <w:r w:rsidRPr="00162151">
              <w:rPr>
                <w:b/>
                <w:sz w:val="18"/>
                <w:szCs w:val="18"/>
              </w:rPr>
              <w:t>274758,5</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b/>
                <w:sz w:val="18"/>
                <w:szCs w:val="18"/>
              </w:rPr>
            </w:pPr>
            <w:r w:rsidRPr="00162151">
              <w:rPr>
                <w:b/>
                <w:sz w:val="18"/>
                <w:szCs w:val="18"/>
              </w:rPr>
              <w:t>2282942,3</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b/>
                <w:sz w:val="18"/>
                <w:szCs w:val="18"/>
              </w:rPr>
            </w:pPr>
            <w:r w:rsidRPr="00162151">
              <w:rPr>
                <w:b/>
                <w:sz w:val="18"/>
                <w:szCs w:val="18"/>
              </w:rPr>
              <w:t>1631991,5</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b/>
                <w:sz w:val="18"/>
                <w:szCs w:val="18"/>
              </w:rPr>
            </w:pPr>
            <w:r w:rsidRPr="00162151">
              <w:rPr>
                <w:b/>
                <w:sz w:val="18"/>
                <w:szCs w:val="18"/>
              </w:rPr>
              <w:t>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b/>
                <w:sz w:val="18"/>
                <w:szCs w:val="18"/>
              </w:rPr>
            </w:pPr>
            <w:r w:rsidRPr="00162151">
              <w:rPr>
                <w:b/>
                <w:sz w:val="18"/>
                <w:szCs w:val="18"/>
              </w:rPr>
              <w:t>208675,4</w:t>
            </w:r>
          </w:p>
        </w:tc>
        <w:tc>
          <w:tcPr>
            <w:tcW w:w="340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278"/>
        </w:trPr>
        <w:tc>
          <w:tcPr>
            <w:tcW w:w="441" w:type="dxa"/>
            <w:vMerge w:val="restart"/>
            <w:tcBorders>
              <w:top w:val="nil"/>
              <w:left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1</w:t>
            </w:r>
          </w:p>
        </w:tc>
        <w:tc>
          <w:tcPr>
            <w:tcW w:w="1559" w:type="dxa"/>
            <w:vMerge w:val="restart"/>
            <w:tcBorders>
              <w:top w:val="nil"/>
              <w:left w:val="nil"/>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Муниципальная программа  п</w:t>
            </w:r>
            <w:r w:rsidRPr="00162151">
              <w:rPr>
                <w:sz w:val="18"/>
                <w:szCs w:val="18"/>
              </w:rPr>
              <w:t>о</w:t>
            </w:r>
            <w:r w:rsidRPr="00162151">
              <w:rPr>
                <w:sz w:val="18"/>
                <w:szCs w:val="18"/>
              </w:rPr>
              <w:t>селения</w:t>
            </w:r>
          </w:p>
        </w:tc>
        <w:tc>
          <w:tcPr>
            <w:tcW w:w="1559" w:type="dxa"/>
            <w:vMerge w:val="restart"/>
            <w:tcBorders>
              <w:top w:val="nil"/>
              <w:left w:val="nil"/>
              <w:right w:val="single" w:sz="4" w:space="0" w:color="auto"/>
            </w:tcBorders>
            <w:shd w:val="clear" w:color="auto" w:fill="auto"/>
            <w:hideMark/>
          </w:tcPr>
          <w:p w:rsidR="00162151" w:rsidRPr="00162151" w:rsidRDefault="00162151" w:rsidP="00162151">
            <w:pPr>
              <w:ind w:firstLine="0"/>
              <w:jc w:val="left"/>
              <w:rPr>
                <w:sz w:val="18"/>
                <w:szCs w:val="18"/>
              </w:rPr>
            </w:pPr>
            <w:r w:rsidRPr="00162151">
              <w:rPr>
                <w:rFonts w:eastAsia="Calibri"/>
                <w:sz w:val="18"/>
                <w:szCs w:val="18"/>
                <w:lang w:eastAsia="en-US"/>
              </w:rPr>
              <w:t>«Социально-экономическое развитие горо</w:t>
            </w:r>
            <w:r w:rsidRPr="00162151">
              <w:rPr>
                <w:rFonts w:eastAsia="Calibri"/>
                <w:sz w:val="18"/>
                <w:szCs w:val="18"/>
                <w:lang w:eastAsia="en-US"/>
              </w:rPr>
              <w:t>д</w:t>
            </w:r>
            <w:r w:rsidRPr="00162151">
              <w:rPr>
                <w:rFonts w:eastAsia="Calibri"/>
                <w:sz w:val="18"/>
                <w:szCs w:val="18"/>
                <w:lang w:eastAsia="en-US"/>
              </w:rPr>
              <w:t xml:space="preserve">ского поселения – город Богучар  </w:t>
            </w:r>
            <w:r w:rsidRPr="00162151">
              <w:rPr>
                <w:rFonts w:eastAsia="Calibri"/>
                <w:sz w:val="18"/>
                <w:szCs w:val="18"/>
                <w:lang w:eastAsia="en-US"/>
              </w:rPr>
              <w:lastRenderedPageBreak/>
              <w:t>на 2014-2020 годы»</w:t>
            </w:r>
          </w:p>
        </w:tc>
        <w:tc>
          <w:tcPr>
            <w:tcW w:w="1559" w:type="dxa"/>
            <w:vMerge w:val="restart"/>
            <w:tcBorders>
              <w:top w:val="nil"/>
              <w:left w:val="nil"/>
              <w:right w:val="single" w:sz="4" w:space="0" w:color="auto"/>
            </w:tcBorders>
            <w:shd w:val="clear" w:color="auto" w:fill="auto"/>
            <w:hideMark/>
          </w:tcPr>
          <w:p w:rsidR="00162151" w:rsidRPr="00162151" w:rsidRDefault="00162151" w:rsidP="00162151">
            <w:pPr>
              <w:spacing w:after="160" w:line="259" w:lineRule="auto"/>
              <w:ind w:firstLine="0"/>
              <w:jc w:val="left"/>
              <w:rPr>
                <w:sz w:val="18"/>
                <w:szCs w:val="18"/>
              </w:rPr>
            </w:pPr>
            <w:r w:rsidRPr="00162151">
              <w:rPr>
                <w:rFonts w:eastAsia="Calibri"/>
                <w:bCs/>
                <w:sz w:val="18"/>
                <w:szCs w:val="18"/>
                <w:lang w:eastAsia="en-US"/>
              </w:rPr>
              <w:lastRenderedPageBreak/>
              <w:t>Администрация  городского пос</w:t>
            </w:r>
            <w:r w:rsidRPr="00162151">
              <w:rPr>
                <w:rFonts w:eastAsia="Calibri"/>
                <w:bCs/>
                <w:sz w:val="18"/>
                <w:szCs w:val="18"/>
                <w:lang w:eastAsia="en-US"/>
              </w:rPr>
              <w:t>е</w:t>
            </w:r>
            <w:r w:rsidRPr="00162151">
              <w:rPr>
                <w:rFonts w:eastAsia="Calibri"/>
                <w:bCs/>
                <w:sz w:val="18"/>
                <w:szCs w:val="18"/>
                <w:lang w:eastAsia="en-US"/>
              </w:rPr>
              <w:t>ления – город Богучар  Бог</w:t>
            </w:r>
            <w:r w:rsidRPr="00162151">
              <w:rPr>
                <w:rFonts w:eastAsia="Calibri"/>
                <w:bCs/>
                <w:sz w:val="18"/>
                <w:szCs w:val="18"/>
                <w:lang w:eastAsia="en-US"/>
              </w:rPr>
              <w:t>у</w:t>
            </w:r>
            <w:r w:rsidRPr="00162151">
              <w:rPr>
                <w:rFonts w:eastAsia="Calibri"/>
                <w:bCs/>
                <w:sz w:val="18"/>
                <w:szCs w:val="18"/>
                <w:lang w:eastAsia="en-US"/>
              </w:rPr>
              <w:t>чарского мун</w:t>
            </w:r>
            <w:r w:rsidRPr="00162151">
              <w:rPr>
                <w:rFonts w:eastAsia="Calibri"/>
                <w:bCs/>
                <w:sz w:val="18"/>
                <w:szCs w:val="18"/>
                <w:lang w:eastAsia="en-US"/>
              </w:rPr>
              <w:t>и</w:t>
            </w:r>
            <w:r w:rsidRPr="00162151">
              <w:rPr>
                <w:rFonts w:eastAsia="Calibri"/>
                <w:bCs/>
                <w:sz w:val="18"/>
                <w:szCs w:val="18"/>
                <w:lang w:eastAsia="en-US"/>
              </w:rPr>
              <w:lastRenderedPageBreak/>
              <w:t>ципального ра</w:t>
            </w:r>
            <w:r w:rsidRPr="00162151">
              <w:rPr>
                <w:rFonts w:eastAsia="Calibri"/>
                <w:bCs/>
                <w:sz w:val="18"/>
                <w:szCs w:val="18"/>
                <w:lang w:eastAsia="en-US"/>
              </w:rPr>
              <w:t>й</w:t>
            </w:r>
            <w:r w:rsidRPr="00162151">
              <w:rPr>
                <w:rFonts w:eastAsia="Calibri"/>
                <w:bCs/>
                <w:sz w:val="18"/>
                <w:szCs w:val="18"/>
                <w:lang w:eastAsia="en-US"/>
              </w:rPr>
              <w:t>она Вороне</w:t>
            </w:r>
            <w:r w:rsidRPr="00162151">
              <w:rPr>
                <w:rFonts w:eastAsia="Calibri"/>
                <w:bCs/>
                <w:sz w:val="18"/>
                <w:szCs w:val="18"/>
                <w:lang w:eastAsia="en-US"/>
              </w:rPr>
              <w:t>ж</w:t>
            </w:r>
            <w:r w:rsidRPr="00162151">
              <w:rPr>
                <w:rFonts w:eastAsia="Calibri"/>
                <w:bCs/>
                <w:sz w:val="18"/>
                <w:szCs w:val="18"/>
                <w:lang w:eastAsia="en-US"/>
              </w:rPr>
              <w:t>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b/>
                <w:sz w:val="18"/>
                <w:szCs w:val="18"/>
              </w:rPr>
            </w:pPr>
            <w:r w:rsidRPr="00162151">
              <w:rPr>
                <w:b/>
                <w:sz w:val="18"/>
                <w:szCs w:val="18"/>
              </w:rPr>
              <w:lastRenderedPageBreak/>
              <w:t>2014-2020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b/>
                <w:sz w:val="18"/>
                <w:szCs w:val="18"/>
              </w:rPr>
            </w:pPr>
            <w:r w:rsidRPr="00162151">
              <w:rPr>
                <w:b/>
                <w:sz w:val="18"/>
                <w:szCs w:val="18"/>
              </w:rPr>
              <w:t>260549,0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b/>
                <w:sz w:val="18"/>
                <w:szCs w:val="18"/>
              </w:rPr>
            </w:pPr>
            <w:r w:rsidRPr="00162151">
              <w:rPr>
                <w:b/>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b/>
                <w:sz w:val="18"/>
                <w:szCs w:val="18"/>
              </w:rPr>
            </w:pPr>
            <w:r w:rsidRPr="00162151">
              <w:rPr>
                <w:b/>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b/>
                <w:sz w:val="18"/>
                <w:szCs w:val="18"/>
              </w:rPr>
            </w:pPr>
            <w:r w:rsidRPr="00162151">
              <w:rPr>
                <w:b/>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b/>
                <w:sz w:val="18"/>
                <w:szCs w:val="18"/>
              </w:rPr>
            </w:pPr>
            <w:r w:rsidRPr="00162151">
              <w:rPr>
                <w:b/>
                <w:sz w:val="18"/>
                <w:szCs w:val="18"/>
              </w:rPr>
              <w:t>260549,0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b/>
                <w:sz w:val="18"/>
                <w:szCs w:val="18"/>
              </w:rPr>
            </w:pPr>
            <w:r w:rsidRPr="00162151">
              <w:rPr>
                <w:b/>
                <w:sz w:val="18"/>
                <w:szCs w:val="18"/>
              </w:rPr>
              <w:t>0</w:t>
            </w:r>
          </w:p>
        </w:tc>
        <w:tc>
          <w:tcPr>
            <w:tcW w:w="3402" w:type="dxa"/>
            <w:vMerge w:val="restart"/>
            <w:tcBorders>
              <w:top w:val="nil"/>
              <w:left w:val="nil"/>
              <w:right w:val="single" w:sz="4" w:space="0" w:color="auto"/>
            </w:tcBorders>
            <w:shd w:val="clear" w:color="auto" w:fill="auto"/>
            <w:noWrap/>
            <w:hideMark/>
          </w:tcPr>
          <w:p w:rsidR="00162151" w:rsidRPr="00162151" w:rsidRDefault="00162151" w:rsidP="00162151">
            <w:pPr>
              <w:ind w:firstLine="0"/>
              <w:rPr>
                <w:sz w:val="16"/>
                <w:szCs w:val="16"/>
              </w:rPr>
            </w:pPr>
            <w:r w:rsidRPr="00162151">
              <w:rPr>
                <w:sz w:val="16"/>
                <w:szCs w:val="16"/>
              </w:rPr>
              <w:t>1. 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w:t>
            </w:r>
          </w:p>
          <w:p w:rsidR="00162151" w:rsidRPr="00162151" w:rsidRDefault="00162151" w:rsidP="00162151">
            <w:pPr>
              <w:ind w:firstLine="0"/>
              <w:rPr>
                <w:sz w:val="16"/>
                <w:szCs w:val="16"/>
              </w:rPr>
            </w:pPr>
            <w:r w:rsidRPr="00162151">
              <w:rPr>
                <w:sz w:val="16"/>
                <w:szCs w:val="16"/>
              </w:rPr>
              <w:t>2. Среднедушевые доходы населения</w:t>
            </w:r>
          </w:p>
          <w:p w:rsidR="00162151" w:rsidRPr="00162151" w:rsidRDefault="00162151" w:rsidP="00162151">
            <w:pPr>
              <w:ind w:firstLine="0"/>
              <w:rPr>
                <w:sz w:val="16"/>
                <w:szCs w:val="16"/>
              </w:rPr>
            </w:pPr>
            <w:r w:rsidRPr="00162151">
              <w:rPr>
                <w:sz w:val="16"/>
                <w:szCs w:val="16"/>
              </w:rPr>
              <w:lastRenderedPageBreak/>
              <w:t>3. Уровень трудоустройства населения</w:t>
            </w:r>
          </w:p>
          <w:p w:rsidR="00162151" w:rsidRPr="00162151" w:rsidRDefault="00162151" w:rsidP="00162151">
            <w:pPr>
              <w:ind w:firstLine="0"/>
              <w:rPr>
                <w:sz w:val="18"/>
                <w:szCs w:val="18"/>
              </w:rPr>
            </w:pPr>
            <w:r w:rsidRPr="00162151">
              <w:rPr>
                <w:sz w:val="16"/>
                <w:szCs w:val="16"/>
              </w:rPr>
              <w:t>4. Обеспеченность учреждениями культурно-досугового  типа.</w:t>
            </w:r>
          </w:p>
        </w:tc>
      </w:tr>
      <w:tr w:rsidR="00162151" w:rsidRPr="00162151" w:rsidTr="007371F7">
        <w:trPr>
          <w:trHeight w:val="289"/>
        </w:trPr>
        <w:tc>
          <w:tcPr>
            <w:tcW w:w="441" w:type="dxa"/>
            <w:vMerge/>
            <w:tcBorders>
              <w:left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sz w:val="18"/>
                <w:szCs w:val="18"/>
              </w:rPr>
            </w:pPr>
            <w:r w:rsidRPr="00162151">
              <w:rPr>
                <w:sz w:val="18"/>
                <w:szCs w:val="18"/>
              </w:rPr>
              <w:t>2014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35681,0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35681,0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265"/>
        </w:trPr>
        <w:tc>
          <w:tcPr>
            <w:tcW w:w="441" w:type="dxa"/>
            <w:vMerge/>
            <w:tcBorders>
              <w:left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sz w:val="18"/>
                <w:szCs w:val="18"/>
              </w:rPr>
            </w:pPr>
            <w:r w:rsidRPr="00162151">
              <w:rPr>
                <w:sz w:val="18"/>
                <w:szCs w:val="18"/>
              </w:rPr>
              <w:t>2015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36328,0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36328,0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230"/>
        </w:trPr>
        <w:tc>
          <w:tcPr>
            <w:tcW w:w="441" w:type="dxa"/>
            <w:vMerge/>
            <w:tcBorders>
              <w:left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sz w:val="18"/>
                <w:szCs w:val="18"/>
              </w:rPr>
            </w:pPr>
            <w:r w:rsidRPr="00162151">
              <w:rPr>
                <w:sz w:val="18"/>
                <w:szCs w:val="18"/>
              </w:rPr>
              <w:t>2016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36052,0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36052,0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276"/>
        </w:trPr>
        <w:tc>
          <w:tcPr>
            <w:tcW w:w="441" w:type="dxa"/>
            <w:vMerge/>
            <w:tcBorders>
              <w:left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sz w:val="18"/>
                <w:szCs w:val="18"/>
              </w:rPr>
            </w:pPr>
            <w:r w:rsidRPr="00162151">
              <w:rPr>
                <w:sz w:val="18"/>
                <w:szCs w:val="18"/>
              </w:rPr>
              <w:t>2017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38122,0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38122,0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sz w:val="18"/>
                <w:szCs w:val="18"/>
              </w:rPr>
            </w:pPr>
            <w:r w:rsidRPr="00162151">
              <w:rPr>
                <w:sz w:val="18"/>
                <w:szCs w:val="18"/>
              </w:rPr>
              <w:t>2018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38122,0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38122,0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184"/>
        </w:trPr>
        <w:tc>
          <w:tcPr>
            <w:tcW w:w="441" w:type="dxa"/>
            <w:vMerge/>
            <w:tcBorders>
              <w:left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sz w:val="18"/>
                <w:szCs w:val="18"/>
              </w:rPr>
            </w:pPr>
            <w:r w:rsidRPr="00162151">
              <w:rPr>
                <w:sz w:val="18"/>
                <w:szCs w:val="18"/>
              </w:rPr>
              <w:t>2019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38122,0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38122,0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245"/>
        </w:trPr>
        <w:tc>
          <w:tcPr>
            <w:tcW w:w="441" w:type="dxa"/>
            <w:vMerge/>
            <w:tcBorders>
              <w:left w:val="single" w:sz="4" w:space="0" w:color="auto"/>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sz w:val="18"/>
                <w:szCs w:val="18"/>
              </w:rPr>
            </w:pPr>
            <w:r w:rsidRPr="00162151">
              <w:rPr>
                <w:sz w:val="18"/>
                <w:szCs w:val="18"/>
              </w:rPr>
              <w:t>2020 год</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38122,0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38122,0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136"/>
        </w:trPr>
        <w:tc>
          <w:tcPr>
            <w:tcW w:w="611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62151" w:rsidRPr="00162151" w:rsidRDefault="00162151" w:rsidP="00162151">
            <w:pPr>
              <w:ind w:firstLine="0"/>
              <w:jc w:val="left"/>
              <w:rPr>
                <w:sz w:val="18"/>
                <w:szCs w:val="18"/>
              </w:rPr>
            </w:pPr>
            <w:r w:rsidRPr="00162151">
              <w:rPr>
                <w:sz w:val="18"/>
                <w:szCs w:val="18"/>
              </w:rPr>
              <w:t>в том числе по подпрограммам:</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350"/>
        </w:trPr>
        <w:tc>
          <w:tcPr>
            <w:tcW w:w="441" w:type="dxa"/>
            <w:vMerge w:val="restart"/>
            <w:tcBorders>
              <w:top w:val="single" w:sz="4" w:space="0" w:color="auto"/>
              <w:left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1.1</w:t>
            </w:r>
          </w:p>
        </w:tc>
        <w:tc>
          <w:tcPr>
            <w:tcW w:w="1559" w:type="dxa"/>
            <w:vMerge w:val="restart"/>
            <w:tcBorders>
              <w:top w:val="single" w:sz="4" w:space="0" w:color="auto"/>
              <w:left w:val="nil"/>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Подпрограмма 1 муниципальной программы п</w:t>
            </w:r>
            <w:r w:rsidRPr="00162151">
              <w:rPr>
                <w:sz w:val="18"/>
                <w:szCs w:val="18"/>
              </w:rPr>
              <w:t>о</w:t>
            </w:r>
            <w:r w:rsidRPr="00162151">
              <w:rPr>
                <w:sz w:val="18"/>
                <w:szCs w:val="18"/>
              </w:rPr>
              <w:t>селения</w:t>
            </w:r>
          </w:p>
        </w:tc>
        <w:tc>
          <w:tcPr>
            <w:tcW w:w="1559" w:type="dxa"/>
            <w:vMerge w:val="restart"/>
            <w:tcBorders>
              <w:top w:val="single" w:sz="4" w:space="0" w:color="auto"/>
              <w:left w:val="nil"/>
              <w:right w:val="single" w:sz="4" w:space="0" w:color="auto"/>
            </w:tcBorders>
            <w:shd w:val="clear" w:color="auto" w:fill="auto"/>
            <w:hideMark/>
          </w:tcPr>
          <w:p w:rsidR="00162151" w:rsidRPr="00162151" w:rsidRDefault="00162151" w:rsidP="00162151">
            <w:pPr>
              <w:ind w:firstLine="0"/>
              <w:jc w:val="left"/>
              <w:rPr>
                <w:sz w:val="18"/>
                <w:szCs w:val="18"/>
              </w:rPr>
            </w:pPr>
            <w:r w:rsidRPr="00162151">
              <w:rPr>
                <w:rFonts w:eastAsia="Calibri"/>
                <w:sz w:val="18"/>
                <w:szCs w:val="18"/>
                <w:lang w:eastAsia="en-US"/>
              </w:rPr>
              <w:t>Развитие ж</w:t>
            </w:r>
            <w:r w:rsidRPr="00162151">
              <w:rPr>
                <w:rFonts w:eastAsia="Calibri"/>
                <w:sz w:val="18"/>
                <w:szCs w:val="18"/>
                <w:lang w:eastAsia="en-US"/>
              </w:rPr>
              <w:t>и</w:t>
            </w:r>
            <w:r w:rsidRPr="00162151">
              <w:rPr>
                <w:rFonts w:eastAsia="Calibri"/>
                <w:sz w:val="18"/>
                <w:szCs w:val="18"/>
                <w:lang w:eastAsia="en-US"/>
              </w:rPr>
              <w:t>лищно-коммунального хозяйства</w:t>
            </w:r>
          </w:p>
        </w:tc>
        <w:tc>
          <w:tcPr>
            <w:tcW w:w="1559" w:type="dxa"/>
            <w:vMerge w:val="restart"/>
            <w:tcBorders>
              <w:top w:val="single" w:sz="4" w:space="0" w:color="auto"/>
              <w:left w:val="nil"/>
              <w:right w:val="single" w:sz="4" w:space="0" w:color="auto"/>
            </w:tcBorders>
            <w:shd w:val="clear" w:color="auto" w:fill="auto"/>
            <w:hideMark/>
          </w:tcPr>
          <w:p w:rsidR="00162151" w:rsidRPr="00162151" w:rsidRDefault="00162151" w:rsidP="00162151">
            <w:pPr>
              <w:spacing w:after="160" w:line="259" w:lineRule="auto"/>
              <w:ind w:firstLine="0"/>
              <w:jc w:val="left"/>
              <w:rPr>
                <w:rFonts w:eastAsia="Calibri"/>
                <w:bCs/>
                <w:sz w:val="18"/>
                <w:szCs w:val="18"/>
                <w:lang w:eastAsia="en-US"/>
              </w:rPr>
            </w:pPr>
            <w:r w:rsidRPr="00162151">
              <w:rPr>
                <w:rFonts w:eastAsia="Calibri"/>
                <w:bCs/>
                <w:sz w:val="18"/>
                <w:szCs w:val="18"/>
                <w:lang w:eastAsia="en-US"/>
              </w:rPr>
              <w:t>Администрация  городского пос</w:t>
            </w:r>
            <w:r w:rsidRPr="00162151">
              <w:rPr>
                <w:rFonts w:eastAsia="Calibri"/>
                <w:bCs/>
                <w:sz w:val="18"/>
                <w:szCs w:val="18"/>
                <w:lang w:eastAsia="en-US"/>
              </w:rPr>
              <w:t>е</w:t>
            </w:r>
            <w:r w:rsidRPr="00162151">
              <w:rPr>
                <w:rFonts w:eastAsia="Calibri"/>
                <w:bCs/>
                <w:sz w:val="18"/>
                <w:szCs w:val="18"/>
                <w:lang w:eastAsia="en-US"/>
              </w:rPr>
              <w:t>ления – город Богучар  Бог</w:t>
            </w:r>
            <w:r w:rsidRPr="00162151">
              <w:rPr>
                <w:rFonts w:eastAsia="Calibri"/>
                <w:bCs/>
                <w:sz w:val="18"/>
                <w:szCs w:val="18"/>
                <w:lang w:eastAsia="en-US"/>
              </w:rPr>
              <w:t>у</w:t>
            </w:r>
            <w:r w:rsidRPr="00162151">
              <w:rPr>
                <w:rFonts w:eastAsia="Calibri"/>
                <w:bCs/>
                <w:sz w:val="18"/>
                <w:szCs w:val="18"/>
                <w:lang w:eastAsia="en-US"/>
              </w:rPr>
              <w:t>чарского мун</w:t>
            </w:r>
            <w:r w:rsidRPr="00162151">
              <w:rPr>
                <w:rFonts w:eastAsia="Calibri"/>
                <w:bCs/>
                <w:sz w:val="18"/>
                <w:szCs w:val="18"/>
                <w:lang w:eastAsia="en-US"/>
              </w:rPr>
              <w:t>и</w:t>
            </w:r>
            <w:r w:rsidRPr="00162151">
              <w:rPr>
                <w:rFonts w:eastAsia="Calibri"/>
                <w:bCs/>
                <w:sz w:val="18"/>
                <w:szCs w:val="18"/>
                <w:lang w:eastAsia="en-US"/>
              </w:rPr>
              <w:t>ципального ра</w:t>
            </w:r>
            <w:r w:rsidRPr="00162151">
              <w:rPr>
                <w:rFonts w:eastAsia="Calibri"/>
                <w:bCs/>
                <w:sz w:val="18"/>
                <w:szCs w:val="18"/>
                <w:lang w:eastAsia="en-US"/>
              </w:rPr>
              <w:t>й</w:t>
            </w:r>
            <w:r w:rsidRPr="00162151">
              <w:rPr>
                <w:rFonts w:eastAsia="Calibri"/>
                <w:bCs/>
                <w:sz w:val="18"/>
                <w:szCs w:val="18"/>
                <w:lang w:eastAsia="en-US"/>
              </w:rPr>
              <w:t>она Вороне</w:t>
            </w:r>
            <w:r w:rsidRPr="00162151">
              <w:rPr>
                <w:rFonts w:eastAsia="Calibri"/>
                <w:bCs/>
                <w:sz w:val="18"/>
                <w:szCs w:val="18"/>
                <w:lang w:eastAsia="en-US"/>
              </w:rPr>
              <w:t>ж</w:t>
            </w:r>
            <w:r w:rsidRPr="00162151">
              <w:rPr>
                <w:rFonts w:eastAsia="Calibri"/>
                <w:bCs/>
                <w:sz w:val="18"/>
                <w:szCs w:val="18"/>
                <w:lang w:eastAsia="en-US"/>
              </w:rPr>
              <w:t>ской области</w:t>
            </w:r>
          </w:p>
          <w:p w:rsidR="00162151" w:rsidRPr="00162151" w:rsidRDefault="00162151" w:rsidP="00162151">
            <w:pPr>
              <w:ind w:firstLine="0"/>
              <w:jc w:val="left"/>
              <w:rPr>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sz w:val="18"/>
                <w:szCs w:val="18"/>
              </w:rPr>
            </w:pPr>
            <w:r w:rsidRPr="00162151">
              <w:rPr>
                <w:sz w:val="18"/>
                <w:szCs w:val="18"/>
              </w:rPr>
              <w:t>2014-2020</w:t>
            </w:r>
          </w:p>
        </w:tc>
        <w:tc>
          <w:tcPr>
            <w:tcW w:w="998" w:type="dxa"/>
            <w:gridSpan w:val="2"/>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168874,0</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168874,0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rPr>
                <w:rFonts w:eastAsia="Calibri"/>
                <w:sz w:val="16"/>
                <w:szCs w:val="16"/>
                <w:lang w:eastAsia="ar-SA"/>
              </w:rPr>
            </w:pPr>
            <w:r w:rsidRPr="00162151">
              <w:rPr>
                <w:rFonts w:eastAsia="Calibri"/>
                <w:sz w:val="16"/>
                <w:szCs w:val="16"/>
                <w:lang w:eastAsia="ar-SA"/>
              </w:rPr>
              <w:t>1.Изготовление технической документации  на объекты муниципального имущества и государственная регистрация права на него и получение неналоговых доходов в местный бюджет от эффективного использования м</w:t>
            </w:r>
            <w:r w:rsidRPr="00162151">
              <w:rPr>
                <w:rFonts w:eastAsia="Calibri"/>
                <w:sz w:val="16"/>
                <w:szCs w:val="16"/>
                <w:lang w:eastAsia="ar-SA"/>
              </w:rPr>
              <w:t>у</w:t>
            </w:r>
            <w:r w:rsidRPr="00162151">
              <w:rPr>
                <w:rFonts w:eastAsia="Calibri"/>
                <w:sz w:val="16"/>
                <w:szCs w:val="16"/>
                <w:lang w:eastAsia="ar-SA"/>
              </w:rPr>
              <w:t>ниципальной собственности.</w:t>
            </w:r>
          </w:p>
          <w:p w:rsidR="00162151" w:rsidRPr="00162151" w:rsidRDefault="00162151" w:rsidP="00162151">
            <w:pPr>
              <w:ind w:firstLine="0"/>
              <w:rPr>
                <w:rFonts w:eastAsia="Calibri"/>
                <w:sz w:val="16"/>
                <w:szCs w:val="16"/>
                <w:lang w:eastAsia="ar-SA"/>
              </w:rPr>
            </w:pPr>
            <w:r w:rsidRPr="00162151">
              <w:rPr>
                <w:rFonts w:eastAsia="Calibri"/>
                <w:sz w:val="16"/>
                <w:szCs w:val="16"/>
                <w:lang w:eastAsia="en-US"/>
              </w:rPr>
              <w:t xml:space="preserve"> 2. Количество отремонтированных братских могил.</w:t>
            </w:r>
            <w:r w:rsidRPr="00162151">
              <w:rPr>
                <w:rFonts w:eastAsia="Calibri"/>
                <w:sz w:val="16"/>
                <w:szCs w:val="16"/>
                <w:lang w:eastAsia="ar-SA"/>
              </w:rPr>
              <w:t xml:space="preserve">             </w:t>
            </w:r>
          </w:p>
          <w:p w:rsidR="00162151" w:rsidRPr="00162151" w:rsidRDefault="00162151" w:rsidP="00162151">
            <w:pPr>
              <w:ind w:firstLine="0"/>
              <w:rPr>
                <w:rFonts w:eastAsia="Calibri"/>
                <w:sz w:val="16"/>
                <w:szCs w:val="16"/>
                <w:lang w:eastAsia="ar-SA"/>
              </w:rPr>
            </w:pPr>
            <w:r w:rsidRPr="00162151">
              <w:rPr>
                <w:rFonts w:eastAsia="Calibri"/>
                <w:sz w:val="16"/>
                <w:szCs w:val="16"/>
                <w:lang w:eastAsia="ar-SA"/>
              </w:rPr>
              <w:t>3. Протяженность отремонтированных дорог местного значения;</w:t>
            </w:r>
          </w:p>
          <w:p w:rsidR="00162151" w:rsidRPr="00162151" w:rsidRDefault="00162151" w:rsidP="00162151">
            <w:pPr>
              <w:ind w:firstLine="0"/>
              <w:rPr>
                <w:sz w:val="18"/>
                <w:szCs w:val="18"/>
              </w:rPr>
            </w:pPr>
            <w:r w:rsidRPr="00162151">
              <w:rPr>
                <w:rFonts w:eastAsia="Calibri"/>
                <w:sz w:val="16"/>
                <w:szCs w:val="16"/>
                <w:lang w:eastAsia="ar-SA"/>
              </w:rPr>
              <w:t>4.Проведение мероприятий по благоустро</w:t>
            </w:r>
            <w:r w:rsidRPr="00162151">
              <w:rPr>
                <w:rFonts w:eastAsia="Calibri"/>
                <w:sz w:val="16"/>
                <w:szCs w:val="16"/>
                <w:lang w:eastAsia="ar-SA"/>
              </w:rPr>
              <w:t>й</w:t>
            </w:r>
            <w:r w:rsidRPr="00162151">
              <w:rPr>
                <w:rFonts w:eastAsia="Calibri"/>
                <w:sz w:val="16"/>
                <w:szCs w:val="16"/>
                <w:lang w:eastAsia="ar-SA"/>
              </w:rPr>
              <w:t>ству территории городского поселения.</w:t>
            </w:r>
          </w:p>
        </w:tc>
      </w:tr>
      <w:tr w:rsidR="00162151" w:rsidRPr="00162151" w:rsidTr="007371F7">
        <w:trPr>
          <w:trHeight w:val="258"/>
        </w:trPr>
        <w:tc>
          <w:tcPr>
            <w:tcW w:w="441" w:type="dxa"/>
            <w:vMerge/>
            <w:tcBorders>
              <w:left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sz w:val="18"/>
                <w:szCs w:val="18"/>
              </w:rPr>
            </w:pPr>
            <w:r w:rsidRPr="00162151">
              <w:rPr>
                <w:sz w:val="18"/>
                <w:szCs w:val="18"/>
              </w:rPr>
              <w:t>2014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21064,0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21064,0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276"/>
        </w:trPr>
        <w:tc>
          <w:tcPr>
            <w:tcW w:w="441" w:type="dxa"/>
            <w:vMerge/>
            <w:tcBorders>
              <w:left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sz w:val="18"/>
                <w:szCs w:val="18"/>
              </w:rPr>
            </w:pPr>
            <w:r w:rsidRPr="00162151">
              <w:rPr>
                <w:sz w:val="18"/>
                <w:szCs w:val="18"/>
              </w:rPr>
              <w:t>2015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23355,0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23355,0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279"/>
        </w:trPr>
        <w:tc>
          <w:tcPr>
            <w:tcW w:w="441" w:type="dxa"/>
            <w:vMerge/>
            <w:tcBorders>
              <w:left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sz w:val="18"/>
                <w:szCs w:val="18"/>
              </w:rPr>
            </w:pPr>
            <w:r w:rsidRPr="00162151">
              <w:rPr>
                <w:sz w:val="18"/>
                <w:szCs w:val="18"/>
              </w:rPr>
              <w:t>2016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23235,0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23235,0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270"/>
        </w:trPr>
        <w:tc>
          <w:tcPr>
            <w:tcW w:w="441" w:type="dxa"/>
            <w:vMerge/>
            <w:tcBorders>
              <w:left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sz w:val="18"/>
                <w:szCs w:val="18"/>
              </w:rPr>
            </w:pPr>
            <w:r w:rsidRPr="00162151">
              <w:rPr>
                <w:sz w:val="18"/>
                <w:szCs w:val="18"/>
              </w:rPr>
              <w:t>2017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25305,0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25305,0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273"/>
        </w:trPr>
        <w:tc>
          <w:tcPr>
            <w:tcW w:w="441" w:type="dxa"/>
            <w:vMerge/>
            <w:tcBorders>
              <w:left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sz w:val="18"/>
                <w:szCs w:val="18"/>
              </w:rPr>
            </w:pPr>
            <w:r w:rsidRPr="00162151">
              <w:rPr>
                <w:sz w:val="18"/>
                <w:szCs w:val="18"/>
              </w:rPr>
              <w:t>2018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25305,0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25305,0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258"/>
        </w:trPr>
        <w:tc>
          <w:tcPr>
            <w:tcW w:w="441" w:type="dxa"/>
            <w:vMerge/>
            <w:tcBorders>
              <w:left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sz w:val="18"/>
                <w:szCs w:val="18"/>
              </w:rPr>
            </w:pPr>
            <w:r w:rsidRPr="00162151">
              <w:rPr>
                <w:sz w:val="18"/>
                <w:szCs w:val="18"/>
              </w:rPr>
              <w:t>2019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25305,0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25305,0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305"/>
        </w:trPr>
        <w:tc>
          <w:tcPr>
            <w:tcW w:w="441" w:type="dxa"/>
            <w:vMerge/>
            <w:tcBorders>
              <w:left w:val="single" w:sz="4" w:space="0" w:color="auto"/>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sz w:val="18"/>
                <w:szCs w:val="18"/>
              </w:rPr>
            </w:pPr>
            <w:r w:rsidRPr="00162151">
              <w:rPr>
                <w:sz w:val="18"/>
                <w:szCs w:val="18"/>
              </w:rPr>
              <w:t>2020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25305,0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25305,0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719"/>
        </w:trPr>
        <w:tc>
          <w:tcPr>
            <w:tcW w:w="441" w:type="dxa"/>
            <w:vMerge w:val="restart"/>
            <w:tcBorders>
              <w:left w:val="single" w:sz="4" w:space="0" w:color="auto"/>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1.2</w:t>
            </w:r>
          </w:p>
        </w:tc>
        <w:tc>
          <w:tcPr>
            <w:tcW w:w="1559" w:type="dxa"/>
            <w:vMerge w:val="restart"/>
            <w:tcBorders>
              <w:left w:val="nil"/>
              <w:right w:val="single" w:sz="4" w:space="0" w:color="auto"/>
            </w:tcBorders>
            <w:shd w:val="clear" w:color="auto" w:fill="auto"/>
            <w:hideMark/>
          </w:tcPr>
          <w:p w:rsidR="00162151" w:rsidRPr="00162151" w:rsidRDefault="00162151" w:rsidP="00162151">
            <w:pPr>
              <w:ind w:firstLine="0"/>
              <w:jc w:val="left"/>
              <w:rPr>
                <w:sz w:val="18"/>
                <w:szCs w:val="18"/>
              </w:rPr>
            </w:pPr>
            <w:r w:rsidRPr="00162151">
              <w:rPr>
                <w:sz w:val="18"/>
                <w:szCs w:val="18"/>
              </w:rPr>
              <w:t>Подпрограмма  2 муниципальной программы п</w:t>
            </w:r>
            <w:r w:rsidRPr="00162151">
              <w:rPr>
                <w:sz w:val="18"/>
                <w:szCs w:val="18"/>
              </w:rPr>
              <w:t>о</w:t>
            </w:r>
            <w:r w:rsidRPr="00162151">
              <w:rPr>
                <w:sz w:val="18"/>
                <w:szCs w:val="18"/>
              </w:rPr>
              <w:t>селения</w:t>
            </w:r>
          </w:p>
        </w:tc>
        <w:tc>
          <w:tcPr>
            <w:tcW w:w="1559" w:type="dxa"/>
            <w:vMerge w:val="restart"/>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lang w:eastAsia="en-US"/>
              </w:rPr>
            </w:pPr>
            <w:r w:rsidRPr="00162151">
              <w:rPr>
                <w:rFonts w:eastAsia="Calibri"/>
                <w:sz w:val="18"/>
                <w:szCs w:val="18"/>
                <w:lang w:eastAsia="en-US"/>
              </w:rPr>
              <w:t>Прочие мер</w:t>
            </w:r>
            <w:r w:rsidRPr="00162151">
              <w:rPr>
                <w:rFonts w:eastAsia="Calibri"/>
                <w:sz w:val="18"/>
                <w:szCs w:val="18"/>
                <w:lang w:eastAsia="en-US"/>
              </w:rPr>
              <w:t>о</w:t>
            </w:r>
            <w:r w:rsidRPr="00162151">
              <w:rPr>
                <w:rFonts w:eastAsia="Calibri"/>
                <w:sz w:val="18"/>
                <w:szCs w:val="18"/>
                <w:lang w:eastAsia="en-US"/>
              </w:rPr>
              <w:t>приятия по ре</w:t>
            </w:r>
            <w:r w:rsidRPr="00162151">
              <w:rPr>
                <w:rFonts w:eastAsia="Calibri"/>
                <w:sz w:val="18"/>
                <w:szCs w:val="18"/>
                <w:lang w:eastAsia="en-US"/>
              </w:rPr>
              <w:t>а</w:t>
            </w:r>
            <w:r w:rsidRPr="00162151">
              <w:rPr>
                <w:rFonts w:eastAsia="Calibri"/>
                <w:sz w:val="18"/>
                <w:szCs w:val="18"/>
                <w:lang w:eastAsia="en-US"/>
              </w:rPr>
              <w:t>лизации пр</w:t>
            </w:r>
            <w:r w:rsidRPr="00162151">
              <w:rPr>
                <w:rFonts w:eastAsia="Calibri"/>
                <w:sz w:val="18"/>
                <w:szCs w:val="18"/>
                <w:lang w:eastAsia="en-US"/>
              </w:rPr>
              <w:t>о</w:t>
            </w:r>
            <w:r w:rsidRPr="00162151">
              <w:rPr>
                <w:rFonts w:eastAsia="Calibri"/>
                <w:sz w:val="18"/>
                <w:szCs w:val="18"/>
                <w:lang w:eastAsia="en-US"/>
              </w:rPr>
              <w:t>граммы «Соц</w:t>
            </w:r>
            <w:r w:rsidRPr="00162151">
              <w:rPr>
                <w:rFonts w:eastAsia="Calibri"/>
                <w:sz w:val="18"/>
                <w:szCs w:val="18"/>
                <w:lang w:eastAsia="en-US"/>
              </w:rPr>
              <w:t>и</w:t>
            </w:r>
            <w:r w:rsidRPr="00162151">
              <w:rPr>
                <w:rFonts w:eastAsia="Calibri"/>
                <w:sz w:val="18"/>
                <w:szCs w:val="18"/>
                <w:lang w:eastAsia="en-US"/>
              </w:rPr>
              <w:t>ально-экономическое развитие горо</w:t>
            </w:r>
            <w:r w:rsidRPr="00162151">
              <w:rPr>
                <w:rFonts w:eastAsia="Calibri"/>
                <w:sz w:val="18"/>
                <w:szCs w:val="18"/>
                <w:lang w:eastAsia="en-US"/>
              </w:rPr>
              <w:t>д</w:t>
            </w:r>
            <w:r w:rsidRPr="00162151">
              <w:rPr>
                <w:rFonts w:eastAsia="Calibri"/>
                <w:sz w:val="18"/>
                <w:szCs w:val="18"/>
                <w:lang w:eastAsia="en-US"/>
              </w:rPr>
              <w:t>ского поселения – город Богучар на 2014-2020 годы»</w:t>
            </w:r>
          </w:p>
          <w:p w:rsidR="00162151" w:rsidRPr="00162151" w:rsidRDefault="00162151" w:rsidP="00162151">
            <w:pPr>
              <w:ind w:firstLine="0"/>
              <w:jc w:val="left"/>
              <w:rPr>
                <w:sz w:val="18"/>
                <w:szCs w:val="18"/>
              </w:rPr>
            </w:pPr>
          </w:p>
        </w:tc>
        <w:tc>
          <w:tcPr>
            <w:tcW w:w="1559" w:type="dxa"/>
            <w:vMerge w:val="restart"/>
            <w:tcBorders>
              <w:left w:val="nil"/>
              <w:right w:val="single" w:sz="4" w:space="0" w:color="auto"/>
            </w:tcBorders>
            <w:shd w:val="clear" w:color="auto" w:fill="auto"/>
            <w:hideMark/>
          </w:tcPr>
          <w:p w:rsidR="00162151" w:rsidRPr="00162151" w:rsidRDefault="00162151" w:rsidP="00162151">
            <w:pPr>
              <w:spacing w:after="160" w:line="259" w:lineRule="auto"/>
              <w:ind w:firstLine="0"/>
              <w:jc w:val="left"/>
              <w:rPr>
                <w:rFonts w:eastAsia="Calibri"/>
                <w:bCs/>
                <w:sz w:val="18"/>
                <w:szCs w:val="18"/>
                <w:lang w:eastAsia="en-US"/>
              </w:rPr>
            </w:pPr>
            <w:r w:rsidRPr="00162151">
              <w:rPr>
                <w:rFonts w:eastAsia="Calibri"/>
                <w:bCs/>
                <w:sz w:val="18"/>
                <w:szCs w:val="18"/>
                <w:lang w:eastAsia="en-US"/>
              </w:rPr>
              <w:t>Администрация  городского пос</w:t>
            </w:r>
            <w:r w:rsidRPr="00162151">
              <w:rPr>
                <w:rFonts w:eastAsia="Calibri"/>
                <w:bCs/>
                <w:sz w:val="18"/>
                <w:szCs w:val="18"/>
                <w:lang w:eastAsia="en-US"/>
              </w:rPr>
              <w:t>е</w:t>
            </w:r>
            <w:r w:rsidRPr="00162151">
              <w:rPr>
                <w:rFonts w:eastAsia="Calibri"/>
                <w:bCs/>
                <w:sz w:val="18"/>
                <w:szCs w:val="18"/>
                <w:lang w:eastAsia="en-US"/>
              </w:rPr>
              <w:t>ления – город Богучар  Бог</w:t>
            </w:r>
            <w:r w:rsidRPr="00162151">
              <w:rPr>
                <w:rFonts w:eastAsia="Calibri"/>
                <w:bCs/>
                <w:sz w:val="18"/>
                <w:szCs w:val="18"/>
                <w:lang w:eastAsia="en-US"/>
              </w:rPr>
              <w:t>у</w:t>
            </w:r>
            <w:r w:rsidRPr="00162151">
              <w:rPr>
                <w:rFonts w:eastAsia="Calibri"/>
                <w:bCs/>
                <w:sz w:val="18"/>
                <w:szCs w:val="18"/>
                <w:lang w:eastAsia="en-US"/>
              </w:rPr>
              <w:t>чарского мун</w:t>
            </w:r>
            <w:r w:rsidRPr="00162151">
              <w:rPr>
                <w:rFonts w:eastAsia="Calibri"/>
                <w:bCs/>
                <w:sz w:val="18"/>
                <w:szCs w:val="18"/>
                <w:lang w:eastAsia="en-US"/>
              </w:rPr>
              <w:t>и</w:t>
            </w:r>
            <w:r w:rsidRPr="00162151">
              <w:rPr>
                <w:rFonts w:eastAsia="Calibri"/>
                <w:bCs/>
                <w:sz w:val="18"/>
                <w:szCs w:val="18"/>
                <w:lang w:eastAsia="en-US"/>
              </w:rPr>
              <w:t>ципального ра</w:t>
            </w:r>
            <w:r w:rsidRPr="00162151">
              <w:rPr>
                <w:rFonts w:eastAsia="Calibri"/>
                <w:bCs/>
                <w:sz w:val="18"/>
                <w:szCs w:val="18"/>
                <w:lang w:eastAsia="en-US"/>
              </w:rPr>
              <w:t>й</w:t>
            </w:r>
            <w:r w:rsidRPr="00162151">
              <w:rPr>
                <w:rFonts w:eastAsia="Calibri"/>
                <w:bCs/>
                <w:sz w:val="18"/>
                <w:szCs w:val="18"/>
                <w:lang w:eastAsia="en-US"/>
              </w:rPr>
              <w:t>она Вороне</w:t>
            </w:r>
            <w:r w:rsidRPr="00162151">
              <w:rPr>
                <w:rFonts w:eastAsia="Calibri"/>
                <w:bCs/>
                <w:sz w:val="18"/>
                <w:szCs w:val="18"/>
                <w:lang w:eastAsia="en-US"/>
              </w:rPr>
              <w:t>ж</w:t>
            </w:r>
            <w:r w:rsidRPr="00162151">
              <w:rPr>
                <w:rFonts w:eastAsia="Calibri"/>
                <w:bCs/>
                <w:sz w:val="18"/>
                <w:szCs w:val="18"/>
                <w:lang w:eastAsia="en-US"/>
              </w:rPr>
              <w:t>ской области</w:t>
            </w:r>
          </w:p>
          <w:p w:rsidR="00162151" w:rsidRPr="00162151" w:rsidRDefault="00162151" w:rsidP="00162151">
            <w:pPr>
              <w:ind w:firstLine="0"/>
              <w:jc w:val="left"/>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sz w:val="18"/>
                <w:szCs w:val="18"/>
              </w:rPr>
            </w:pPr>
            <w:r w:rsidRPr="00162151">
              <w:rPr>
                <w:sz w:val="18"/>
                <w:szCs w:val="18"/>
              </w:rPr>
              <w:t>2014-2020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91675,0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91675,0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val="restart"/>
            <w:tcBorders>
              <w:left w:val="nil"/>
              <w:right w:val="single" w:sz="4" w:space="0" w:color="auto"/>
            </w:tcBorders>
            <w:shd w:val="clear" w:color="auto" w:fill="auto"/>
            <w:noWrap/>
            <w:hideMark/>
          </w:tcPr>
          <w:p w:rsidR="00162151" w:rsidRPr="00162151" w:rsidRDefault="00162151" w:rsidP="00162151">
            <w:pPr>
              <w:ind w:firstLine="0"/>
              <w:jc w:val="left"/>
              <w:rPr>
                <w:rFonts w:eastAsia="Calibri"/>
                <w:color w:val="FF0000"/>
                <w:sz w:val="16"/>
                <w:szCs w:val="16"/>
                <w:lang w:eastAsia="en-US"/>
              </w:rPr>
            </w:pPr>
            <w:r w:rsidRPr="00162151">
              <w:rPr>
                <w:rFonts w:eastAsia="Calibri"/>
                <w:sz w:val="16"/>
                <w:szCs w:val="16"/>
                <w:lang w:eastAsia="en-US"/>
              </w:rPr>
              <w:t>1. Соотношение фактических расходов из  бюджета городского поселения – город Бог</w:t>
            </w:r>
            <w:r w:rsidRPr="00162151">
              <w:rPr>
                <w:rFonts w:eastAsia="Calibri"/>
                <w:sz w:val="16"/>
                <w:szCs w:val="16"/>
                <w:lang w:eastAsia="en-US"/>
              </w:rPr>
              <w:t>у</w:t>
            </w:r>
            <w:r w:rsidRPr="00162151">
              <w:rPr>
                <w:rFonts w:eastAsia="Calibri"/>
                <w:sz w:val="16"/>
                <w:szCs w:val="16"/>
                <w:lang w:eastAsia="en-US"/>
              </w:rPr>
              <w:t>чар на  осуществление деятельности местной администрации    к их плановому назначению.</w:t>
            </w:r>
          </w:p>
          <w:p w:rsidR="00162151" w:rsidRPr="00162151" w:rsidRDefault="00162151" w:rsidP="00162151">
            <w:pPr>
              <w:ind w:firstLine="0"/>
              <w:jc w:val="left"/>
              <w:rPr>
                <w:rFonts w:eastAsia="Calibri"/>
                <w:sz w:val="16"/>
                <w:szCs w:val="16"/>
                <w:lang w:eastAsia="en-US"/>
              </w:rPr>
            </w:pPr>
            <w:r w:rsidRPr="00162151">
              <w:rPr>
                <w:rFonts w:eastAsia="Calibri"/>
                <w:sz w:val="16"/>
                <w:szCs w:val="16"/>
                <w:lang w:eastAsia="en-US"/>
              </w:rPr>
              <w:t>2.  Наличие системы оповещения населения на случай ЧС.</w:t>
            </w:r>
          </w:p>
          <w:p w:rsidR="00162151" w:rsidRPr="00162151" w:rsidRDefault="00162151" w:rsidP="00162151">
            <w:pPr>
              <w:ind w:firstLine="0"/>
              <w:jc w:val="left"/>
              <w:rPr>
                <w:rFonts w:eastAsia="Calibri"/>
                <w:sz w:val="16"/>
                <w:szCs w:val="16"/>
                <w:lang w:eastAsia="en-US"/>
              </w:rPr>
            </w:pPr>
            <w:r w:rsidRPr="00162151">
              <w:rPr>
                <w:rFonts w:eastAsia="Calibri"/>
                <w:sz w:val="16"/>
                <w:szCs w:val="16"/>
                <w:lang w:eastAsia="en-US"/>
              </w:rPr>
              <w:t>3. Готовность к выполнению задач по защите населения и территории от ЧС природного и техногенного характера в рамках своих по</w:t>
            </w:r>
            <w:r w:rsidRPr="00162151">
              <w:rPr>
                <w:rFonts w:eastAsia="Calibri"/>
                <w:sz w:val="16"/>
                <w:szCs w:val="16"/>
                <w:lang w:eastAsia="en-US"/>
              </w:rPr>
              <w:t>л</w:t>
            </w:r>
            <w:r w:rsidRPr="00162151">
              <w:rPr>
                <w:rFonts w:eastAsia="Calibri"/>
                <w:sz w:val="16"/>
                <w:szCs w:val="16"/>
                <w:lang w:eastAsia="en-US"/>
              </w:rPr>
              <w:t>номочий.</w:t>
            </w:r>
          </w:p>
          <w:p w:rsidR="00162151" w:rsidRPr="00162151" w:rsidRDefault="00162151" w:rsidP="00162151">
            <w:pPr>
              <w:ind w:firstLine="0"/>
              <w:jc w:val="left"/>
              <w:rPr>
                <w:rFonts w:eastAsia="Calibri"/>
                <w:sz w:val="16"/>
                <w:szCs w:val="16"/>
                <w:lang w:eastAsia="en-US"/>
              </w:rPr>
            </w:pPr>
            <w:r w:rsidRPr="00162151">
              <w:rPr>
                <w:rFonts w:eastAsia="Calibri"/>
                <w:sz w:val="16"/>
                <w:szCs w:val="16"/>
                <w:lang w:eastAsia="en-US"/>
              </w:rPr>
              <w:t>4.Количество культурно-досуговых меропр</w:t>
            </w:r>
            <w:r w:rsidRPr="00162151">
              <w:rPr>
                <w:rFonts w:eastAsia="Calibri"/>
                <w:sz w:val="16"/>
                <w:szCs w:val="16"/>
                <w:lang w:eastAsia="en-US"/>
              </w:rPr>
              <w:t>и</w:t>
            </w:r>
            <w:r w:rsidRPr="00162151">
              <w:rPr>
                <w:rFonts w:eastAsia="Calibri"/>
                <w:sz w:val="16"/>
                <w:szCs w:val="16"/>
                <w:lang w:eastAsia="en-US"/>
              </w:rPr>
              <w:t>ятий, и соотношение фактических расходов из  бюджета городского поселения – город Бог</w:t>
            </w:r>
            <w:r w:rsidRPr="00162151">
              <w:rPr>
                <w:rFonts w:eastAsia="Calibri"/>
                <w:sz w:val="16"/>
                <w:szCs w:val="16"/>
                <w:lang w:eastAsia="en-US"/>
              </w:rPr>
              <w:t>у</w:t>
            </w:r>
            <w:r w:rsidRPr="00162151">
              <w:rPr>
                <w:rFonts w:eastAsia="Calibri"/>
                <w:sz w:val="16"/>
                <w:szCs w:val="16"/>
                <w:lang w:eastAsia="en-US"/>
              </w:rPr>
              <w:t>чар  на материально-техническое  и финанс</w:t>
            </w:r>
            <w:r w:rsidRPr="00162151">
              <w:rPr>
                <w:rFonts w:eastAsia="Calibri"/>
                <w:sz w:val="16"/>
                <w:szCs w:val="16"/>
                <w:lang w:eastAsia="en-US"/>
              </w:rPr>
              <w:t>о</w:t>
            </w:r>
            <w:r w:rsidRPr="00162151">
              <w:rPr>
                <w:rFonts w:eastAsia="Calibri"/>
                <w:sz w:val="16"/>
                <w:szCs w:val="16"/>
                <w:lang w:eastAsia="en-US"/>
              </w:rPr>
              <w:t>вое обеспечение деятельности к их плановому назначению.</w:t>
            </w:r>
          </w:p>
          <w:p w:rsidR="00162151" w:rsidRPr="00162151" w:rsidRDefault="00162151" w:rsidP="00162151">
            <w:pPr>
              <w:ind w:firstLine="0"/>
              <w:jc w:val="left"/>
              <w:rPr>
                <w:rFonts w:eastAsia="Calibri"/>
                <w:color w:val="FF0000"/>
                <w:sz w:val="16"/>
                <w:szCs w:val="16"/>
                <w:lang w:eastAsia="en-US"/>
              </w:rPr>
            </w:pPr>
            <w:r w:rsidRPr="00162151">
              <w:rPr>
                <w:rFonts w:eastAsia="Calibri"/>
                <w:sz w:val="16"/>
                <w:szCs w:val="16"/>
                <w:lang w:eastAsia="en-US"/>
              </w:rPr>
              <w:t>6. Соотношение фактических расходов из  бюджета городского поселения – город Бог</w:t>
            </w:r>
            <w:r w:rsidRPr="00162151">
              <w:rPr>
                <w:rFonts w:eastAsia="Calibri"/>
                <w:sz w:val="16"/>
                <w:szCs w:val="16"/>
                <w:lang w:eastAsia="en-US"/>
              </w:rPr>
              <w:t>у</w:t>
            </w:r>
            <w:r w:rsidRPr="00162151">
              <w:rPr>
                <w:rFonts w:eastAsia="Calibri"/>
                <w:sz w:val="16"/>
                <w:szCs w:val="16"/>
                <w:lang w:eastAsia="en-US"/>
              </w:rPr>
              <w:t>чар на  социальную поддержку  к их план</w:t>
            </w:r>
            <w:r w:rsidRPr="00162151">
              <w:rPr>
                <w:rFonts w:eastAsia="Calibri"/>
                <w:sz w:val="16"/>
                <w:szCs w:val="16"/>
                <w:lang w:eastAsia="en-US"/>
              </w:rPr>
              <w:t>о</w:t>
            </w:r>
            <w:r w:rsidRPr="00162151">
              <w:rPr>
                <w:rFonts w:eastAsia="Calibri"/>
                <w:sz w:val="16"/>
                <w:szCs w:val="16"/>
                <w:lang w:eastAsia="en-US"/>
              </w:rPr>
              <w:t>вому назначению.</w:t>
            </w:r>
          </w:p>
          <w:p w:rsidR="00162151" w:rsidRPr="00162151" w:rsidRDefault="00162151" w:rsidP="00162151">
            <w:pPr>
              <w:ind w:firstLine="0"/>
              <w:jc w:val="left"/>
              <w:rPr>
                <w:sz w:val="18"/>
                <w:szCs w:val="18"/>
              </w:rPr>
            </w:pPr>
            <w:r w:rsidRPr="00162151">
              <w:rPr>
                <w:rFonts w:eastAsia="Calibri"/>
                <w:color w:val="000000"/>
                <w:sz w:val="16"/>
                <w:szCs w:val="16"/>
                <w:lang w:eastAsia="en-US"/>
              </w:rPr>
              <w:t>7</w:t>
            </w:r>
            <w:r w:rsidRPr="00162151">
              <w:rPr>
                <w:rFonts w:eastAsia="Calibri"/>
                <w:sz w:val="16"/>
                <w:szCs w:val="16"/>
                <w:lang w:eastAsia="en-US"/>
              </w:rPr>
              <w:t>. Соотношение фактических расходов  на  выполнение других расходных обязательств  к их плановому назначению.</w:t>
            </w:r>
            <w:r w:rsidRPr="00162151">
              <w:rPr>
                <w:sz w:val="18"/>
                <w:szCs w:val="18"/>
              </w:rPr>
              <w:t xml:space="preserve"> </w:t>
            </w:r>
          </w:p>
        </w:tc>
      </w:tr>
      <w:tr w:rsidR="00162151" w:rsidRPr="00162151" w:rsidTr="007371F7">
        <w:trPr>
          <w:trHeight w:val="561"/>
        </w:trPr>
        <w:tc>
          <w:tcPr>
            <w:tcW w:w="441" w:type="dxa"/>
            <w:vMerge/>
            <w:tcBorders>
              <w:left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sz w:val="18"/>
                <w:szCs w:val="18"/>
              </w:rPr>
            </w:pPr>
            <w:r w:rsidRPr="00162151">
              <w:rPr>
                <w:sz w:val="18"/>
                <w:szCs w:val="18"/>
              </w:rPr>
              <w:t>2014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14617,0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14617,0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413"/>
        </w:trPr>
        <w:tc>
          <w:tcPr>
            <w:tcW w:w="441" w:type="dxa"/>
            <w:vMerge/>
            <w:tcBorders>
              <w:left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sz w:val="18"/>
                <w:szCs w:val="18"/>
              </w:rPr>
            </w:pPr>
            <w:r w:rsidRPr="00162151">
              <w:rPr>
                <w:sz w:val="18"/>
                <w:szCs w:val="18"/>
              </w:rPr>
              <w:t>2015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12973,0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12973,0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549"/>
        </w:trPr>
        <w:tc>
          <w:tcPr>
            <w:tcW w:w="441" w:type="dxa"/>
            <w:vMerge/>
            <w:tcBorders>
              <w:left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sz w:val="18"/>
                <w:szCs w:val="18"/>
              </w:rPr>
            </w:pPr>
            <w:r w:rsidRPr="00162151">
              <w:rPr>
                <w:sz w:val="18"/>
                <w:szCs w:val="18"/>
              </w:rPr>
              <w:t>2016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12817,0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12817,0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427"/>
        </w:trPr>
        <w:tc>
          <w:tcPr>
            <w:tcW w:w="441" w:type="dxa"/>
            <w:vMerge/>
            <w:tcBorders>
              <w:left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sz w:val="18"/>
                <w:szCs w:val="18"/>
              </w:rPr>
            </w:pPr>
            <w:r w:rsidRPr="00162151">
              <w:rPr>
                <w:sz w:val="18"/>
                <w:szCs w:val="18"/>
              </w:rPr>
              <w:t>2017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12817,0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12817,0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551"/>
        </w:trPr>
        <w:tc>
          <w:tcPr>
            <w:tcW w:w="441" w:type="dxa"/>
            <w:vMerge/>
            <w:tcBorders>
              <w:left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sz w:val="18"/>
                <w:szCs w:val="18"/>
              </w:rPr>
            </w:pPr>
            <w:r w:rsidRPr="00162151">
              <w:rPr>
                <w:sz w:val="18"/>
                <w:szCs w:val="18"/>
              </w:rPr>
              <w:t>2018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12817,0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12817,0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611"/>
        </w:trPr>
        <w:tc>
          <w:tcPr>
            <w:tcW w:w="441" w:type="dxa"/>
            <w:vMerge/>
            <w:tcBorders>
              <w:left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sz w:val="18"/>
                <w:szCs w:val="18"/>
              </w:rPr>
            </w:pPr>
            <w:r w:rsidRPr="00162151">
              <w:rPr>
                <w:sz w:val="18"/>
                <w:szCs w:val="18"/>
              </w:rPr>
              <w:t>2019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12817,0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12817,0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451"/>
        </w:trPr>
        <w:tc>
          <w:tcPr>
            <w:tcW w:w="441" w:type="dxa"/>
            <w:vMerge/>
            <w:tcBorders>
              <w:left w:val="single" w:sz="4" w:space="0" w:color="auto"/>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1559" w:type="dxa"/>
            <w:vMerge/>
            <w:tcBorders>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sz w:val="18"/>
                <w:szCs w:val="18"/>
              </w:rPr>
            </w:pPr>
            <w:r w:rsidRPr="00162151">
              <w:rPr>
                <w:sz w:val="18"/>
                <w:szCs w:val="18"/>
              </w:rPr>
              <w:t>2020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12817,0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12817,0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r w:rsidRPr="00162151">
              <w:rPr>
                <w:sz w:val="18"/>
                <w:szCs w:val="18"/>
              </w:rPr>
              <w:t>0</w:t>
            </w:r>
          </w:p>
        </w:tc>
        <w:tc>
          <w:tcPr>
            <w:tcW w:w="3402" w:type="dxa"/>
            <w:vMerge/>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sz w:val="18"/>
                <w:szCs w:val="18"/>
              </w:rPr>
            </w:pPr>
          </w:p>
        </w:tc>
      </w:tr>
      <w:tr w:rsidR="00162151" w:rsidRPr="00162151" w:rsidTr="007371F7">
        <w:trPr>
          <w:trHeight w:val="375"/>
        </w:trPr>
        <w:tc>
          <w:tcPr>
            <w:tcW w:w="441" w:type="dxa"/>
            <w:vMerge w:val="restart"/>
            <w:tcBorders>
              <w:left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r w:rsidRPr="00162151">
              <w:rPr>
                <w:rFonts w:eastAsia="Calibri"/>
                <w:sz w:val="18"/>
                <w:szCs w:val="18"/>
              </w:rPr>
              <w:t>2</w:t>
            </w:r>
          </w:p>
        </w:tc>
        <w:tc>
          <w:tcPr>
            <w:tcW w:w="1559" w:type="dxa"/>
            <w:vMerge w:val="restart"/>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r w:rsidRPr="00162151">
              <w:rPr>
                <w:rFonts w:eastAsia="Calibri"/>
                <w:sz w:val="18"/>
                <w:szCs w:val="18"/>
              </w:rPr>
              <w:t>Муниципальная программа  п</w:t>
            </w:r>
            <w:r w:rsidRPr="00162151">
              <w:rPr>
                <w:rFonts w:eastAsia="Calibri"/>
                <w:sz w:val="18"/>
                <w:szCs w:val="18"/>
              </w:rPr>
              <w:t>о</w:t>
            </w:r>
            <w:r w:rsidRPr="00162151">
              <w:rPr>
                <w:rFonts w:eastAsia="Calibri"/>
                <w:sz w:val="18"/>
                <w:szCs w:val="18"/>
              </w:rPr>
              <w:t>селения</w:t>
            </w:r>
          </w:p>
        </w:tc>
        <w:tc>
          <w:tcPr>
            <w:tcW w:w="1559" w:type="dxa"/>
            <w:vMerge w:val="restart"/>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lang w:eastAsia="en-US"/>
              </w:rPr>
            </w:pPr>
            <w:r w:rsidRPr="00162151">
              <w:rPr>
                <w:rFonts w:eastAsia="Calibri"/>
                <w:sz w:val="18"/>
                <w:szCs w:val="18"/>
                <w:lang w:eastAsia="en-US"/>
              </w:rPr>
              <w:t xml:space="preserve">«О деятельности администрации Дьяченковского </w:t>
            </w:r>
          </w:p>
          <w:p w:rsidR="00162151" w:rsidRPr="00162151" w:rsidRDefault="00162151" w:rsidP="00162151">
            <w:pPr>
              <w:ind w:firstLine="0"/>
              <w:jc w:val="left"/>
              <w:rPr>
                <w:rFonts w:eastAsia="Calibri"/>
                <w:sz w:val="18"/>
                <w:szCs w:val="18"/>
                <w:lang w:eastAsia="en-US"/>
              </w:rPr>
            </w:pPr>
            <w:r w:rsidRPr="00162151">
              <w:rPr>
                <w:rFonts w:eastAsia="Calibri"/>
                <w:sz w:val="18"/>
                <w:szCs w:val="18"/>
                <w:lang w:eastAsia="en-US"/>
              </w:rPr>
              <w:t xml:space="preserve"> сельского пос</w:t>
            </w:r>
            <w:r w:rsidRPr="00162151">
              <w:rPr>
                <w:rFonts w:eastAsia="Calibri"/>
                <w:sz w:val="18"/>
                <w:szCs w:val="18"/>
                <w:lang w:eastAsia="en-US"/>
              </w:rPr>
              <w:t>е</w:t>
            </w:r>
            <w:r w:rsidRPr="00162151">
              <w:rPr>
                <w:rFonts w:eastAsia="Calibri"/>
                <w:sz w:val="18"/>
                <w:szCs w:val="18"/>
                <w:lang w:eastAsia="en-US"/>
              </w:rPr>
              <w:t>ления по реш</w:t>
            </w:r>
            <w:r w:rsidRPr="00162151">
              <w:rPr>
                <w:rFonts w:eastAsia="Calibri"/>
                <w:sz w:val="18"/>
                <w:szCs w:val="18"/>
                <w:lang w:eastAsia="en-US"/>
              </w:rPr>
              <w:t>е</w:t>
            </w:r>
            <w:r w:rsidRPr="00162151">
              <w:rPr>
                <w:rFonts w:eastAsia="Calibri"/>
                <w:sz w:val="18"/>
                <w:szCs w:val="18"/>
                <w:lang w:eastAsia="en-US"/>
              </w:rPr>
              <w:t xml:space="preserve">нию </w:t>
            </w:r>
          </w:p>
          <w:p w:rsidR="00162151" w:rsidRPr="00162151" w:rsidRDefault="00162151" w:rsidP="00162151">
            <w:pPr>
              <w:ind w:firstLine="0"/>
              <w:jc w:val="left"/>
              <w:rPr>
                <w:rFonts w:eastAsia="Calibri"/>
                <w:sz w:val="18"/>
                <w:szCs w:val="18"/>
              </w:rPr>
            </w:pPr>
            <w:r w:rsidRPr="00162151">
              <w:rPr>
                <w:rFonts w:eastAsia="Calibri"/>
                <w:sz w:val="18"/>
                <w:szCs w:val="18"/>
                <w:lang w:eastAsia="en-US"/>
              </w:rPr>
              <w:t>вопросов мес</w:t>
            </w:r>
            <w:r w:rsidRPr="00162151">
              <w:rPr>
                <w:rFonts w:eastAsia="Calibri"/>
                <w:sz w:val="18"/>
                <w:szCs w:val="18"/>
                <w:lang w:eastAsia="en-US"/>
              </w:rPr>
              <w:t>т</w:t>
            </w:r>
            <w:r w:rsidRPr="00162151">
              <w:rPr>
                <w:rFonts w:eastAsia="Calibri"/>
                <w:sz w:val="18"/>
                <w:szCs w:val="18"/>
                <w:lang w:eastAsia="en-US"/>
              </w:rPr>
              <w:t xml:space="preserve">ного значения на </w:t>
            </w:r>
            <w:r w:rsidRPr="00162151">
              <w:rPr>
                <w:rFonts w:eastAsia="Calibri"/>
                <w:sz w:val="18"/>
                <w:szCs w:val="18"/>
                <w:lang w:eastAsia="en-US"/>
              </w:rPr>
              <w:lastRenderedPageBreak/>
              <w:t>2014-2020 годы»</w:t>
            </w:r>
          </w:p>
        </w:tc>
        <w:tc>
          <w:tcPr>
            <w:tcW w:w="1559" w:type="dxa"/>
            <w:vMerge w:val="restart"/>
            <w:tcBorders>
              <w:left w:val="nil"/>
              <w:right w:val="single" w:sz="4" w:space="0" w:color="auto"/>
            </w:tcBorders>
            <w:shd w:val="clear" w:color="auto" w:fill="auto"/>
            <w:hideMark/>
          </w:tcPr>
          <w:p w:rsidR="00162151" w:rsidRPr="00162151" w:rsidRDefault="00162151" w:rsidP="00162151">
            <w:pPr>
              <w:ind w:firstLine="0"/>
              <w:jc w:val="left"/>
              <w:rPr>
                <w:rFonts w:eastAsia="Calibri"/>
                <w:bCs/>
                <w:sz w:val="18"/>
                <w:szCs w:val="18"/>
                <w:lang w:eastAsia="en-US"/>
              </w:rPr>
            </w:pPr>
            <w:r w:rsidRPr="00162151">
              <w:rPr>
                <w:rFonts w:eastAsia="Calibri"/>
                <w:bCs/>
                <w:sz w:val="18"/>
                <w:szCs w:val="18"/>
                <w:lang w:eastAsia="en-US"/>
              </w:rPr>
              <w:lastRenderedPageBreak/>
              <w:t>Администрация Дьяченковского сельского пос</w:t>
            </w:r>
            <w:r w:rsidRPr="00162151">
              <w:rPr>
                <w:rFonts w:eastAsia="Calibri"/>
                <w:bCs/>
                <w:sz w:val="18"/>
                <w:szCs w:val="18"/>
                <w:lang w:eastAsia="en-US"/>
              </w:rPr>
              <w:t>е</w:t>
            </w:r>
            <w:r w:rsidRPr="00162151">
              <w:rPr>
                <w:rFonts w:eastAsia="Calibri"/>
                <w:bCs/>
                <w:sz w:val="18"/>
                <w:szCs w:val="18"/>
                <w:lang w:eastAsia="en-US"/>
              </w:rPr>
              <w:t>ления  Богуча</w:t>
            </w:r>
            <w:r w:rsidRPr="00162151">
              <w:rPr>
                <w:rFonts w:eastAsia="Calibri"/>
                <w:bCs/>
                <w:sz w:val="18"/>
                <w:szCs w:val="18"/>
                <w:lang w:eastAsia="en-US"/>
              </w:rPr>
              <w:t>р</w:t>
            </w:r>
            <w:r w:rsidRPr="00162151">
              <w:rPr>
                <w:rFonts w:eastAsia="Calibri"/>
                <w:bCs/>
                <w:sz w:val="18"/>
                <w:szCs w:val="18"/>
                <w:lang w:eastAsia="en-US"/>
              </w:rPr>
              <w:t>ского муниц</w:t>
            </w:r>
            <w:r w:rsidRPr="00162151">
              <w:rPr>
                <w:rFonts w:eastAsia="Calibri"/>
                <w:bCs/>
                <w:sz w:val="18"/>
                <w:szCs w:val="18"/>
                <w:lang w:eastAsia="en-US"/>
              </w:rPr>
              <w:t>и</w:t>
            </w:r>
            <w:r w:rsidRPr="00162151">
              <w:rPr>
                <w:rFonts w:eastAsia="Calibri"/>
                <w:bCs/>
                <w:sz w:val="18"/>
                <w:szCs w:val="18"/>
                <w:lang w:eastAsia="en-US"/>
              </w:rPr>
              <w:t>пального района Воронежской области</w:t>
            </w:r>
          </w:p>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hideMark/>
          </w:tcPr>
          <w:p w:rsidR="00162151" w:rsidRPr="00162151" w:rsidRDefault="00162151" w:rsidP="00162151">
            <w:pPr>
              <w:ind w:firstLine="0"/>
              <w:jc w:val="left"/>
              <w:rPr>
                <w:rFonts w:eastAsia="Calibri"/>
                <w:b/>
                <w:sz w:val="18"/>
                <w:szCs w:val="18"/>
              </w:rPr>
            </w:pPr>
            <w:r w:rsidRPr="00162151">
              <w:rPr>
                <w:rFonts w:eastAsia="Calibri"/>
                <w:b/>
                <w:sz w:val="18"/>
                <w:szCs w:val="18"/>
              </w:rPr>
              <w:lastRenderedPageBreak/>
              <w:t>2014-2020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51342,6</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b/>
                <w:sz w:val="18"/>
                <w:szCs w:val="18"/>
              </w:rPr>
            </w:pPr>
            <w:r w:rsidRPr="00162151">
              <w:rPr>
                <w:rFonts w:eastAsia="Calibri"/>
                <w:b/>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b/>
                <w:sz w:val="18"/>
                <w:szCs w:val="18"/>
              </w:rPr>
            </w:pPr>
            <w:r w:rsidRPr="00162151">
              <w:rPr>
                <w:rFonts w:eastAsia="Calibri"/>
                <w:b/>
                <w:sz w:val="18"/>
                <w:szCs w:val="18"/>
              </w:rPr>
              <w:t>1029,2</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b/>
                <w:sz w:val="18"/>
                <w:szCs w:val="18"/>
              </w:rPr>
            </w:pPr>
            <w:r w:rsidRPr="00162151">
              <w:rPr>
                <w:rFonts w:eastAsia="Calibri"/>
                <w:b/>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b/>
                <w:sz w:val="18"/>
                <w:szCs w:val="18"/>
              </w:rPr>
            </w:pPr>
            <w:r w:rsidRPr="00162151">
              <w:rPr>
                <w:rFonts w:eastAsia="Calibri"/>
                <w:b/>
                <w:sz w:val="18"/>
                <w:szCs w:val="18"/>
              </w:rPr>
              <w:t>50313,4</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b/>
                <w:sz w:val="18"/>
                <w:szCs w:val="18"/>
              </w:rPr>
            </w:pPr>
            <w:r w:rsidRPr="00162151">
              <w:rPr>
                <w:rFonts w:eastAsia="Calibri"/>
                <w:b/>
                <w:sz w:val="18"/>
                <w:szCs w:val="18"/>
              </w:rPr>
              <w:t>0</w:t>
            </w:r>
          </w:p>
        </w:tc>
        <w:tc>
          <w:tcPr>
            <w:tcW w:w="3402" w:type="dxa"/>
            <w:vMerge w:val="restart"/>
            <w:tcBorders>
              <w:left w:val="nil"/>
              <w:right w:val="single" w:sz="4" w:space="0" w:color="auto"/>
            </w:tcBorders>
            <w:shd w:val="clear" w:color="auto" w:fill="auto"/>
            <w:noWrap/>
            <w:hideMark/>
          </w:tcPr>
          <w:p w:rsidR="00162151" w:rsidRPr="00162151" w:rsidRDefault="00162151" w:rsidP="00162151">
            <w:pPr>
              <w:ind w:firstLine="0"/>
              <w:rPr>
                <w:sz w:val="16"/>
                <w:szCs w:val="16"/>
              </w:rPr>
            </w:pPr>
            <w:r w:rsidRPr="00162151">
              <w:rPr>
                <w:sz w:val="16"/>
                <w:szCs w:val="16"/>
              </w:rPr>
              <w:t>1. 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w:t>
            </w:r>
          </w:p>
          <w:p w:rsidR="00162151" w:rsidRPr="00162151" w:rsidRDefault="00162151" w:rsidP="00162151">
            <w:pPr>
              <w:ind w:firstLine="0"/>
              <w:rPr>
                <w:sz w:val="16"/>
                <w:szCs w:val="16"/>
              </w:rPr>
            </w:pPr>
            <w:r w:rsidRPr="00162151">
              <w:rPr>
                <w:sz w:val="16"/>
                <w:szCs w:val="16"/>
              </w:rPr>
              <w:t>2. Среднедушевые доходы населения</w:t>
            </w:r>
          </w:p>
          <w:p w:rsidR="00162151" w:rsidRPr="00162151" w:rsidRDefault="00162151" w:rsidP="00162151">
            <w:pPr>
              <w:ind w:firstLine="0"/>
              <w:rPr>
                <w:sz w:val="16"/>
                <w:szCs w:val="16"/>
              </w:rPr>
            </w:pPr>
            <w:r w:rsidRPr="00162151">
              <w:rPr>
                <w:sz w:val="16"/>
                <w:szCs w:val="16"/>
              </w:rPr>
              <w:t>3. Уровень трудоустройства населения</w:t>
            </w:r>
          </w:p>
          <w:p w:rsidR="00162151" w:rsidRPr="00162151" w:rsidRDefault="00162151" w:rsidP="00162151">
            <w:pPr>
              <w:ind w:firstLine="0"/>
              <w:rPr>
                <w:sz w:val="16"/>
                <w:szCs w:val="16"/>
              </w:rPr>
            </w:pPr>
            <w:r w:rsidRPr="00162151">
              <w:rPr>
                <w:sz w:val="16"/>
                <w:szCs w:val="16"/>
              </w:rPr>
              <w:t>4.Обеспеченность учреждениями культурно-досугового  типа.</w:t>
            </w:r>
          </w:p>
          <w:p w:rsidR="00162151" w:rsidRPr="00162151" w:rsidRDefault="00162151" w:rsidP="00162151">
            <w:pPr>
              <w:ind w:firstLine="0"/>
              <w:rPr>
                <w:rFonts w:eastAsia="Calibri"/>
                <w:sz w:val="16"/>
                <w:szCs w:val="16"/>
              </w:rPr>
            </w:pPr>
            <w:r w:rsidRPr="00162151">
              <w:rPr>
                <w:rFonts w:eastAsia="Calibri"/>
                <w:sz w:val="16"/>
                <w:szCs w:val="16"/>
                <w:lang w:eastAsia="en-US"/>
              </w:rPr>
              <w:lastRenderedPageBreak/>
              <w:t>5. Формирование единого информационного пространства для пропаганды и распростр</w:t>
            </w:r>
            <w:r w:rsidRPr="00162151">
              <w:rPr>
                <w:rFonts w:eastAsia="Calibri"/>
                <w:sz w:val="16"/>
                <w:szCs w:val="16"/>
                <w:lang w:eastAsia="en-US"/>
              </w:rPr>
              <w:t>а</w:t>
            </w:r>
            <w:r w:rsidRPr="00162151">
              <w:rPr>
                <w:rFonts w:eastAsia="Calibri"/>
                <w:sz w:val="16"/>
                <w:szCs w:val="16"/>
                <w:lang w:eastAsia="en-US"/>
              </w:rPr>
              <w:t>нения на территории сельского поселения идей гражданской солидарности, уважения к другим культурам.</w:t>
            </w:r>
          </w:p>
        </w:tc>
      </w:tr>
      <w:tr w:rsidR="00162151" w:rsidRPr="00162151" w:rsidTr="007371F7">
        <w:trPr>
          <w:trHeight w:val="375"/>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sz w:val="18"/>
                <w:szCs w:val="18"/>
              </w:rPr>
            </w:pPr>
            <w:r w:rsidRPr="00162151">
              <w:rPr>
                <w:sz w:val="18"/>
                <w:szCs w:val="18"/>
              </w:rPr>
              <w:t>2014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8254,9</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146,6</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8108,3</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sz w:val="18"/>
                <w:szCs w:val="18"/>
              </w:rPr>
            </w:pPr>
            <w:r w:rsidRPr="00162151">
              <w:rPr>
                <w:sz w:val="18"/>
                <w:szCs w:val="18"/>
              </w:rPr>
              <w:t>2015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7171,7</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7024,6</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sz w:val="18"/>
                <w:szCs w:val="18"/>
              </w:rPr>
            </w:pPr>
            <w:r w:rsidRPr="00162151">
              <w:rPr>
                <w:sz w:val="18"/>
                <w:szCs w:val="18"/>
              </w:rPr>
              <w:t>2016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7183,2</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7036,1</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184"/>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sz w:val="18"/>
                <w:szCs w:val="18"/>
              </w:rPr>
            </w:pPr>
            <w:r w:rsidRPr="00162151">
              <w:rPr>
                <w:sz w:val="18"/>
                <w:szCs w:val="18"/>
              </w:rPr>
              <w:t>2017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7183,2</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7036,1</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245"/>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sz w:val="18"/>
                <w:szCs w:val="18"/>
              </w:rPr>
            </w:pPr>
            <w:r w:rsidRPr="00162151">
              <w:rPr>
                <w:sz w:val="18"/>
                <w:szCs w:val="18"/>
              </w:rPr>
              <w:t>2018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7183,2</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7036,1</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277"/>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sz w:val="18"/>
                <w:szCs w:val="18"/>
              </w:rPr>
            </w:pPr>
            <w:r w:rsidRPr="00162151">
              <w:rPr>
                <w:sz w:val="18"/>
                <w:szCs w:val="18"/>
              </w:rPr>
              <w:t>2019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7183,2</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7036,1</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280"/>
        </w:trPr>
        <w:tc>
          <w:tcPr>
            <w:tcW w:w="441" w:type="dxa"/>
            <w:vMerge/>
            <w:tcBorders>
              <w:left w:val="single" w:sz="4" w:space="0" w:color="auto"/>
              <w:bottom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sz w:val="18"/>
                <w:szCs w:val="18"/>
              </w:rPr>
            </w:pPr>
            <w:r w:rsidRPr="00162151">
              <w:rPr>
                <w:sz w:val="18"/>
                <w:szCs w:val="18"/>
              </w:rPr>
              <w:t>2020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7183,2</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7036,1</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287"/>
        </w:trPr>
        <w:tc>
          <w:tcPr>
            <w:tcW w:w="6111" w:type="dxa"/>
            <w:gridSpan w:val="5"/>
            <w:tcBorders>
              <w:left w:val="single" w:sz="4" w:space="0" w:color="auto"/>
              <w:bottom w:val="single" w:sz="4" w:space="0" w:color="auto"/>
              <w:right w:val="single" w:sz="4" w:space="0" w:color="auto"/>
            </w:tcBorders>
            <w:shd w:val="clear" w:color="auto" w:fill="auto"/>
            <w:hideMark/>
          </w:tcPr>
          <w:p w:rsidR="00162151" w:rsidRPr="00162151" w:rsidRDefault="00162151" w:rsidP="00162151">
            <w:pPr>
              <w:ind w:firstLine="0"/>
              <w:jc w:val="left"/>
              <w:rPr>
                <w:rFonts w:eastAsia="Calibri"/>
                <w:b/>
                <w:sz w:val="18"/>
                <w:szCs w:val="18"/>
              </w:rPr>
            </w:pPr>
            <w:r w:rsidRPr="00162151">
              <w:rPr>
                <w:sz w:val="18"/>
                <w:szCs w:val="18"/>
              </w:rPr>
              <w:t>в том числе по подпрограммам:</w:t>
            </w:r>
          </w:p>
        </w:tc>
        <w:tc>
          <w:tcPr>
            <w:tcW w:w="998" w:type="dxa"/>
            <w:gridSpan w:val="2"/>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c>
          <w:tcPr>
            <w:tcW w:w="3402" w:type="dxa"/>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rPr>
                <w:rFonts w:eastAsia="Calibri"/>
                <w:sz w:val="16"/>
                <w:szCs w:val="16"/>
                <w:lang w:eastAsia="ar-SA"/>
              </w:rPr>
            </w:pPr>
          </w:p>
        </w:tc>
      </w:tr>
      <w:tr w:rsidR="00162151" w:rsidRPr="00162151" w:rsidTr="007371F7">
        <w:trPr>
          <w:trHeight w:val="571"/>
        </w:trPr>
        <w:tc>
          <w:tcPr>
            <w:tcW w:w="441" w:type="dxa"/>
            <w:vMerge w:val="restart"/>
            <w:tcBorders>
              <w:top w:val="single" w:sz="4" w:space="0" w:color="auto"/>
              <w:left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r w:rsidRPr="00162151">
              <w:rPr>
                <w:rFonts w:eastAsia="Calibri"/>
                <w:sz w:val="18"/>
                <w:szCs w:val="18"/>
              </w:rPr>
              <w:t>2.1</w:t>
            </w:r>
          </w:p>
        </w:tc>
        <w:tc>
          <w:tcPr>
            <w:tcW w:w="1559" w:type="dxa"/>
            <w:vMerge w:val="restart"/>
            <w:tcBorders>
              <w:top w:val="single" w:sz="4" w:space="0" w:color="auto"/>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r w:rsidRPr="00162151">
              <w:rPr>
                <w:sz w:val="18"/>
                <w:szCs w:val="18"/>
              </w:rPr>
              <w:t>Подпрограмма 1 муниципальной программы п</w:t>
            </w:r>
            <w:r w:rsidRPr="00162151">
              <w:rPr>
                <w:sz w:val="18"/>
                <w:szCs w:val="18"/>
              </w:rPr>
              <w:t>о</w:t>
            </w:r>
            <w:r w:rsidRPr="00162151">
              <w:rPr>
                <w:sz w:val="18"/>
                <w:szCs w:val="18"/>
              </w:rPr>
              <w:t>селения</w:t>
            </w:r>
          </w:p>
        </w:tc>
        <w:tc>
          <w:tcPr>
            <w:tcW w:w="1559" w:type="dxa"/>
            <w:vMerge w:val="restart"/>
            <w:tcBorders>
              <w:top w:val="single" w:sz="4" w:space="0" w:color="auto"/>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lang w:eastAsia="en-US"/>
              </w:rPr>
            </w:pPr>
            <w:r w:rsidRPr="00162151">
              <w:rPr>
                <w:rFonts w:eastAsia="Calibri"/>
                <w:sz w:val="18"/>
                <w:szCs w:val="18"/>
                <w:lang w:eastAsia="en-US"/>
              </w:rPr>
              <w:t>«Развитие ж</w:t>
            </w:r>
            <w:r w:rsidRPr="00162151">
              <w:rPr>
                <w:rFonts w:eastAsia="Calibri"/>
                <w:sz w:val="18"/>
                <w:szCs w:val="18"/>
                <w:lang w:eastAsia="en-US"/>
              </w:rPr>
              <w:t>и</w:t>
            </w:r>
            <w:r w:rsidRPr="00162151">
              <w:rPr>
                <w:rFonts w:eastAsia="Calibri"/>
                <w:sz w:val="18"/>
                <w:szCs w:val="18"/>
                <w:lang w:eastAsia="en-US"/>
              </w:rPr>
              <w:t>лищно-коммунального хозяйства»</w:t>
            </w:r>
          </w:p>
          <w:p w:rsidR="00162151" w:rsidRPr="00162151" w:rsidRDefault="00162151" w:rsidP="00162151">
            <w:pPr>
              <w:ind w:firstLine="0"/>
              <w:jc w:val="left"/>
              <w:rPr>
                <w:rFonts w:eastAsia="Calibri"/>
                <w:sz w:val="18"/>
                <w:szCs w:val="18"/>
              </w:rPr>
            </w:pPr>
          </w:p>
        </w:tc>
        <w:tc>
          <w:tcPr>
            <w:tcW w:w="1559" w:type="dxa"/>
            <w:vMerge w:val="restart"/>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r w:rsidRPr="00162151">
              <w:rPr>
                <w:rFonts w:eastAsia="Calibri"/>
                <w:bCs/>
                <w:sz w:val="18"/>
                <w:szCs w:val="18"/>
                <w:lang w:eastAsia="en-US"/>
              </w:rPr>
              <w:t>Администрация Дьяченковского сельского пос</w:t>
            </w:r>
            <w:r w:rsidRPr="00162151">
              <w:rPr>
                <w:rFonts w:eastAsia="Calibri"/>
                <w:bCs/>
                <w:sz w:val="18"/>
                <w:szCs w:val="18"/>
                <w:lang w:eastAsia="en-US"/>
              </w:rPr>
              <w:t>е</w:t>
            </w:r>
            <w:r w:rsidRPr="00162151">
              <w:rPr>
                <w:rFonts w:eastAsia="Calibri"/>
                <w:bCs/>
                <w:sz w:val="18"/>
                <w:szCs w:val="18"/>
                <w:lang w:eastAsia="en-US"/>
              </w:rPr>
              <w:t>ления Богуча</w:t>
            </w:r>
            <w:r w:rsidRPr="00162151">
              <w:rPr>
                <w:rFonts w:eastAsia="Calibri"/>
                <w:bCs/>
                <w:sz w:val="18"/>
                <w:szCs w:val="18"/>
                <w:lang w:eastAsia="en-US"/>
              </w:rPr>
              <w:t>р</w:t>
            </w:r>
            <w:r w:rsidRPr="00162151">
              <w:rPr>
                <w:rFonts w:eastAsia="Calibri"/>
                <w:bCs/>
                <w:sz w:val="18"/>
                <w:szCs w:val="18"/>
                <w:lang w:eastAsia="en-US"/>
              </w:rPr>
              <w:t>ского муниц</w:t>
            </w:r>
            <w:r w:rsidRPr="00162151">
              <w:rPr>
                <w:rFonts w:eastAsia="Calibri"/>
                <w:bCs/>
                <w:sz w:val="18"/>
                <w:szCs w:val="18"/>
                <w:lang w:eastAsia="en-US"/>
              </w:rPr>
              <w:t>и</w:t>
            </w:r>
            <w:r w:rsidRPr="00162151">
              <w:rPr>
                <w:rFonts w:eastAsia="Calibri"/>
                <w:bCs/>
                <w:sz w:val="18"/>
                <w:szCs w:val="18"/>
                <w:lang w:eastAsia="en-US"/>
              </w:rPr>
              <w:t>пального района Воронежской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2014-2020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2808,7</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2808,7</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rPr>
                <w:rFonts w:eastAsia="Calibri"/>
                <w:sz w:val="16"/>
                <w:szCs w:val="16"/>
                <w:lang w:eastAsia="ar-SA"/>
              </w:rPr>
            </w:pPr>
            <w:r w:rsidRPr="00162151">
              <w:rPr>
                <w:rFonts w:eastAsia="Calibri"/>
                <w:sz w:val="16"/>
                <w:szCs w:val="16"/>
                <w:lang w:eastAsia="ar-SA"/>
              </w:rPr>
              <w:t>1.Изготовление технической документации  на объекты муниципального имущества и государственная регистрация права на него и получение неналоговых доходов в местный бюджет от эффективного использования м</w:t>
            </w:r>
            <w:r w:rsidRPr="00162151">
              <w:rPr>
                <w:rFonts w:eastAsia="Calibri"/>
                <w:sz w:val="16"/>
                <w:szCs w:val="16"/>
                <w:lang w:eastAsia="ar-SA"/>
              </w:rPr>
              <w:t>у</w:t>
            </w:r>
            <w:r w:rsidRPr="00162151">
              <w:rPr>
                <w:rFonts w:eastAsia="Calibri"/>
                <w:sz w:val="16"/>
                <w:szCs w:val="16"/>
                <w:lang w:eastAsia="ar-SA"/>
              </w:rPr>
              <w:t>ниципальной собственности.</w:t>
            </w:r>
          </w:p>
          <w:p w:rsidR="00162151" w:rsidRPr="00162151" w:rsidRDefault="00162151" w:rsidP="00162151">
            <w:pPr>
              <w:ind w:firstLine="0"/>
              <w:rPr>
                <w:rFonts w:eastAsia="Calibri"/>
                <w:sz w:val="16"/>
                <w:szCs w:val="16"/>
                <w:lang w:eastAsia="ar-SA"/>
              </w:rPr>
            </w:pPr>
            <w:r w:rsidRPr="00162151">
              <w:rPr>
                <w:rFonts w:eastAsia="Calibri"/>
                <w:sz w:val="16"/>
                <w:szCs w:val="16"/>
                <w:lang w:eastAsia="en-US"/>
              </w:rPr>
              <w:t>2. Количество отремонтированных братских могил.</w:t>
            </w:r>
            <w:r w:rsidRPr="00162151">
              <w:rPr>
                <w:rFonts w:eastAsia="Calibri"/>
                <w:sz w:val="16"/>
                <w:szCs w:val="16"/>
                <w:lang w:eastAsia="ar-SA"/>
              </w:rPr>
              <w:t xml:space="preserve">             </w:t>
            </w:r>
          </w:p>
          <w:p w:rsidR="00162151" w:rsidRPr="00162151" w:rsidRDefault="00162151" w:rsidP="00162151">
            <w:pPr>
              <w:ind w:firstLine="0"/>
              <w:rPr>
                <w:rFonts w:eastAsia="Calibri"/>
                <w:sz w:val="16"/>
                <w:szCs w:val="16"/>
                <w:lang w:eastAsia="ar-SA"/>
              </w:rPr>
            </w:pPr>
            <w:r w:rsidRPr="00162151">
              <w:rPr>
                <w:rFonts w:eastAsia="Calibri"/>
                <w:sz w:val="16"/>
                <w:szCs w:val="16"/>
                <w:lang w:eastAsia="ar-SA"/>
              </w:rPr>
              <w:t xml:space="preserve"> 3.  Количество и протяженность капитально отремонтированных объектов и сетей комм</w:t>
            </w:r>
            <w:r w:rsidRPr="00162151">
              <w:rPr>
                <w:rFonts w:eastAsia="Calibri"/>
                <w:sz w:val="16"/>
                <w:szCs w:val="16"/>
                <w:lang w:eastAsia="ar-SA"/>
              </w:rPr>
              <w:t>у</w:t>
            </w:r>
            <w:r w:rsidRPr="00162151">
              <w:rPr>
                <w:rFonts w:eastAsia="Calibri"/>
                <w:sz w:val="16"/>
                <w:szCs w:val="16"/>
                <w:lang w:eastAsia="ar-SA"/>
              </w:rPr>
              <w:t xml:space="preserve">нальной инфраструктуры. </w:t>
            </w:r>
          </w:p>
          <w:p w:rsidR="00162151" w:rsidRPr="00162151" w:rsidRDefault="00162151" w:rsidP="00162151">
            <w:pPr>
              <w:ind w:firstLine="0"/>
              <w:rPr>
                <w:rFonts w:eastAsia="Calibri"/>
                <w:sz w:val="16"/>
                <w:szCs w:val="16"/>
                <w:lang w:eastAsia="ar-SA"/>
              </w:rPr>
            </w:pPr>
            <w:r w:rsidRPr="00162151">
              <w:rPr>
                <w:rFonts w:eastAsia="Calibri"/>
                <w:sz w:val="16"/>
                <w:szCs w:val="16"/>
                <w:lang w:eastAsia="ar-SA"/>
              </w:rPr>
              <w:t>4. Количество и протяженность вновь постр</w:t>
            </w:r>
            <w:r w:rsidRPr="00162151">
              <w:rPr>
                <w:rFonts w:eastAsia="Calibri"/>
                <w:sz w:val="16"/>
                <w:szCs w:val="16"/>
                <w:lang w:eastAsia="ar-SA"/>
              </w:rPr>
              <w:t>о</w:t>
            </w:r>
            <w:r w:rsidRPr="00162151">
              <w:rPr>
                <w:rFonts w:eastAsia="Calibri"/>
                <w:sz w:val="16"/>
                <w:szCs w:val="16"/>
                <w:lang w:eastAsia="ar-SA"/>
              </w:rPr>
              <w:t>енных объектов и сетей коммунальной и</w:t>
            </w:r>
            <w:r w:rsidRPr="00162151">
              <w:rPr>
                <w:rFonts w:eastAsia="Calibri"/>
                <w:sz w:val="16"/>
                <w:szCs w:val="16"/>
                <w:lang w:eastAsia="ar-SA"/>
              </w:rPr>
              <w:t>н</w:t>
            </w:r>
            <w:r w:rsidRPr="00162151">
              <w:rPr>
                <w:rFonts w:eastAsia="Calibri"/>
                <w:sz w:val="16"/>
                <w:szCs w:val="16"/>
                <w:lang w:eastAsia="ar-SA"/>
              </w:rPr>
              <w:t>фраструктуры.</w:t>
            </w:r>
          </w:p>
          <w:p w:rsidR="00162151" w:rsidRPr="00162151" w:rsidRDefault="00162151" w:rsidP="00162151">
            <w:pPr>
              <w:ind w:firstLine="0"/>
              <w:rPr>
                <w:rFonts w:eastAsia="Calibri"/>
                <w:sz w:val="16"/>
                <w:szCs w:val="16"/>
                <w:lang w:eastAsia="ar-SA"/>
              </w:rPr>
            </w:pPr>
            <w:r w:rsidRPr="00162151">
              <w:rPr>
                <w:rFonts w:eastAsia="Calibri"/>
                <w:sz w:val="16"/>
                <w:szCs w:val="16"/>
                <w:lang w:eastAsia="ar-SA"/>
              </w:rPr>
              <w:t>Протяженность отремонтированных дорог местного значения;</w:t>
            </w:r>
          </w:p>
          <w:p w:rsidR="00162151" w:rsidRPr="00162151" w:rsidRDefault="00162151" w:rsidP="00162151">
            <w:pPr>
              <w:ind w:firstLine="0"/>
              <w:rPr>
                <w:rFonts w:eastAsia="Calibri"/>
                <w:sz w:val="18"/>
                <w:szCs w:val="18"/>
              </w:rPr>
            </w:pPr>
            <w:r w:rsidRPr="00162151">
              <w:rPr>
                <w:rFonts w:eastAsia="Calibri"/>
                <w:sz w:val="16"/>
                <w:szCs w:val="16"/>
                <w:lang w:eastAsia="ar-SA"/>
              </w:rPr>
              <w:t>6. Проведение мероприятий по благоустро</w:t>
            </w:r>
            <w:r w:rsidRPr="00162151">
              <w:rPr>
                <w:rFonts w:eastAsia="Calibri"/>
                <w:sz w:val="16"/>
                <w:szCs w:val="16"/>
                <w:lang w:eastAsia="ar-SA"/>
              </w:rPr>
              <w:t>й</w:t>
            </w:r>
            <w:r w:rsidRPr="00162151">
              <w:rPr>
                <w:rFonts w:eastAsia="Calibri"/>
                <w:sz w:val="16"/>
                <w:szCs w:val="16"/>
                <w:lang w:eastAsia="ar-SA"/>
              </w:rPr>
              <w:t>ству территории сельского поселения.</w:t>
            </w:r>
          </w:p>
        </w:tc>
      </w:tr>
      <w:tr w:rsidR="00162151" w:rsidRPr="00162151" w:rsidTr="007371F7">
        <w:trPr>
          <w:trHeight w:val="354"/>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2014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678,7</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678,7</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2015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380,0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380,0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2016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350,0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350,0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2017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350,0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350,0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533"/>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2018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350,0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350,0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411"/>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2019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350,0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350,0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375"/>
        </w:trPr>
        <w:tc>
          <w:tcPr>
            <w:tcW w:w="441" w:type="dxa"/>
            <w:vMerge/>
            <w:tcBorders>
              <w:left w:val="single" w:sz="4" w:space="0" w:color="auto"/>
              <w:bottom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2020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350,0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350,0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375"/>
        </w:trPr>
        <w:tc>
          <w:tcPr>
            <w:tcW w:w="441" w:type="dxa"/>
            <w:vMerge w:val="restart"/>
            <w:tcBorders>
              <w:left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r w:rsidRPr="00162151">
              <w:rPr>
                <w:rFonts w:eastAsia="Calibri"/>
                <w:sz w:val="18"/>
                <w:szCs w:val="18"/>
              </w:rPr>
              <w:t>2.2</w:t>
            </w:r>
          </w:p>
        </w:tc>
        <w:tc>
          <w:tcPr>
            <w:tcW w:w="1559" w:type="dxa"/>
            <w:vMerge w:val="restart"/>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r w:rsidRPr="00162151">
              <w:rPr>
                <w:sz w:val="18"/>
                <w:szCs w:val="18"/>
              </w:rPr>
              <w:t>Подпрограмма 2 муниципальной программы п</w:t>
            </w:r>
            <w:r w:rsidRPr="00162151">
              <w:rPr>
                <w:sz w:val="18"/>
                <w:szCs w:val="18"/>
              </w:rPr>
              <w:t>о</w:t>
            </w:r>
            <w:r w:rsidRPr="00162151">
              <w:rPr>
                <w:sz w:val="18"/>
                <w:szCs w:val="18"/>
              </w:rPr>
              <w:t>селения</w:t>
            </w:r>
          </w:p>
        </w:tc>
        <w:tc>
          <w:tcPr>
            <w:tcW w:w="1559" w:type="dxa"/>
            <w:vMerge w:val="restart"/>
            <w:tcBorders>
              <w:top w:val="single" w:sz="4" w:space="0" w:color="auto"/>
              <w:left w:val="nil"/>
              <w:right w:val="single" w:sz="4" w:space="0" w:color="auto"/>
            </w:tcBorders>
            <w:shd w:val="clear" w:color="auto" w:fill="auto"/>
            <w:hideMark/>
          </w:tcPr>
          <w:p w:rsidR="00162151" w:rsidRPr="00162151" w:rsidRDefault="00162151" w:rsidP="00162151">
            <w:pPr>
              <w:ind w:firstLine="0"/>
              <w:jc w:val="left"/>
              <w:rPr>
                <w:rFonts w:eastAsia="Calibri"/>
                <w:sz w:val="16"/>
                <w:szCs w:val="16"/>
              </w:rPr>
            </w:pPr>
            <w:r w:rsidRPr="00162151">
              <w:rPr>
                <w:rFonts w:eastAsia="Calibri"/>
                <w:bCs/>
                <w:sz w:val="16"/>
                <w:szCs w:val="16"/>
                <w:lang w:eastAsia="en-US"/>
              </w:rPr>
              <w:t>«Прочие меропр</w:t>
            </w:r>
            <w:r w:rsidRPr="00162151">
              <w:rPr>
                <w:rFonts w:eastAsia="Calibri"/>
                <w:bCs/>
                <w:sz w:val="16"/>
                <w:szCs w:val="16"/>
                <w:lang w:eastAsia="en-US"/>
              </w:rPr>
              <w:t>и</w:t>
            </w:r>
            <w:r w:rsidRPr="00162151">
              <w:rPr>
                <w:rFonts w:eastAsia="Calibri"/>
                <w:bCs/>
                <w:sz w:val="16"/>
                <w:szCs w:val="16"/>
                <w:lang w:eastAsia="en-US"/>
              </w:rPr>
              <w:t>ятия по реализации программы «</w:t>
            </w:r>
            <w:r w:rsidRPr="00162151">
              <w:rPr>
                <w:rFonts w:eastAsia="Calibri"/>
                <w:sz w:val="16"/>
                <w:szCs w:val="16"/>
                <w:lang w:eastAsia="en-US"/>
              </w:rPr>
              <w:t>О деятельности а</w:t>
            </w:r>
            <w:r w:rsidRPr="00162151">
              <w:rPr>
                <w:rFonts w:eastAsia="Calibri"/>
                <w:sz w:val="16"/>
                <w:szCs w:val="16"/>
                <w:lang w:eastAsia="en-US"/>
              </w:rPr>
              <w:t>д</w:t>
            </w:r>
            <w:r w:rsidRPr="00162151">
              <w:rPr>
                <w:rFonts w:eastAsia="Calibri"/>
                <w:sz w:val="16"/>
                <w:szCs w:val="16"/>
                <w:lang w:eastAsia="en-US"/>
              </w:rPr>
              <w:t>министрации  Дьяченковского  сельского посел</w:t>
            </w:r>
            <w:r w:rsidRPr="00162151">
              <w:rPr>
                <w:rFonts w:eastAsia="Calibri"/>
                <w:sz w:val="16"/>
                <w:szCs w:val="16"/>
                <w:lang w:eastAsia="en-US"/>
              </w:rPr>
              <w:t>е</w:t>
            </w:r>
            <w:r w:rsidRPr="00162151">
              <w:rPr>
                <w:rFonts w:eastAsia="Calibri"/>
                <w:sz w:val="16"/>
                <w:szCs w:val="16"/>
                <w:lang w:eastAsia="en-US"/>
              </w:rPr>
              <w:t>ния по решению вопросов  местного значения на 2014-2020 годы»</w:t>
            </w:r>
          </w:p>
        </w:tc>
        <w:tc>
          <w:tcPr>
            <w:tcW w:w="1559" w:type="dxa"/>
            <w:vMerge w:val="restart"/>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r w:rsidRPr="00162151">
              <w:rPr>
                <w:rFonts w:eastAsia="Calibri"/>
                <w:bCs/>
                <w:sz w:val="18"/>
                <w:szCs w:val="18"/>
                <w:lang w:eastAsia="en-US"/>
              </w:rPr>
              <w:t>Администрация Дьяченковского сельского пос</w:t>
            </w:r>
            <w:r w:rsidRPr="00162151">
              <w:rPr>
                <w:rFonts w:eastAsia="Calibri"/>
                <w:bCs/>
                <w:sz w:val="18"/>
                <w:szCs w:val="18"/>
                <w:lang w:eastAsia="en-US"/>
              </w:rPr>
              <w:t>е</w:t>
            </w:r>
            <w:r w:rsidRPr="00162151">
              <w:rPr>
                <w:rFonts w:eastAsia="Calibri"/>
                <w:bCs/>
                <w:sz w:val="18"/>
                <w:szCs w:val="18"/>
                <w:lang w:eastAsia="en-US"/>
              </w:rPr>
              <w:t>ления Богуча</w:t>
            </w:r>
            <w:r w:rsidRPr="00162151">
              <w:rPr>
                <w:rFonts w:eastAsia="Calibri"/>
                <w:bCs/>
                <w:sz w:val="18"/>
                <w:szCs w:val="18"/>
                <w:lang w:eastAsia="en-US"/>
              </w:rPr>
              <w:t>р</w:t>
            </w:r>
            <w:r w:rsidRPr="00162151">
              <w:rPr>
                <w:rFonts w:eastAsia="Calibri"/>
                <w:bCs/>
                <w:sz w:val="18"/>
                <w:szCs w:val="18"/>
                <w:lang w:eastAsia="en-US"/>
              </w:rPr>
              <w:t>ского муниц</w:t>
            </w:r>
            <w:r w:rsidRPr="00162151">
              <w:rPr>
                <w:rFonts w:eastAsia="Calibri"/>
                <w:bCs/>
                <w:sz w:val="18"/>
                <w:szCs w:val="18"/>
                <w:lang w:eastAsia="en-US"/>
              </w:rPr>
              <w:t>и</w:t>
            </w:r>
            <w:r w:rsidRPr="00162151">
              <w:rPr>
                <w:rFonts w:eastAsia="Calibri"/>
                <w:bCs/>
                <w:sz w:val="18"/>
                <w:szCs w:val="18"/>
                <w:lang w:eastAsia="en-US"/>
              </w:rPr>
              <w:t>пального района Воронежской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2014-2020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48533,9</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1029,2</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47504,7</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val="restart"/>
            <w:tcBorders>
              <w:left w:val="nil"/>
              <w:right w:val="single" w:sz="4" w:space="0" w:color="auto"/>
            </w:tcBorders>
            <w:shd w:val="clear" w:color="auto" w:fill="auto"/>
            <w:noWrap/>
            <w:vAlign w:val="center"/>
            <w:hideMark/>
          </w:tcPr>
          <w:p w:rsidR="00162151" w:rsidRPr="00162151" w:rsidRDefault="00162151" w:rsidP="00162151">
            <w:pPr>
              <w:ind w:firstLine="0"/>
              <w:rPr>
                <w:rFonts w:eastAsia="Calibri"/>
                <w:color w:val="FF0000"/>
                <w:sz w:val="16"/>
                <w:szCs w:val="16"/>
                <w:lang w:eastAsia="en-US"/>
              </w:rPr>
            </w:pPr>
            <w:r w:rsidRPr="00162151">
              <w:rPr>
                <w:rFonts w:eastAsia="Calibri"/>
                <w:sz w:val="16"/>
                <w:szCs w:val="16"/>
                <w:lang w:eastAsia="en-US"/>
              </w:rPr>
              <w:t>1. Соотношение фактических расходов из  бюджета Дьяченковского сельского посел</w:t>
            </w:r>
            <w:r w:rsidRPr="00162151">
              <w:rPr>
                <w:rFonts w:eastAsia="Calibri"/>
                <w:sz w:val="16"/>
                <w:szCs w:val="16"/>
                <w:lang w:eastAsia="en-US"/>
              </w:rPr>
              <w:t>е</w:t>
            </w:r>
            <w:r w:rsidRPr="00162151">
              <w:rPr>
                <w:rFonts w:eastAsia="Calibri"/>
                <w:sz w:val="16"/>
                <w:szCs w:val="16"/>
                <w:lang w:eastAsia="en-US"/>
              </w:rPr>
              <w:t>ния на  осуществление деятельности местной администрации    к их плановому назначению.</w:t>
            </w:r>
          </w:p>
          <w:p w:rsidR="00162151" w:rsidRPr="00162151" w:rsidRDefault="00162151" w:rsidP="00162151">
            <w:pPr>
              <w:ind w:firstLine="0"/>
              <w:rPr>
                <w:rFonts w:eastAsia="Calibri"/>
                <w:color w:val="FF0000"/>
                <w:sz w:val="16"/>
                <w:szCs w:val="16"/>
                <w:lang w:eastAsia="en-US"/>
              </w:rPr>
            </w:pPr>
            <w:r w:rsidRPr="00162151">
              <w:rPr>
                <w:rFonts w:eastAsia="Calibri"/>
                <w:sz w:val="16"/>
                <w:szCs w:val="16"/>
                <w:lang w:eastAsia="en-US"/>
              </w:rPr>
              <w:t xml:space="preserve"> 2. Соотношение фактических расходов  на  осуществление первичного воинского учета на территориях, где отсутствуют военные комиссариаты  к их плановому назначению.</w:t>
            </w:r>
          </w:p>
          <w:p w:rsidR="00162151" w:rsidRPr="00162151" w:rsidRDefault="00162151" w:rsidP="00162151">
            <w:pPr>
              <w:ind w:firstLine="0"/>
              <w:rPr>
                <w:rFonts w:eastAsia="Calibri"/>
                <w:sz w:val="16"/>
                <w:szCs w:val="16"/>
                <w:lang w:eastAsia="en-US"/>
              </w:rPr>
            </w:pPr>
            <w:r w:rsidRPr="00162151">
              <w:rPr>
                <w:rFonts w:eastAsia="Calibri"/>
                <w:sz w:val="16"/>
                <w:szCs w:val="16"/>
                <w:lang w:eastAsia="en-US"/>
              </w:rPr>
              <w:t>3.  Наличие системы оповещения населения на случай ЧС.</w:t>
            </w:r>
          </w:p>
          <w:p w:rsidR="00162151" w:rsidRPr="00162151" w:rsidRDefault="00162151" w:rsidP="00162151">
            <w:pPr>
              <w:ind w:firstLine="0"/>
              <w:rPr>
                <w:rFonts w:eastAsia="Calibri"/>
                <w:sz w:val="18"/>
                <w:szCs w:val="18"/>
              </w:rPr>
            </w:pPr>
            <w:r w:rsidRPr="00162151">
              <w:rPr>
                <w:rFonts w:eastAsia="Calibri"/>
                <w:sz w:val="16"/>
                <w:szCs w:val="16"/>
                <w:lang w:eastAsia="en-US"/>
              </w:rPr>
              <w:t>4. Готовность к выполнению задач по защите населения и территории от ЧС природного и техногенного характера в рамках своих по</w:t>
            </w:r>
            <w:r w:rsidRPr="00162151">
              <w:rPr>
                <w:rFonts w:eastAsia="Calibri"/>
                <w:sz w:val="16"/>
                <w:szCs w:val="16"/>
                <w:lang w:eastAsia="en-US"/>
              </w:rPr>
              <w:t>л</w:t>
            </w:r>
            <w:r w:rsidRPr="00162151">
              <w:rPr>
                <w:rFonts w:eastAsia="Calibri"/>
                <w:sz w:val="16"/>
                <w:szCs w:val="16"/>
                <w:lang w:eastAsia="en-US"/>
              </w:rPr>
              <w:t>номочий.</w:t>
            </w:r>
          </w:p>
        </w:tc>
      </w:tr>
      <w:tr w:rsidR="00162151" w:rsidRPr="00162151" w:rsidTr="007371F7">
        <w:trPr>
          <w:trHeight w:val="375"/>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2014 год</w:t>
            </w:r>
          </w:p>
        </w:tc>
        <w:tc>
          <w:tcPr>
            <w:tcW w:w="998" w:type="dxa"/>
            <w:gridSpan w:val="2"/>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r>
      <w:tr w:rsidR="00162151" w:rsidRPr="00162151" w:rsidTr="007371F7">
        <w:trPr>
          <w:trHeight w:val="293"/>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2014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7576,2</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146,6</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7429,6</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200"/>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2015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6791,7</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6644,6</w:t>
            </w:r>
          </w:p>
        </w:tc>
        <w:tc>
          <w:tcPr>
            <w:tcW w:w="850" w:type="dxa"/>
            <w:tcBorders>
              <w:top w:val="nil"/>
              <w:left w:val="nil"/>
              <w:bottom w:val="single" w:sz="4" w:space="0" w:color="auto"/>
              <w:right w:val="single" w:sz="4" w:space="0" w:color="auto"/>
            </w:tcBorders>
            <w:shd w:val="clear" w:color="auto" w:fill="auto"/>
            <w:noWrap/>
            <w:vAlign w:val="bottom"/>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p w:rsidR="00162151" w:rsidRPr="00162151" w:rsidRDefault="00162151" w:rsidP="00162151">
            <w:pPr>
              <w:ind w:firstLine="0"/>
              <w:jc w:val="center"/>
              <w:rPr>
                <w:rFonts w:eastAsia="Calibri"/>
                <w:sz w:val="18"/>
                <w:szCs w:val="18"/>
              </w:rPr>
            </w:pP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192"/>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2016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6833,2</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6686,1</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2017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6833,2</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6686,1</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288"/>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2018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6833,2</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6686,1</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180"/>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2019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6833,2</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6686,1</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369"/>
        </w:trPr>
        <w:tc>
          <w:tcPr>
            <w:tcW w:w="441" w:type="dxa"/>
            <w:vMerge/>
            <w:tcBorders>
              <w:left w:val="single" w:sz="4" w:space="0" w:color="auto"/>
              <w:bottom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2020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6833,2</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6686,1</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278"/>
        </w:trPr>
        <w:tc>
          <w:tcPr>
            <w:tcW w:w="441" w:type="dxa"/>
            <w:vMerge w:val="restart"/>
            <w:tcBorders>
              <w:top w:val="single" w:sz="4" w:space="0" w:color="auto"/>
              <w:left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r w:rsidRPr="00162151">
              <w:rPr>
                <w:rFonts w:eastAsia="Calibri"/>
                <w:sz w:val="18"/>
                <w:szCs w:val="18"/>
              </w:rPr>
              <w:t>3</w:t>
            </w:r>
          </w:p>
        </w:tc>
        <w:tc>
          <w:tcPr>
            <w:tcW w:w="1559" w:type="dxa"/>
            <w:vMerge w:val="restart"/>
            <w:tcBorders>
              <w:top w:val="single" w:sz="4" w:space="0" w:color="auto"/>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r w:rsidRPr="00162151">
              <w:rPr>
                <w:rFonts w:eastAsia="Calibri"/>
                <w:sz w:val="18"/>
                <w:szCs w:val="18"/>
              </w:rPr>
              <w:t>Муниципальная программа  п</w:t>
            </w:r>
            <w:r w:rsidRPr="00162151">
              <w:rPr>
                <w:rFonts w:eastAsia="Calibri"/>
                <w:sz w:val="18"/>
                <w:szCs w:val="18"/>
              </w:rPr>
              <w:t>о</w:t>
            </w:r>
            <w:r w:rsidRPr="00162151">
              <w:rPr>
                <w:rFonts w:eastAsia="Calibri"/>
                <w:sz w:val="18"/>
                <w:szCs w:val="18"/>
              </w:rPr>
              <w:t>селения</w:t>
            </w:r>
          </w:p>
        </w:tc>
        <w:tc>
          <w:tcPr>
            <w:tcW w:w="1559" w:type="dxa"/>
            <w:vMerge w:val="restart"/>
            <w:tcBorders>
              <w:top w:val="single" w:sz="4" w:space="0" w:color="auto"/>
              <w:left w:val="nil"/>
              <w:right w:val="single" w:sz="4" w:space="0" w:color="auto"/>
            </w:tcBorders>
            <w:shd w:val="clear" w:color="auto" w:fill="auto"/>
            <w:hideMark/>
          </w:tcPr>
          <w:p w:rsidR="00162151" w:rsidRPr="00162151" w:rsidRDefault="00162151" w:rsidP="00162151">
            <w:pPr>
              <w:spacing w:line="259" w:lineRule="auto"/>
              <w:ind w:firstLine="0"/>
              <w:jc w:val="left"/>
              <w:rPr>
                <w:rFonts w:eastAsia="Calibri"/>
                <w:sz w:val="18"/>
                <w:szCs w:val="18"/>
                <w:lang w:eastAsia="en-US"/>
              </w:rPr>
            </w:pPr>
            <w:r w:rsidRPr="00162151">
              <w:rPr>
                <w:rFonts w:eastAsia="Calibri"/>
                <w:sz w:val="18"/>
                <w:szCs w:val="18"/>
                <w:lang w:eastAsia="en-US"/>
              </w:rPr>
              <w:t>«О деятельности администрации</w:t>
            </w:r>
          </w:p>
          <w:p w:rsidR="00162151" w:rsidRPr="00162151" w:rsidRDefault="00162151" w:rsidP="00162151">
            <w:pPr>
              <w:spacing w:line="259" w:lineRule="auto"/>
              <w:ind w:firstLine="0"/>
              <w:jc w:val="left"/>
              <w:rPr>
                <w:rFonts w:eastAsia="Calibri"/>
                <w:sz w:val="18"/>
                <w:szCs w:val="18"/>
                <w:lang w:eastAsia="en-US"/>
              </w:rPr>
            </w:pPr>
            <w:r w:rsidRPr="00162151">
              <w:rPr>
                <w:rFonts w:eastAsia="Calibri"/>
                <w:sz w:val="18"/>
                <w:szCs w:val="18"/>
                <w:lang w:eastAsia="en-US"/>
              </w:rPr>
              <w:t>Залиманского  сельского пос</w:t>
            </w:r>
            <w:r w:rsidRPr="00162151">
              <w:rPr>
                <w:rFonts w:eastAsia="Calibri"/>
                <w:sz w:val="18"/>
                <w:szCs w:val="18"/>
                <w:lang w:eastAsia="en-US"/>
              </w:rPr>
              <w:t>е</w:t>
            </w:r>
            <w:r w:rsidRPr="00162151">
              <w:rPr>
                <w:rFonts w:eastAsia="Calibri"/>
                <w:sz w:val="18"/>
                <w:szCs w:val="18"/>
                <w:lang w:eastAsia="en-US"/>
              </w:rPr>
              <w:t>ления по реш</w:t>
            </w:r>
            <w:r w:rsidRPr="00162151">
              <w:rPr>
                <w:rFonts w:eastAsia="Calibri"/>
                <w:sz w:val="18"/>
                <w:szCs w:val="18"/>
                <w:lang w:eastAsia="en-US"/>
              </w:rPr>
              <w:t>е</w:t>
            </w:r>
            <w:r w:rsidRPr="00162151">
              <w:rPr>
                <w:rFonts w:eastAsia="Calibri"/>
                <w:sz w:val="18"/>
                <w:szCs w:val="18"/>
                <w:lang w:eastAsia="en-US"/>
              </w:rPr>
              <w:t>нию</w:t>
            </w:r>
          </w:p>
          <w:p w:rsidR="00162151" w:rsidRPr="00162151" w:rsidRDefault="00162151" w:rsidP="00162151">
            <w:pPr>
              <w:spacing w:line="259" w:lineRule="auto"/>
              <w:ind w:firstLine="0"/>
              <w:jc w:val="left"/>
              <w:rPr>
                <w:rFonts w:eastAsiaTheme="minorHAnsi" w:cstheme="minorBidi"/>
                <w:sz w:val="18"/>
                <w:szCs w:val="18"/>
              </w:rPr>
            </w:pPr>
            <w:r w:rsidRPr="00162151">
              <w:rPr>
                <w:rFonts w:eastAsia="Calibri"/>
                <w:sz w:val="18"/>
                <w:szCs w:val="18"/>
                <w:lang w:eastAsia="en-US"/>
              </w:rPr>
              <w:t>вопросов мес</w:t>
            </w:r>
            <w:r w:rsidRPr="00162151">
              <w:rPr>
                <w:rFonts w:eastAsia="Calibri"/>
                <w:sz w:val="18"/>
                <w:szCs w:val="18"/>
                <w:lang w:eastAsia="en-US"/>
              </w:rPr>
              <w:t>т</w:t>
            </w:r>
            <w:r w:rsidRPr="00162151">
              <w:rPr>
                <w:rFonts w:eastAsia="Calibri"/>
                <w:sz w:val="18"/>
                <w:szCs w:val="18"/>
                <w:lang w:eastAsia="en-US"/>
              </w:rPr>
              <w:t>ного значения на 2014-2020 годы»</w:t>
            </w:r>
          </w:p>
        </w:tc>
        <w:tc>
          <w:tcPr>
            <w:tcW w:w="1559" w:type="dxa"/>
            <w:vMerge w:val="restart"/>
            <w:tcBorders>
              <w:top w:val="single" w:sz="4" w:space="0" w:color="auto"/>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r w:rsidRPr="00162151">
              <w:rPr>
                <w:rFonts w:eastAsia="Calibri"/>
                <w:bCs/>
                <w:sz w:val="18"/>
                <w:szCs w:val="18"/>
                <w:lang w:eastAsia="en-US"/>
              </w:rPr>
              <w:t>Администрация Залиманского сельского пос</w:t>
            </w:r>
            <w:r w:rsidRPr="00162151">
              <w:rPr>
                <w:rFonts w:eastAsia="Calibri"/>
                <w:bCs/>
                <w:sz w:val="18"/>
                <w:szCs w:val="18"/>
                <w:lang w:eastAsia="en-US"/>
              </w:rPr>
              <w:t>е</w:t>
            </w:r>
            <w:r w:rsidRPr="00162151">
              <w:rPr>
                <w:rFonts w:eastAsia="Calibri"/>
                <w:bCs/>
                <w:sz w:val="18"/>
                <w:szCs w:val="18"/>
                <w:lang w:eastAsia="en-US"/>
              </w:rPr>
              <w:t>ления  Богуча</w:t>
            </w:r>
            <w:r w:rsidRPr="00162151">
              <w:rPr>
                <w:rFonts w:eastAsia="Calibri"/>
                <w:bCs/>
                <w:sz w:val="18"/>
                <w:szCs w:val="18"/>
                <w:lang w:eastAsia="en-US"/>
              </w:rPr>
              <w:t>р</w:t>
            </w:r>
            <w:r w:rsidRPr="00162151">
              <w:rPr>
                <w:rFonts w:eastAsia="Calibri"/>
                <w:bCs/>
                <w:sz w:val="18"/>
                <w:szCs w:val="18"/>
                <w:lang w:eastAsia="en-US"/>
              </w:rPr>
              <w:t>ского муниц</w:t>
            </w:r>
            <w:r w:rsidRPr="00162151">
              <w:rPr>
                <w:rFonts w:eastAsia="Calibri"/>
                <w:bCs/>
                <w:sz w:val="18"/>
                <w:szCs w:val="18"/>
                <w:lang w:eastAsia="en-US"/>
              </w:rPr>
              <w:t>и</w:t>
            </w:r>
            <w:r w:rsidRPr="00162151">
              <w:rPr>
                <w:rFonts w:eastAsia="Calibri"/>
                <w:bCs/>
                <w:sz w:val="18"/>
                <w:szCs w:val="18"/>
                <w:lang w:eastAsia="en-US"/>
              </w:rPr>
              <w:t>пального района Воронежской области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2014-2020</w:t>
            </w:r>
          </w:p>
        </w:tc>
        <w:tc>
          <w:tcPr>
            <w:tcW w:w="998" w:type="dxa"/>
            <w:gridSpan w:val="2"/>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44477,0</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1029,2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43447,8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0</w:t>
            </w:r>
          </w:p>
        </w:tc>
        <w:tc>
          <w:tcPr>
            <w:tcW w:w="3402"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rPr>
                <w:sz w:val="16"/>
                <w:szCs w:val="16"/>
              </w:rPr>
            </w:pPr>
            <w:r w:rsidRPr="00162151">
              <w:rPr>
                <w:sz w:val="16"/>
                <w:szCs w:val="16"/>
              </w:rPr>
              <w:t>1. 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w:t>
            </w:r>
          </w:p>
          <w:p w:rsidR="00162151" w:rsidRPr="00162151" w:rsidRDefault="00162151" w:rsidP="00162151">
            <w:pPr>
              <w:ind w:firstLine="0"/>
              <w:rPr>
                <w:sz w:val="16"/>
                <w:szCs w:val="16"/>
              </w:rPr>
            </w:pPr>
            <w:r w:rsidRPr="00162151">
              <w:rPr>
                <w:sz w:val="16"/>
                <w:szCs w:val="16"/>
              </w:rPr>
              <w:t>2. Среднедушевые доходы населения</w:t>
            </w:r>
          </w:p>
          <w:p w:rsidR="00162151" w:rsidRPr="00162151" w:rsidRDefault="00162151" w:rsidP="00162151">
            <w:pPr>
              <w:ind w:firstLine="0"/>
              <w:rPr>
                <w:sz w:val="16"/>
                <w:szCs w:val="16"/>
              </w:rPr>
            </w:pPr>
            <w:r w:rsidRPr="00162151">
              <w:rPr>
                <w:sz w:val="16"/>
                <w:szCs w:val="16"/>
              </w:rPr>
              <w:t>3. Уровень трудоустройства населения</w:t>
            </w:r>
          </w:p>
          <w:p w:rsidR="00162151" w:rsidRPr="00162151" w:rsidRDefault="00162151" w:rsidP="00162151">
            <w:pPr>
              <w:ind w:right="23" w:firstLine="0"/>
              <w:rPr>
                <w:sz w:val="16"/>
                <w:szCs w:val="16"/>
              </w:rPr>
            </w:pPr>
            <w:r w:rsidRPr="00162151">
              <w:rPr>
                <w:sz w:val="16"/>
                <w:szCs w:val="16"/>
              </w:rPr>
              <w:t xml:space="preserve">4. Обеспеченность учреждениями культурно-досугового  типа. </w:t>
            </w:r>
          </w:p>
          <w:p w:rsidR="00162151" w:rsidRPr="00162151" w:rsidRDefault="00162151" w:rsidP="00162151">
            <w:pPr>
              <w:ind w:firstLine="0"/>
              <w:rPr>
                <w:rFonts w:eastAsia="Calibri"/>
                <w:sz w:val="16"/>
                <w:szCs w:val="16"/>
              </w:rPr>
            </w:pPr>
            <w:r w:rsidRPr="00162151">
              <w:rPr>
                <w:rFonts w:eastAsia="Calibri"/>
                <w:sz w:val="16"/>
                <w:szCs w:val="16"/>
                <w:lang w:eastAsia="en-US"/>
              </w:rPr>
              <w:t>5. Формирование единого информационного пространства для пропаганды и распростр</w:t>
            </w:r>
            <w:r w:rsidRPr="00162151">
              <w:rPr>
                <w:rFonts w:eastAsia="Calibri"/>
                <w:sz w:val="16"/>
                <w:szCs w:val="16"/>
                <w:lang w:eastAsia="en-US"/>
              </w:rPr>
              <w:t>а</w:t>
            </w:r>
            <w:r w:rsidRPr="00162151">
              <w:rPr>
                <w:rFonts w:eastAsia="Calibri"/>
                <w:sz w:val="16"/>
                <w:szCs w:val="16"/>
                <w:lang w:eastAsia="en-US"/>
              </w:rPr>
              <w:t xml:space="preserve">нения на территории сельского поселения </w:t>
            </w:r>
            <w:r w:rsidRPr="00162151">
              <w:rPr>
                <w:rFonts w:eastAsia="Calibri"/>
                <w:sz w:val="16"/>
                <w:szCs w:val="16"/>
                <w:lang w:eastAsia="en-US"/>
              </w:rPr>
              <w:lastRenderedPageBreak/>
              <w:t>идей гражданской солидарности, уважения к другим культурам</w:t>
            </w:r>
          </w:p>
        </w:tc>
      </w:tr>
      <w:tr w:rsidR="00162151" w:rsidRPr="00162151" w:rsidTr="007371F7">
        <w:trPr>
          <w:trHeight w:val="260"/>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2014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6352,8</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146,6</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6206,2</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2015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6310,7</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6163,6</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326"/>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2016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6362,7</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6215,6</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219"/>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2017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6362,7</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6215,6</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334"/>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2018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6362,7</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6215,6</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314"/>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2019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6362,7</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6215,6</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216"/>
        </w:trPr>
        <w:tc>
          <w:tcPr>
            <w:tcW w:w="441" w:type="dxa"/>
            <w:vMerge/>
            <w:tcBorders>
              <w:left w:val="single" w:sz="4" w:space="0" w:color="auto"/>
              <w:bottom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2020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6362,7</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6215,6</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108"/>
        </w:trPr>
        <w:tc>
          <w:tcPr>
            <w:tcW w:w="5118" w:type="dxa"/>
            <w:gridSpan w:val="4"/>
            <w:tcBorders>
              <w:left w:val="single" w:sz="4" w:space="0" w:color="auto"/>
              <w:bottom w:val="single" w:sz="4" w:space="0" w:color="auto"/>
              <w:right w:val="single" w:sz="4" w:space="0" w:color="auto"/>
            </w:tcBorders>
            <w:shd w:val="clear" w:color="auto" w:fill="auto"/>
            <w:hideMark/>
          </w:tcPr>
          <w:p w:rsidR="00162151" w:rsidRPr="00162151" w:rsidRDefault="00162151" w:rsidP="00162151">
            <w:pPr>
              <w:ind w:firstLine="0"/>
              <w:jc w:val="left"/>
              <w:rPr>
                <w:rFonts w:eastAsia="Calibri"/>
                <w:b/>
                <w:sz w:val="18"/>
                <w:szCs w:val="18"/>
              </w:rPr>
            </w:pPr>
            <w:r w:rsidRPr="00162151">
              <w:rPr>
                <w:sz w:val="18"/>
                <w:szCs w:val="18"/>
              </w:rPr>
              <w:lastRenderedPageBreak/>
              <w:t>в том числе по подпрограммам:</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3402" w:type="dxa"/>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323"/>
        </w:trPr>
        <w:tc>
          <w:tcPr>
            <w:tcW w:w="441" w:type="dxa"/>
            <w:vMerge w:val="restart"/>
            <w:tcBorders>
              <w:left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r w:rsidRPr="00162151">
              <w:rPr>
                <w:rFonts w:eastAsia="Calibri"/>
                <w:sz w:val="18"/>
                <w:szCs w:val="18"/>
              </w:rPr>
              <w:t>3.1</w:t>
            </w:r>
          </w:p>
        </w:tc>
        <w:tc>
          <w:tcPr>
            <w:tcW w:w="1559" w:type="dxa"/>
            <w:vMerge w:val="restart"/>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r w:rsidRPr="00162151">
              <w:rPr>
                <w:sz w:val="18"/>
                <w:szCs w:val="18"/>
              </w:rPr>
              <w:t>Подпрограмма 1 муниципальной программы п</w:t>
            </w:r>
            <w:r w:rsidRPr="00162151">
              <w:rPr>
                <w:sz w:val="18"/>
                <w:szCs w:val="18"/>
              </w:rPr>
              <w:t>о</w:t>
            </w:r>
            <w:r w:rsidRPr="00162151">
              <w:rPr>
                <w:sz w:val="18"/>
                <w:szCs w:val="18"/>
              </w:rPr>
              <w:t>селения</w:t>
            </w:r>
          </w:p>
        </w:tc>
        <w:tc>
          <w:tcPr>
            <w:tcW w:w="1559" w:type="dxa"/>
            <w:vMerge w:val="restart"/>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r w:rsidRPr="00162151">
              <w:rPr>
                <w:rFonts w:eastAsia="Calibri"/>
                <w:sz w:val="18"/>
                <w:szCs w:val="18"/>
                <w:lang w:eastAsia="en-US"/>
              </w:rPr>
              <w:t>«Развитие ж</w:t>
            </w:r>
            <w:r w:rsidRPr="00162151">
              <w:rPr>
                <w:rFonts w:eastAsia="Calibri"/>
                <w:sz w:val="18"/>
                <w:szCs w:val="18"/>
                <w:lang w:eastAsia="en-US"/>
              </w:rPr>
              <w:t>и</w:t>
            </w:r>
            <w:r w:rsidRPr="00162151">
              <w:rPr>
                <w:rFonts w:eastAsia="Calibri"/>
                <w:sz w:val="18"/>
                <w:szCs w:val="18"/>
                <w:lang w:eastAsia="en-US"/>
              </w:rPr>
              <w:t>лищно-коммунального хозяйства»</w:t>
            </w:r>
            <w:r w:rsidRPr="00162151">
              <w:rPr>
                <w:rFonts w:eastAsia="Calibri"/>
                <w:sz w:val="18"/>
                <w:szCs w:val="18"/>
              </w:rPr>
              <w:t xml:space="preserve"> </w:t>
            </w:r>
          </w:p>
        </w:tc>
        <w:tc>
          <w:tcPr>
            <w:tcW w:w="1559" w:type="dxa"/>
            <w:vMerge w:val="restart"/>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r w:rsidRPr="00162151">
              <w:rPr>
                <w:rFonts w:eastAsia="Calibri"/>
                <w:bCs/>
                <w:sz w:val="18"/>
                <w:szCs w:val="18"/>
                <w:lang w:eastAsia="en-US"/>
              </w:rPr>
              <w:t>Администрация Залиманского сельского пос</w:t>
            </w:r>
            <w:r w:rsidRPr="00162151">
              <w:rPr>
                <w:rFonts w:eastAsia="Calibri"/>
                <w:bCs/>
                <w:sz w:val="18"/>
                <w:szCs w:val="18"/>
                <w:lang w:eastAsia="en-US"/>
              </w:rPr>
              <w:t>е</w:t>
            </w:r>
            <w:r w:rsidRPr="00162151">
              <w:rPr>
                <w:rFonts w:eastAsia="Calibri"/>
                <w:bCs/>
                <w:sz w:val="18"/>
                <w:szCs w:val="18"/>
                <w:lang w:eastAsia="en-US"/>
              </w:rPr>
              <w:t>ления  Богуча</w:t>
            </w:r>
            <w:r w:rsidRPr="00162151">
              <w:rPr>
                <w:rFonts w:eastAsia="Calibri"/>
                <w:bCs/>
                <w:sz w:val="18"/>
                <w:szCs w:val="18"/>
                <w:lang w:eastAsia="en-US"/>
              </w:rPr>
              <w:t>р</w:t>
            </w:r>
            <w:r w:rsidRPr="00162151">
              <w:rPr>
                <w:rFonts w:eastAsia="Calibri"/>
                <w:bCs/>
                <w:sz w:val="18"/>
                <w:szCs w:val="18"/>
                <w:lang w:eastAsia="en-US"/>
              </w:rPr>
              <w:t>ского муниц</w:t>
            </w:r>
            <w:r w:rsidRPr="00162151">
              <w:rPr>
                <w:rFonts w:eastAsia="Calibri"/>
                <w:bCs/>
                <w:sz w:val="18"/>
                <w:szCs w:val="18"/>
                <w:lang w:eastAsia="en-US"/>
              </w:rPr>
              <w:t>и</w:t>
            </w:r>
            <w:r w:rsidRPr="00162151">
              <w:rPr>
                <w:rFonts w:eastAsia="Calibri"/>
                <w:bCs/>
                <w:sz w:val="18"/>
                <w:szCs w:val="18"/>
                <w:lang w:eastAsia="en-US"/>
              </w:rPr>
              <w:t>пального района Воронежской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2014-2020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3050,0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3050,0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val="restart"/>
            <w:tcBorders>
              <w:left w:val="nil"/>
              <w:right w:val="single" w:sz="4" w:space="0" w:color="auto"/>
            </w:tcBorders>
            <w:shd w:val="clear" w:color="auto" w:fill="auto"/>
            <w:noWrap/>
            <w:hideMark/>
          </w:tcPr>
          <w:p w:rsidR="00162151" w:rsidRPr="00162151" w:rsidRDefault="00162151" w:rsidP="00162151">
            <w:pPr>
              <w:ind w:firstLine="0"/>
              <w:rPr>
                <w:rFonts w:eastAsia="Calibri"/>
                <w:sz w:val="16"/>
                <w:szCs w:val="16"/>
                <w:lang w:eastAsia="ar-SA"/>
              </w:rPr>
            </w:pPr>
            <w:r w:rsidRPr="00162151">
              <w:rPr>
                <w:rFonts w:eastAsia="Calibri"/>
                <w:sz w:val="16"/>
                <w:szCs w:val="16"/>
                <w:lang w:eastAsia="ar-SA"/>
              </w:rPr>
              <w:t>1. Количество и протяженность капитально отремонтированных объектов и сетей комм</w:t>
            </w:r>
            <w:r w:rsidRPr="00162151">
              <w:rPr>
                <w:rFonts w:eastAsia="Calibri"/>
                <w:sz w:val="16"/>
                <w:szCs w:val="16"/>
                <w:lang w:eastAsia="ar-SA"/>
              </w:rPr>
              <w:t>у</w:t>
            </w:r>
            <w:r w:rsidRPr="00162151">
              <w:rPr>
                <w:rFonts w:eastAsia="Calibri"/>
                <w:sz w:val="16"/>
                <w:szCs w:val="16"/>
                <w:lang w:eastAsia="ar-SA"/>
              </w:rPr>
              <w:t xml:space="preserve">нальной инфраструктуры. </w:t>
            </w:r>
          </w:p>
          <w:p w:rsidR="00162151" w:rsidRPr="00162151" w:rsidRDefault="00162151" w:rsidP="00162151">
            <w:pPr>
              <w:ind w:firstLine="0"/>
              <w:rPr>
                <w:rFonts w:eastAsia="Calibri"/>
                <w:sz w:val="16"/>
                <w:szCs w:val="16"/>
                <w:lang w:eastAsia="ar-SA"/>
              </w:rPr>
            </w:pPr>
            <w:r w:rsidRPr="00162151">
              <w:rPr>
                <w:rFonts w:eastAsia="Calibri"/>
                <w:sz w:val="16"/>
                <w:szCs w:val="16"/>
                <w:lang w:eastAsia="ar-SA"/>
              </w:rPr>
              <w:t>2. Количество и протяженность вновь постр</w:t>
            </w:r>
            <w:r w:rsidRPr="00162151">
              <w:rPr>
                <w:rFonts w:eastAsia="Calibri"/>
                <w:sz w:val="16"/>
                <w:szCs w:val="16"/>
                <w:lang w:eastAsia="ar-SA"/>
              </w:rPr>
              <w:t>о</w:t>
            </w:r>
            <w:r w:rsidRPr="00162151">
              <w:rPr>
                <w:rFonts w:eastAsia="Calibri"/>
                <w:sz w:val="16"/>
                <w:szCs w:val="16"/>
                <w:lang w:eastAsia="ar-SA"/>
              </w:rPr>
              <w:t>енных объектов и сетей коммунальной и</w:t>
            </w:r>
            <w:r w:rsidRPr="00162151">
              <w:rPr>
                <w:rFonts w:eastAsia="Calibri"/>
                <w:sz w:val="16"/>
                <w:szCs w:val="16"/>
                <w:lang w:eastAsia="ar-SA"/>
              </w:rPr>
              <w:t>н</w:t>
            </w:r>
            <w:r w:rsidRPr="00162151">
              <w:rPr>
                <w:rFonts w:eastAsia="Calibri"/>
                <w:sz w:val="16"/>
                <w:szCs w:val="16"/>
                <w:lang w:eastAsia="ar-SA"/>
              </w:rPr>
              <w:t>фраструктуры.</w:t>
            </w:r>
          </w:p>
          <w:p w:rsidR="00162151" w:rsidRPr="00162151" w:rsidRDefault="00162151" w:rsidP="00162151">
            <w:pPr>
              <w:ind w:firstLine="0"/>
              <w:rPr>
                <w:rFonts w:eastAsia="Calibri"/>
                <w:sz w:val="16"/>
                <w:szCs w:val="16"/>
                <w:lang w:eastAsia="ar-SA"/>
              </w:rPr>
            </w:pPr>
            <w:r w:rsidRPr="00162151">
              <w:rPr>
                <w:rFonts w:eastAsia="Calibri"/>
                <w:sz w:val="16"/>
                <w:szCs w:val="16"/>
                <w:lang w:eastAsia="ar-SA"/>
              </w:rPr>
              <w:t>3.Протяженность отремонтированных дорог местного значения;</w:t>
            </w:r>
          </w:p>
          <w:p w:rsidR="00162151" w:rsidRPr="00162151" w:rsidRDefault="00162151" w:rsidP="00162151">
            <w:pPr>
              <w:ind w:firstLine="0"/>
              <w:rPr>
                <w:rFonts w:eastAsia="Calibri"/>
                <w:sz w:val="16"/>
                <w:szCs w:val="16"/>
              </w:rPr>
            </w:pPr>
            <w:r w:rsidRPr="00162151">
              <w:rPr>
                <w:rFonts w:eastAsia="Calibri"/>
                <w:sz w:val="16"/>
                <w:szCs w:val="16"/>
                <w:lang w:eastAsia="ar-SA"/>
              </w:rPr>
              <w:t xml:space="preserve">  4.Проведение мероприятий по благоустро</w:t>
            </w:r>
            <w:r w:rsidRPr="00162151">
              <w:rPr>
                <w:rFonts w:eastAsia="Calibri"/>
                <w:sz w:val="16"/>
                <w:szCs w:val="16"/>
                <w:lang w:eastAsia="ar-SA"/>
              </w:rPr>
              <w:t>й</w:t>
            </w:r>
            <w:r w:rsidRPr="00162151">
              <w:rPr>
                <w:rFonts w:eastAsia="Calibri"/>
                <w:sz w:val="16"/>
                <w:szCs w:val="16"/>
                <w:lang w:eastAsia="ar-SA"/>
              </w:rPr>
              <w:t>ству территории сельского поселения.</w:t>
            </w:r>
          </w:p>
        </w:tc>
      </w:tr>
      <w:tr w:rsidR="00162151" w:rsidRPr="00162151" w:rsidTr="007371F7">
        <w:trPr>
          <w:trHeight w:val="173"/>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2014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850,0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850,0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248"/>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2015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700,0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700,0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253"/>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2016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300,0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300,0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286"/>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2017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300,0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300,0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261"/>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2018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300,0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300,0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280"/>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2019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300,0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300,0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140"/>
        </w:trPr>
        <w:tc>
          <w:tcPr>
            <w:tcW w:w="441" w:type="dxa"/>
            <w:vMerge/>
            <w:tcBorders>
              <w:left w:val="single" w:sz="4" w:space="0" w:color="auto"/>
              <w:bottom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2020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300,0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300,0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375"/>
        </w:trPr>
        <w:tc>
          <w:tcPr>
            <w:tcW w:w="441" w:type="dxa"/>
            <w:vMerge w:val="restart"/>
            <w:tcBorders>
              <w:left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r w:rsidRPr="00162151">
              <w:rPr>
                <w:rFonts w:eastAsia="Calibri"/>
                <w:sz w:val="18"/>
                <w:szCs w:val="18"/>
              </w:rPr>
              <w:t>3.2</w:t>
            </w:r>
          </w:p>
        </w:tc>
        <w:tc>
          <w:tcPr>
            <w:tcW w:w="1559" w:type="dxa"/>
            <w:vMerge w:val="restart"/>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r w:rsidRPr="00162151">
              <w:rPr>
                <w:sz w:val="18"/>
                <w:szCs w:val="18"/>
              </w:rPr>
              <w:t>Подпрограмма 2 муниципальной программы п</w:t>
            </w:r>
            <w:r w:rsidRPr="00162151">
              <w:rPr>
                <w:sz w:val="18"/>
                <w:szCs w:val="18"/>
              </w:rPr>
              <w:t>о</w:t>
            </w:r>
            <w:r w:rsidRPr="00162151">
              <w:rPr>
                <w:sz w:val="18"/>
                <w:szCs w:val="18"/>
              </w:rPr>
              <w:t>селения</w:t>
            </w:r>
          </w:p>
        </w:tc>
        <w:tc>
          <w:tcPr>
            <w:tcW w:w="1559" w:type="dxa"/>
            <w:vMerge w:val="restart"/>
            <w:tcBorders>
              <w:left w:val="nil"/>
              <w:right w:val="single" w:sz="4" w:space="0" w:color="auto"/>
            </w:tcBorders>
            <w:shd w:val="clear" w:color="auto" w:fill="auto"/>
            <w:hideMark/>
          </w:tcPr>
          <w:p w:rsidR="00162151" w:rsidRPr="00162151" w:rsidRDefault="00162151" w:rsidP="00162151">
            <w:pPr>
              <w:shd w:val="clear" w:color="auto" w:fill="FFFFFF"/>
              <w:spacing w:after="160" w:line="259" w:lineRule="auto"/>
              <w:ind w:firstLine="0"/>
              <w:rPr>
                <w:rFonts w:eastAsiaTheme="minorHAnsi" w:cstheme="minorBidi"/>
                <w:sz w:val="18"/>
                <w:szCs w:val="18"/>
              </w:rPr>
            </w:pPr>
            <w:r w:rsidRPr="00162151">
              <w:rPr>
                <w:rFonts w:eastAsia="Calibri"/>
                <w:bCs/>
                <w:sz w:val="16"/>
                <w:szCs w:val="16"/>
                <w:lang w:eastAsia="en-US"/>
              </w:rPr>
              <w:t>«Прочие меропр</w:t>
            </w:r>
            <w:r w:rsidRPr="00162151">
              <w:rPr>
                <w:rFonts w:eastAsia="Calibri"/>
                <w:bCs/>
                <w:sz w:val="16"/>
                <w:szCs w:val="16"/>
                <w:lang w:eastAsia="en-US"/>
              </w:rPr>
              <w:t>и</w:t>
            </w:r>
            <w:r w:rsidRPr="00162151">
              <w:rPr>
                <w:rFonts w:eastAsia="Calibri"/>
                <w:bCs/>
                <w:sz w:val="16"/>
                <w:szCs w:val="16"/>
                <w:lang w:eastAsia="en-US"/>
              </w:rPr>
              <w:t>ятия по реализации программы «</w:t>
            </w:r>
            <w:r w:rsidRPr="00162151">
              <w:rPr>
                <w:rFonts w:eastAsia="Calibri"/>
                <w:sz w:val="16"/>
                <w:szCs w:val="16"/>
                <w:lang w:eastAsia="en-US"/>
              </w:rPr>
              <w:t>О деятельности а</w:t>
            </w:r>
            <w:r w:rsidRPr="00162151">
              <w:rPr>
                <w:rFonts w:eastAsia="Calibri"/>
                <w:sz w:val="16"/>
                <w:szCs w:val="16"/>
                <w:lang w:eastAsia="en-US"/>
              </w:rPr>
              <w:t>д</w:t>
            </w:r>
            <w:r w:rsidRPr="00162151">
              <w:rPr>
                <w:rFonts w:eastAsia="Calibri"/>
                <w:sz w:val="16"/>
                <w:szCs w:val="16"/>
                <w:lang w:eastAsia="en-US"/>
              </w:rPr>
              <w:t>министрации  Залиманского  сельского посел</w:t>
            </w:r>
            <w:r w:rsidRPr="00162151">
              <w:rPr>
                <w:rFonts w:eastAsia="Calibri"/>
                <w:sz w:val="16"/>
                <w:szCs w:val="16"/>
                <w:lang w:eastAsia="en-US"/>
              </w:rPr>
              <w:t>е</w:t>
            </w:r>
            <w:r w:rsidRPr="00162151">
              <w:rPr>
                <w:rFonts w:eastAsia="Calibri"/>
                <w:sz w:val="16"/>
                <w:szCs w:val="16"/>
                <w:lang w:eastAsia="en-US"/>
              </w:rPr>
              <w:t>ния по решению вопросов  местного значения на 2014-2020 годы»</w:t>
            </w:r>
            <w:r w:rsidRPr="00162151">
              <w:rPr>
                <w:rFonts w:eastAsiaTheme="minorHAnsi" w:cstheme="minorBidi"/>
                <w:sz w:val="18"/>
                <w:szCs w:val="18"/>
              </w:rPr>
              <w:t xml:space="preserve"> </w:t>
            </w:r>
          </w:p>
        </w:tc>
        <w:tc>
          <w:tcPr>
            <w:tcW w:w="1559" w:type="dxa"/>
            <w:vMerge w:val="restart"/>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r w:rsidRPr="00162151">
              <w:rPr>
                <w:rFonts w:eastAsia="Calibri"/>
                <w:bCs/>
                <w:sz w:val="18"/>
                <w:szCs w:val="18"/>
                <w:lang w:eastAsia="en-US"/>
              </w:rPr>
              <w:t>Администрация Залиманского сельского пос</w:t>
            </w:r>
            <w:r w:rsidRPr="00162151">
              <w:rPr>
                <w:rFonts w:eastAsia="Calibri"/>
                <w:bCs/>
                <w:sz w:val="18"/>
                <w:szCs w:val="18"/>
                <w:lang w:eastAsia="en-US"/>
              </w:rPr>
              <w:t>е</w:t>
            </w:r>
            <w:r w:rsidRPr="00162151">
              <w:rPr>
                <w:rFonts w:eastAsia="Calibri"/>
                <w:bCs/>
                <w:sz w:val="18"/>
                <w:szCs w:val="18"/>
                <w:lang w:eastAsia="en-US"/>
              </w:rPr>
              <w:t>ления  Богуча</w:t>
            </w:r>
            <w:r w:rsidRPr="00162151">
              <w:rPr>
                <w:rFonts w:eastAsia="Calibri"/>
                <w:bCs/>
                <w:sz w:val="18"/>
                <w:szCs w:val="18"/>
                <w:lang w:eastAsia="en-US"/>
              </w:rPr>
              <w:t>р</w:t>
            </w:r>
            <w:r w:rsidRPr="00162151">
              <w:rPr>
                <w:rFonts w:eastAsia="Calibri"/>
                <w:bCs/>
                <w:sz w:val="18"/>
                <w:szCs w:val="18"/>
                <w:lang w:eastAsia="en-US"/>
              </w:rPr>
              <w:t>ского муниц</w:t>
            </w:r>
            <w:r w:rsidRPr="00162151">
              <w:rPr>
                <w:rFonts w:eastAsia="Calibri"/>
                <w:bCs/>
                <w:sz w:val="18"/>
                <w:szCs w:val="18"/>
                <w:lang w:eastAsia="en-US"/>
              </w:rPr>
              <w:t>и</w:t>
            </w:r>
            <w:r w:rsidRPr="00162151">
              <w:rPr>
                <w:rFonts w:eastAsia="Calibri"/>
                <w:bCs/>
                <w:sz w:val="18"/>
                <w:szCs w:val="18"/>
                <w:lang w:eastAsia="en-US"/>
              </w:rPr>
              <w:t>пального района Воронежской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2014-2020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41427,0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1029,2</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40397,8</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3402" w:type="dxa"/>
            <w:vMerge w:val="restart"/>
            <w:tcBorders>
              <w:left w:val="nil"/>
              <w:right w:val="single" w:sz="4" w:space="0" w:color="auto"/>
            </w:tcBorders>
            <w:shd w:val="clear" w:color="auto" w:fill="auto"/>
            <w:noWrap/>
            <w:hideMark/>
          </w:tcPr>
          <w:p w:rsidR="00162151" w:rsidRPr="00162151" w:rsidRDefault="00162151" w:rsidP="00162151">
            <w:pPr>
              <w:ind w:firstLine="0"/>
              <w:rPr>
                <w:sz w:val="16"/>
                <w:szCs w:val="16"/>
              </w:rPr>
            </w:pPr>
            <w:r w:rsidRPr="00162151">
              <w:rPr>
                <w:sz w:val="16"/>
                <w:szCs w:val="16"/>
              </w:rPr>
              <w:t>1. Соотношение фактических расходов из  бюджета Залиманского сельского поселения на  осуществление деятельности местной администрации    к их плановому назначению.</w:t>
            </w:r>
          </w:p>
          <w:p w:rsidR="00162151" w:rsidRPr="00162151" w:rsidRDefault="00162151" w:rsidP="00162151">
            <w:pPr>
              <w:ind w:firstLine="0"/>
              <w:rPr>
                <w:sz w:val="16"/>
                <w:szCs w:val="16"/>
              </w:rPr>
            </w:pPr>
            <w:r w:rsidRPr="00162151">
              <w:rPr>
                <w:sz w:val="16"/>
                <w:szCs w:val="16"/>
              </w:rPr>
              <w:t xml:space="preserve"> 2. Соотношение фактических расходов  на  осуществление первичного воинского учета на территориях, где отсутствуют военные комиссариаты  к их плановому назначению.</w:t>
            </w:r>
          </w:p>
          <w:p w:rsidR="00162151" w:rsidRPr="00162151" w:rsidRDefault="00162151" w:rsidP="00162151">
            <w:pPr>
              <w:ind w:firstLine="0"/>
              <w:rPr>
                <w:sz w:val="16"/>
                <w:szCs w:val="16"/>
              </w:rPr>
            </w:pPr>
            <w:r w:rsidRPr="00162151">
              <w:rPr>
                <w:sz w:val="16"/>
                <w:szCs w:val="16"/>
              </w:rPr>
              <w:t>3.  Наличие системы оповещения населения на случай ЧС.</w:t>
            </w:r>
          </w:p>
          <w:p w:rsidR="00162151" w:rsidRPr="00162151" w:rsidRDefault="00162151" w:rsidP="00162151">
            <w:pPr>
              <w:ind w:firstLine="0"/>
              <w:rPr>
                <w:sz w:val="18"/>
                <w:szCs w:val="18"/>
              </w:rPr>
            </w:pPr>
            <w:r w:rsidRPr="00162151">
              <w:rPr>
                <w:sz w:val="16"/>
                <w:szCs w:val="16"/>
              </w:rPr>
              <w:t>4. Готовность к выполнению задач по защите населения и территории от ЧС природного и техногенного характера в рамках своих по</w:t>
            </w:r>
            <w:r w:rsidRPr="00162151">
              <w:rPr>
                <w:sz w:val="16"/>
                <w:szCs w:val="16"/>
              </w:rPr>
              <w:t>л</w:t>
            </w:r>
            <w:r w:rsidRPr="00162151">
              <w:rPr>
                <w:sz w:val="16"/>
                <w:szCs w:val="16"/>
              </w:rPr>
              <w:t>номочий.</w:t>
            </w:r>
            <w:r w:rsidRPr="00162151">
              <w:rPr>
                <w:sz w:val="18"/>
                <w:szCs w:val="18"/>
              </w:rPr>
              <w:t xml:space="preserve"> </w:t>
            </w:r>
          </w:p>
        </w:tc>
      </w:tr>
      <w:tr w:rsidR="00162151" w:rsidRPr="00162151" w:rsidTr="007371F7">
        <w:trPr>
          <w:trHeight w:val="367"/>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2014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5502,8</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146,6</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5356,2</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286"/>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2015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5610,7</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5463,6</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257"/>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2016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6062,7</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5915,6</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263"/>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2017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6062,7</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5915,6</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279"/>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2018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6062,7</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5915,6</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279"/>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2019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6062,7</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5915,6</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395"/>
        </w:trPr>
        <w:tc>
          <w:tcPr>
            <w:tcW w:w="441" w:type="dxa"/>
            <w:vMerge/>
            <w:tcBorders>
              <w:left w:val="single" w:sz="4" w:space="0" w:color="auto"/>
              <w:bottom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2020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6062,7</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5915,6</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278"/>
        </w:trPr>
        <w:tc>
          <w:tcPr>
            <w:tcW w:w="441" w:type="dxa"/>
            <w:vMerge w:val="restart"/>
            <w:tcBorders>
              <w:left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r w:rsidRPr="00162151">
              <w:rPr>
                <w:rFonts w:eastAsia="Calibri"/>
                <w:sz w:val="18"/>
                <w:szCs w:val="18"/>
              </w:rPr>
              <w:t>4</w:t>
            </w:r>
          </w:p>
        </w:tc>
        <w:tc>
          <w:tcPr>
            <w:tcW w:w="1559" w:type="dxa"/>
            <w:vMerge w:val="restart"/>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r w:rsidRPr="00162151">
              <w:rPr>
                <w:rFonts w:eastAsia="Calibri"/>
                <w:sz w:val="18"/>
                <w:szCs w:val="18"/>
              </w:rPr>
              <w:t>Муниципальная программа  п</w:t>
            </w:r>
            <w:r w:rsidRPr="00162151">
              <w:rPr>
                <w:rFonts w:eastAsia="Calibri"/>
                <w:sz w:val="18"/>
                <w:szCs w:val="18"/>
              </w:rPr>
              <w:t>о</w:t>
            </w:r>
            <w:r w:rsidRPr="00162151">
              <w:rPr>
                <w:rFonts w:eastAsia="Calibri"/>
                <w:sz w:val="18"/>
                <w:szCs w:val="18"/>
              </w:rPr>
              <w:t>селения</w:t>
            </w:r>
          </w:p>
        </w:tc>
        <w:tc>
          <w:tcPr>
            <w:tcW w:w="1559" w:type="dxa"/>
            <w:vMerge w:val="restart"/>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lang w:eastAsia="en-US"/>
              </w:rPr>
            </w:pPr>
            <w:r w:rsidRPr="00162151">
              <w:rPr>
                <w:rFonts w:eastAsia="Calibri"/>
                <w:sz w:val="18"/>
                <w:szCs w:val="18"/>
                <w:lang w:eastAsia="en-US"/>
              </w:rPr>
              <w:t xml:space="preserve">«О деятельности администрации </w:t>
            </w:r>
          </w:p>
          <w:p w:rsidR="00162151" w:rsidRPr="00162151" w:rsidRDefault="00162151" w:rsidP="00162151">
            <w:pPr>
              <w:ind w:firstLine="0"/>
              <w:jc w:val="left"/>
              <w:rPr>
                <w:rFonts w:eastAsia="Calibri"/>
                <w:sz w:val="18"/>
                <w:szCs w:val="18"/>
                <w:lang w:eastAsia="en-US"/>
              </w:rPr>
            </w:pPr>
            <w:r w:rsidRPr="00162151">
              <w:rPr>
                <w:rFonts w:eastAsia="Calibri"/>
                <w:sz w:val="18"/>
                <w:szCs w:val="18"/>
                <w:lang w:eastAsia="en-US"/>
              </w:rPr>
              <w:t>Липчанского  сельского пос</w:t>
            </w:r>
            <w:r w:rsidRPr="00162151">
              <w:rPr>
                <w:rFonts w:eastAsia="Calibri"/>
                <w:sz w:val="18"/>
                <w:szCs w:val="18"/>
                <w:lang w:eastAsia="en-US"/>
              </w:rPr>
              <w:t>е</w:t>
            </w:r>
            <w:r w:rsidRPr="00162151">
              <w:rPr>
                <w:rFonts w:eastAsia="Calibri"/>
                <w:sz w:val="18"/>
                <w:szCs w:val="18"/>
                <w:lang w:eastAsia="en-US"/>
              </w:rPr>
              <w:t>ления по реш</w:t>
            </w:r>
            <w:r w:rsidRPr="00162151">
              <w:rPr>
                <w:rFonts w:eastAsia="Calibri"/>
                <w:sz w:val="18"/>
                <w:szCs w:val="18"/>
                <w:lang w:eastAsia="en-US"/>
              </w:rPr>
              <w:t>е</w:t>
            </w:r>
            <w:r w:rsidRPr="00162151">
              <w:rPr>
                <w:rFonts w:eastAsia="Calibri"/>
                <w:sz w:val="18"/>
                <w:szCs w:val="18"/>
                <w:lang w:eastAsia="en-US"/>
              </w:rPr>
              <w:t xml:space="preserve">нию </w:t>
            </w:r>
          </w:p>
          <w:p w:rsidR="00162151" w:rsidRPr="00162151" w:rsidRDefault="00162151" w:rsidP="00162151">
            <w:pPr>
              <w:ind w:firstLine="0"/>
              <w:jc w:val="left"/>
              <w:rPr>
                <w:rFonts w:eastAsia="Calibri"/>
                <w:sz w:val="18"/>
                <w:szCs w:val="18"/>
                <w:lang w:eastAsia="en-US"/>
              </w:rPr>
            </w:pPr>
            <w:r w:rsidRPr="00162151">
              <w:rPr>
                <w:rFonts w:eastAsia="Calibri"/>
                <w:sz w:val="18"/>
                <w:szCs w:val="18"/>
                <w:lang w:eastAsia="en-US"/>
              </w:rPr>
              <w:t>вопросов мес</w:t>
            </w:r>
            <w:r w:rsidRPr="00162151">
              <w:rPr>
                <w:rFonts w:eastAsia="Calibri"/>
                <w:sz w:val="18"/>
                <w:szCs w:val="18"/>
                <w:lang w:eastAsia="en-US"/>
              </w:rPr>
              <w:t>т</w:t>
            </w:r>
            <w:r w:rsidRPr="00162151">
              <w:rPr>
                <w:rFonts w:eastAsia="Calibri"/>
                <w:sz w:val="18"/>
                <w:szCs w:val="18"/>
                <w:lang w:eastAsia="en-US"/>
              </w:rPr>
              <w:t>ного значения на 2014-2020 годы»</w:t>
            </w:r>
          </w:p>
          <w:p w:rsidR="00162151" w:rsidRPr="00162151" w:rsidRDefault="00162151" w:rsidP="00162151">
            <w:pPr>
              <w:ind w:firstLine="0"/>
              <w:jc w:val="left"/>
              <w:rPr>
                <w:rFonts w:eastAsia="Calibri"/>
                <w:sz w:val="18"/>
                <w:szCs w:val="18"/>
              </w:rPr>
            </w:pPr>
          </w:p>
        </w:tc>
        <w:tc>
          <w:tcPr>
            <w:tcW w:w="1559" w:type="dxa"/>
            <w:vMerge w:val="restart"/>
            <w:tcBorders>
              <w:left w:val="nil"/>
              <w:right w:val="single" w:sz="4" w:space="0" w:color="auto"/>
            </w:tcBorders>
            <w:shd w:val="clear" w:color="auto" w:fill="auto"/>
            <w:hideMark/>
          </w:tcPr>
          <w:p w:rsidR="00162151" w:rsidRPr="00162151" w:rsidRDefault="00162151" w:rsidP="00162151">
            <w:pPr>
              <w:ind w:firstLine="0"/>
              <w:rPr>
                <w:rFonts w:eastAsia="Calibri"/>
                <w:sz w:val="18"/>
                <w:szCs w:val="18"/>
              </w:rPr>
            </w:pPr>
            <w:r w:rsidRPr="00162151">
              <w:rPr>
                <w:rFonts w:eastAsia="Calibri"/>
                <w:sz w:val="18"/>
                <w:szCs w:val="18"/>
              </w:rPr>
              <w:t>Администрация Липчанского сельского пос</w:t>
            </w:r>
            <w:r w:rsidRPr="00162151">
              <w:rPr>
                <w:rFonts w:eastAsia="Calibri"/>
                <w:sz w:val="18"/>
                <w:szCs w:val="18"/>
              </w:rPr>
              <w:t>е</w:t>
            </w:r>
            <w:r w:rsidRPr="00162151">
              <w:rPr>
                <w:rFonts w:eastAsia="Calibri"/>
                <w:sz w:val="18"/>
                <w:szCs w:val="18"/>
              </w:rPr>
              <w:t>ния Богучарск</w:t>
            </w:r>
            <w:r w:rsidRPr="00162151">
              <w:rPr>
                <w:rFonts w:eastAsia="Calibri"/>
                <w:sz w:val="18"/>
                <w:szCs w:val="18"/>
              </w:rPr>
              <w:t>о</w:t>
            </w:r>
            <w:r w:rsidRPr="00162151">
              <w:rPr>
                <w:rFonts w:eastAsia="Calibri"/>
                <w:sz w:val="18"/>
                <w:szCs w:val="18"/>
              </w:rPr>
              <w:t>го муниципал</w:t>
            </w:r>
            <w:r w:rsidRPr="00162151">
              <w:rPr>
                <w:rFonts w:eastAsia="Calibri"/>
                <w:sz w:val="18"/>
                <w:szCs w:val="18"/>
              </w:rPr>
              <w:t>ь</w:t>
            </w:r>
            <w:r w:rsidRPr="00162151">
              <w:rPr>
                <w:rFonts w:eastAsia="Calibri"/>
                <w:sz w:val="18"/>
                <w:szCs w:val="18"/>
              </w:rPr>
              <w:t>ного района В</w:t>
            </w:r>
            <w:r w:rsidRPr="00162151">
              <w:rPr>
                <w:rFonts w:eastAsia="Calibri"/>
                <w:sz w:val="18"/>
                <w:szCs w:val="18"/>
              </w:rPr>
              <w:t>о</w:t>
            </w:r>
            <w:r w:rsidRPr="00162151">
              <w:rPr>
                <w:rFonts w:eastAsia="Calibri"/>
                <w:sz w:val="18"/>
                <w:szCs w:val="18"/>
              </w:rPr>
              <w:t>ронежской обл</w:t>
            </w:r>
            <w:r w:rsidRPr="00162151">
              <w:rPr>
                <w:rFonts w:eastAsia="Calibri"/>
                <w:sz w:val="18"/>
                <w:szCs w:val="18"/>
              </w:rPr>
              <w:t>а</w:t>
            </w:r>
            <w:r w:rsidRPr="00162151">
              <w:rPr>
                <w:rFonts w:eastAsia="Calibri"/>
                <w:sz w:val="18"/>
                <w:szCs w:val="18"/>
              </w:rPr>
              <w:t>сти</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b/>
                <w:sz w:val="18"/>
                <w:szCs w:val="18"/>
              </w:rPr>
            </w:pPr>
            <w:r w:rsidRPr="00162151">
              <w:rPr>
                <w:b/>
                <w:sz w:val="18"/>
                <w:szCs w:val="18"/>
              </w:rPr>
              <w:t>2014-2020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23351,8</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411,4</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22940,4</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0</w:t>
            </w:r>
          </w:p>
        </w:tc>
        <w:tc>
          <w:tcPr>
            <w:tcW w:w="3402" w:type="dxa"/>
            <w:vMerge w:val="restart"/>
            <w:tcBorders>
              <w:left w:val="nil"/>
              <w:right w:val="single" w:sz="4" w:space="0" w:color="auto"/>
            </w:tcBorders>
            <w:shd w:val="clear" w:color="auto" w:fill="auto"/>
            <w:noWrap/>
            <w:hideMark/>
          </w:tcPr>
          <w:p w:rsidR="00162151" w:rsidRPr="00162151" w:rsidRDefault="00162151" w:rsidP="00162151">
            <w:pPr>
              <w:ind w:firstLine="0"/>
              <w:rPr>
                <w:rFonts w:eastAsia="Calibri"/>
                <w:sz w:val="16"/>
                <w:szCs w:val="16"/>
                <w:lang w:eastAsia="en-US"/>
              </w:rPr>
            </w:pPr>
            <w:r w:rsidRPr="00162151">
              <w:rPr>
                <w:rFonts w:eastAsia="Calibri"/>
                <w:sz w:val="16"/>
                <w:szCs w:val="16"/>
                <w:lang w:eastAsia="en-US"/>
              </w:rPr>
              <w:t>1. 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w:t>
            </w:r>
          </w:p>
          <w:p w:rsidR="00162151" w:rsidRPr="00162151" w:rsidRDefault="00162151" w:rsidP="00162151">
            <w:pPr>
              <w:ind w:firstLine="0"/>
              <w:rPr>
                <w:rFonts w:eastAsia="Calibri"/>
                <w:sz w:val="16"/>
                <w:szCs w:val="16"/>
                <w:lang w:eastAsia="en-US"/>
              </w:rPr>
            </w:pPr>
            <w:r w:rsidRPr="00162151">
              <w:rPr>
                <w:rFonts w:eastAsia="Calibri"/>
                <w:sz w:val="16"/>
                <w:szCs w:val="16"/>
                <w:lang w:eastAsia="en-US"/>
              </w:rPr>
              <w:t>2. Среднедушевые доходы населения</w:t>
            </w:r>
          </w:p>
          <w:p w:rsidR="00162151" w:rsidRPr="00162151" w:rsidRDefault="00162151" w:rsidP="00162151">
            <w:pPr>
              <w:ind w:firstLine="0"/>
              <w:rPr>
                <w:rFonts w:eastAsia="Calibri"/>
                <w:sz w:val="16"/>
                <w:szCs w:val="16"/>
                <w:lang w:eastAsia="en-US"/>
              </w:rPr>
            </w:pPr>
            <w:r w:rsidRPr="00162151">
              <w:rPr>
                <w:rFonts w:eastAsia="Calibri"/>
                <w:sz w:val="16"/>
                <w:szCs w:val="16"/>
                <w:lang w:eastAsia="en-US"/>
              </w:rPr>
              <w:t>3. Уровень трудоустройства населения</w:t>
            </w:r>
          </w:p>
          <w:p w:rsidR="00162151" w:rsidRPr="00162151" w:rsidRDefault="00162151" w:rsidP="00162151">
            <w:pPr>
              <w:ind w:firstLine="0"/>
              <w:rPr>
                <w:rFonts w:eastAsia="Calibri"/>
                <w:sz w:val="16"/>
                <w:szCs w:val="16"/>
                <w:lang w:eastAsia="en-US"/>
              </w:rPr>
            </w:pPr>
            <w:r w:rsidRPr="00162151">
              <w:rPr>
                <w:rFonts w:eastAsia="Calibri"/>
                <w:sz w:val="16"/>
                <w:szCs w:val="16"/>
                <w:lang w:eastAsia="en-US"/>
              </w:rPr>
              <w:t>4. Обеспеченность учреждениями культурно - досугового  типа.</w:t>
            </w:r>
          </w:p>
          <w:p w:rsidR="00162151" w:rsidRPr="00162151" w:rsidRDefault="00162151" w:rsidP="00162151">
            <w:pPr>
              <w:ind w:firstLine="0"/>
              <w:rPr>
                <w:rFonts w:eastAsia="Calibri"/>
                <w:sz w:val="18"/>
                <w:szCs w:val="18"/>
              </w:rPr>
            </w:pPr>
            <w:r w:rsidRPr="00162151">
              <w:rPr>
                <w:rFonts w:eastAsia="Calibri"/>
                <w:sz w:val="16"/>
                <w:szCs w:val="16"/>
                <w:lang w:eastAsia="en-US"/>
              </w:rPr>
              <w:t>5. Формирование единого информационного пространства для пропаганды и распростр</w:t>
            </w:r>
            <w:r w:rsidRPr="00162151">
              <w:rPr>
                <w:rFonts w:eastAsia="Calibri"/>
                <w:sz w:val="16"/>
                <w:szCs w:val="16"/>
                <w:lang w:eastAsia="en-US"/>
              </w:rPr>
              <w:t>а</w:t>
            </w:r>
            <w:r w:rsidRPr="00162151">
              <w:rPr>
                <w:rFonts w:eastAsia="Calibri"/>
                <w:sz w:val="16"/>
                <w:szCs w:val="16"/>
                <w:lang w:eastAsia="en-US"/>
              </w:rPr>
              <w:t>нения на территории сельского поселения идей гражданской солидарности, уважения к другим культурам.</w:t>
            </w:r>
            <w:r w:rsidRPr="00162151">
              <w:rPr>
                <w:rFonts w:eastAsia="Calibri"/>
                <w:sz w:val="18"/>
                <w:szCs w:val="18"/>
              </w:rPr>
              <w:t xml:space="preserve"> </w:t>
            </w:r>
          </w:p>
        </w:tc>
      </w:tr>
      <w:tr w:rsidR="00162151" w:rsidRPr="00162151" w:rsidTr="007371F7">
        <w:trPr>
          <w:trHeight w:val="375"/>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2014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4217,2</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58,6</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4158,6</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2015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3152,6</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3093,8</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2016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3196,4</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3137,6</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2017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3196,4</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3137,6</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2018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3196,4</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3137,6</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184"/>
        </w:trPr>
        <w:tc>
          <w:tcPr>
            <w:tcW w:w="441" w:type="dxa"/>
            <w:vMerge/>
            <w:tcBorders>
              <w:left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2019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3196,4</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3137,6</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245"/>
        </w:trPr>
        <w:tc>
          <w:tcPr>
            <w:tcW w:w="441" w:type="dxa"/>
            <w:vMerge/>
            <w:tcBorders>
              <w:left w:val="single" w:sz="4" w:space="0" w:color="auto"/>
              <w:bottom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sz w:val="18"/>
                <w:szCs w:val="18"/>
              </w:rPr>
            </w:pPr>
            <w:r w:rsidRPr="00162151">
              <w:rPr>
                <w:sz w:val="18"/>
                <w:szCs w:val="18"/>
              </w:rPr>
              <w:t>2020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3196,4</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3137,6</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222"/>
        </w:trPr>
        <w:tc>
          <w:tcPr>
            <w:tcW w:w="611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в том числе по подпрограммам:</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340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478"/>
        </w:trPr>
        <w:tc>
          <w:tcPr>
            <w:tcW w:w="441" w:type="dxa"/>
            <w:vMerge w:val="restart"/>
            <w:tcBorders>
              <w:top w:val="nil"/>
              <w:left w:val="single" w:sz="4" w:space="0" w:color="auto"/>
              <w:right w:val="single" w:sz="4" w:space="0" w:color="auto"/>
            </w:tcBorders>
            <w:shd w:val="clear" w:color="auto" w:fill="auto"/>
            <w:hideMark/>
          </w:tcPr>
          <w:p w:rsidR="00162151" w:rsidRPr="00162151" w:rsidRDefault="00162151" w:rsidP="00162151">
            <w:pPr>
              <w:ind w:firstLine="0"/>
              <w:jc w:val="left"/>
              <w:rPr>
                <w:rFonts w:eastAsia="Calibri"/>
                <w:sz w:val="18"/>
                <w:szCs w:val="18"/>
              </w:rPr>
            </w:pPr>
            <w:r w:rsidRPr="00162151">
              <w:rPr>
                <w:rFonts w:eastAsia="Calibri"/>
                <w:sz w:val="18"/>
                <w:szCs w:val="18"/>
              </w:rPr>
              <w:t>4.1</w:t>
            </w:r>
          </w:p>
        </w:tc>
        <w:tc>
          <w:tcPr>
            <w:tcW w:w="1559" w:type="dxa"/>
            <w:vMerge w:val="restart"/>
            <w:tcBorders>
              <w:top w:val="nil"/>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r w:rsidRPr="00162151">
              <w:rPr>
                <w:sz w:val="18"/>
                <w:szCs w:val="18"/>
              </w:rPr>
              <w:t>Подпрограмма 1 муниципальной программы п</w:t>
            </w:r>
            <w:r w:rsidRPr="00162151">
              <w:rPr>
                <w:sz w:val="18"/>
                <w:szCs w:val="18"/>
              </w:rPr>
              <w:t>о</w:t>
            </w:r>
            <w:r w:rsidRPr="00162151">
              <w:rPr>
                <w:sz w:val="18"/>
                <w:szCs w:val="18"/>
              </w:rPr>
              <w:t>селения</w:t>
            </w:r>
          </w:p>
        </w:tc>
        <w:tc>
          <w:tcPr>
            <w:tcW w:w="1559" w:type="dxa"/>
            <w:vMerge w:val="restart"/>
            <w:tcBorders>
              <w:top w:val="nil"/>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r w:rsidRPr="00162151">
              <w:rPr>
                <w:rFonts w:eastAsia="Calibri"/>
                <w:sz w:val="18"/>
                <w:szCs w:val="18"/>
                <w:lang w:eastAsia="en-US"/>
              </w:rPr>
              <w:t>«Развитие ж</w:t>
            </w:r>
            <w:r w:rsidRPr="00162151">
              <w:rPr>
                <w:rFonts w:eastAsia="Calibri"/>
                <w:sz w:val="18"/>
                <w:szCs w:val="18"/>
                <w:lang w:eastAsia="en-US"/>
              </w:rPr>
              <w:t>и</w:t>
            </w:r>
            <w:r w:rsidRPr="00162151">
              <w:rPr>
                <w:rFonts w:eastAsia="Calibri"/>
                <w:sz w:val="18"/>
                <w:szCs w:val="18"/>
                <w:lang w:eastAsia="en-US"/>
              </w:rPr>
              <w:t>лищно-коммунального хозяйства»</w:t>
            </w:r>
          </w:p>
        </w:tc>
        <w:tc>
          <w:tcPr>
            <w:tcW w:w="1559" w:type="dxa"/>
            <w:vMerge w:val="restart"/>
            <w:tcBorders>
              <w:top w:val="nil"/>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r w:rsidRPr="00162151">
              <w:rPr>
                <w:rFonts w:eastAsia="Calibri"/>
                <w:sz w:val="18"/>
                <w:szCs w:val="18"/>
              </w:rPr>
              <w:t>Администрация Липчанского сельского пос</w:t>
            </w:r>
            <w:r w:rsidRPr="00162151">
              <w:rPr>
                <w:rFonts w:eastAsia="Calibri"/>
                <w:sz w:val="18"/>
                <w:szCs w:val="18"/>
              </w:rPr>
              <w:t>е</w:t>
            </w:r>
            <w:r w:rsidRPr="00162151">
              <w:rPr>
                <w:rFonts w:eastAsia="Calibri"/>
                <w:sz w:val="18"/>
                <w:szCs w:val="18"/>
              </w:rPr>
              <w:t>ния Богучарск</w:t>
            </w:r>
            <w:r w:rsidRPr="00162151">
              <w:rPr>
                <w:rFonts w:eastAsia="Calibri"/>
                <w:sz w:val="18"/>
                <w:szCs w:val="18"/>
              </w:rPr>
              <w:t>о</w:t>
            </w:r>
            <w:r w:rsidRPr="00162151">
              <w:rPr>
                <w:rFonts w:eastAsia="Calibri"/>
                <w:sz w:val="18"/>
                <w:szCs w:val="18"/>
              </w:rPr>
              <w:t>го муниципал</w:t>
            </w:r>
            <w:r w:rsidRPr="00162151">
              <w:rPr>
                <w:rFonts w:eastAsia="Calibri"/>
                <w:sz w:val="18"/>
                <w:szCs w:val="18"/>
              </w:rPr>
              <w:t>ь</w:t>
            </w:r>
            <w:r w:rsidRPr="00162151">
              <w:rPr>
                <w:rFonts w:eastAsia="Calibri"/>
                <w:sz w:val="18"/>
                <w:szCs w:val="18"/>
              </w:rPr>
              <w:t>ного района В</w:t>
            </w:r>
            <w:r w:rsidRPr="00162151">
              <w:rPr>
                <w:rFonts w:eastAsia="Calibri"/>
                <w:sz w:val="18"/>
                <w:szCs w:val="18"/>
              </w:rPr>
              <w:t>о</w:t>
            </w:r>
            <w:r w:rsidRPr="00162151">
              <w:rPr>
                <w:rFonts w:eastAsia="Calibri"/>
                <w:sz w:val="18"/>
                <w:szCs w:val="18"/>
              </w:rPr>
              <w:lastRenderedPageBreak/>
              <w:t>ронежской обл</w:t>
            </w:r>
            <w:r w:rsidRPr="00162151">
              <w:rPr>
                <w:rFonts w:eastAsia="Calibri"/>
                <w:sz w:val="18"/>
                <w:szCs w:val="18"/>
              </w:rPr>
              <w:t>а</w:t>
            </w:r>
            <w:r w:rsidRPr="00162151">
              <w:rPr>
                <w:rFonts w:eastAsia="Calibri"/>
                <w:sz w:val="18"/>
                <w:szCs w:val="18"/>
              </w:rPr>
              <w:t>сти</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lastRenderedPageBreak/>
              <w:t>2014-2020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176,0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176,0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val="restart"/>
            <w:tcBorders>
              <w:top w:val="nil"/>
              <w:left w:val="nil"/>
              <w:right w:val="single" w:sz="4" w:space="0" w:color="auto"/>
            </w:tcBorders>
            <w:shd w:val="clear" w:color="auto" w:fill="auto"/>
            <w:noWrap/>
            <w:hideMark/>
          </w:tcPr>
          <w:p w:rsidR="00162151" w:rsidRPr="00162151" w:rsidRDefault="00162151" w:rsidP="00162151">
            <w:pPr>
              <w:ind w:firstLine="0"/>
              <w:rPr>
                <w:rFonts w:eastAsia="Calibri"/>
                <w:sz w:val="16"/>
                <w:szCs w:val="16"/>
                <w:lang w:eastAsia="ar-SA"/>
              </w:rPr>
            </w:pPr>
            <w:r w:rsidRPr="00162151">
              <w:rPr>
                <w:rFonts w:eastAsia="Calibri"/>
                <w:sz w:val="16"/>
                <w:szCs w:val="16"/>
                <w:lang w:eastAsia="ar-SA"/>
              </w:rPr>
              <w:t>1.Изготовление технической документации  на объекты муниципального имущества и государственная регистрация права на него и получение неналоговых доходов в местный бюджет от эффективного использования м</w:t>
            </w:r>
            <w:r w:rsidRPr="00162151">
              <w:rPr>
                <w:rFonts w:eastAsia="Calibri"/>
                <w:sz w:val="16"/>
                <w:szCs w:val="16"/>
                <w:lang w:eastAsia="ar-SA"/>
              </w:rPr>
              <w:t>у</w:t>
            </w:r>
            <w:r w:rsidRPr="00162151">
              <w:rPr>
                <w:rFonts w:eastAsia="Calibri"/>
                <w:sz w:val="16"/>
                <w:szCs w:val="16"/>
                <w:lang w:eastAsia="ar-SA"/>
              </w:rPr>
              <w:t>ниципальной собственности.</w:t>
            </w:r>
          </w:p>
          <w:p w:rsidR="00162151" w:rsidRPr="00162151" w:rsidRDefault="00162151" w:rsidP="00162151">
            <w:pPr>
              <w:ind w:firstLine="0"/>
              <w:rPr>
                <w:rFonts w:eastAsia="Calibri"/>
                <w:sz w:val="16"/>
                <w:szCs w:val="16"/>
                <w:lang w:eastAsia="ar-SA"/>
              </w:rPr>
            </w:pPr>
            <w:r w:rsidRPr="00162151">
              <w:rPr>
                <w:rFonts w:eastAsia="Calibri"/>
                <w:sz w:val="16"/>
                <w:szCs w:val="16"/>
                <w:lang w:eastAsia="en-US"/>
              </w:rPr>
              <w:lastRenderedPageBreak/>
              <w:t>2. Количество отремонтированных братских могил.</w:t>
            </w:r>
            <w:r w:rsidRPr="00162151">
              <w:rPr>
                <w:rFonts w:eastAsia="Calibri"/>
                <w:sz w:val="16"/>
                <w:szCs w:val="16"/>
                <w:lang w:eastAsia="ar-SA"/>
              </w:rPr>
              <w:t xml:space="preserve">             </w:t>
            </w:r>
          </w:p>
          <w:p w:rsidR="00162151" w:rsidRPr="00162151" w:rsidRDefault="00162151" w:rsidP="00162151">
            <w:pPr>
              <w:ind w:firstLine="0"/>
              <w:rPr>
                <w:rFonts w:eastAsia="Calibri"/>
                <w:sz w:val="16"/>
                <w:szCs w:val="16"/>
                <w:lang w:eastAsia="ar-SA"/>
              </w:rPr>
            </w:pPr>
            <w:r w:rsidRPr="00162151">
              <w:rPr>
                <w:rFonts w:eastAsia="Calibri"/>
                <w:sz w:val="16"/>
                <w:szCs w:val="16"/>
                <w:lang w:eastAsia="ar-SA"/>
              </w:rPr>
              <w:t xml:space="preserve"> 3.  Количество и протяженность капитально отремонтированных объектов и сетей комм</w:t>
            </w:r>
            <w:r w:rsidRPr="00162151">
              <w:rPr>
                <w:rFonts w:eastAsia="Calibri"/>
                <w:sz w:val="16"/>
                <w:szCs w:val="16"/>
                <w:lang w:eastAsia="ar-SA"/>
              </w:rPr>
              <w:t>у</w:t>
            </w:r>
            <w:r w:rsidRPr="00162151">
              <w:rPr>
                <w:rFonts w:eastAsia="Calibri"/>
                <w:sz w:val="16"/>
                <w:szCs w:val="16"/>
                <w:lang w:eastAsia="ar-SA"/>
              </w:rPr>
              <w:t xml:space="preserve">нальной инфраструктуры. </w:t>
            </w:r>
          </w:p>
          <w:p w:rsidR="00162151" w:rsidRPr="00162151" w:rsidRDefault="00162151" w:rsidP="00162151">
            <w:pPr>
              <w:ind w:firstLine="0"/>
              <w:rPr>
                <w:rFonts w:eastAsia="Calibri"/>
                <w:sz w:val="16"/>
                <w:szCs w:val="16"/>
                <w:lang w:eastAsia="ar-SA"/>
              </w:rPr>
            </w:pPr>
            <w:r w:rsidRPr="00162151">
              <w:rPr>
                <w:rFonts w:eastAsia="Calibri"/>
                <w:sz w:val="16"/>
                <w:szCs w:val="16"/>
                <w:lang w:eastAsia="ar-SA"/>
              </w:rPr>
              <w:t>4. Количество и протяженность вновь постр</w:t>
            </w:r>
            <w:r w:rsidRPr="00162151">
              <w:rPr>
                <w:rFonts w:eastAsia="Calibri"/>
                <w:sz w:val="16"/>
                <w:szCs w:val="16"/>
                <w:lang w:eastAsia="ar-SA"/>
              </w:rPr>
              <w:t>о</w:t>
            </w:r>
            <w:r w:rsidRPr="00162151">
              <w:rPr>
                <w:rFonts w:eastAsia="Calibri"/>
                <w:sz w:val="16"/>
                <w:szCs w:val="16"/>
                <w:lang w:eastAsia="ar-SA"/>
              </w:rPr>
              <w:t>енных объектов и сетей коммунальной и</w:t>
            </w:r>
            <w:r w:rsidRPr="00162151">
              <w:rPr>
                <w:rFonts w:eastAsia="Calibri"/>
                <w:sz w:val="16"/>
                <w:szCs w:val="16"/>
                <w:lang w:eastAsia="ar-SA"/>
              </w:rPr>
              <w:t>н</w:t>
            </w:r>
            <w:r w:rsidRPr="00162151">
              <w:rPr>
                <w:rFonts w:eastAsia="Calibri"/>
                <w:sz w:val="16"/>
                <w:szCs w:val="16"/>
                <w:lang w:eastAsia="ar-SA"/>
              </w:rPr>
              <w:t>фраструктуры.</w:t>
            </w:r>
          </w:p>
          <w:p w:rsidR="00162151" w:rsidRPr="00162151" w:rsidRDefault="00162151" w:rsidP="00162151">
            <w:pPr>
              <w:ind w:firstLine="0"/>
              <w:rPr>
                <w:rFonts w:eastAsia="Calibri"/>
                <w:sz w:val="16"/>
                <w:szCs w:val="16"/>
                <w:lang w:eastAsia="ar-SA"/>
              </w:rPr>
            </w:pPr>
            <w:r w:rsidRPr="00162151">
              <w:rPr>
                <w:rFonts w:eastAsia="Calibri"/>
                <w:sz w:val="16"/>
                <w:szCs w:val="16"/>
                <w:lang w:eastAsia="ar-SA"/>
              </w:rPr>
              <w:t>Протяженность отремонтированных дорог местного значения;</w:t>
            </w:r>
          </w:p>
          <w:p w:rsidR="00162151" w:rsidRPr="00162151" w:rsidRDefault="00162151" w:rsidP="00162151">
            <w:pPr>
              <w:ind w:firstLine="0"/>
              <w:rPr>
                <w:rFonts w:ascii="Calibri" w:eastAsia="Calibri" w:hAnsi="Calibri"/>
                <w:sz w:val="18"/>
                <w:szCs w:val="18"/>
              </w:rPr>
            </w:pPr>
            <w:r w:rsidRPr="00162151">
              <w:rPr>
                <w:rFonts w:eastAsia="Calibri"/>
                <w:sz w:val="16"/>
                <w:szCs w:val="16"/>
                <w:lang w:eastAsia="ar-SA"/>
              </w:rPr>
              <w:t>6. Проведение мероприятий по благоустро</w:t>
            </w:r>
            <w:r w:rsidRPr="00162151">
              <w:rPr>
                <w:rFonts w:eastAsia="Calibri"/>
                <w:sz w:val="16"/>
                <w:szCs w:val="16"/>
                <w:lang w:eastAsia="ar-SA"/>
              </w:rPr>
              <w:t>й</w:t>
            </w:r>
            <w:r w:rsidRPr="00162151">
              <w:rPr>
                <w:rFonts w:eastAsia="Calibri"/>
                <w:sz w:val="16"/>
                <w:szCs w:val="16"/>
                <w:lang w:eastAsia="ar-SA"/>
              </w:rPr>
              <w:t>ству территории сельского поселения.</w:t>
            </w: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2014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110,0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110,0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2015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11,0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11,0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2016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11,0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11,0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2017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2017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11,0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11,0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2018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11,0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11,0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2019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11,0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11,0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375"/>
        </w:trPr>
        <w:tc>
          <w:tcPr>
            <w:tcW w:w="441" w:type="dxa"/>
            <w:vMerge/>
            <w:tcBorders>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2020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11,0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11,0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375"/>
        </w:trPr>
        <w:tc>
          <w:tcPr>
            <w:tcW w:w="441" w:type="dxa"/>
            <w:vMerge w:val="restart"/>
            <w:tcBorders>
              <w:top w:val="nil"/>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rPr>
              <w:t>4.2</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sz w:val="18"/>
                <w:szCs w:val="18"/>
              </w:rPr>
              <w:t>Подпрограмма 2 муниципальной программы п</w:t>
            </w:r>
            <w:r w:rsidRPr="00162151">
              <w:rPr>
                <w:sz w:val="18"/>
                <w:szCs w:val="18"/>
              </w:rPr>
              <w:t>о</w:t>
            </w:r>
            <w:r w:rsidRPr="00162151">
              <w:rPr>
                <w:sz w:val="18"/>
                <w:szCs w:val="18"/>
              </w:rPr>
              <w:t>селения</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bCs/>
                <w:sz w:val="16"/>
                <w:szCs w:val="16"/>
                <w:lang w:eastAsia="en-US"/>
              </w:rPr>
              <w:t>«Прочие меропр</w:t>
            </w:r>
            <w:r w:rsidRPr="00162151">
              <w:rPr>
                <w:rFonts w:eastAsia="Calibri"/>
                <w:bCs/>
                <w:sz w:val="16"/>
                <w:szCs w:val="16"/>
                <w:lang w:eastAsia="en-US"/>
              </w:rPr>
              <w:t>и</w:t>
            </w:r>
            <w:r w:rsidRPr="00162151">
              <w:rPr>
                <w:rFonts w:eastAsia="Calibri"/>
                <w:bCs/>
                <w:sz w:val="16"/>
                <w:szCs w:val="16"/>
                <w:lang w:eastAsia="en-US"/>
              </w:rPr>
              <w:t>ятия по реализации программы «</w:t>
            </w:r>
            <w:r w:rsidRPr="00162151">
              <w:rPr>
                <w:rFonts w:eastAsia="Calibri"/>
                <w:sz w:val="16"/>
                <w:szCs w:val="16"/>
                <w:lang w:eastAsia="en-US"/>
              </w:rPr>
              <w:t>О деятельности а</w:t>
            </w:r>
            <w:r w:rsidRPr="00162151">
              <w:rPr>
                <w:rFonts w:eastAsia="Calibri"/>
                <w:sz w:val="16"/>
                <w:szCs w:val="16"/>
                <w:lang w:eastAsia="en-US"/>
              </w:rPr>
              <w:t>д</w:t>
            </w:r>
            <w:r w:rsidRPr="00162151">
              <w:rPr>
                <w:rFonts w:eastAsia="Calibri"/>
                <w:sz w:val="16"/>
                <w:szCs w:val="16"/>
                <w:lang w:eastAsia="en-US"/>
              </w:rPr>
              <w:t>министрации  Липчанского  сел</w:t>
            </w:r>
            <w:r w:rsidRPr="00162151">
              <w:rPr>
                <w:rFonts w:eastAsia="Calibri"/>
                <w:sz w:val="16"/>
                <w:szCs w:val="16"/>
                <w:lang w:eastAsia="en-US"/>
              </w:rPr>
              <w:t>ь</w:t>
            </w:r>
            <w:r w:rsidRPr="00162151">
              <w:rPr>
                <w:rFonts w:eastAsia="Calibri"/>
                <w:sz w:val="16"/>
                <w:szCs w:val="16"/>
                <w:lang w:eastAsia="en-US"/>
              </w:rPr>
              <w:t>ского поселения по решению вопросов  местного значения на 2014-2020 г</w:t>
            </w:r>
            <w:r w:rsidRPr="00162151">
              <w:rPr>
                <w:rFonts w:eastAsia="Calibri"/>
                <w:sz w:val="16"/>
                <w:szCs w:val="16"/>
                <w:lang w:eastAsia="en-US"/>
              </w:rPr>
              <w:t>о</w:t>
            </w:r>
            <w:r w:rsidRPr="00162151">
              <w:rPr>
                <w:rFonts w:eastAsia="Calibri"/>
                <w:sz w:val="16"/>
                <w:szCs w:val="16"/>
                <w:lang w:eastAsia="en-US"/>
              </w:rPr>
              <w:t>ды</w:t>
            </w:r>
            <w:r w:rsidRPr="00162151">
              <w:rPr>
                <w:rFonts w:eastAsia="Calibri"/>
                <w:bCs/>
                <w:sz w:val="16"/>
                <w:szCs w:val="16"/>
                <w:lang w:eastAsia="en-US"/>
              </w:rPr>
              <w:t>»</w:t>
            </w:r>
            <w:r w:rsidRPr="00162151">
              <w:rPr>
                <w:rFonts w:eastAsia="Calibri"/>
                <w:sz w:val="18"/>
                <w:szCs w:val="18"/>
              </w:rPr>
              <w:t xml:space="preserve"> </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rPr>
              <w:t>Администрация Липчанского сельского пос</w:t>
            </w:r>
            <w:r w:rsidRPr="00162151">
              <w:rPr>
                <w:rFonts w:eastAsia="Calibri"/>
                <w:sz w:val="18"/>
                <w:szCs w:val="18"/>
              </w:rPr>
              <w:t>е</w:t>
            </w:r>
            <w:r w:rsidRPr="00162151">
              <w:rPr>
                <w:rFonts w:eastAsia="Calibri"/>
                <w:sz w:val="18"/>
                <w:szCs w:val="18"/>
              </w:rPr>
              <w:t>ния Богучарск</w:t>
            </w:r>
            <w:r w:rsidRPr="00162151">
              <w:rPr>
                <w:rFonts w:eastAsia="Calibri"/>
                <w:sz w:val="18"/>
                <w:szCs w:val="18"/>
              </w:rPr>
              <w:t>о</w:t>
            </w:r>
            <w:r w:rsidRPr="00162151">
              <w:rPr>
                <w:rFonts w:eastAsia="Calibri"/>
                <w:sz w:val="18"/>
                <w:szCs w:val="18"/>
              </w:rPr>
              <w:t>го муниципал</w:t>
            </w:r>
            <w:r w:rsidRPr="00162151">
              <w:rPr>
                <w:rFonts w:eastAsia="Calibri"/>
                <w:sz w:val="18"/>
                <w:szCs w:val="18"/>
              </w:rPr>
              <w:t>ь</w:t>
            </w:r>
            <w:r w:rsidRPr="00162151">
              <w:rPr>
                <w:rFonts w:eastAsia="Calibri"/>
                <w:sz w:val="18"/>
                <w:szCs w:val="18"/>
              </w:rPr>
              <w:t>ного района В</w:t>
            </w:r>
            <w:r w:rsidRPr="00162151">
              <w:rPr>
                <w:rFonts w:eastAsia="Calibri"/>
                <w:sz w:val="18"/>
                <w:szCs w:val="18"/>
              </w:rPr>
              <w:t>о</w:t>
            </w:r>
            <w:r w:rsidRPr="00162151">
              <w:rPr>
                <w:rFonts w:eastAsia="Calibri"/>
                <w:sz w:val="18"/>
                <w:szCs w:val="18"/>
              </w:rPr>
              <w:t>ронежской обл</w:t>
            </w:r>
            <w:r w:rsidRPr="00162151">
              <w:rPr>
                <w:rFonts w:eastAsia="Calibri"/>
                <w:sz w:val="18"/>
                <w:szCs w:val="18"/>
              </w:rPr>
              <w:t>а</w:t>
            </w:r>
            <w:r w:rsidRPr="00162151">
              <w:rPr>
                <w:rFonts w:eastAsia="Calibri"/>
                <w:sz w:val="18"/>
                <w:szCs w:val="18"/>
              </w:rPr>
              <w:t>сти</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2014-2020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23175,8</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411,4</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22764,4</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val="restart"/>
            <w:tcBorders>
              <w:top w:val="nil"/>
              <w:left w:val="nil"/>
              <w:right w:val="single" w:sz="4" w:space="0" w:color="auto"/>
            </w:tcBorders>
            <w:shd w:val="clear" w:color="auto" w:fill="auto"/>
            <w:noWrap/>
            <w:hideMark/>
          </w:tcPr>
          <w:p w:rsidR="00162151" w:rsidRPr="00162151" w:rsidRDefault="00162151" w:rsidP="00162151">
            <w:pPr>
              <w:ind w:firstLine="0"/>
              <w:rPr>
                <w:rFonts w:eastAsia="Calibri"/>
                <w:color w:val="FF0000"/>
                <w:sz w:val="16"/>
                <w:szCs w:val="16"/>
                <w:lang w:eastAsia="en-US"/>
              </w:rPr>
            </w:pPr>
            <w:r w:rsidRPr="00162151">
              <w:rPr>
                <w:rFonts w:eastAsia="Calibri"/>
                <w:sz w:val="16"/>
                <w:szCs w:val="16"/>
                <w:lang w:eastAsia="en-US"/>
              </w:rPr>
              <w:t>1. Соотношение фактических расходов из  бюджета Липчанского сельского поселения на  осуществление деятельности местной адм</w:t>
            </w:r>
            <w:r w:rsidRPr="00162151">
              <w:rPr>
                <w:rFonts w:eastAsia="Calibri"/>
                <w:sz w:val="16"/>
                <w:szCs w:val="16"/>
                <w:lang w:eastAsia="en-US"/>
              </w:rPr>
              <w:t>и</w:t>
            </w:r>
            <w:r w:rsidRPr="00162151">
              <w:rPr>
                <w:rFonts w:eastAsia="Calibri"/>
                <w:sz w:val="16"/>
                <w:szCs w:val="16"/>
                <w:lang w:eastAsia="en-US"/>
              </w:rPr>
              <w:t>нистрации    к их плановому назначению.</w:t>
            </w:r>
          </w:p>
          <w:p w:rsidR="00162151" w:rsidRPr="00162151" w:rsidRDefault="00162151" w:rsidP="00162151">
            <w:pPr>
              <w:ind w:firstLine="0"/>
              <w:rPr>
                <w:rFonts w:eastAsia="Calibri"/>
                <w:color w:val="FF0000"/>
                <w:sz w:val="16"/>
                <w:szCs w:val="16"/>
                <w:lang w:eastAsia="en-US"/>
              </w:rPr>
            </w:pPr>
            <w:r w:rsidRPr="00162151">
              <w:rPr>
                <w:rFonts w:eastAsia="Calibri"/>
                <w:sz w:val="16"/>
                <w:szCs w:val="16"/>
                <w:lang w:eastAsia="en-US"/>
              </w:rPr>
              <w:t xml:space="preserve"> 2. Соотношение фактических расходов  на  осуществление первичного воинского учета на территориях, где отсутствуют военные комиссариаты  к их плановому назначению.</w:t>
            </w:r>
          </w:p>
          <w:p w:rsidR="00162151" w:rsidRPr="00162151" w:rsidRDefault="00162151" w:rsidP="00162151">
            <w:pPr>
              <w:ind w:firstLine="0"/>
              <w:rPr>
                <w:rFonts w:eastAsia="Calibri"/>
                <w:sz w:val="16"/>
                <w:szCs w:val="16"/>
                <w:lang w:eastAsia="en-US"/>
              </w:rPr>
            </w:pPr>
            <w:r w:rsidRPr="00162151">
              <w:rPr>
                <w:rFonts w:eastAsia="Calibri"/>
                <w:sz w:val="16"/>
                <w:szCs w:val="16"/>
                <w:lang w:eastAsia="en-US"/>
              </w:rPr>
              <w:t>3.  Наличие системы оповещения населения на случай ЧС.</w:t>
            </w:r>
          </w:p>
          <w:p w:rsidR="00162151" w:rsidRPr="00162151" w:rsidRDefault="00162151" w:rsidP="00162151">
            <w:pPr>
              <w:ind w:firstLine="0"/>
              <w:rPr>
                <w:rFonts w:eastAsia="Calibri"/>
                <w:sz w:val="18"/>
                <w:szCs w:val="18"/>
              </w:rPr>
            </w:pPr>
            <w:r w:rsidRPr="00162151">
              <w:rPr>
                <w:rFonts w:eastAsia="Calibri"/>
                <w:sz w:val="16"/>
                <w:szCs w:val="16"/>
                <w:lang w:eastAsia="en-US"/>
              </w:rPr>
              <w:t>4. Готовность к выполнению задач по защите населения и территории от ЧС природного и техногенного характера в рамках своих по</w:t>
            </w:r>
            <w:r w:rsidRPr="00162151">
              <w:rPr>
                <w:rFonts w:eastAsia="Calibri"/>
                <w:sz w:val="16"/>
                <w:szCs w:val="16"/>
                <w:lang w:eastAsia="en-US"/>
              </w:rPr>
              <w:t>л</w:t>
            </w:r>
            <w:r w:rsidRPr="00162151">
              <w:rPr>
                <w:rFonts w:eastAsia="Calibri"/>
                <w:sz w:val="16"/>
                <w:szCs w:val="16"/>
                <w:lang w:eastAsia="en-US"/>
              </w:rPr>
              <w:t>номочий.</w:t>
            </w:r>
            <w:r w:rsidRPr="00162151">
              <w:rPr>
                <w:rFonts w:eastAsia="Calibri"/>
                <w:sz w:val="18"/>
                <w:szCs w:val="18"/>
              </w:rPr>
              <w:t xml:space="preserve"> </w:t>
            </w:r>
          </w:p>
        </w:tc>
      </w:tr>
      <w:tr w:rsidR="00162151" w:rsidRPr="00162151" w:rsidTr="007371F7">
        <w:trPr>
          <w:trHeight w:val="288"/>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2014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4107,2</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58,6</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4048,6</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263"/>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2015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3141,6</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3082,8</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281"/>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2016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3185,4</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3126,6</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427"/>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2017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3185,4</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3126,6</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404"/>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2018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3185,4</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3126,6</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283"/>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2019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3185,4</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3126,6</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250"/>
        </w:trPr>
        <w:tc>
          <w:tcPr>
            <w:tcW w:w="441" w:type="dxa"/>
            <w:vMerge/>
            <w:tcBorders>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2020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3185,4</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3126,6</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278"/>
        </w:trPr>
        <w:tc>
          <w:tcPr>
            <w:tcW w:w="441" w:type="dxa"/>
            <w:vMerge w:val="restart"/>
            <w:tcBorders>
              <w:top w:val="nil"/>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rPr>
              <w:t>5</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rPr>
              <w:t>Муниципальная программа  п</w:t>
            </w:r>
            <w:r w:rsidRPr="00162151">
              <w:rPr>
                <w:rFonts w:eastAsia="Calibri"/>
                <w:sz w:val="18"/>
                <w:szCs w:val="18"/>
              </w:rPr>
              <w:t>о</w:t>
            </w:r>
            <w:r w:rsidRPr="00162151">
              <w:rPr>
                <w:rFonts w:eastAsia="Calibri"/>
                <w:sz w:val="18"/>
                <w:szCs w:val="18"/>
              </w:rPr>
              <w:t>селения</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spacing w:after="160" w:line="259" w:lineRule="auto"/>
              <w:ind w:firstLine="0"/>
              <w:contextualSpacing/>
              <w:jc w:val="left"/>
              <w:rPr>
                <w:rFonts w:eastAsia="Calibri"/>
                <w:sz w:val="18"/>
                <w:szCs w:val="18"/>
                <w:lang w:eastAsia="en-US"/>
              </w:rPr>
            </w:pPr>
            <w:r w:rsidRPr="00162151">
              <w:rPr>
                <w:rFonts w:eastAsia="Calibri"/>
                <w:sz w:val="18"/>
                <w:szCs w:val="18"/>
                <w:lang w:eastAsia="en-US"/>
              </w:rPr>
              <w:t xml:space="preserve">«О деятельности администрации </w:t>
            </w:r>
          </w:p>
          <w:p w:rsidR="00162151" w:rsidRPr="00162151" w:rsidRDefault="00162151" w:rsidP="00162151">
            <w:pPr>
              <w:spacing w:after="160" w:line="259" w:lineRule="auto"/>
              <w:ind w:firstLine="0"/>
              <w:contextualSpacing/>
              <w:jc w:val="left"/>
              <w:rPr>
                <w:rFonts w:eastAsia="Calibri"/>
                <w:sz w:val="18"/>
                <w:szCs w:val="18"/>
                <w:lang w:eastAsia="en-US"/>
              </w:rPr>
            </w:pPr>
            <w:r w:rsidRPr="00162151">
              <w:rPr>
                <w:rFonts w:eastAsia="Calibri"/>
                <w:sz w:val="18"/>
                <w:szCs w:val="18"/>
                <w:lang w:eastAsia="en-US"/>
              </w:rPr>
              <w:t>Луговского  сельского пос</w:t>
            </w:r>
            <w:r w:rsidRPr="00162151">
              <w:rPr>
                <w:rFonts w:eastAsia="Calibri"/>
                <w:sz w:val="18"/>
                <w:szCs w:val="18"/>
                <w:lang w:eastAsia="en-US"/>
              </w:rPr>
              <w:t>е</w:t>
            </w:r>
            <w:r w:rsidRPr="00162151">
              <w:rPr>
                <w:rFonts w:eastAsia="Calibri"/>
                <w:sz w:val="18"/>
                <w:szCs w:val="18"/>
                <w:lang w:eastAsia="en-US"/>
              </w:rPr>
              <w:t>ления по реш</w:t>
            </w:r>
            <w:r w:rsidRPr="00162151">
              <w:rPr>
                <w:rFonts w:eastAsia="Calibri"/>
                <w:sz w:val="18"/>
                <w:szCs w:val="18"/>
                <w:lang w:eastAsia="en-US"/>
              </w:rPr>
              <w:t>е</w:t>
            </w:r>
            <w:r w:rsidRPr="00162151">
              <w:rPr>
                <w:rFonts w:eastAsia="Calibri"/>
                <w:sz w:val="18"/>
                <w:szCs w:val="18"/>
                <w:lang w:eastAsia="en-US"/>
              </w:rPr>
              <w:t xml:space="preserve">нию </w:t>
            </w:r>
          </w:p>
          <w:p w:rsidR="00162151" w:rsidRPr="00162151" w:rsidRDefault="00162151" w:rsidP="00162151">
            <w:pPr>
              <w:spacing w:after="160" w:line="259" w:lineRule="auto"/>
              <w:ind w:firstLine="0"/>
              <w:contextualSpacing/>
              <w:jc w:val="left"/>
              <w:rPr>
                <w:rFonts w:eastAsiaTheme="minorHAnsi" w:cstheme="minorBidi"/>
                <w:sz w:val="18"/>
                <w:szCs w:val="18"/>
              </w:rPr>
            </w:pPr>
            <w:r w:rsidRPr="00162151">
              <w:rPr>
                <w:rFonts w:eastAsia="Calibri"/>
                <w:sz w:val="18"/>
                <w:szCs w:val="18"/>
                <w:lang w:eastAsia="en-US"/>
              </w:rPr>
              <w:t>вопросов мес</w:t>
            </w:r>
            <w:r w:rsidRPr="00162151">
              <w:rPr>
                <w:rFonts w:eastAsia="Calibri"/>
                <w:sz w:val="18"/>
                <w:szCs w:val="18"/>
                <w:lang w:eastAsia="en-US"/>
              </w:rPr>
              <w:t>т</w:t>
            </w:r>
            <w:r w:rsidRPr="00162151">
              <w:rPr>
                <w:rFonts w:eastAsia="Calibri"/>
                <w:sz w:val="18"/>
                <w:szCs w:val="18"/>
                <w:lang w:eastAsia="en-US"/>
              </w:rPr>
              <w:t>ного значения на 2014-2020 годы»</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rPr>
              <w:t>Администрация Луговского сел</w:t>
            </w:r>
            <w:r w:rsidRPr="00162151">
              <w:rPr>
                <w:rFonts w:eastAsia="Calibri"/>
                <w:sz w:val="18"/>
                <w:szCs w:val="18"/>
              </w:rPr>
              <w:t>ь</w:t>
            </w:r>
            <w:r w:rsidRPr="00162151">
              <w:rPr>
                <w:rFonts w:eastAsia="Calibri"/>
                <w:sz w:val="18"/>
                <w:szCs w:val="18"/>
              </w:rPr>
              <w:t>ского посения Богучарского муниципального района Вор</w:t>
            </w:r>
            <w:r w:rsidRPr="00162151">
              <w:rPr>
                <w:rFonts w:eastAsia="Calibri"/>
                <w:sz w:val="18"/>
                <w:szCs w:val="18"/>
              </w:rPr>
              <w:t>о</w:t>
            </w:r>
            <w:r w:rsidRPr="00162151">
              <w:rPr>
                <w:rFonts w:eastAsia="Calibri"/>
                <w:sz w:val="18"/>
                <w:szCs w:val="18"/>
              </w:rPr>
              <w:t>нежской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2014-2020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31149,9</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411,4</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30738,5</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0</w:t>
            </w:r>
          </w:p>
        </w:tc>
        <w:tc>
          <w:tcPr>
            <w:tcW w:w="3402" w:type="dxa"/>
            <w:vMerge w:val="restart"/>
            <w:tcBorders>
              <w:top w:val="nil"/>
              <w:left w:val="nil"/>
              <w:right w:val="single" w:sz="4" w:space="0" w:color="auto"/>
            </w:tcBorders>
            <w:shd w:val="clear" w:color="auto" w:fill="auto"/>
            <w:noWrap/>
            <w:hideMark/>
          </w:tcPr>
          <w:p w:rsidR="00162151" w:rsidRPr="00162151" w:rsidRDefault="00162151" w:rsidP="00162151">
            <w:pPr>
              <w:ind w:firstLine="0"/>
              <w:rPr>
                <w:sz w:val="16"/>
                <w:szCs w:val="16"/>
              </w:rPr>
            </w:pPr>
            <w:r w:rsidRPr="00162151">
              <w:rPr>
                <w:sz w:val="16"/>
                <w:szCs w:val="16"/>
              </w:rPr>
              <w:t>1. 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w:t>
            </w:r>
          </w:p>
          <w:p w:rsidR="00162151" w:rsidRPr="00162151" w:rsidRDefault="00162151" w:rsidP="00162151">
            <w:pPr>
              <w:ind w:firstLine="0"/>
              <w:rPr>
                <w:sz w:val="16"/>
                <w:szCs w:val="16"/>
              </w:rPr>
            </w:pPr>
            <w:r w:rsidRPr="00162151">
              <w:rPr>
                <w:sz w:val="16"/>
                <w:szCs w:val="16"/>
              </w:rPr>
              <w:t>2. Среднедушевые доходы населения</w:t>
            </w:r>
          </w:p>
          <w:p w:rsidR="00162151" w:rsidRPr="00162151" w:rsidRDefault="00162151" w:rsidP="00162151">
            <w:pPr>
              <w:ind w:firstLine="0"/>
              <w:rPr>
                <w:sz w:val="16"/>
                <w:szCs w:val="16"/>
              </w:rPr>
            </w:pPr>
            <w:r w:rsidRPr="00162151">
              <w:rPr>
                <w:sz w:val="16"/>
                <w:szCs w:val="16"/>
              </w:rPr>
              <w:t>3. Уровень трудоустройства населения</w:t>
            </w:r>
          </w:p>
          <w:p w:rsidR="00162151" w:rsidRPr="00162151" w:rsidRDefault="00162151" w:rsidP="00162151">
            <w:pPr>
              <w:ind w:firstLine="0"/>
              <w:rPr>
                <w:sz w:val="16"/>
                <w:szCs w:val="16"/>
              </w:rPr>
            </w:pPr>
            <w:r w:rsidRPr="00162151">
              <w:rPr>
                <w:sz w:val="16"/>
                <w:szCs w:val="16"/>
              </w:rPr>
              <w:t>4. Обеспеченность учреждениями культурно-досугового  типа.</w:t>
            </w:r>
          </w:p>
          <w:p w:rsidR="00162151" w:rsidRPr="00162151" w:rsidRDefault="00162151" w:rsidP="00162151">
            <w:pPr>
              <w:ind w:firstLine="0"/>
              <w:rPr>
                <w:rFonts w:eastAsia="Calibri"/>
                <w:sz w:val="18"/>
                <w:szCs w:val="18"/>
              </w:rPr>
            </w:pPr>
            <w:r w:rsidRPr="00162151">
              <w:rPr>
                <w:rFonts w:eastAsia="Calibri"/>
                <w:sz w:val="16"/>
                <w:szCs w:val="16"/>
                <w:lang w:eastAsia="en-US"/>
              </w:rPr>
              <w:t>5. Формирование единого информационного пространства для пропаганды и распростр</w:t>
            </w:r>
            <w:r w:rsidRPr="00162151">
              <w:rPr>
                <w:rFonts w:eastAsia="Calibri"/>
                <w:sz w:val="16"/>
                <w:szCs w:val="16"/>
                <w:lang w:eastAsia="en-US"/>
              </w:rPr>
              <w:t>а</w:t>
            </w:r>
            <w:r w:rsidRPr="00162151">
              <w:rPr>
                <w:rFonts w:eastAsia="Calibri"/>
                <w:sz w:val="16"/>
                <w:szCs w:val="16"/>
                <w:lang w:eastAsia="en-US"/>
              </w:rPr>
              <w:t>нения на территории сельского поселения идей гражданской солидарности, уважения к другим культурам.</w:t>
            </w: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2014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5721,8</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58,6</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5663,2</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2015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4215,1</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4156,3</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2016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4242,6</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4183,8</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2017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4242,6</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4183,8</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2018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4242,6</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4183,8</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184"/>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2019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4242,6</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4183,8</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245"/>
        </w:trPr>
        <w:tc>
          <w:tcPr>
            <w:tcW w:w="441" w:type="dxa"/>
            <w:vMerge/>
            <w:tcBorders>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2020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4242,6</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4183,8</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189"/>
        </w:trPr>
        <w:tc>
          <w:tcPr>
            <w:tcW w:w="5118" w:type="dxa"/>
            <w:gridSpan w:val="4"/>
            <w:tcBorders>
              <w:top w:val="nil"/>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rPr>
              <w:t>в том числе по подпрограммам:</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340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375"/>
        </w:trPr>
        <w:tc>
          <w:tcPr>
            <w:tcW w:w="441" w:type="dxa"/>
            <w:vMerge w:val="restart"/>
            <w:tcBorders>
              <w:top w:val="nil"/>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rPr>
              <w:t>5.1</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sz w:val="18"/>
                <w:szCs w:val="18"/>
              </w:rPr>
              <w:t>Подпрограмма 1 муниципальной программы п</w:t>
            </w:r>
            <w:r w:rsidRPr="00162151">
              <w:rPr>
                <w:sz w:val="18"/>
                <w:szCs w:val="18"/>
              </w:rPr>
              <w:t>о</w:t>
            </w:r>
            <w:r w:rsidRPr="00162151">
              <w:rPr>
                <w:sz w:val="18"/>
                <w:szCs w:val="18"/>
              </w:rPr>
              <w:t>селения</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lang w:eastAsia="en-US"/>
              </w:rPr>
              <w:t>«Развитие ж</w:t>
            </w:r>
            <w:r w:rsidRPr="00162151">
              <w:rPr>
                <w:rFonts w:eastAsia="Calibri"/>
                <w:sz w:val="18"/>
                <w:szCs w:val="18"/>
                <w:lang w:eastAsia="en-US"/>
              </w:rPr>
              <w:t>и</w:t>
            </w:r>
            <w:r w:rsidRPr="00162151">
              <w:rPr>
                <w:rFonts w:eastAsia="Calibri"/>
                <w:sz w:val="18"/>
                <w:szCs w:val="18"/>
                <w:lang w:eastAsia="en-US"/>
              </w:rPr>
              <w:t>лищно-коммунального хозяйства»</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6"/>
                <w:szCs w:val="16"/>
              </w:rPr>
            </w:pPr>
            <w:r w:rsidRPr="00162151">
              <w:rPr>
                <w:rFonts w:eastAsia="Calibri"/>
                <w:sz w:val="16"/>
                <w:szCs w:val="16"/>
              </w:rPr>
              <w:t>Администрация Луговского сел</w:t>
            </w:r>
            <w:r w:rsidRPr="00162151">
              <w:rPr>
                <w:rFonts w:eastAsia="Calibri"/>
                <w:sz w:val="16"/>
                <w:szCs w:val="16"/>
              </w:rPr>
              <w:t>ь</w:t>
            </w:r>
            <w:r w:rsidRPr="00162151">
              <w:rPr>
                <w:rFonts w:eastAsia="Calibri"/>
                <w:sz w:val="16"/>
                <w:szCs w:val="16"/>
              </w:rPr>
              <w:t>ского посения Богучарского м</w:t>
            </w:r>
            <w:r w:rsidRPr="00162151">
              <w:rPr>
                <w:rFonts w:eastAsia="Calibri"/>
                <w:sz w:val="16"/>
                <w:szCs w:val="16"/>
              </w:rPr>
              <w:t>у</w:t>
            </w:r>
            <w:r w:rsidRPr="00162151">
              <w:rPr>
                <w:rFonts w:eastAsia="Calibri"/>
                <w:sz w:val="16"/>
                <w:szCs w:val="16"/>
              </w:rPr>
              <w:t>ниципального района Вороне</w:t>
            </w:r>
            <w:r w:rsidRPr="00162151">
              <w:rPr>
                <w:rFonts w:eastAsia="Calibri"/>
                <w:sz w:val="16"/>
                <w:szCs w:val="16"/>
              </w:rPr>
              <w:t>ж</w:t>
            </w:r>
            <w:r w:rsidRPr="00162151">
              <w:rPr>
                <w:rFonts w:eastAsia="Calibri"/>
                <w:sz w:val="16"/>
                <w:szCs w:val="16"/>
              </w:rPr>
              <w:t>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2014-2020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560,0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560,0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val="restart"/>
            <w:tcBorders>
              <w:top w:val="nil"/>
              <w:left w:val="nil"/>
              <w:right w:val="single" w:sz="4" w:space="0" w:color="auto"/>
            </w:tcBorders>
            <w:shd w:val="clear" w:color="auto" w:fill="auto"/>
            <w:noWrap/>
            <w:vAlign w:val="center"/>
            <w:hideMark/>
          </w:tcPr>
          <w:p w:rsidR="00162151" w:rsidRPr="00162151" w:rsidRDefault="00162151" w:rsidP="00162151">
            <w:pPr>
              <w:tabs>
                <w:tab w:val="left" w:pos="1026"/>
              </w:tabs>
              <w:autoSpaceDE w:val="0"/>
              <w:autoSpaceDN w:val="0"/>
              <w:adjustRightInd w:val="0"/>
              <w:ind w:firstLine="0"/>
              <w:rPr>
                <w:rFonts w:eastAsia="Calibri"/>
                <w:sz w:val="16"/>
                <w:szCs w:val="16"/>
                <w:lang w:eastAsia="ar-SA"/>
              </w:rPr>
            </w:pPr>
            <w:r w:rsidRPr="00162151">
              <w:rPr>
                <w:rFonts w:eastAsiaTheme="minorHAnsi"/>
                <w:sz w:val="16"/>
                <w:szCs w:val="16"/>
                <w:lang w:eastAsia="ar-SA"/>
              </w:rPr>
              <w:t>1.</w:t>
            </w:r>
            <w:r w:rsidRPr="00162151">
              <w:rPr>
                <w:rFonts w:eastAsia="Calibri"/>
                <w:sz w:val="16"/>
                <w:szCs w:val="16"/>
                <w:lang w:eastAsia="ar-SA"/>
              </w:rPr>
              <w:t>Изготовление технической документации  на объекты муниципального имущества и государственная регистрация права на него и получение неналоговых доходов в местный бюджет от эффективного использования м</w:t>
            </w:r>
            <w:r w:rsidRPr="00162151">
              <w:rPr>
                <w:rFonts w:eastAsia="Calibri"/>
                <w:sz w:val="16"/>
                <w:szCs w:val="16"/>
                <w:lang w:eastAsia="ar-SA"/>
              </w:rPr>
              <w:t>у</w:t>
            </w:r>
            <w:r w:rsidRPr="00162151">
              <w:rPr>
                <w:rFonts w:eastAsia="Calibri"/>
                <w:sz w:val="16"/>
                <w:szCs w:val="16"/>
                <w:lang w:eastAsia="ar-SA"/>
              </w:rPr>
              <w:t>ниципальной собственности.</w:t>
            </w:r>
          </w:p>
          <w:p w:rsidR="00162151" w:rsidRPr="00162151" w:rsidRDefault="00162151" w:rsidP="00162151">
            <w:pPr>
              <w:tabs>
                <w:tab w:val="left" w:pos="101"/>
                <w:tab w:val="left" w:pos="789"/>
              </w:tabs>
              <w:ind w:right="104" w:firstLine="0"/>
              <w:rPr>
                <w:rFonts w:eastAsia="Calibri"/>
                <w:sz w:val="16"/>
                <w:szCs w:val="16"/>
                <w:lang w:eastAsia="ar-SA"/>
              </w:rPr>
            </w:pPr>
            <w:r w:rsidRPr="00162151">
              <w:rPr>
                <w:rFonts w:eastAsiaTheme="minorHAnsi"/>
                <w:sz w:val="16"/>
                <w:szCs w:val="16"/>
                <w:lang w:eastAsia="en-US"/>
              </w:rPr>
              <w:t>2.</w:t>
            </w:r>
            <w:r w:rsidRPr="00162151">
              <w:rPr>
                <w:rFonts w:eastAsia="Calibri"/>
                <w:sz w:val="16"/>
                <w:szCs w:val="16"/>
                <w:lang w:eastAsia="en-US"/>
              </w:rPr>
              <w:t>Количество отремон</w:t>
            </w:r>
            <w:r w:rsidRPr="00162151">
              <w:rPr>
                <w:rFonts w:eastAsiaTheme="minorHAnsi"/>
                <w:sz w:val="16"/>
                <w:szCs w:val="16"/>
                <w:lang w:eastAsia="en-US"/>
              </w:rPr>
              <w:t>тированных воинских захоронений.</w:t>
            </w:r>
          </w:p>
          <w:p w:rsidR="00162151" w:rsidRPr="00162151" w:rsidRDefault="00162151" w:rsidP="00162151">
            <w:pPr>
              <w:tabs>
                <w:tab w:val="left" w:pos="101"/>
                <w:tab w:val="left" w:pos="789"/>
              </w:tabs>
              <w:ind w:right="104" w:firstLine="0"/>
              <w:rPr>
                <w:rFonts w:eastAsiaTheme="minorHAnsi"/>
                <w:sz w:val="16"/>
                <w:szCs w:val="16"/>
                <w:lang w:eastAsia="ar-SA"/>
              </w:rPr>
            </w:pPr>
            <w:r w:rsidRPr="00162151">
              <w:rPr>
                <w:rFonts w:eastAsiaTheme="minorHAnsi"/>
                <w:sz w:val="16"/>
                <w:szCs w:val="16"/>
                <w:lang w:eastAsia="ar-SA"/>
              </w:rPr>
              <w:t xml:space="preserve">3. </w:t>
            </w:r>
            <w:r w:rsidRPr="00162151">
              <w:rPr>
                <w:rFonts w:eastAsia="Calibri"/>
                <w:sz w:val="16"/>
                <w:szCs w:val="16"/>
                <w:lang w:eastAsia="ar-SA"/>
              </w:rPr>
              <w:t>Количество и протяженность капитально отремонтированных объектов и сетей ко</w:t>
            </w:r>
            <w:r w:rsidRPr="00162151">
              <w:rPr>
                <w:rFonts w:eastAsia="Calibri"/>
                <w:sz w:val="16"/>
                <w:szCs w:val="16"/>
                <w:lang w:eastAsia="ar-SA"/>
              </w:rPr>
              <w:t>м</w:t>
            </w:r>
            <w:r w:rsidRPr="00162151">
              <w:rPr>
                <w:rFonts w:eastAsia="Calibri"/>
                <w:sz w:val="16"/>
                <w:szCs w:val="16"/>
                <w:lang w:eastAsia="ar-SA"/>
              </w:rPr>
              <w:lastRenderedPageBreak/>
              <w:t>мунальной инфраструктуры</w:t>
            </w:r>
            <w:r w:rsidRPr="00162151">
              <w:rPr>
                <w:rFonts w:eastAsiaTheme="minorHAnsi"/>
                <w:sz w:val="16"/>
                <w:szCs w:val="16"/>
                <w:lang w:eastAsia="ar-SA"/>
              </w:rPr>
              <w:t>.</w:t>
            </w:r>
          </w:p>
          <w:p w:rsidR="00162151" w:rsidRPr="00162151" w:rsidRDefault="00162151" w:rsidP="00162151">
            <w:pPr>
              <w:tabs>
                <w:tab w:val="left" w:pos="101"/>
                <w:tab w:val="left" w:pos="789"/>
              </w:tabs>
              <w:ind w:right="104" w:firstLine="0"/>
              <w:rPr>
                <w:rFonts w:eastAsia="Calibri"/>
                <w:sz w:val="16"/>
                <w:szCs w:val="16"/>
                <w:lang w:eastAsia="ar-SA"/>
              </w:rPr>
            </w:pPr>
            <w:r w:rsidRPr="00162151">
              <w:rPr>
                <w:rFonts w:eastAsia="Calibri"/>
                <w:sz w:val="16"/>
                <w:szCs w:val="16"/>
                <w:lang w:eastAsia="ar-SA"/>
              </w:rPr>
              <w:t>4. Количество и протяженность вновь п</w:t>
            </w:r>
            <w:r w:rsidRPr="00162151">
              <w:rPr>
                <w:rFonts w:eastAsia="Calibri"/>
                <w:sz w:val="16"/>
                <w:szCs w:val="16"/>
                <w:lang w:eastAsia="ar-SA"/>
              </w:rPr>
              <w:t>о</w:t>
            </w:r>
            <w:r w:rsidRPr="00162151">
              <w:rPr>
                <w:rFonts w:eastAsia="Calibri"/>
                <w:sz w:val="16"/>
                <w:szCs w:val="16"/>
                <w:lang w:eastAsia="ar-SA"/>
              </w:rPr>
              <w:t>строенных объектов и сетей коммунальной инфраструктуры.</w:t>
            </w:r>
          </w:p>
          <w:p w:rsidR="00162151" w:rsidRPr="00162151" w:rsidRDefault="00162151" w:rsidP="00162151">
            <w:pPr>
              <w:tabs>
                <w:tab w:val="left" w:pos="384"/>
                <w:tab w:val="left" w:pos="1026"/>
              </w:tabs>
              <w:autoSpaceDE w:val="0"/>
              <w:autoSpaceDN w:val="0"/>
              <w:adjustRightInd w:val="0"/>
              <w:ind w:firstLine="0"/>
              <w:rPr>
                <w:rFonts w:eastAsia="Calibri"/>
                <w:sz w:val="16"/>
                <w:szCs w:val="16"/>
                <w:lang w:eastAsia="ar-SA"/>
              </w:rPr>
            </w:pPr>
            <w:r w:rsidRPr="00162151">
              <w:rPr>
                <w:rFonts w:eastAsiaTheme="minorHAnsi"/>
                <w:sz w:val="16"/>
                <w:szCs w:val="16"/>
                <w:lang w:eastAsia="ar-SA"/>
              </w:rPr>
              <w:t>5.</w:t>
            </w:r>
            <w:r w:rsidRPr="00162151">
              <w:rPr>
                <w:rFonts w:eastAsia="Calibri"/>
                <w:sz w:val="16"/>
                <w:szCs w:val="16"/>
                <w:lang w:eastAsia="ar-SA"/>
              </w:rPr>
              <w:t>Протяженность отремонтированных дорог местного значения;</w:t>
            </w:r>
          </w:p>
          <w:p w:rsidR="00162151" w:rsidRPr="00162151" w:rsidRDefault="00162151" w:rsidP="00162151">
            <w:pPr>
              <w:tabs>
                <w:tab w:val="left" w:pos="243"/>
                <w:tab w:val="left" w:pos="1026"/>
              </w:tabs>
              <w:spacing w:after="160"/>
              <w:ind w:firstLine="0"/>
              <w:rPr>
                <w:rFonts w:eastAsiaTheme="minorHAnsi" w:cstheme="minorBidi"/>
                <w:sz w:val="18"/>
                <w:szCs w:val="18"/>
              </w:rPr>
            </w:pPr>
            <w:r w:rsidRPr="00162151">
              <w:rPr>
                <w:rFonts w:eastAsiaTheme="minorHAnsi"/>
                <w:sz w:val="16"/>
                <w:szCs w:val="16"/>
                <w:lang w:eastAsia="ar-SA"/>
              </w:rPr>
              <w:t>6.</w:t>
            </w:r>
            <w:r w:rsidRPr="00162151">
              <w:rPr>
                <w:rFonts w:eastAsia="Calibri"/>
                <w:sz w:val="16"/>
                <w:szCs w:val="16"/>
                <w:lang w:eastAsia="ar-SA"/>
              </w:rPr>
              <w:t>Проведение мероприятий по благоустро</w:t>
            </w:r>
            <w:r w:rsidRPr="00162151">
              <w:rPr>
                <w:rFonts w:eastAsia="Calibri"/>
                <w:sz w:val="16"/>
                <w:szCs w:val="16"/>
                <w:lang w:eastAsia="ar-SA"/>
              </w:rPr>
              <w:t>й</w:t>
            </w:r>
            <w:r w:rsidRPr="00162151">
              <w:rPr>
                <w:rFonts w:eastAsia="Calibri"/>
                <w:sz w:val="16"/>
                <w:szCs w:val="16"/>
                <w:lang w:eastAsia="ar-SA"/>
              </w:rPr>
              <w:t>ству территории сельского поселения.</w:t>
            </w:r>
            <w:r w:rsidRPr="00162151">
              <w:rPr>
                <w:rFonts w:eastAsiaTheme="minorHAnsi" w:cstheme="minorBidi"/>
                <w:sz w:val="18"/>
                <w:szCs w:val="18"/>
              </w:rPr>
              <w:t xml:space="preserve"> </w:t>
            </w: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2014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115,0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115,0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2015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70,0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70,0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2016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75,0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75,0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2017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75,0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75,0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2018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75,0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75,0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2019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75,0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75,0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811"/>
        </w:trPr>
        <w:tc>
          <w:tcPr>
            <w:tcW w:w="441" w:type="dxa"/>
            <w:vMerge/>
            <w:tcBorders>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2020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75,0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75,0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375"/>
        </w:trPr>
        <w:tc>
          <w:tcPr>
            <w:tcW w:w="441" w:type="dxa"/>
            <w:vMerge w:val="restart"/>
            <w:tcBorders>
              <w:top w:val="nil"/>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rPr>
              <w:t>5.2</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sz w:val="18"/>
                <w:szCs w:val="18"/>
              </w:rPr>
              <w:t>Подпрограмма 2 муниципальной программы п</w:t>
            </w:r>
            <w:r w:rsidRPr="00162151">
              <w:rPr>
                <w:sz w:val="18"/>
                <w:szCs w:val="18"/>
              </w:rPr>
              <w:t>о</w:t>
            </w:r>
            <w:r w:rsidRPr="00162151">
              <w:rPr>
                <w:sz w:val="18"/>
                <w:szCs w:val="18"/>
              </w:rPr>
              <w:t>селения</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6"/>
                <w:szCs w:val="16"/>
              </w:rPr>
            </w:pPr>
            <w:r w:rsidRPr="00162151">
              <w:rPr>
                <w:rFonts w:eastAsia="Calibri"/>
                <w:bCs/>
                <w:sz w:val="16"/>
                <w:szCs w:val="16"/>
                <w:lang w:eastAsia="en-US"/>
              </w:rPr>
              <w:t>«Прочие меропр</w:t>
            </w:r>
            <w:r w:rsidRPr="00162151">
              <w:rPr>
                <w:rFonts w:eastAsia="Calibri"/>
                <w:bCs/>
                <w:sz w:val="16"/>
                <w:szCs w:val="16"/>
                <w:lang w:eastAsia="en-US"/>
              </w:rPr>
              <w:t>и</w:t>
            </w:r>
            <w:r w:rsidRPr="00162151">
              <w:rPr>
                <w:rFonts w:eastAsia="Calibri"/>
                <w:bCs/>
                <w:sz w:val="16"/>
                <w:szCs w:val="16"/>
                <w:lang w:eastAsia="en-US"/>
              </w:rPr>
              <w:t>ятия по реализации программы «</w:t>
            </w:r>
            <w:r w:rsidRPr="00162151">
              <w:rPr>
                <w:rFonts w:eastAsia="Calibri"/>
                <w:sz w:val="16"/>
                <w:szCs w:val="16"/>
                <w:lang w:eastAsia="en-US"/>
              </w:rPr>
              <w:t>О деятельности а</w:t>
            </w:r>
            <w:r w:rsidRPr="00162151">
              <w:rPr>
                <w:rFonts w:eastAsia="Calibri"/>
                <w:sz w:val="16"/>
                <w:szCs w:val="16"/>
                <w:lang w:eastAsia="en-US"/>
              </w:rPr>
              <w:t>д</w:t>
            </w:r>
            <w:r w:rsidRPr="00162151">
              <w:rPr>
                <w:rFonts w:eastAsia="Calibri"/>
                <w:sz w:val="16"/>
                <w:szCs w:val="16"/>
                <w:lang w:eastAsia="en-US"/>
              </w:rPr>
              <w:t>министрации  Луговского  сел</w:t>
            </w:r>
            <w:r w:rsidRPr="00162151">
              <w:rPr>
                <w:rFonts w:eastAsia="Calibri"/>
                <w:sz w:val="16"/>
                <w:szCs w:val="16"/>
                <w:lang w:eastAsia="en-US"/>
              </w:rPr>
              <w:t>ь</w:t>
            </w:r>
            <w:r w:rsidRPr="00162151">
              <w:rPr>
                <w:rFonts w:eastAsia="Calibri"/>
                <w:sz w:val="16"/>
                <w:szCs w:val="16"/>
                <w:lang w:eastAsia="en-US"/>
              </w:rPr>
              <w:t>ского поселения по решению вопросов  местного значения на 2014-2020 г</w:t>
            </w:r>
            <w:r w:rsidRPr="00162151">
              <w:rPr>
                <w:rFonts w:eastAsia="Calibri"/>
                <w:sz w:val="16"/>
                <w:szCs w:val="16"/>
                <w:lang w:eastAsia="en-US"/>
              </w:rPr>
              <w:t>о</w:t>
            </w:r>
            <w:r w:rsidRPr="00162151">
              <w:rPr>
                <w:rFonts w:eastAsia="Calibri"/>
                <w:sz w:val="16"/>
                <w:szCs w:val="16"/>
                <w:lang w:eastAsia="en-US"/>
              </w:rPr>
              <w:t>ды»</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6"/>
                <w:szCs w:val="16"/>
              </w:rPr>
              <w:t>Администрация Луговского сел</w:t>
            </w:r>
            <w:r w:rsidRPr="00162151">
              <w:rPr>
                <w:rFonts w:eastAsia="Calibri"/>
                <w:sz w:val="16"/>
                <w:szCs w:val="16"/>
              </w:rPr>
              <w:t>ь</w:t>
            </w:r>
            <w:r w:rsidRPr="00162151">
              <w:rPr>
                <w:rFonts w:eastAsia="Calibri"/>
                <w:sz w:val="16"/>
                <w:szCs w:val="16"/>
              </w:rPr>
              <w:t>ского посения Богучарского м</w:t>
            </w:r>
            <w:r w:rsidRPr="00162151">
              <w:rPr>
                <w:rFonts w:eastAsia="Calibri"/>
                <w:sz w:val="16"/>
                <w:szCs w:val="16"/>
              </w:rPr>
              <w:t>у</w:t>
            </w:r>
            <w:r w:rsidRPr="00162151">
              <w:rPr>
                <w:rFonts w:eastAsia="Calibri"/>
                <w:sz w:val="16"/>
                <w:szCs w:val="16"/>
              </w:rPr>
              <w:t>ниципального района Вороне</w:t>
            </w:r>
            <w:r w:rsidRPr="00162151">
              <w:rPr>
                <w:rFonts w:eastAsia="Calibri"/>
                <w:sz w:val="16"/>
                <w:szCs w:val="16"/>
              </w:rPr>
              <w:t>ж</w:t>
            </w:r>
            <w:r w:rsidRPr="00162151">
              <w:rPr>
                <w:rFonts w:eastAsia="Calibri"/>
                <w:sz w:val="16"/>
                <w:szCs w:val="16"/>
              </w:rPr>
              <w:t>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2014-2020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30589,9</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411,4</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30178,5</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val="restart"/>
            <w:tcBorders>
              <w:top w:val="nil"/>
              <w:left w:val="nil"/>
              <w:right w:val="single" w:sz="4" w:space="0" w:color="auto"/>
            </w:tcBorders>
            <w:shd w:val="clear" w:color="auto" w:fill="auto"/>
            <w:noWrap/>
            <w:hideMark/>
          </w:tcPr>
          <w:p w:rsidR="00162151" w:rsidRPr="00162151" w:rsidRDefault="00162151" w:rsidP="00162151">
            <w:pPr>
              <w:ind w:firstLine="0"/>
              <w:rPr>
                <w:sz w:val="16"/>
                <w:szCs w:val="16"/>
              </w:rPr>
            </w:pPr>
            <w:r w:rsidRPr="00162151">
              <w:rPr>
                <w:sz w:val="16"/>
                <w:szCs w:val="16"/>
              </w:rPr>
              <w:t>1. Соотношение фактических расходов из  бюджета Луговского сельского поселения на  осуществление деятельности местной адм</w:t>
            </w:r>
            <w:r w:rsidRPr="00162151">
              <w:rPr>
                <w:sz w:val="16"/>
                <w:szCs w:val="16"/>
              </w:rPr>
              <w:t>и</w:t>
            </w:r>
            <w:r w:rsidRPr="00162151">
              <w:rPr>
                <w:sz w:val="16"/>
                <w:szCs w:val="16"/>
              </w:rPr>
              <w:t>нистрации    к их плановому назначению.</w:t>
            </w:r>
          </w:p>
          <w:p w:rsidR="00162151" w:rsidRPr="00162151" w:rsidRDefault="00162151" w:rsidP="00162151">
            <w:pPr>
              <w:ind w:firstLine="0"/>
              <w:rPr>
                <w:sz w:val="16"/>
                <w:szCs w:val="16"/>
              </w:rPr>
            </w:pPr>
            <w:r w:rsidRPr="00162151">
              <w:rPr>
                <w:sz w:val="16"/>
                <w:szCs w:val="16"/>
              </w:rPr>
              <w:t xml:space="preserve"> 2. Соотношение фактических расходов  на  осуществление первичного воинского учета на территориях, где отсутствуют военные комиссариаты  к их плановому назначению.</w:t>
            </w:r>
          </w:p>
          <w:p w:rsidR="00162151" w:rsidRPr="00162151" w:rsidRDefault="00162151" w:rsidP="00162151">
            <w:pPr>
              <w:ind w:firstLine="0"/>
              <w:rPr>
                <w:sz w:val="16"/>
                <w:szCs w:val="16"/>
              </w:rPr>
            </w:pPr>
            <w:r w:rsidRPr="00162151">
              <w:rPr>
                <w:sz w:val="16"/>
                <w:szCs w:val="16"/>
              </w:rPr>
              <w:t>3.  Наличие системы оповещения населения на случай ЧС.</w:t>
            </w:r>
          </w:p>
          <w:p w:rsidR="00162151" w:rsidRPr="00162151" w:rsidRDefault="00162151" w:rsidP="00162151">
            <w:pPr>
              <w:ind w:firstLine="0"/>
              <w:rPr>
                <w:sz w:val="16"/>
                <w:szCs w:val="16"/>
              </w:rPr>
            </w:pPr>
            <w:r w:rsidRPr="00162151">
              <w:rPr>
                <w:sz w:val="16"/>
                <w:szCs w:val="16"/>
              </w:rPr>
              <w:t>4. Готовность к выполнению задач по защите населения и территории от ЧС природного и техногенного характера в рамках своих по</w:t>
            </w:r>
            <w:r w:rsidRPr="00162151">
              <w:rPr>
                <w:sz w:val="16"/>
                <w:szCs w:val="16"/>
              </w:rPr>
              <w:t>л</w:t>
            </w:r>
            <w:r w:rsidRPr="00162151">
              <w:rPr>
                <w:sz w:val="16"/>
                <w:szCs w:val="16"/>
              </w:rPr>
              <w:t>номочий.</w:t>
            </w:r>
          </w:p>
          <w:p w:rsidR="00162151" w:rsidRPr="00162151" w:rsidRDefault="00162151" w:rsidP="00162151">
            <w:pPr>
              <w:ind w:firstLine="0"/>
              <w:rPr>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2014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5606,8</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58,6</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5548,2</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rPr>
                <w:rFonts w:eastAsia="Calibri"/>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2015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4145,1</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4086,3</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rPr>
                <w:rFonts w:eastAsia="Calibri"/>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2016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4167,6</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4108,8</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rPr>
                <w:rFonts w:eastAsia="Calibri"/>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2017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4167,6</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4108,8</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rPr>
                <w:rFonts w:eastAsia="Calibri"/>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2018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4167,6</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4108,8</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rPr>
                <w:rFonts w:eastAsia="Calibri"/>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2019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4167,6</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4108,8</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rPr>
                <w:rFonts w:eastAsia="Calibri"/>
                <w:sz w:val="18"/>
                <w:szCs w:val="18"/>
              </w:rPr>
            </w:pPr>
          </w:p>
        </w:tc>
      </w:tr>
      <w:tr w:rsidR="00162151" w:rsidRPr="00162151" w:rsidTr="007371F7">
        <w:trPr>
          <w:trHeight w:val="375"/>
        </w:trPr>
        <w:tc>
          <w:tcPr>
            <w:tcW w:w="441" w:type="dxa"/>
            <w:vMerge/>
            <w:tcBorders>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2020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4167,6</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4108,8</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rPr>
                <w:rFonts w:eastAsia="Calibri"/>
                <w:sz w:val="18"/>
                <w:szCs w:val="18"/>
              </w:rPr>
            </w:pPr>
          </w:p>
        </w:tc>
      </w:tr>
      <w:tr w:rsidR="00162151" w:rsidRPr="00162151" w:rsidTr="007371F7">
        <w:trPr>
          <w:trHeight w:val="375"/>
        </w:trPr>
        <w:tc>
          <w:tcPr>
            <w:tcW w:w="441" w:type="dxa"/>
            <w:vMerge w:val="restart"/>
            <w:tcBorders>
              <w:top w:val="nil"/>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rPr>
              <w:t>6</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rPr>
              <w:t>Муниципальная программа  п</w:t>
            </w:r>
            <w:r w:rsidRPr="00162151">
              <w:rPr>
                <w:rFonts w:eastAsia="Calibri"/>
                <w:sz w:val="18"/>
                <w:szCs w:val="18"/>
              </w:rPr>
              <w:t>о</w:t>
            </w:r>
            <w:r w:rsidRPr="00162151">
              <w:rPr>
                <w:rFonts w:eastAsia="Calibri"/>
                <w:sz w:val="18"/>
                <w:szCs w:val="18"/>
              </w:rPr>
              <w:t>селения</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lang w:eastAsia="en-US"/>
              </w:rPr>
            </w:pPr>
            <w:r w:rsidRPr="00162151">
              <w:rPr>
                <w:rFonts w:eastAsia="Calibri"/>
                <w:sz w:val="18"/>
                <w:szCs w:val="18"/>
                <w:lang w:eastAsia="en-US"/>
              </w:rPr>
              <w:t xml:space="preserve">«О деятельности администрации </w:t>
            </w:r>
          </w:p>
          <w:p w:rsidR="00162151" w:rsidRPr="00162151" w:rsidRDefault="00162151" w:rsidP="00162151">
            <w:pPr>
              <w:ind w:firstLine="0"/>
              <w:jc w:val="left"/>
              <w:rPr>
                <w:rFonts w:eastAsia="Calibri"/>
                <w:sz w:val="18"/>
                <w:szCs w:val="18"/>
                <w:lang w:eastAsia="en-US"/>
              </w:rPr>
            </w:pPr>
            <w:r w:rsidRPr="00162151">
              <w:rPr>
                <w:rFonts w:eastAsia="Calibri"/>
                <w:sz w:val="18"/>
                <w:szCs w:val="18"/>
                <w:lang w:eastAsia="en-US"/>
              </w:rPr>
              <w:t>Медовского  сельского пос</w:t>
            </w:r>
            <w:r w:rsidRPr="00162151">
              <w:rPr>
                <w:rFonts w:eastAsia="Calibri"/>
                <w:sz w:val="18"/>
                <w:szCs w:val="18"/>
                <w:lang w:eastAsia="en-US"/>
              </w:rPr>
              <w:t>е</w:t>
            </w:r>
            <w:r w:rsidRPr="00162151">
              <w:rPr>
                <w:rFonts w:eastAsia="Calibri"/>
                <w:sz w:val="18"/>
                <w:szCs w:val="18"/>
                <w:lang w:eastAsia="en-US"/>
              </w:rPr>
              <w:t>ления по реш</w:t>
            </w:r>
            <w:r w:rsidRPr="00162151">
              <w:rPr>
                <w:rFonts w:eastAsia="Calibri"/>
                <w:sz w:val="18"/>
                <w:szCs w:val="18"/>
                <w:lang w:eastAsia="en-US"/>
              </w:rPr>
              <w:t>е</w:t>
            </w:r>
            <w:r w:rsidRPr="00162151">
              <w:rPr>
                <w:rFonts w:eastAsia="Calibri"/>
                <w:sz w:val="18"/>
                <w:szCs w:val="18"/>
                <w:lang w:eastAsia="en-US"/>
              </w:rPr>
              <w:t xml:space="preserve">нию </w:t>
            </w:r>
          </w:p>
          <w:p w:rsidR="00162151" w:rsidRPr="00162151" w:rsidRDefault="00162151" w:rsidP="00162151">
            <w:pPr>
              <w:ind w:firstLine="0"/>
              <w:jc w:val="left"/>
              <w:rPr>
                <w:rFonts w:eastAsia="Calibri"/>
                <w:sz w:val="18"/>
                <w:szCs w:val="18"/>
                <w:lang w:eastAsia="en-US"/>
              </w:rPr>
            </w:pPr>
            <w:r w:rsidRPr="00162151">
              <w:rPr>
                <w:rFonts w:eastAsia="Calibri"/>
                <w:sz w:val="18"/>
                <w:szCs w:val="18"/>
                <w:lang w:eastAsia="en-US"/>
              </w:rPr>
              <w:t>вопросов мес</w:t>
            </w:r>
            <w:r w:rsidRPr="00162151">
              <w:rPr>
                <w:rFonts w:eastAsia="Calibri"/>
                <w:sz w:val="18"/>
                <w:szCs w:val="18"/>
                <w:lang w:eastAsia="en-US"/>
              </w:rPr>
              <w:t>т</w:t>
            </w:r>
            <w:r w:rsidRPr="00162151">
              <w:rPr>
                <w:rFonts w:eastAsia="Calibri"/>
                <w:sz w:val="18"/>
                <w:szCs w:val="18"/>
                <w:lang w:eastAsia="en-US"/>
              </w:rPr>
              <w:t>ного значения на 2014-2020 годы»</w:t>
            </w:r>
          </w:p>
          <w:p w:rsidR="00162151" w:rsidRPr="00162151" w:rsidRDefault="00162151" w:rsidP="00162151">
            <w:pPr>
              <w:ind w:firstLine="0"/>
              <w:jc w:val="left"/>
              <w:rPr>
                <w:rFonts w:eastAsia="Calibri"/>
                <w:sz w:val="18"/>
                <w:szCs w:val="18"/>
              </w:rPr>
            </w:pP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spacing w:after="160" w:line="259" w:lineRule="auto"/>
              <w:ind w:firstLine="0"/>
              <w:jc w:val="left"/>
              <w:rPr>
                <w:rFonts w:eastAsiaTheme="minorHAnsi"/>
                <w:bCs/>
                <w:sz w:val="18"/>
                <w:szCs w:val="18"/>
                <w:lang w:eastAsia="en-US"/>
              </w:rPr>
            </w:pPr>
            <w:r w:rsidRPr="00162151">
              <w:rPr>
                <w:rFonts w:eastAsiaTheme="minorHAnsi"/>
                <w:bCs/>
                <w:sz w:val="18"/>
                <w:szCs w:val="18"/>
                <w:lang w:eastAsia="en-US"/>
              </w:rPr>
              <w:t>Администрация Медовского сельского пос</w:t>
            </w:r>
            <w:r w:rsidRPr="00162151">
              <w:rPr>
                <w:rFonts w:eastAsiaTheme="minorHAnsi"/>
                <w:bCs/>
                <w:sz w:val="18"/>
                <w:szCs w:val="18"/>
                <w:lang w:eastAsia="en-US"/>
              </w:rPr>
              <w:t>е</w:t>
            </w:r>
            <w:r w:rsidRPr="00162151">
              <w:rPr>
                <w:rFonts w:eastAsiaTheme="minorHAnsi"/>
                <w:bCs/>
                <w:sz w:val="18"/>
                <w:szCs w:val="18"/>
                <w:lang w:eastAsia="en-US"/>
              </w:rPr>
              <w:t>ления  Богуча</w:t>
            </w:r>
            <w:r w:rsidRPr="00162151">
              <w:rPr>
                <w:rFonts w:eastAsiaTheme="minorHAnsi"/>
                <w:bCs/>
                <w:sz w:val="18"/>
                <w:szCs w:val="18"/>
                <w:lang w:eastAsia="en-US"/>
              </w:rPr>
              <w:t>р</w:t>
            </w:r>
            <w:r w:rsidRPr="00162151">
              <w:rPr>
                <w:rFonts w:eastAsiaTheme="minorHAnsi"/>
                <w:bCs/>
                <w:sz w:val="18"/>
                <w:szCs w:val="18"/>
                <w:lang w:eastAsia="en-US"/>
              </w:rPr>
              <w:t>ского муниц</w:t>
            </w:r>
            <w:r w:rsidRPr="00162151">
              <w:rPr>
                <w:rFonts w:eastAsiaTheme="minorHAnsi"/>
                <w:bCs/>
                <w:sz w:val="18"/>
                <w:szCs w:val="18"/>
                <w:lang w:eastAsia="en-US"/>
              </w:rPr>
              <w:t>и</w:t>
            </w:r>
            <w:r w:rsidRPr="00162151">
              <w:rPr>
                <w:rFonts w:eastAsiaTheme="minorHAnsi"/>
                <w:bCs/>
                <w:sz w:val="18"/>
                <w:szCs w:val="18"/>
                <w:lang w:eastAsia="en-US"/>
              </w:rPr>
              <w:t>пального района Воронежской области</w:t>
            </w:r>
          </w:p>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2014-2020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24127,8</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411,4</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23716,4</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0</w:t>
            </w:r>
          </w:p>
        </w:tc>
        <w:tc>
          <w:tcPr>
            <w:tcW w:w="3402" w:type="dxa"/>
            <w:vMerge w:val="restart"/>
            <w:tcBorders>
              <w:top w:val="nil"/>
              <w:left w:val="nil"/>
              <w:right w:val="single" w:sz="4" w:space="0" w:color="auto"/>
            </w:tcBorders>
            <w:shd w:val="clear" w:color="auto" w:fill="auto"/>
            <w:noWrap/>
            <w:hideMark/>
          </w:tcPr>
          <w:p w:rsidR="00162151" w:rsidRPr="00162151" w:rsidRDefault="00162151" w:rsidP="00162151">
            <w:pPr>
              <w:ind w:firstLine="0"/>
              <w:rPr>
                <w:sz w:val="16"/>
                <w:szCs w:val="16"/>
              </w:rPr>
            </w:pPr>
            <w:r w:rsidRPr="00162151">
              <w:rPr>
                <w:sz w:val="16"/>
                <w:szCs w:val="16"/>
              </w:rPr>
              <w:t>1. 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w:t>
            </w:r>
          </w:p>
          <w:p w:rsidR="00162151" w:rsidRPr="00162151" w:rsidRDefault="00162151" w:rsidP="00162151">
            <w:pPr>
              <w:ind w:firstLine="0"/>
              <w:rPr>
                <w:sz w:val="16"/>
                <w:szCs w:val="16"/>
              </w:rPr>
            </w:pPr>
            <w:r w:rsidRPr="00162151">
              <w:rPr>
                <w:sz w:val="16"/>
                <w:szCs w:val="16"/>
              </w:rPr>
              <w:t>2. Среднедушевые доходы населения</w:t>
            </w:r>
          </w:p>
          <w:p w:rsidR="00162151" w:rsidRPr="00162151" w:rsidRDefault="00162151" w:rsidP="00162151">
            <w:pPr>
              <w:ind w:firstLine="0"/>
              <w:rPr>
                <w:sz w:val="16"/>
                <w:szCs w:val="16"/>
              </w:rPr>
            </w:pPr>
            <w:r w:rsidRPr="00162151">
              <w:rPr>
                <w:sz w:val="16"/>
                <w:szCs w:val="16"/>
              </w:rPr>
              <w:t>3. Уровень трудоустройства населения</w:t>
            </w:r>
          </w:p>
          <w:p w:rsidR="00162151" w:rsidRPr="00162151" w:rsidRDefault="00162151" w:rsidP="00162151">
            <w:pPr>
              <w:ind w:firstLine="0"/>
              <w:rPr>
                <w:sz w:val="16"/>
                <w:szCs w:val="16"/>
              </w:rPr>
            </w:pPr>
            <w:r w:rsidRPr="00162151">
              <w:rPr>
                <w:sz w:val="16"/>
                <w:szCs w:val="16"/>
              </w:rPr>
              <w:t>4. Обеспеченность учреждениями культурно-досугового  типа.</w:t>
            </w:r>
          </w:p>
          <w:p w:rsidR="00162151" w:rsidRPr="00162151" w:rsidRDefault="00162151" w:rsidP="00162151">
            <w:pPr>
              <w:ind w:firstLine="0"/>
              <w:rPr>
                <w:rFonts w:eastAsia="Calibri"/>
                <w:sz w:val="18"/>
                <w:szCs w:val="18"/>
              </w:rPr>
            </w:pPr>
            <w:r w:rsidRPr="00162151">
              <w:rPr>
                <w:rFonts w:eastAsia="Calibri"/>
                <w:sz w:val="16"/>
                <w:szCs w:val="16"/>
                <w:lang w:eastAsia="en-US"/>
              </w:rPr>
              <w:t>5. Формирование единого информационного пространства для пропаганды и распростр</w:t>
            </w:r>
            <w:r w:rsidRPr="00162151">
              <w:rPr>
                <w:rFonts w:eastAsia="Calibri"/>
                <w:sz w:val="16"/>
                <w:szCs w:val="16"/>
                <w:lang w:eastAsia="en-US"/>
              </w:rPr>
              <w:t>а</w:t>
            </w:r>
            <w:r w:rsidRPr="00162151">
              <w:rPr>
                <w:rFonts w:eastAsia="Calibri"/>
                <w:sz w:val="16"/>
                <w:szCs w:val="16"/>
                <w:lang w:eastAsia="en-US"/>
              </w:rPr>
              <w:t>нения на территории сельского поселения идей гражданской солидарности, уважения к другим культурам.</w:t>
            </w: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2014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4637,8</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58,6</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4579,2</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2015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3280,5</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3221,7</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2016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3241,9</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3183,1</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2017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3241,9</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3183,1</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2018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3241,9</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3183,1</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2019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3241,9</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3183,1</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375"/>
        </w:trPr>
        <w:tc>
          <w:tcPr>
            <w:tcW w:w="441" w:type="dxa"/>
            <w:vMerge/>
            <w:tcBorders>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2020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3241,9</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3183,1</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375"/>
        </w:trPr>
        <w:tc>
          <w:tcPr>
            <w:tcW w:w="5118" w:type="dxa"/>
            <w:gridSpan w:val="4"/>
            <w:tcBorders>
              <w:top w:val="nil"/>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rPr>
              <w:t>в том числе по подпрограммам:</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340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703"/>
        </w:trPr>
        <w:tc>
          <w:tcPr>
            <w:tcW w:w="441" w:type="dxa"/>
            <w:vMerge w:val="restart"/>
            <w:tcBorders>
              <w:top w:val="single" w:sz="4" w:space="0" w:color="auto"/>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rPr>
              <w:t>6.1</w:t>
            </w:r>
          </w:p>
        </w:tc>
        <w:tc>
          <w:tcPr>
            <w:tcW w:w="1559" w:type="dxa"/>
            <w:vMerge w:val="restart"/>
            <w:tcBorders>
              <w:top w:val="single" w:sz="4" w:space="0" w:color="auto"/>
              <w:left w:val="nil"/>
              <w:right w:val="single" w:sz="4" w:space="0" w:color="auto"/>
            </w:tcBorders>
            <w:shd w:val="clear" w:color="auto" w:fill="auto"/>
            <w:hideMark/>
          </w:tcPr>
          <w:p w:rsidR="00162151" w:rsidRPr="00162151" w:rsidRDefault="00162151" w:rsidP="00162151">
            <w:pPr>
              <w:ind w:firstLine="0"/>
              <w:jc w:val="left"/>
              <w:rPr>
                <w:rFonts w:eastAsia="Calibri"/>
                <w:sz w:val="18"/>
                <w:szCs w:val="18"/>
              </w:rPr>
            </w:pPr>
            <w:r w:rsidRPr="00162151">
              <w:rPr>
                <w:sz w:val="18"/>
                <w:szCs w:val="18"/>
              </w:rPr>
              <w:t>Подпрограмма 1 муниципальной программы п</w:t>
            </w:r>
            <w:r w:rsidRPr="00162151">
              <w:rPr>
                <w:sz w:val="18"/>
                <w:szCs w:val="18"/>
              </w:rPr>
              <w:t>о</w:t>
            </w:r>
            <w:r w:rsidRPr="00162151">
              <w:rPr>
                <w:sz w:val="18"/>
                <w:szCs w:val="18"/>
              </w:rPr>
              <w:t>селения</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lang w:eastAsia="en-US"/>
              </w:rPr>
              <w:t>«Развитие ж</w:t>
            </w:r>
            <w:r w:rsidRPr="00162151">
              <w:rPr>
                <w:rFonts w:eastAsia="Calibri"/>
                <w:sz w:val="18"/>
                <w:szCs w:val="18"/>
                <w:lang w:eastAsia="en-US"/>
              </w:rPr>
              <w:t>и</w:t>
            </w:r>
            <w:r w:rsidRPr="00162151">
              <w:rPr>
                <w:rFonts w:eastAsia="Calibri"/>
                <w:sz w:val="18"/>
                <w:szCs w:val="18"/>
                <w:lang w:eastAsia="en-US"/>
              </w:rPr>
              <w:t>лищно-коммунального хозяйства»</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spacing w:after="160" w:line="259" w:lineRule="auto"/>
              <w:ind w:firstLine="0"/>
              <w:jc w:val="left"/>
              <w:rPr>
                <w:rFonts w:eastAsiaTheme="minorHAnsi" w:cstheme="minorBidi"/>
                <w:sz w:val="18"/>
                <w:szCs w:val="18"/>
              </w:rPr>
            </w:pPr>
            <w:r w:rsidRPr="00162151">
              <w:rPr>
                <w:rFonts w:eastAsiaTheme="minorHAnsi"/>
                <w:bCs/>
                <w:sz w:val="18"/>
                <w:szCs w:val="18"/>
                <w:lang w:eastAsia="en-US"/>
              </w:rPr>
              <w:t>Администрация Медовского сельского пос</w:t>
            </w:r>
            <w:r w:rsidRPr="00162151">
              <w:rPr>
                <w:rFonts w:eastAsiaTheme="minorHAnsi"/>
                <w:bCs/>
                <w:sz w:val="18"/>
                <w:szCs w:val="18"/>
                <w:lang w:eastAsia="en-US"/>
              </w:rPr>
              <w:t>е</w:t>
            </w:r>
            <w:r w:rsidRPr="00162151">
              <w:rPr>
                <w:rFonts w:eastAsiaTheme="minorHAnsi"/>
                <w:bCs/>
                <w:sz w:val="18"/>
                <w:szCs w:val="18"/>
                <w:lang w:eastAsia="en-US"/>
              </w:rPr>
              <w:t>ления  Богуча</w:t>
            </w:r>
            <w:r w:rsidRPr="00162151">
              <w:rPr>
                <w:rFonts w:eastAsiaTheme="minorHAnsi"/>
                <w:bCs/>
                <w:sz w:val="18"/>
                <w:szCs w:val="18"/>
                <w:lang w:eastAsia="en-US"/>
              </w:rPr>
              <w:t>р</w:t>
            </w:r>
            <w:r w:rsidRPr="00162151">
              <w:rPr>
                <w:rFonts w:eastAsiaTheme="minorHAnsi"/>
                <w:bCs/>
                <w:sz w:val="18"/>
                <w:szCs w:val="18"/>
                <w:lang w:eastAsia="en-US"/>
              </w:rPr>
              <w:t>ского муниц</w:t>
            </w:r>
            <w:r w:rsidRPr="00162151">
              <w:rPr>
                <w:rFonts w:eastAsiaTheme="minorHAnsi"/>
                <w:bCs/>
                <w:sz w:val="18"/>
                <w:szCs w:val="18"/>
                <w:lang w:eastAsia="en-US"/>
              </w:rPr>
              <w:t>и</w:t>
            </w:r>
            <w:r w:rsidRPr="00162151">
              <w:rPr>
                <w:rFonts w:eastAsiaTheme="minorHAnsi"/>
                <w:bCs/>
                <w:sz w:val="18"/>
                <w:szCs w:val="18"/>
                <w:lang w:eastAsia="en-US"/>
              </w:rPr>
              <w:t xml:space="preserve">пального района </w:t>
            </w:r>
            <w:r w:rsidRPr="00162151">
              <w:rPr>
                <w:rFonts w:eastAsiaTheme="minorHAnsi"/>
                <w:bCs/>
                <w:sz w:val="18"/>
                <w:szCs w:val="18"/>
                <w:lang w:eastAsia="en-US"/>
              </w:rPr>
              <w:lastRenderedPageBreak/>
              <w:t>Воронежской области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lastRenderedPageBreak/>
              <w:t>2014-2020</w:t>
            </w:r>
          </w:p>
        </w:tc>
        <w:tc>
          <w:tcPr>
            <w:tcW w:w="998" w:type="dxa"/>
            <w:gridSpan w:val="2"/>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512,7</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512,7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rPr>
                <w:rFonts w:eastAsia="Calibri"/>
                <w:sz w:val="16"/>
                <w:szCs w:val="16"/>
                <w:lang w:eastAsia="ar-SA"/>
              </w:rPr>
            </w:pPr>
            <w:r w:rsidRPr="00162151">
              <w:rPr>
                <w:rFonts w:eastAsia="Calibri"/>
                <w:sz w:val="16"/>
                <w:szCs w:val="16"/>
                <w:lang w:eastAsia="ar-SA"/>
              </w:rPr>
              <w:t>1.Изготовление технической документации  на объекты муниципального имущества и государственная регистрация права на него и получение неналоговых доходов в местный бюджет от эффективного использования м</w:t>
            </w:r>
            <w:r w:rsidRPr="00162151">
              <w:rPr>
                <w:rFonts w:eastAsia="Calibri"/>
                <w:sz w:val="16"/>
                <w:szCs w:val="16"/>
                <w:lang w:eastAsia="ar-SA"/>
              </w:rPr>
              <w:t>у</w:t>
            </w:r>
            <w:r w:rsidRPr="00162151">
              <w:rPr>
                <w:rFonts w:eastAsia="Calibri"/>
                <w:sz w:val="16"/>
                <w:szCs w:val="16"/>
                <w:lang w:eastAsia="ar-SA"/>
              </w:rPr>
              <w:t>ниципальной собственности.</w:t>
            </w:r>
          </w:p>
          <w:p w:rsidR="00162151" w:rsidRPr="00162151" w:rsidRDefault="00162151" w:rsidP="00162151">
            <w:pPr>
              <w:ind w:firstLine="0"/>
              <w:rPr>
                <w:rFonts w:eastAsia="Calibri"/>
                <w:sz w:val="16"/>
                <w:szCs w:val="16"/>
                <w:lang w:eastAsia="ar-SA"/>
              </w:rPr>
            </w:pPr>
            <w:r w:rsidRPr="00162151">
              <w:rPr>
                <w:rFonts w:eastAsia="Calibri"/>
                <w:sz w:val="16"/>
                <w:szCs w:val="16"/>
                <w:lang w:eastAsia="en-US"/>
              </w:rPr>
              <w:t>2. Количество отремонтированных воинских захоронений.</w:t>
            </w:r>
            <w:r w:rsidRPr="00162151">
              <w:rPr>
                <w:rFonts w:eastAsia="Calibri"/>
                <w:sz w:val="16"/>
                <w:szCs w:val="16"/>
                <w:lang w:eastAsia="ar-SA"/>
              </w:rPr>
              <w:t xml:space="preserve">             </w:t>
            </w:r>
          </w:p>
          <w:p w:rsidR="00162151" w:rsidRPr="00162151" w:rsidRDefault="00162151" w:rsidP="00162151">
            <w:pPr>
              <w:ind w:firstLine="0"/>
              <w:rPr>
                <w:rFonts w:eastAsia="Calibri"/>
                <w:sz w:val="16"/>
                <w:szCs w:val="16"/>
                <w:lang w:eastAsia="ar-SA"/>
              </w:rPr>
            </w:pPr>
            <w:r w:rsidRPr="00162151">
              <w:rPr>
                <w:rFonts w:eastAsia="Calibri"/>
                <w:sz w:val="16"/>
                <w:szCs w:val="16"/>
                <w:lang w:eastAsia="ar-SA"/>
              </w:rPr>
              <w:lastRenderedPageBreak/>
              <w:t xml:space="preserve"> 3.  Количество и протяженность капитально отремонтированных объектов и сетей комм</w:t>
            </w:r>
            <w:r w:rsidRPr="00162151">
              <w:rPr>
                <w:rFonts w:eastAsia="Calibri"/>
                <w:sz w:val="16"/>
                <w:szCs w:val="16"/>
                <w:lang w:eastAsia="ar-SA"/>
              </w:rPr>
              <w:t>у</w:t>
            </w:r>
            <w:r w:rsidRPr="00162151">
              <w:rPr>
                <w:rFonts w:eastAsia="Calibri"/>
                <w:sz w:val="16"/>
                <w:szCs w:val="16"/>
                <w:lang w:eastAsia="ar-SA"/>
              </w:rPr>
              <w:t xml:space="preserve">нальной инфраструктуры. </w:t>
            </w:r>
          </w:p>
          <w:p w:rsidR="00162151" w:rsidRPr="00162151" w:rsidRDefault="00162151" w:rsidP="00162151">
            <w:pPr>
              <w:ind w:firstLine="0"/>
              <w:rPr>
                <w:rFonts w:eastAsia="Calibri"/>
                <w:sz w:val="16"/>
                <w:szCs w:val="16"/>
                <w:lang w:eastAsia="ar-SA"/>
              </w:rPr>
            </w:pPr>
            <w:r w:rsidRPr="00162151">
              <w:rPr>
                <w:rFonts w:eastAsia="Calibri"/>
                <w:sz w:val="16"/>
                <w:szCs w:val="16"/>
                <w:lang w:eastAsia="ar-SA"/>
              </w:rPr>
              <w:t>4. Количество и протяженность вновь постр</w:t>
            </w:r>
            <w:r w:rsidRPr="00162151">
              <w:rPr>
                <w:rFonts w:eastAsia="Calibri"/>
                <w:sz w:val="16"/>
                <w:szCs w:val="16"/>
                <w:lang w:eastAsia="ar-SA"/>
              </w:rPr>
              <w:t>о</w:t>
            </w:r>
            <w:r w:rsidRPr="00162151">
              <w:rPr>
                <w:rFonts w:eastAsia="Calibri"/>
                <w:sz w:val="16"/>
                <w:szCs w:val="16"/>
                <w:lang w:eastAsia="ar-SA"/>
              </w:rPr>
              <w:t>енных объектов и сетей коммунальной и</w:t>
            </w:r>
            <w:r w:rsidRPr="00162151">
              <w:rPr>
                <w:rFonts w:eastAsia="Calibri"/>
                <w:sz w:val="16"/>
                <w:szCs w:val="16"/>
                <w:lang w:eastAsia="ar-SA"/>
              </w:rPr>
              <w:t>н</w:t>
            </w:r>
            <w:r w:rsidRPr="00162151">
              <w:rPr>
                <w:rFonts w:eastAsia="Calibri"/>
                <w:sz w:val="16"/>
                <w:szCs w:val="16"/>
                <w:lang w:eastAsia="ar-SA"/>
              </w:rPr>
              <w:t>фраструктуры.</w:t>
            </w:r>
          </w:p>
          <w:p w:rsidR="00162151" w:rsidRPr="00162151" w:rsidRDefault="00162151" w:rsidP="00162151">
            <w:pPr>
              <w:ind w:firstLine="0"/>
              <w:rPr>
                <w:rFonts w:eastAsia="Calibri"/>
                <w:sz w:val="16"/>
                <w:szCs w:val="16"/>
                <w:lang w:eastAsia="ar-SA"/>
              </w:rPr>
            </w:pPr>
            <w:r w:rsidRPr="00162151">
              <w:rPr>
                <w:rFonts w:eastAsia="Calibri"/>
                <w:sz w:val="16"/>
                <w:szCs w:val="16"/>
                <w:lang w:eastAsia="ar-SA"/>
              </w:rPr>
              <w:t>5.Протяженность отремонтированных дорог местного значения;</w:t>
            </w:r>
          </w:p>
          <w:p w:rsidR="00162151" w:rsidRPr="00162151" w:rsidRDefault="00162151" w:rsidP="00162151">
            <w:pPr>
              <w:ind w:firstLine="0"/>
              <w:rPr>
                <w:rFonts w:eastAsia="Calibri"/>
                <w:sz w:val="18"/>
                <w:szCs w:val="18"/>
              </w:rPr>
            </w:pPr>
            <w:r w:rsidRPr="00162151">
              <w:rPr>
                <w:rFonts w:eastAsia="Calibri"/>
                <w:sz w:val="16"/>
                <w:szCs w:val="16"/>
                <w:lang w:eastAsia="ar-SA"/>
              </w:rPr>
              <w:t>6. Проведение мероприятий по благоустро</w:t>
            </w:r>
            <w:r w:rsidRPr="00162151">
              <w:rPr>
                <w:rFonts w:eastAsia="Calibri"/>
                <w:sz w:val="16"/>
                <w:szCs w:val="16"/>
                <w:lang w:eastAsia="ar-SA"/>
              </w:rPr>
              <w:t>й</w:t>
            </w:r>
            <w:r w:rsidRPr="00162151">
              <w:rPr>
                <w:rFonts w:eastAsia="Calibri"/>
                <w:sz w:val="16"/>
                <w:szCs w:val="16"/>
                <w:lang w:eastAsia="ar-SA"/>
              </w:rPr>
              <w:t>ству территории сельского поселения.</w:t>
            </w:r>
            <w:r w:rsidRPr="00162151">
              <w:rPr>
                <w:rFonts w:eastAsia="Calibri"/>
                <w:sz w:val="18"/>
                <w:szCs w:val="18"/>
              </w:rPr>
              <w:t xml:space="preserve"> </w:t>
            </w: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2014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212,7</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212,7</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2015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50,0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50,0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2016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50,0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50,0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2017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50,0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50,0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2018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50,0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50,0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2019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50,0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50,0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375"/>
        </w:trPr>
        <w:tc>
          <w:tcPr>
            <w:tcW w:w="441" w:type="dxa"/>
            <w:vMerge/>
            <w:tcBorders>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2020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50,0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50,0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r>
      <w:tr w:rsidR="00162151" w:rsidRPr="00162151" w:rsidTr="007371F7">
        <w:trPr>
          <w:trHeight w:val="314"/>
        </w:trPr>
        <w:tc>
          <w:tcPr>
            <w:tcW w:w="441" w:type="dxa"/>
            <w:vMerge w:val="restart"/>
            <w:tcBorders>
              <w:top w:val="nil"/>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rPr>
              <w:t>6.2</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sz w:val="18"/>
                <w:szCs w:val="18"/>
              </w:rPr>
              <w:t>Подпрограмма 2 муниципальной программы п</w:t>
            </w:r>
            <w:r w:rsidRPr="00162151">
              <w:rPr>
                <w:sz w:val="18"/>
                <w:szCs w:val="18"/>
              </w:rPr>
              <w:t>о</w:t>
            </w:r>
            <w:r w:rsidRPr="00162151">
              <w:rPr>
                <w:sz w:val="18"/>
                <w:szCs w:val="18"/>
              </w:rPr>
              <w:t>селения</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bCs/>
                <w:sz w:val="16"/>
                <w:szCs w:val="16"/>
                <w:lang w:eastAsia="en-US"/>
              </w:rPr>
              <w:t>«Прочие меропр</w:t>
            </w:r>
            <w:r w:rsidRPr="00162151">
              <w:rPr>
                <w:rFonts w:eastAsia="Calibri"/>
                <w:bCs/>
                <w:sz w:val="16"/>
                <w:szCs w:val="16"/>
                <w:lang w:eastAsia="en-US"/>
              </w:rPr>
              <w:t>и</w:t>
            </w:r>
            <w:r w:rsidRPr="00162151">
              <w:rPr>
                <w:rFonts w:eastAsia="Calibri"/>
                <w:bCs/>
                <w:sz w:val="16"/>
                <w:szCs w:val="16"/>
                <w:lang w:eastAsia="en-US"/>
              </w:rPr>
              <w:t>ятия по реализации программы «</w:t>
            </w:r>
            <w:r w:rsidRPr="00162151">
              <w:rPr>
                <w:rFonts w:eastAsia="Calibri"/>
                <w:sz w:val="16"/>
                <w:szCs w:val="16"/>
                <w:lang w:eastAsia="en-US"/>
              </w:rPr>
              <w:t>О деятельности а</w:t>
            </w:r>
            <w:r w:rsidRPr="00162151">
              <w:rPr>
                <w:rFonts w:eastAsia="Calibri"/>
                <w:sz w:val="16"/>
                <w:szCs w:val="16"/>
                <w:lang w:eastAsia="en-US"/>
              </w:rPr>
              <w:t>д</w:t>
            </w:r>
            <w:r w:rsidRPr="00162151">
              <w:rPr>
                <w:rFonts w:eastAsia="Calibri"/>
                <w:sz w:val="16"/>
                <w:szCs w:val="16"/>
                <w:lang w:eastAsia="en-US"/>
              </w:rPr>
              <w:t>министрации  Медовского  сел</w:t>
            </w:r>
            <w:r w:rsidRPr="00162151">
              <w:rPr>
                <w:rFonts w:eastAsia="Calibri"/>
                <w:sz w:val="16"/>
                <w:szCs w:val="16"/>
                <w:lang w:eastAsia="en-US"/>
              </w:rPr>
              <w:t>ь</w:t>
            </w:r>
            <w:r w:rsidRPr="00162151">
              <w:rPr>
                <w:rFonts w:eastAsia="Calibri"/>
                <w:sz w:val="16"/>
                <w:szCs w:val="16"/>
                <w:lang w:eastAsia="en-US"/>
              </w:rPr>
              <w:t>ского поселения по решению вопросов  местного значения на 2014-2020 г</w:t>
            </w:r>
            <w:r w:rsidRPr="00162151">
              <w:rPr>
                <w:rFonts w:eastAsia="Calibri"/>
                <w:sz w:val="16"/>
                <w:szCs w:val="16"/>
                <w:lang w:eastAsia="en-US"/>
              </w:rPr>
              <w:t>о</w:t>
            </w:r>
            <w:r w:rsidRPr="00162151">
              <w:rPr>
                <w:rFonts w:eastAsia="Calibri"/>
                <w:sz w:val="16"/>
                <w:szCs w:val="16"/>
                <w:lang w:eastAsia="en-US"/>
              </w:rPr>
              <w:t>ды»</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bCs/>
                <w:sz w:val="18"/>
                <w:szCs w:val="18"/>
                <w:lang w:eastAsia="en-US"/>
              </w:rPr>
              <w:t>Администрация Медовского сельского пос</w:t>
            </w:r>
            <w:r w:rsidRPr="00162151">
              <w:rPr>
                <w:rFonts w:eastAsia="Calibri"/>
                <w:bCs/>
                <w:sz w:val="18"/>
                <w:szCs w:val="18"/>
                <w:lang w:eastAsia="en-US"/>
              </w:rPr>
              <w:t>е</w:t>
            </w:r>
            <w:r w:rsidRPr="00162151">
              <w:rPr>
                <w:rFonts w:eastAsia="Calibri"/>
                <w:bCs/>
                <w:sz w:val="18"/>
                <w:szCs w:val="18"/>
                <w:lang w:eastAsia="en-US"/>
              </w:rPr>
              <w:t>ления  Богуча</w:t>
            </w:r>
            <w:r w:rsidRPr="00162151">
              <w:rPr>
                <w:rFonts w:eastAsia="Calibri"/>
                <w:bCs/>
                <w:sz w:val="18"/>
                <w:szCs w:val="18"/>
                <w:lang w:eastAsia="en-US"/>
              </w:rPr>
              <w:t>р</w:t>
            </w:r>
            <w:r w:rsidRPr="00162151">
              <w:rPr>
                <w:rFonts w:eastAsia="Calibri"/>
                <w:bCs/>
                <w:sz w:val="18"/>
                <w:szCs w:val="18"/>
                <w:lang w:eastAsia="en-US"/>
              </w:rPr>
              <w:t>ского муниц</w:t>
            </w:r>
            <w:r w:rsidRPr="00162151">
              <w:rPr>
                <w:rFonts w:eastAsia="Calibri"/>
                <w:bCs/>
                <w:sz w:val="18"/>
                <w:szCs w:val="18"/>
                <w:lang w:eastAsia="en-US"/>
              </w:rPr>
              <w:t>и</w:t>
            </w:r>
            <w:r w:rsidRPr="00162151">
              <w:rPr>
                <w:rFonts w:eastAsia="Calibri"/>
                <w:bCs/>
                <w:sz w:val="18"/>
                <w:szCs w:val="18"/>
                <w:lang w:eastAsia="en-US"/>
              </w:rPr>
              <w:t>пального района Воронежской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2014-2020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23615,1</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411,4</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23203,7</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val="restart"/>
            <w:tcBorders>
              <w:top w:val="nil"/>
              <w:left w:val="nil"/>
              <w:right w:val="single" w:sz="4" w:space="0" w:color="auto"/>
            </w:tcBorders>
            <w:shd w:val="clear" w:color="auto" w:fill="auto"/>
            <w:noWrap/>
            <w:hideMark/>
          </w:tcPr>
          <w:p w:rsidR="00162151" w:rsidRPr="00162151" w:rsidRDefault="00162151" w:rsidP="00162151">
            <w:pPr>
              <w:ind w:firstLine="0"/>
              <w:rPr>
                <w:color w:val="FF0000"/>
                <w:sz w:val="16"/>
                <w:szCs w:val="16"/>
              </w:rPr>
            </w:pPr>
            <w:r w:rsidRPr="00162151">
              <w:rPr>
                <w:sz w:val="16"/>
                <w:szCs w:val="16"/>
              </w:rPr>
              <w:t>1. Соотношение фактических расходов из  бюджета Медовского сельского поселения на  осуществление деятельности местной адм</w:t>
            </w:r>
            <w:r w:rsidRPr="00162151">
              <w:rPr>
                <w:sz w:val="16"/>
                <w:szCs w:val="16"/>
              </w:rPr>
              <w:t>и</w:t>
            </w:r>
            <w:r w:rsidRPr="00162151">
              <w:rPr>
                <w:sz w:val="16"/>
                <w:szCs w:val="16"/>
              </w:rPr>
              <w:t>нистрации    к их плановому назначению.</w:t>
            </w:r>
          </w:p>
          <w:p w:rsidR="00162151" w:rsidRPr="00162151" w:rsidRDefault="00162151" w:rsidP="00162151">
            <w:pPr>
              <w:ind w:firstLine="0"/>
              <w:rPr>
                <w:color w:val="FF0000"/>
                <w:sz w:val="16"/>
                <w:szCs w:val="16"/>
              </w:rPr>
            </w:pPr>
            <w:r w:rsidRPr="00162151">
              <w:rPr>
                <w:sz w:val="16"/>
                <w:szCs w:val="16"/>
              </w:rPr>
              <w:t xml:space="preserve"> 2. Соотношение фактических расходов  на  осуществление первичного воинского учета на территориях, где отсутствуют военные комиссариаты  к их плановому назначению.</w:t>
            </w:r>
          </w:p>
          <w:p w:rsidR="00162151" w:rsidRPr="00162151" w:rsidRDefault="00162151" w:rsidP="00162151">
            <w:pPr>
              <w:ind w:firstLine="0"/>
              <w:rPr>
                <w:sz w:val="16"/>
                <w:szCs w:val="16"/>
              </w:rPr>
            </w:pPr>
            <w:r w:rsidRPr="00162151">
              <w:rPr>
                <w:sz w:val="16"/>
                <w:szCs w:val="16"/>
              </w:rPr>
              <w:t>3.  Наличие системы оповещения населения на случай ЧС.</w:t>
            </w:r>
          </w:p>
          <w:p w:rsidR="00162151" w:rsidRPr="00162151" w:rsidRDefault="00162151" w:rsidP="00162151">
            <w:pPr>
              <w:ind w:firstLine="0"/>
              <w:rPr>
                <w:sz w:val="16"/>
                <w:szCs w:val="16"/>
              </w:rPr>
            </w:pPr>
            <w:r w:rsidRPr="00162151">
              <w:rPr>
                <w:sz w:val="16"/>
                <w:szCs w:val="16"/>
              </w:rPr>
              <w:t>4. Готовность к выполнению задач по защите населения и территории от ЧС природного и техногенного характера в рамках своих по</w:t>
            </w:r>
            <w:r w:rsidRPr="00162151">
              <w:rPr>
                <w:sz w:val="16"/>
                <w:szCs w:val="16"/>
              </w:rPr>
              <w:t>л</w:t>
            </w:r>
            <w:r w:rsidRPr="00162151">
              <w:rPr>
                <w:sz w:val="16"/>
                <w:szCs w:val="16"/>
              </w:rPr>
              <w:t xml:space="preserve">номочий. </w:t>
            </w:r>
          </w:p>
        </w:tc>
      </w:tr>
      <w:tr w:rsidR="00162151" w:rsidRPr="00162151" w:rsidTr="007371F7">
        <w:trPr>
          <w:trHeight w:val="319"/>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2014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4425,1</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58,6</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4366,5</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211"/>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2015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3230,5</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3171,7</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2016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3191,9</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3133,1</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233"/>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2017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3191,9</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3133,1</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2018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3191,9</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3133,1</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248"/>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2019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3191,9</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3133,1</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281"/>
        </w:trPr>
        <w:tc>
          <w:tcPr>
            <w:tcW w:w="441" w:type="dxa"/>
            <w:vMerge/>
            <w:tcBorders>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2020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3191,9</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3133,1</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val="restart"/>
            <w:tcBorders>
              <w:top w:val="nil"/>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rPr>
              <w:t>7</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rPr>
              <w:t>Муниципальная программа  п</w:t>
            </w:r>
            <w:r w:rsidRPr="00162151">
              <w:rPr>
                <w:rFonts w:eastAsia="Calibri"/>
                <w:sz w:val="18"/>
                <w:szCs w:val="18"/>
              </w:rPr>
              <w:t>о</w:t>
            </w:r>
            <w:r w:rsidRPr="00162151">
              <w:rPr>
                <w:rFonts w:eastAsia="Calibri"/>
                <w:sz w:val="18"/>
                <w:szCs w:val="18"/>
              </w:rPr>
              <w:t>селения</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lang w:eastAsia="en-US"/>
              </w:rPr>
            </w:pPr>
            <w:r w:rsidRPr="00162151">
              <w:rPr>
                <w:rFonts w:eastAsia="Calibri"/>
                <w:sz w:val="18"/>
                <w:szCs w:val="18"/>
                <w:lang w:eastAsia="en-US"/>
              </w:rPr>
              <w:t xml:space="preserve">«О деятельности администрации </w:t>
            </w:r>
          </w:p>
          <w:p w:rsidR="00162151" w:rsidRPr="00162151" w:rsidRDefault="00162151" w:rsidP="00162151">
            <w:pPr>
              <w:ind w:firstLine="0"/>
              <w:jc w:val="left"/>
              <w:rPr>
                <w:rFonts w:eastAsia="Calibri"/>
                <w:sz w:val="18"/>
                <w:szCs w:val="18"/>
                <w:lang w:eastAsia="en-US"/>
              </w:rPr>
            </w:pPr>
            <w:r w:rsidRPr="00162151">
              <w:rPr>
                <w:rFonts w:eastAsia="Calibri"/>
                <w:sz w:val="18"/>
                <w:szCs w:val="18"/>
                <w:lang w:eastAsia="en-US"/>
              </w:rPr>
              <w:t>Монастырщи</w:t>
            </w:r>
            <w:r w:rsidRPr="00162151">
              <w:rPr>
                <w:rFonts w:eastAsia="Calibri"/>
                <w:sz w:val="18"/>
                <w:szCs w:val="18"/>
                <w:lang w:eastAsia="en-US"/>
              </w:rPr>
              <w:t>н</w:t>
            </w:r>
            <w:r w:rsidRPr="00162151">
              <w:rPr>
                <w:rFonts w:eastAsia="Calibri"/>
                <w:sz w:val="18"/>
                <w:szCs w:val="18"/>
                <w:lang w:eastAsia="en-US"/>
              </w:rPr>
              <w:t xml:space="preserve">ского  сельского поселения по решению </w:t>
            </w:r>
          </w:p>
          <w:p w:rsidR="00162151" w:rsidRPr="00162151" w:rsidRDefault="00162151" w:rsidP="00162151">
            <w:pPr>
              <w:ind w:firstLine="0"/>
              <w:jc w:val="left"/>
              <w:rPr>
                <w:rFonts w:eastAsia="Calibri"/>
                <w:sz w:val="18"/>
                <w:szCs w:val="18"/>
                <w:lang w:eastAsia="en-US"/>
              </w:rPr>
            </w:pPr>
            <w:r w:rsidRPr="00162151">
              <w:rPr>
                <w:rFonts w:eastAsia="Calibri"/>
                <w:sz w:val="18"/>
                <w:szCs w:val="18"/>
                <w:lang w:eastAsia="en-US"/>
              </w:rPr>
              <w:t>вопросов мес</w:t>
            </w:r>
            <w:r w:rsidRPr="00162151">
              <w:rPr>
                <w:rFonts w:eastAsia="Calibri"/>
                <w:sz w:val="18"/>
                <w:szCs w:val="18"/>
                <w:lang w:eastAsia="en-US"/>
              </w:rPr>
              <w:t>т</w:t>
            </w:r>
            <w:r w:rsidRPr="00162151">
              <w:rPr>
                <w:rFonts w:eastAsia="Calibri"/>
                <w:sz w:val="18"/>
                <w:szCs w:val="18"/>
                <w:lang w:eastAsia="en-US"/>
              </w:rPr>
              <w:t>ного значения на 2014-2020 годы»</w:t>
            </w:r>
          </w:p>
          <w:p w:rsidR="00162151" w:rsidRPr="00162151" w:rsidRDefault="00162151" w:rsidP="00162151">
            <w:pPr>
              <w:ind w:firstLine="0"/>
              <w:jc w:val="left"/>
              <w:rPr>
                <w:rFonts w:eastAsia="Calibri"/>
                <w:sz w:val="18"/>
                <w:szCs w:val="18"/>
              </w:rPr>
            </w:pP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bCs/>
                <w:sz w:val="18"/>
                <w:szCs w:val="18"/>
                <w:lang w:eastAsia="en-US"/>
              </w:rPr>
              <w:t>Администрация Монастырщи</w:t>
            </w:r>
            <w:r w:rsidRPr="00162151">
              <w:rPr>
                <w:rFonts w:eastAsia="Calibri"/>
                <w:bCs/>
                <w:sz w:val="18"/>
                <w:szCs w:val="18"/>
                <w:lang w:eastAsia="en-US"/>
              </w:rPr>
              <w:t>н</w:t>
            </w:r>
            <w:r w:rsidRPr="00162151">
              <w:rPr>
                <w:rFonts w:eastAsia="Calibri"/>
                <w:bCs/>
                <w:sz w:val="18"/>
                <w:szCs w:val="18"/>
                <w:lang w:eastAsia="en-US"/>
              </w:rPr>
              <w:t>ского сельского поселения  Бог</w:t>
            </w:r>
            <w:r w:rsidRPr="00162151">
              <w:rPr>
                <w:rFonts w:eastAsia="Calibri"/>
                <w:bCs/>
                <w:sz w:val="18"/>
                <w:szCs w:val="18"/>
                <w:lang w:eastAsia="en-US"/>
              </w:rPr>
              <w:t>у</w:t>
            </w:r>
            <w:r w:rsidRPr="00162151">
              <w:rPr>
                <w:rFonts w:eastAsia="Calibri"/>
                <w:bCs/>
                <w:sz w:val="18"/>
                <w:szCs w:val="18"/>
                <w:lang w:eastAsia="en-US"/>
              </w:rPr>
              <w:t>чарского мун</w:t>
            </w:r>
            <w:r w:rsidRPr="00162151">
              <w:rPr>
                <w:rFonts w:eastAsia="Calibri"/>
                <w:bCs/>
                <w:sz w:val="18"/>
                <w:szCs w:val="18"/>
                <w:lang w:eastAsia="en-US"/>
              </w:rPr>
              <w:t>и</w:t>
            </w:r>
            <w:r w:rsidRPr="00162151">
              <w:rPr>
                <w:rFonts w:eastAsia="Calibri"/>
                <w:bCs/>
                <w:sz w:val="18"/>
                <w:szCs w:val="18"/>
                <w:lang w:eastAsia="en-US"/>
              </w:rPr>
              <w:t>ципального ра</w:t>
            </w:r>
            <w:r w:rsidRPr="00162151">
              <w:rPr>
                <w:rFonts w:eastAsia="Calibri"/>
                <w:bCs/>
                <w:sz w:val="18"/>
                <w:szCs w:val="18"/>
                <w:lang w:eastAsia="en-US"/>
              </w:rPr>
              <w:t>й</w:t>
            </w:r>
            <w:r w:rsidRPr="00162151">
              <w:rPr>
                <w:rFonts w:eastAsia="Calibri"/>
                <w:bCs/>
                <w:sz w:val="18"/>
                <w:szCs w:val="18"/>
                <w:lang w:eastAsia="en-US"/>
              </w:rPr>
              <w:t>она Вороне</w:t>
            </w:r>
            <w:r w:rsidRPr="00162151">
              <w:rPr>
                <w:rFonts w:eastAsia="Calibri"/>
                <w:bCs/>
                <w:sz w:val="18"/>
                <w:szCs w:val="18"/>
                <w:lang w:eastAsia="en-US"/>
              </w:rPr>
              <w:t>ж</w:t>
            </w:r>
            <w:r w:rsidRPr="00162151">
              <w:rPr>
                <w:rFonts w:eastAsia="Calibri"/>
                <w:bCs/>
                <w:sz w:val="18"/>
                <w:szCs w:val="18"/>
                <w:lang w:eastAsia="en-US"/>
              </w:rPr>
              <w:t>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b/>
                <w:sz w:val="18"/>
                <w:szCs w:val="18"/>
              </w:rPr>
            </w:pPr>
            <w:r w:rsidRPr="00162151">
              <w:rPr>
                <w:rFonts w:eastAsia="Calibri"/>
                <w:b/>
                <w:sz w:val="18"/>
                <w:szCs w:val="18"/>
              </w:rPr>
              <w:t>2014-2020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17717,2</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411,4</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17305,8</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0</w:t>
            </w:r>
          </w:p>
        </w:tc>
        <w:tc>
          <w:tcPr>
            <w:tcW w:w="3402" w:type="dxa"/>
            <w:vMerge w:val="restart"/>
            <w:tcBorders>
              <w:top w:val="nil"/>
              <w:left w:val="nil"/>
              <w:right w:val="single" w:sz="4" w:space="0" w:color="auto"/>
            </w:tcBorders>
            <w:shd w:val="clear" w:color="auto" w:fill="auto"/>
            <w:noWrap/>
            <w:hideMark/>
          </w:tcPr>
          <w:p w:rsidR="00162151" w:rsidRPr="00162151" w:rsidRDefault="00162151" w:rsidP="00162151">
            <w:pPr>
              <w:ind w:firstLine="0"/>
              <w:rPr>
                <w:rFonts w:eastAsia="Calibri"/>
                <w:sz w:val="16"/>
                <w:szCs w:val="16"/>
              </w:rPr>
            </w:pPr>
            <w:r w:rsidRPr="00162151">
              <w:rPr>
                <w:sz w:val="16"/>
                <w:szCs w:val="16"/>
              </w:rPr>
              <w:t>1. 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w:t>
            </w:r>
          </w:p>
          <w:p w:rsidR="00162151" w:rsidRPr="00162151" w:rsidRDefault="00162151" w:rsidP="00162151">
            <w:pPr>
              <w:ind w:firstLine="0"/>
              <w:rPr>
                <w:sz w:val="16"/>
                <w:szCs w:val="16"/>
              </w:rPr>
            </w:pPr>
            <w:r w:rsidRPr="00162151">
              <w:rPr>
                <w:sz w:val="16"/>
                <w:szCs w:val="16"/>
              </w:rPr>
              <w:t xml:space="preserve"> 2. Среднедушевые доходы населения</w:t>
            </w:r>
          </w:p>
          <w:p w:rsidR="00162151" w:rsidRPr="00162151" w:rsidRDefault="00162151" w:rsidP="00162151">
            <w:pPr>
              <w:ind w:firstLine="0"/>
              <w:rPr>
                <w:sz w:val="16"/>
                <w:szCs w:val="16"/>
              </w:rPr>
            </w:pPr>
            <w:r w:rsidRPr="00162151">
              <w:rPr>
                <w:sz w:val="16"/>
                <w:szCs w:val="16"/>
              </w:rPr>
              <w:t xml:space="preserve">  3. Уровень трудоустройства населения</w:t>
            </w:r>
          </w:p>
          <w:p w:rsidR="00162151" w:rsidRPr="00162151" w:rsidRDefault="00162151" w:rsidP="00162151">
            <w:pPr>
              <w:ind w:firstLine="0"/>
              <w:rPr>
                <w:sz w:val="16"/>
                <w:szCs w:val="16"/>
              </w:rPr>
            </w:pPr>
            <w:r w:rsidRPr="00162151">
              <w:rPr>
                <w:sz w:val="16"/>
                <w:szCs w:val="16"/>
              </w:rPr>
              <w:t xml:space="preserve">   4. Обеспеченность учреждениями культурно - досугового  типа.</w:t>
            </w:r>
          </w:p>
          <w:p w:rsidR="00162151" w:rsidRPr="00162151" w:rsidRDefault="00162151" w:rsidP="00162151">
            <w:pPr>
              <w:ind w:firstLine="0"/>
              <w:rPr>
                <w:rFonts w:eastAsia="Calibri"/>
                <w:sz w:val="16"/>
                <w:szCs w:val="16"/>
              </w:rPr>
            </w:pPr>
            <w:r w:rsidRPr="00162151">
              <w:rPr>
                <w:rFonts w:eastAsia="Calibri"/>
                <w:sz w:val="16"/>
                <w:szCs w:val="16"/>
                <w:lang w:eastAsia="en-US"/>
              </w:rPr>
              <w:t xml:space="preserve">   5.Формирование единого информационного пространства для пропаганды и распростр</w:t>
            </w:r>
            <w:r w:rsidRPr="00162151">
              <w:rPr>
                <w:rFonts w:eastAsia="Calibri"/>
                <w:sz w:val="16"/>
                <w:szCs w:val="16"/>
                <w:lang w:eastAsia="en-US"/>
              </w:rPr>
              <w:t>а</w:t>
            </w:r>
            <w:r w:rsidRPr="00162151">
              <w:rPr>
                <w:rFonts w:eastAsia="Calibri"/>
                <w:sz w:val="16"/>
                <w:szCs w:val="16"/>
                <w:lang w:eastAsia="en-US"/>
              </w:rPr>
              <w:t>нения на территории сельского поселения идей гражданской солидарности, уважения к другим культурам.</w:t>
            </w:r>
          </w:p>
        </w:tc>
      </w:tr>
      <w:tr w:rsidR="00162151" w:rsidRPr="00162151" w:rsidTr="007371F7">
        <w:trPr>
          <w:trHeight w:val="274"/>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2014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3388,0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58,6</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3329,4</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2015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2399,2</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2340,4</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2016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2386,0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2327,2</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2017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2386,0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2327,2</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2018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2386,0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2327,2</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2019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2386,0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2327,2</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2020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2386,0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2327,2</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136"/>
        </w:trPr>
        <w:tc>
          <w:tcPr>
            <w:tcW w:w="511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rPr>
              <w:t>в том числе по подпрограммам: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p>
        </w:tc>
        <w:tc>
          <w:tcPr>
            <w:tcW w:w="998" w:type="dxa"/>
            <w:gridSpan w:val="2"/>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val="restart"/>
            <w:tcBorders>
              <w:top w:val="nil"/>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rPr>
              <w:t>7.1</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sz w:val="18"/>
                <w:szCs w:val="18"/>
              </w:rPr>
              <w:t>Подпрограмма 1 муниципальной программы п</w:t>
            </w:r>
            <w:r w:rsidRPr="00162151">
              <w:rPr>
                <w:sz w:val="18"/>
                <w:szCs w:val="18"/>
              </w:rPr>
              <w:t>о</w:t>
            </w:r>
            <w:r w:rsidRPr="00162151">
              <w:rPr>
                <w:sz w:val="18"/>
                <w:szCs w:val="18"/>
              </w:rPr>
              <w:t>селения</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lang w:eastAsia="en-US"/>
              </w:rPr>
              <w:t>«Развитие ж</w:t>
            </w:r>
            <w:r w:rsidRPr="00162151">
              <w:rPr>
                <w:rFonts w:eastAsia="Calibri"/>
                <w:sz w:val="18"/>
                <w:szCs w:val="18"/>
                <w:lang w:eastAsia="en-US"/>
              </w:rPr>
              <w:t>и</w:t>
            </w:r>
            <w:r w:rsidRPr="00162151">
              <w:rPr>
                <w:rFonts w:eastAsia="Calibri"/>
                <w:sz w:val="18"/>
                <w:szCs w:val="18"/>
                <w:lang w:eastAsia="en-US"/>
              </w:rPr>
              <w:t>лищно-коммунального хозяйства»</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spacing w:after="160" w:line="259" w:lineRule="auto"/>
              <w:ind w:firstLine="0"/>
              <w:jc w:val="left"/>
              <w:rPr>
                <w:rFonts w:eastAsiaTheme="minorHAnsi" w:cstheme="minorBidi"/>
                <w:sz w:val="18"/>
                <w:szCs w:val="18"/>
              </w:rPr>
            </w:pPr>
            <w:r w:rsidRPr="00162151">
              <w:rPr>
                <w:rFonts w:eastAsiaTheme="minorHAnsi"/>
                <w:bCs/>
                <w:sz w:val="18"/>
                <w:szCs w:val="18"/>
                <w:lang w:eastAsia="en-US"/>
              </w:rPr>
              <w:t>Администрация Монастырщи</w:t>
            </w:r>
            <w:r w:rsidRPr="00162151">
              <w:rPr>
                <w:rFonts w:eastAsiaTheme="minorHAnsi"/>
                <w:bCs/>
                <w:sz w:val="18"/>
                <w:szCs w:val="18"/>
                <w:lang w:eastAsia="en-US"/>
              </w:rPr>
              <w:t>н</w:t>
            </w:r>
            <w:r w:rsidRPr="00162151">
              <w:rPr>
                <w:rFonts w:eastAsiaTheme="minorHAnsi"/>
                <w:bCs/>
                <w:sz w:val="18"/>
                <w:szCs w:val="18"/>
                <w:lang w:eastAsia="en-US"/>
              </w:rPr>
              <w:t>ского сельского поселения  Бог</w:t>
            </w:r>
            <w:r w:rsidRPr="00162151">
              <w:rPr>
                <w:rFonts w:eastAsiaTheme="minorHAnsi"/>
                <w:bCs/>
                <w:sz w:val="18"/>
                <w:szCs w:val="18"/>
                <w:lang w:eastAsia="en-US"/>
              </w:rPr>
              <w:t>у</w:t>
            </w:r>
            <w:r w:rsidRPr="00162151">
              <w:rPr>
                <w:rFonts w:eastAsiaTheme="minorHAnsi"/>
                <w:bCs/>
                <w:sz w:val="18"/>
                <w:szCs w:val="18"/>
                <w:lang w:eastAsia="en-US"/>
              </w:rPr>
              <w:t>чарского мун</w:t>
            </w:r>
            <w:r w:rsidRPr="00162151">
              <w:rPr>
                <w:rFonts w:eastAsiaTheme="minorHAnsi"/>
                <w:bCs/>
                <w:sz w:val="18"/>
                <w:szCs w:val="18"/>
                <w:lang w:eastAsia="en-US"/>
              </w:rPr>
              <w:t>и</w:t>
            </w:r>
            <w:r w:rsidRPr="00162151">
              <w:rPr>
                <w:rFonts w:eastAsiaTheme="minorHAnsi"/>
                <w:bCs/>
                <w:sz w:val="18"/>
                <w:szCs w:val="18"/>
                <w:lang w:eastAsia="en-US"/>
              </w:rPr>
              <w:t>ципального ра</w:t>
            </w:r>
            <w:r w:rsidRPr="00162151">
              <w:rPr>
                <w:rFonts w:eastAsiaTheme="minorHAnsi"/>
                <w:bCs/>
                <w:sz w:val="18"/>
                <w:szCs w:val="18"/>
                <w:lang w:eastAsia="en-US"/>
              </w:rPr>
              <w:t>й</w:t>
            </w:r>
            <w:r w:rsidRPr="00162151">
              <w:rPr>
                <w:rFonts w:eastAsiaTheme="minorHAnsi"/>
                <w:bCs/>
                <w:sz w:val="18"/>
                <w:szCs w:val="18"/>
                <w:lang w:eastAsia="en-US"/>
              </w:rPr>
              <w:t>она Вороне</w:t>
            </w:r>
            <w:r w:rsidRPr="00162151">
              <w:rPr>
                <w:rFonts w:eastAsiaTheme="minorHAnsi"/>
                <w:bCs/>
                <w:sz w:val="18"/>
                <w:szCs w:val="18"/>
                <w:lang w:eastAsia="en-US"/>
              </w:rPr>
              <w:t>ж</w:t>
            </w:r>
            <w:r w:rsidRPr="00162151">
              <w:rPr>
                <w:rFonts w:eastAsiaTheme="minorHAnsi"/>
                <w:bCs/>
                <w:sz w:val="18"/>
                <w:szCs w:val="18"/>
                <w:lang w:eastAsia="en-US"/>
              </w:rPr>
              <w:t>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2014-2020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171,0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171,0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val="restart"/>
            <w:tcBorders>
              <w:top w:val="nil"/>
              <w:left w:val="nil"/>
              <w:right w:val="single" w:sz="4" w:space="0" w:color="auto"/>
            </w:tcBorders>
            <w:shd w:val="clear" w:color="auto" w:fill="auto"/>
            <w:noWrap/>
            <w:hideMark/>
          </w:tcPr>
          <w:p w:rsidR="00162151" w:rsidRPr="00162151" w:rsidRDefault="00162151" w:rsidP="00162151">
            <w:pPr>
              <w:tabs>
                <w:tab w:val="left" w:pos="1026"/>
              </w:tabs>
              <w:autoSpaceDE w:val="0"/>
              <w:autoSpaceDN w:val="0"/>
              <w:adjustRightInd w:val="0"/>
              <w:spacing w:line="259" w:lineRule="auto"/>
              <w:ind w:firstLine="0"/>
              <w:rPr>
                <w:rFonts w:eastAsia="Calibri"/>
                <w:sz w:val="16"/>
                <w:szCs w:val="16"/>
                <w:lang w:eastAsia="ar-SA"/>
              </w:rPr>
            </w:pPr>
            <w:r w:rsidRPr="00162151">
              <w:rPr>
                <w:rFonts w:eastAsia="Calibri"/>
                <w:sz w:val="16"/>
                <w:szCs w:val="16"/>
                <w:lang w:eastAsia="ar-SA"/>
              </w:rPr>
              <w:t>1.Изготовление технической документации  на объекты муниципального имущества и государственная регистрация права на него и получение неналоговых доходов в местный бюджет от эффективного использования м</w:t>
            </w:r>
            <w:r w:rsidRPr="00162151">
              <w:rPr>
                <w:rFonts w:eastAsia="Calibri"/>
                <w:sz w:val="16"/>
                <w:szCs w:val="16"/>
                <w:lang w:eastAsia="ar-SA"/>
              </w:rPr>
              <w:t>у</w:t>
            </w:r>
            <w:r w:rsidRPr="00162151">
              <w:rPr>
                <w:rFonts w:eastAsia="Calibri"/>
                <w:sz w:val="16"/>
                <w:szCs w:val="16"/>
                <w:lang w:eastAsia="ar-SA"/>
              </w:rPr>
              <w:t>ниципальной собственности.</w:t>
            </w:r>
          </w:p>
          <w:p w:rsidR="00162151" w:rsidRPr="00162151" w:rsidRDefault="00162151" w:rsidP="00162151">
            <w:pPr>
              <w:tabs>
                <w:tab w:val="left" w:pos="101"/>
                <w:tab w:val="left" w:pos="789"/>
              </w:tabs>
              <w:spacing w:line="259" w:lineRule="auto"/>
              <w:ind w:right="104" w:firstLine="0"/>
              <w:rPr>
                <w:rFonts w:eastAsia="Calibri"/>
                <w:sz w:val="16"/>
                <w:szCs w:val="16"/>
                <w:lang w:eastAsia="ar-SA"/>
              </w:rPr>
            </w:pPr>
            <w:r w:rsidRPr="00162151">
              <w:rPr>
                <w:rFonts w:eastAsia="Calibri"/>
                <w:sz w:val="16"/>
                <w:szCs w:val="16"/>
                <w:lang w:eastAsia="en-US"/>
              </w:rPr>
              <w:t>2. Количество отремонтированных братских могил.</w:t>
            </w:r>
            <w:r w:rsidRPr="00162151">
              <w:rPr>
                <w:rFonts w:eastAsia="Calibri"/>
                <w:sz w:val="16"/>
                <w:szCs w:val="16"/>
                <w:lang w:eastAsia="ar-SA"/>
              </w:rPr>
              <w:t xml:space="preserve">             </w:t>
            </w:r>
          </w:p>
          <w:p w:rsidR="00162151" w:rsidRPr="00162151" w:rsidRDefault="00162151" w:rsidP="00162151">
            <w:pPr>
              <w:tabs>
                <w:tab w:val="left" w:pos="101"/>
                <w:tab w:val="left" w:pos="789"/>
              </w:tabs>
              <w:spacing w:line="259" w:lineRule="auto"/>
              <w:ind w:right="104" w:firstLine="0"/>
              <w:rPr>
                <w:rFonts w:eastAsiaTheme="minorHAnsi"/>
                <w:sz w:val="16"/>
                <w:szCs w:val="16"/>
                <w:lang w:eastAsia="ar-SA"/>
              </w:rPr>
            </w:pPr>
            <w:r w:rsidRPr="00162151">
              <w:rPr>
                <w:rFonts w:eastAsia="Calibri"/>
                <w:sz w:val="16"/>
                <w:szCs w:val="16"/>
                <w:lang w:eastAsia="ar-SA"/>
              </w:rPr>
              <w:t xml:space="preserve">3.  Количество и протяженность капитально </w:t>
            </w:r>
            <w:r w:rsidRPr="00162151">
              <w:rPr>
                <w:rFonts w:eastAsia="Calibri"/>
                <w:sz w:val="16"/>
                <w:szCs w:val="16"/>
                <w:lang w:eastAsia="ar-SA"/>
              </w:rPr>
              <w:lastRenderedPageBreak/>
              <w:t>отремонтированных объектов и сетей ко</w:t>
            </w:r>
            <w:r w:rsidRPr="00162151">
              <w:rPr>
                <w:rFonts w:eastAsia="Calibri"/>
                <w:sz w:val="16"/>
                <w:szCs w:val="16"/>
                <w:lang w:eastAsia="ar-SA"/>
              </w:rPr>
              <w:t>м</w:t>
            </w:r>
            <w:r w:rsidRPr="00162151">
              <w:rPr>
                <w:rFonts w:eastAsia="Calibri"/>
                <w:sz w:val="16"/>
                <w:szCs w:val="16"/>
                <w:lang w:eastAsia="ar-SA"/>
              </w:rPr>
              <w:t xml:space="preserve">мунальной инфраструктуры. </w:t>
            </w:r>
            <w:r w:rsidRPr="00162151">
              <w:rPr>
                <w:rFonts w:eastAsiaTheme="minorHAnsi"/>
                <w:sz w:val="16"/>
                <w:szCs w:val="16"/>
                <w:lang w:eastAsia="ar-SA"/>
              </w:rPr>
              <w:t xml:space="preserve">  </w:t>
            </w:r>
          </w:p>
          <w:p w:rsidR="00162151" w:rsidRPr="00162151" w:rsidRDefault="00162151" w:rsidP="00162151">
            <w:pPr>
              <w:tabs>
                <w:tab w:val="left" w:pos="101"/>
                <w:tab w:val="left" w:pos="789"/>
              </w:tabs>
              <w:spacing w:line="259" w:lineRule="auto"/>
              <w:ind w:right="104" w:firstLine="0"/>
              <w:rPr>
                <w:rFonts w:eastAsia="Calibri"/>
                <w:sz w:val="16"/>
                <w:szCs w:val="16"/>
                <w:lang w:eastAsia="ar-SA"/>
              </w:rPr>
            </w:pPr>
            <w:r w:rsidRPr="00162151">
              <w:rPr>
                <w:rFonts w:eastAsia="Calibri"/>
                <w:sz w:val="16"/>
                <w:szCs w:val="16"/>
                <w:lang w:eastAsia="ar-SA"/>
              </w:rPr>
              <w:t>4. Количество и протяженность вновь п</w:t>
            </w:r>
            <w:r w:rsidRPr="00162151">
              <w:rPr>
                <w:rFonts w:eastAsia="Calibri"/>
                <w:sz w:val="16"/>
                <w:szCs w:val="16"/>
                <w:lang w:eastAsia="ar-SA"/>
              </w:rPr>
              <w:t>о</w:t>
            </w:r>
            <w:r w:rsidRPr="00162151">
              <w:rPr>
                <w:rFonts w:eastAsia="Calibri"/>
                <w:sz w:val="16"/>
                <w:szCs w:val="16"/>
                <w:lang w:eastAsia="ar-SA"/>
              </w:rPr>
              <w:t>строенных объектов и сетей коммунальной инфраструктуры.</w:t>
            </w:r>
          </w:p>
          <w:p w:rsidR="00162151" w:rsidRPr="00162151" w:rsidRDefault="00162151" w:rsidP="00162151">
            <w:pPr>
              <w:tabs>
                <w:tab w:val="left" w:pos="384"/>
                <w:tab w:val="left" w:pos="1026"/>
              </w:tabs>
              <w:autoSpaceDE w:val="0"/>
              <w:autoSpaceDN w:val="0"/>
              <w:adjustRightInd w:val="0"/>
              <w:spacing w:line="259" w:lineRule="auto"/>
              <w:ind w:firstLine="0"/>
              <w:rPr>
                <w:rFonts w:eastAsiaTheme="minorHAnsi"/>
                <w:sz w:val="16"/>
                <w:szCs w:val="16"/>
                <w:lang w:eastAsia="ar-SA"/>
              </w:rPr>
            </w:pPr>
            <w:r w:rsidRPr="00162151">
              <w:rPr>
                <w:rFonts w:eastAsiaTheme="minorHAnsi"/>
                <w:sz w:val="16"/>
                <w:szCs w:val="16"/>
                <w:lang w:eastAsia="ar-SA"/>
              </w:rPr>
              <w:t xml:space="preserve"> </w:t>
            </w:r>
            <w:r w:rsidRPr="00162151">
              <w:rPr>
                <w:rFonts w:eastAsia="Calibri"/>
                <w:sz w:val="16"/>
                <w:szCs w:val="16"/>
                <w:lang w:eastAsia="ar-SA"/>
              </w:rPr>
              <w:t>5.Протяженность отремонтированных дорог местного значения;  6. Проведение меропри</w:t>
            </w:r>
            <w:r w:rsidRPr="00162151">
              <w:rPr>
                <w:rFonts w:eastAsia="Calibri"/>
                <w:sz w:val="16"/>
                <w:szCs w:val="16"/>
                <w:lang w:eastAsia="ar-SA"/>
              </w:rPr>
              <w:t>я</w:t>
            </w:r>
            <w:r w:rsidRPr="00162151">
              <w:rPr>
                <w:rFonts w:eastAsia="Calibri"/>
                <w:sz w:val="16"/>
                <w:szCs w:val="16"/>
                <w:lang w:eastAsia="ar-SA"/>
              </w:rPr>
              <w:t>тий по благоустройству территории сельского поселения.</w:t>
            </w: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2014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35,0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35,0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2015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36,0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36,0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2016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2017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2018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2019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2020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val="restart"/>
            <w:tcBorders>
              <w:top w:val="nil"/>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rPr>
              <w:t>7.2</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sz w:val="18"/>
                <w:szCs w:val="18"/>
              </w:rPr>
              <w:t>Подпрограмма 2 муниципальной программы п</w:t>
            </w:r>
            <w:r w:rsidRPr="00162151">
              <w:rPr>
                <w:sz w:val="18"/>
                <w:szCs w:val="18"/>
              </w:rPr>
              <w:t>о</w:t>
            </w:r>
            <w:r w:rsidRPr="00162151">
              <w:rPr>
                <w:sz w:val="18"/>
                <w:szCs w:val="18"/>
              </w:rPr>
              <w:t>селения</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bCs/>
                <w:sz w:val="16"/>
                <w:szCs w:val="16"/>
                <w:lang w:eastAsia="en-US"/>
              </w:rPr>
              <w:t>«Прочие меропр</w:t>
            </w:r>
            <w:r w:rsidRPr="00162151">
              <w:rPr>
                <w:rFonts w:eastAsia="Calibri"/>
                <w:bCs/>
                <w:sz w:val="16"/>
                <w:szCs w:val="16"/>
                <w:lang w:eastAsia="en-US"/>
              </w:rPr>
              <w:t>и</w:t>
            </w:r>
            <w:r w:rsidRPr="00162151">
              <w:rPr>
                <w:rFonts w:eastAsia="Calibri"/>
                <w:bCs/>
                <w:sz w:val="16"/>
                <w:szCs w:val="16"/>
                <w:lang w:eastAsia="en-US"/>
              </w:rPr>
              <w:t>ятия по реализации программы «</w:t>
            </w:r>
            <w:r w:rsidRPr="00162151">
              <w:rPr>
                <w:rFonts w:eastAsia="Calibri"/>
                <w:sz w:val="16"/>
                <w:szCs w:val="16"/>
                <w:lang w:eastAsia="en-US"/>
              </w:rPr>
              <w:t>О деятельности а</w:t>
            </w:r>
            <w:r w:rsidRPr="00162151">
              <w:rPr>
                <w:rFonts w:eastAsia="Calibri"/>
                <w:sz w:val="16"/>
                <w:szCs w:val="16"/>
                <w:lang w:eastAsia="en-US"/>
              </w:rPr>
              <w:t>д</w:t>
            </w:r>
            <w:r w:rsidRPr="00162151">
              <w:rPr>
                <w:rFonts w:eastAsia="Calibri"/>
                <w:sz w:val="16"/>
                <w:szCs w:val="16"/>
                <w:lang w:eastAsia="en-US"/>
              </w:rPr>
              <w:t>министрации  Монастырщинск</w:t>
            </w:r>
            <w:r w:rsidRPr="00162151">
              <w:rPr>
                <w:rFonts w:eastAsia="Calibri"/>
                <w:sz w:val="16"/>
                <w:szCs w:val="16"/>
                <w:lang w:eastAsia="en-US"/>
              </w:rPr>
              <w:t>о</w:t>
            </w:r>
            <w:r w:rsidRPr="00162151">
              <w:rPr>
                <w:rFonts w:eastAsia="Calibri"/>
                <w:sz w:val="16"/>
                <w:szCs w:val="16"/>
                <w:lang w:eastAsia="en-US"/>
              </w:rPr>
              <w:t>го сельского пос</w:t>
            </w:r>
            <w:r w:rsidRPr="00162151">
              <w:rPr>
                <w:rFonts w:eastAsia="Calibri"/>
                <w:sz w:val="16"/>
                <w:szCs w:val="16"/>
                <w:lang w:eastAsia="en-US"/>
              </w:rPr>
              <w:t>е</w:t>
            </w:r>
            <w:r w:rsidRPr="00162151">
              <w:rPr>
                <w:rFonts w:eastAsia="Calibri"/>
                <w:sz w:val="16"/>
                <w:szCs w:val="16"/>
                <w:lang w:eastAsia="en-US"/>
              </w:rPr>
              <w:t>ления по решению вопросов  местного значения на 2014-2020 годы»</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bCs/>
                <w:sz w:val="18"/>
                <w:szCs w:val="18"/>
                <w:lang w:eastAsia="en-US"/>
              </w:rPr>
              <w:t>Администрация Монастырщи</w:t>
            </w:r>
            <w:r w:rsidRPr="00162151">
              <w:rPr>
                <w:rFonts w:eastAsia="Calibri"/>
                <w:bCs/>
                <w:sz w:val="18"/>
                <w:szCs w:val="18"/>
                <w:lang w:eastAsia="en-US"/>
              </w:rPr>
              <w:t>н</w:t>
            </w:r>
            <w:r w:rsidRPr="00162151">
              <w:rPr>
                <w:rFonts w:eastAsia="Calibri"/>
                <w:bCs/>
                <w:sz w:val="18"/>
                <w:szCs w:val="18"/>
                <w:lang w:eastAsia="en-US"/>
              </w:rPr>
              <w:t>ского сельского поселения  Бог</w:t>
            </w:r>
            <w:r w:rsidRPr="00162151">
              <w:rPr>
                <w:rFonts w:eastAsia="Calibri"/>
                <w:bCs/>
                <w:sz w:val="18"/>
                <w:szCs w:val="18"/>
                <w:lang w:eastAsia="en-US"/>
              </w:rPr>
              <w:t>у</w:t>
            </w:r>
            <w:r w:rsidRPr="00162151">
              <w:rPr>
                <w:rFonts w:eastAsia="Calibri"/>
                <w:bCs/>
                <w:sz w:val="18"/>
                <w:szCs w:val="18"/>
                <w:lang w:eastAsia="en-US"/>
              </w:rPr>
              <w:t>чарского мун</w:t>
            </w:r>
            <w:r w:rsidRPr="00162151">
              <w:rPr>
                <w:rFonts w:eastAsia="Calibri"/>
                <w:bCs/>
                <w:sz w:val="18"/>
                <w:szCs w:val="18"/>
                <w:lang w:eastAsia="en-US"/>
              </w:rPr>
              <w:t>и</w:t>
            </w:r>
            <w:r w:rsidRPr="00162151">
              <w:rPr>
                <w:rFonts w:eastAsia="Calibri"/>
                <w:bCs/>
                <w:sz w:val="18"/>
                <w:szCs w:val="18"/>
                <w:lang w:eastAsia="en-US"/>
              </w:rPr>
              <w:t>ципального ра</w:t>
            </w:r>
            <w:r w:rsidRPr="00162151">
              <w:rPr>
                <w:rFonts w:eastAsia="Calibri"/>
                <w:bCs/>
                <w:sz w:val="18"/>
                <w:szCs w:val="18"/>
                <w:lang w:eastAsia="en-US"/>
              </w:rPr>
              <w:t>й</w:t>
            </w:r>
            <w:r w:rsidRPr="00162151">
              <w:rPr>
                <w:rFonts w:eastAsia="Calibri"/>
                <w:bCs/>
                <w:sz w:val="18"/>
                <w:szCs w:val="18"/>
                <w:lang w:eastAsia="en-US"/>
              </w:rPr>
              <w:t>она Вороне</w:t>
            </w:r>
            <w:r w:rsidRPr="00162151">
              <w:rPr>
                <w:rFonts w:eastAsia="Calibri"/>
                <w:bCs/>
                <w:sz w:val="18"/>
                <w:szCs w:val="18"/>
                <w:lang w:eastAsia="en-US"/>
              </w:rPr>
              <w:t>ж</w:t>
            </w:r>
            <w:r w:rsidRPr="00162151">
              <w:rPr>
                <w:rFonts w:eastAsia="Calibri"/>
                <w:bCs/>
                <w:sz w:val="18"/>
                <w:szCs w:val="18"/>
                <w:lang w:eastAsia="en-US"/>
              </w:rPr>
              <w:t>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2014-2020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17546,2</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411,4</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17134,8</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val="restart"/>
            <w:tcBorders>
              <w:top w:val="nil"/>
              <w:left w:val="nil"/>
              <w:right w:val="single" w:sz="4" w:space="0" w:color="auto"/>
            </w:tcBorders>
            <w:shd w:val="clear" w:color="auto" w:fill="auto"/>
            <w:noWrap/>
            <w:hideMark/>
          </w:tcPr>
          <w:p w:rsidR="00162151" w:rsidRPr="00162151" w:rsidRDefault="00162151" w:rsidP="00162151">
            <w:pPr>
              <w:ind w:firstLine="0"/>
              <w:rPr>
                <w:rFonts w:eastAsia="Calibri"/>
                <w:color w:val="FF0000"/>
                <w:sz w:val="16"/>
                <w:szCs w:val="16"/>
              </w:rPr>
            </w:pPr>
            <w:r w:rsidRPr="00162151">
              <w:rPr>
                <w:sz w:val="16"/>
                <w:szCs w:val="16"/>
              </w:rPr>
              <w:t xml:space="preserve">1. Соотношение фактических расходов из  бюджета </w:t>
            </w:r>
            <w:r w:rsidRPr="00162151">
              <w:rPr>
                <w:spacing w:val="-1"/>
                <w:sz w:val="16"/>
                <w:szCs w:val="16"/>
              </w:rPr>
              <w:t>Монастырщинского</w:t>
            </w:r>
            <w:r w:rsidRPr="00162151">
              <w:rPr>
                <w:sz w:val="16"/>
                <w:szCs w:val="16"/>
              </w:rPr>
              <w:t xml:space="preserve"> сельского пос</w:t>
            </w:r>
            <w:r w:rsidRPr="00162151">
              <w:rPr>
                <w:sz w:val="16"/>
                <w:szCs w:val="16"/>
              </w:rPr>
              <w:t>е</w:t>
            </w:r>
            <w:r w:rsidRPr="00162151">
              <w:rPr>
                <w:sz w:val="16"/>
                <w:szCs w:val="16"/>
              </w:rPr>
              <w:t>ления на  осуществление деятельности мес</w:t>
            </w:r>
            <w:r w:rsidRPr="00162151">
              <w:rPr>
                <w:sz w:val="16"/>
                <w:szCs w:val="16"/>
              </w:rPr>
              <w:t>т</w:t>
            </w:r>
            <w:r w:rsidRPr="00162151">
              <w:rPr>
                <w:sz w:val="16"/>
                <w:szCs w:val="16"/>
              </w:rPr>
              <w:t>ной администрации    к их плановому назн</w:t>
            </w:r>
            <w:r w:rsidRPr="00162151">
              <w:rPr>
                <w:sz w:val="16"/>
                <w:szCs w:val="16"/>
              </w:rPr>
              <w:t>а</w:t>
            </w:r>
            <w:r w:rsidRPr="00162151">
              <w:rPr>
                <w:sz w:val="16"/>
                <w:szCs w:val="16"/>
              </w:rPr>
              <w:t>чению.</w:t>
            </w:r>
          </w:p>
          <w:p w:rsidR="00162151" w:rsidRPr="00162151" w:rsidRDefault="00162151" w:rsidP="00162151">
            <w:pPr>
              <w:ind w:firstLine="0"/>
              <w:rPr>
                <w:color w:val="FF0000"/>
                <w:sz w:val="16"/>
                <w:szCs w:val="16"/>
              </w:rPr>
            </w:pPr>
            <w:r w:rsidRPr="00162151">
              <w:rPr>
                <w:sz w:val="16"/>
                <w:szCs w:val="16"/>
              </w:rPr>
              <w:t xml:space="preserve">   2. Соотношение фактических расходов  на  осуществление первичного воинского учета на территориях, где отсутствуют военные комиссариаты  к их плановому назначению.</w:t>
            </w:r>
          </w:p>
          <w:p w:rsidR="00162151" w:rsidRPr="00162151" w:rsidRDefault="00162151" w:rsidP="00162151">
            <w:pPr>
              <w:ind w:firstLine="0"/>
              <w:rPr>
                <w:sz w:val="16"/>
                <w:szCs w:val="16"/>
              </w:rPr>
            </w:pPr>
            <w:r w:rsidRPr="00162151">
              <w:rPr>
                <w:sz w:val="16"/>
                <w:szCs w:val="16"/>
              </w:rPr>
              <w:t xml:space="preserve">  3.  Наличие системы оповещения населения на случай ЧС.</w:t>
            </w:r>
          </w:p>
          <w:p w:rsidR="00162151" w:rsidRPr="00162151" w:rsidRDefault="00162151" w:rsidP="00162151">
            <w:pPr>
              <w:ind w:firstLine="0"/>
              <w:rPr>
                <w:sz w:val="16"/>
                <w:szCs w:val="16"/>
              </w:rPr>
            </w:pPr>
            <w:r w:rsidRPr="00162151">
              <w:rPr>
                <w:sz w:val="16"/>
                <w:szCs w:val="16"/>
              </w:rPr>
              <w:t xml:space="preserve">  4. Готовность к выполнению задач по защ</w:t>
            </w:r>
            <w:r w:rsidRPr="00162151">
              <w:rPr>
                <w:sz w:val="16"/>
                <w:szCs w:val="16"/>
              </w:rPr>
              <w:t>и</w:t>
            </w:r>
            <w:r w:rsidRPr="00162151">
              <w:rPr>
                <w:sz w:val="16"/>
                <w:szCs w:val="16"/>
              </w:rPr>
              <w:t>те населения и территории от ЧС природного и техногенного характера в рамках своих полномочий.</w:t>
            </w:r>
          </w:p>
          <w:p w:rsidR="00162151" w:rsidRPr="00162151" w:rsidRDefault="00162151" w:rsidP="00162151">
            <w:pPr>
              <w:ind w:firstLine="0"/>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2014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3353,0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58,6</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3294,4</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2015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2363,2</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2304,4</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2016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2366,0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2307,2</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2017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2366,0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2307,2</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2018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2366,0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2307,2</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2019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2366,0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2307,2</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rPr>
                <w:rFonts w:eastAsia="Calibri"/>
                <w:sz w:val="16"/>
                <w:szCs w:val="16"/>
              </w:rPr>
            </w:pPr>
          </w:p>
        </w:tc>
      </w:tr>
      <w:tr w:rsidR="00162151" w:rsidRPr="00162151" w:rsidTr="007371F7">
        <w:trPr>
          <w:trHeight w:val="375"/>
        </w:trPr>
        <w:tc>
          <w:tcPr>
            <w:tcW w:w="441" w:type="dxa"/>
            <w:vMerge/>
            <w:tcBorders>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2020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2366,0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2307,2</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rPr>
                <w:rFonts w:eastAsia="Calibri"/>
                <w:sz w:val="16"/>
                <w:szCs w:val="16"/>
              </w:rPr>
            </w:pPr>
          </w:p>
        </w:tc>
      </w:tr>
      <w:tr w:rsidR="00162151" w:rsidRPr="00162151" w:rsidTr="007371F7">
        <w:trPr>
          <w:trHeight w:val="375"/>
        </w:trPr>
        <w:tc>
          <w:tcPr>
            <w:tcW w:w="441" w:type="dxa"/>
            <w:vMerge w:val="restart"/>
            <w:tcBorders>
              <w:top w:val="single" w:sz="4" w:space="0" w:color="auto"/>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rPr>
              <w:t>8</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rPr>
              <w:t>Муниципальная программа  п</w:t>
            </w:r>
            <w:r w:rsidRPr="00162151">
              <w:rPr>
                <w:rFonts w:eastAsia="Calibri"/>
                <w:sz w:val="18"/>
                <w:szCs w:val="18"/>
              </w:rPr>
              <w:t>о</w:t>
            </w:r>
            <w:r w:rsidRPr="00162151">
              <w:rPr>
                <w:rFonts w:eastAsia="Calibri"/>
                <w:sz w:val="18"/>
                <w:szCs w:val="18"/>
              </w:rPr>
              <w:t>селения</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lang w:eastAsia="en-US"/>
              </w:rPr>
            </w:pPr>
            <w:r w:rsidRPr="00162151">
              <w:rPr>
                <w:rFonts w:eastAsia="Calibri"/>
                <w:sz w:val="18"/>
                <w:szCs w:val="18"/>
                <w:lang w:eastAsia="en-US"/>
              </w:rPr>
              <w:t xml:space="preserve">«О деятельности администрации </w:t>
            </w:r>
          </w:p>
          <w:p w:rsidR="00162151" w:rsidRPr="00162151" w:rsidRDefault="00162151" w:rsidP="00162151">
            <w:pPr>
              <w:ind w:firstLine="0"/>
              <w:jc w:val="left"/>
              <w:rPr>
                <w:rFonts w:eastAsia="Calibri"/>
                <w:sz w:val="18"/>
                <w:szCs w:val="18"/>
                <w:lang w:eastAsia="en-US"/>
              </w:rPr>
            </w:pPr>
            <w:r w:rsidRPr="00162151">
              <w:rPr>
                <w:rFonts w:eastAsia="Calibri"/>
                <w:sz w:val="18"/>
                <w:szCs w:val="18"/>
                <w:lang w:eastAsia="en-US"/>
              </w:rPr>
              <w:t>Первомайского  сельского пос</w:t>
            </w:r>
            <w:r w:rsidRPr="00162151">
              <w:rPr>
                <w:rFonts w:eastAsia="Calibri"/>
                <w:sz w:val="18"/>
                <w:szCs w:val="18"/>
                <w:lang w:eastAsia="en-US"/>
              </w:rPr>
              <w:t>е</w:t>
            </w:r>
            <w:r w:rsidRPr="00162151">
              <w:rPr>
                <w:rFonts w:eastAsia="Calibri"/>
                <w:sz w:val="18"/>
                <w:szCs w:val="18"/>
                <w:lang w:eastAsia="en-US"/>
              </w:rPr>
              <w:t>ления по реш</w:t>
            </w:r>
            <w:r w:rsidRPr="00162151">
              <w:rPr>
                <w:rFonts w:eastAsia="Calibri"/>
                <w:sz w:val="18"/>
                <w:szCs w:val="18"/>
                <w:lang w:eastAsia="en-US"/>
              </w:rPr>
              <w:t>е</w:t>
            </w:r>
            <w:r w:rsidRPr="00162151">
              <w:rPr>
                <w:rFonts w:eastAsia="Calibri"/>
                <w:sz w:val="18"/>
                <w:szCs w:val="18"/>
                <w:lang w:eastAsia="en-US"/>
              </w:rPr>
              <w:t xml:space="preserve">нию </w:t>
            </w:r>
          </w:p>
          <w:p w:rsidR="00162151" w:rsidRPr="00162151" w:rsidRDefault="00162151" w:rsidP="00162151">
            <w:pPr>
              <w:ind w:firstLine="0"/>
              <w:jc w:val="left"/>
              <w:rPr>
                <w:rFonts w:eastAsia="Calibri"/>
                <w:sz w:val="18"/>
                <w:szCs w:val="18"/>
              </w:rPr>
            </w:pPr>
            <w:r w:rsidRPr="00162151">
              <w:rPr>
                <w:rFonts w:eastAsia="Calibri"/>
                <w:sz w:val="18"/>
                <w:szCs w:val="18"/>
                <w:lang w:eastAsia="en-US"/>
              </w:rPr>
              <w:t>вопросов мес</w:t>
            </w:r>
            <w:r w:rsidRPr="00162151">
              <w:rPr>
                <w:rFonts w:eastAsia="Calibri"/>
                <w:sz w:val="18"/>
                <w:szCs w:val="18"/>
                <w:lang w:eastAsia="en-US"/>
              </w:rPr>
              <w:t>т</w:t>
            </w:r>
            <w:r w:rsidRPr="00162151">
              <w:rPr>
                <w:rFonts w:eastAsia="Calibri"/>
                <w:sz w:val="18"/>
                <w:szCs w:val="18"/>
                <w:lang w:eastAsia="en-US"/>
              </w:rPr>
              <w:t>ного значения на 2014-2020 годы»</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bCs/>
                <w:sz w:val="18"/>
                <w:szCs w:val="18"/>
                <w:lang w:eastAsia="en-US"/>
              </w:rPr>
              <w:t>Администрация Первомайского сельского пос</w:t>
            </w:r>
            <w:r w:rsidRPr="00162151">
              <w:rPr>
                <w:rFonts w:eastAsia="Calibri"/>
                <w:bCs/>
                <w:sz w:val="18"/>
                <w:szCs w:val="18"/>
                <w:lang w:eastAsia="en-US"/>
              </w:rPr>
              <w:t>е</w:t>
            </w:r>
            <w:r w:rsidRPr="00162151">
              <w:rPr>
                <w:rFonts w:eastAsia="Calibri"/>
                <w:bCs/>
                <w:sz w:val="18"/>
                <w:szCs w:val="18"/>
                <w:lang w:eastAsia="en-US"/>
              </w:rPr>
              <w:t>ления  Богуча</w:t>
            </w:r>
            <w:r w:rsidRPr="00162151">
              <w:rPr>
                <w:rFonts w:eastAsia="Calibri"/>
                <w:bCs/>
                <w:sz w:val="18"/>
                <w:szCs w:val="18"/>
                <w:lang w:eastAsia="en-US"/>
              </w:rPr>
              <w:t>р</w:t>
            </w:r>
            <w:r w:rsidRPr="00162151">
              <w:rPr>
                <w:rFonts w:eastAsia="Calibri"/>
                <w:bCs/>
                <w:sz w:val="18"/>
                <w:szCs w:val="18"/>
                <w:lang w:eastAsia="en-US"/>
              </w:rPr>
              <w:t>ского муниц</w:t>
            </w:r>
            <w:r w:rsidRPr="00162151">
              <w:rPr>
                <w:rFonts w:eastAsia="Calibri"/>
                <w:bCs/>
                <w:sz w:val="18"/>
                <w:szCs w:val="18"/>
                <w:lang w:eastAsia="en-US"/>
              </w:rPr>
              <w:t>и</w:t>
            </w:r>
            <w:r w:rsidRPr="00162151">
              <w:rPr>
                <w:rFonts w:eastAsia="Calibri"/>
                <w:bCs/>
                <w:sz w:val="18"/>
                <w:szCs w:val="18"/>
                <w:lang w:eastAsia="en-US"/>
              </w:rPr>
              <w:t>пального района Воронежской области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b/>
                <w:sz w:val="18"/>
                <w:szCs w:val="18"/>
              </w:rPr>
            </w:pPr>
            <w:r w:rsidRPr="00162151">
              <w:rPr>
                <w:rFonts w:eastAsia="Calibri"/>
                <w:b/>
                <w:sz w:val="18"/>
                <w:szCs w:val="18"/>
              </w:rPr>
              <w:t>2014-2020</w:t>
            </w:r>
          </w:p>
        </w:tc>
        <w:tc>
          <w:tcPr>
            <w:tcW w:w="998" w:type="dxa"/>
            <w:gridSpan w:val="2"/>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18814,5</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411,4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18403,1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0</w:t>
            </w:r>
          </w:p>
        </w:tc>
        <w:tc>
          <w:tcPr>
            <w:tcW w:w="3402"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rPr>
                <w:sz w:val="16"/>
                <w:szCs w:val="16"/>
              </w:rPr>
            </w:pPr>
            <w:r w:rsidRPr="00162151">
              <w:rPr>
                <w:sz w:val="16"/>
                <w:szCs w:val="16"/>
              </w:rPr>
              <w:t>1. 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w:t>
            </w:r>
          </w:p>
          <w:p w:rsidR="00162151" w:rsidRPr="00162151" w:rsidRDefault="00162151" w:rsidP="00162151">
            <w:pPr>
              <w:ind w:firstLine="0"/>
              <w:rPr>
                <w:sz w:val="16"/>
                <w:szCs w:val="16"/>
              </w:rPr>
            </w:pPr>
            <w:r w:rsidRPr="00162151">
              <w:rPr>
                <w:sz w:val="16"/>
                <w:szCs w:val="16"/>
              </w:rPr>
              <w:t>2. Среднедушевые доходы населения</w:t>
            </w:r>
          </w:p>
          <w:p w:rsidR="00162151" w:rsidRPr="00162151" w:rsidRDefault="00162151" w:rsidP="00162151">
            <w:pPr>
              <w:ind w:firstLine="0"/>
              <w:rPr>
                <w:sz w:val="16"/>
                <w:szCs w:val="16"/>
              </w:rPr>
            </w:pPr>
            <w:r w:rsidRPr="00162151">
              <w:rPr>
                <w:sz w:val="16"/>
                <w:szCs w:val="16"/>
              </w:rPr>
              <w:t>3. Уровень трудоустройства населения</w:t>
            </w:r>
          </w:p>
          <w:p w:rsidR="00162151" w:rsidRPr="00162151" w:rsidRDefault="00162151" w:rsidP="00162151">
            <w:pPr>
              <w:ind w:firstLine="0"/>
              <w:rPr>
                <w:sz w:val="16"/>
                <w:szCs w:val="16"/>
              </w:rPr>
            </w:pPr>
            <w:r w:rsidRPr="00162151">
              <w:rPr>
                <w:sz w:val="16"/>
                <w:szCs w:val="16"/>
              </w:rPr>
              <w:t>4. Обеспеченность учреждениями культурно-досугового  типа.</w:t>
            </w:r>
          </w:p>
          <w:p w:rsidR="00162151" w:rsidRPr="00162151" w:rsidRDefault="00162151" w:rsidP="00162151">
            <w:pPr>
              <w:ind w:firstLine="0"/>
              <w:rPr>
                <w:rFonts w:eastAsia="Calibri"/>
                <w:sz w:val="16"/>
                <w:szCs w:val="16"/>
              </w:rPr>
            </w:pPr>
            <w:r w:rsidRPr="00162151">
              <w:rPr>
                <w:rFonts w:eastAsia="Calibri"/>
                <w:sz w:val="16"/>
                <w:szCs w:val="16"/>
                <w:lang w:eastAsia="en-US"/>
              </w:rPr>
              <w:t>5. Формирование единого информационного пространства для пропаганды и распростр</w:t>
            </w:r>
            <w:r w:rsidRPr="00162151">
              <w:rPr>
                <w:rFonts w:eastAsia="Calibri"/>
                <w:sz w:val="16"/>
                <w:szCs w:val="16"/>
                <w:lang w:eastAsia="en-US"/>
              </w:rPr>
              <w:t>а</w:t>
            </w:r>
            <w:r w:rsidRPr="00162151">
              <w:rPr>
                <w:rFonts w:eastAsia="Calibri"/>
                <w:sz w:val="16"/>
                <w:szCs w:val="16"/>
                <w:lang w:eastAsia="en-US"/>
              </w:rPr>
              <w:t>нения на территории сельского поселения идей гражданской солидарности, уважения к другим культурам.</w:t>
            </w: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2014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2855,0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58,6</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2796,4</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2015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2676,5</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2617,7</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2016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2656,6</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2597,8</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2017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2656,6</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2597,8</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2018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2656,6</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2597,8</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2019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2656,6</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2597,8</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rPr>
                <w:rFonts w:eastAsia="Calibri"/>
                <w:sz w:val="16"/>
                <w:szCs w:val="16"/>
              </w:rPr>
            </w:pPr>
          </w:p>
        </w:tc>
      </w:tr>
      <w:tr w:rsidR="00162151" w:rsidRPr="00162151" w:rsidTr="007371F7">
        <w:trPr>
          <w:trHeight w:val="375"/>
        </w:trPr>
        <w:tc>
          <w:tcPr>
            <w:tcW w:w="441" w:type="dxa"/>
            <w:vMerge/>
            <w:tcBorders>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2020 год</w:t>
            </w:r>
          </w:p>
        </w:tc>
        <w:tc>
          <w:tcPr>
            <w:tcW w:w="998" w:type="dxa"/>
            <w:gridSpan w:val="2"/>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2656,6</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2597,8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rPr>
                <w:rFonts w:eastAsia="Calibri"/>
                <w:sz w:val="16"/>
                <w:szCs w:val="16"/>
              </w:rPr>
            </w:pPr>
          </w:p>
        </w:tc>
      </w:tr>
      <w:tr w:rsidR="00162151" w:rsidRPr="00162151" w:rsidTr="007371F7">
        <w:trPr>
          <w:trHeight w:val="170"/>
        </w:trPr>
        <w:tc>
          <w:tcPr>
            <w:tcW w:w="5118" w:type="dxa"/>
            <w:gridSpan w:val="4"/>
            <w:tcBorders>
              <w:top w:val="nil"/>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rPr>
              <w:t>в том числе по подпрограммам:</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3402"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rPr>
                <w:rFonts w:eastAsia="Calibri"/>
                <w:sz w:val="16"/>
                <w:szCs w:val="16"/>
              </w:rPr>
            </w:pPr>
          </w:p>
        </w:tc>
      </w:tr>
      <w:tr w:rsidR="00162151" w:rsidRPr="00162151" w:rsidTr="007371F7">
        <w:trPr>
          <w:trHeight w:val="375"/>
        </w:trPr>
        <w:tc>
          <w:tcPr>
            <w:tcW w:w="441" w:type="dxa"/>
            <w:vMerge w:val="restart"/>
            <w:tcBorders>
              <w:top w:val="nil"/>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rPr>
              <w:t>8.1</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sz w:val="18"/>
                <w:szCs w:val="18"/>
              </w:rPr>
              <w:t>Подпрограмма 1 муниципальной программы п</w:t>
            </w:r>
            <w:r w:rsidRPr="00162151">
              <w:rPr>
                <w:sz w:val="18"/>
                <w:szCs w:val="18"/>
              </w:rPr>
              <w:t>о</w:t>
            </w:r>
            <w:r w:rsidRPr="00162151">
              <w:rPr>
                <w:sz w:val="18"/>
                <w:szCs w:val="18"/>
              </w:rPr>
              <w:t>селения</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lang w:eastAsia="en-US"/>
              </w:rPr>
              <w:t>«Развитие ж</w:t>
            </w:r>
            <w:r w:rsidRPr="00162151">
              <w:rPr>
                <w:rFonts w:eastAsia="Calibri"/>
                <w:sz w:val="18"/>
                <w:szCs w:val="18"/>
                <w:lang w:eastAsia="en-US"/>
              </w:rPr>
              <w:t>и</w:t>
            </w:r>
            <w:r w:rsidRPr="00162151">
              <w:rPr>
                <w:rFonts w:eastAsia="Calibri"/>
                <w:sz w:val="18"/>
                <w:szCs w:val="18"/>
                <w:lang w:eastAsia="en-US"/>
              </w:rPr>
              <w:t>лищно-коммунального хозяйства»</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bCs/>
                <w:sz w:val="18"/>
                <w:szCs w:val="18"/>
                <w:lang w:eastAsia="en-US"/>
              </w:rPr>
              <w:t>Администрация Первомайского сельского пос</w:t>
            </w:r>
            <w:r w:rsidRPr="00162151">
              <w:rPr>
                <w:rFonts w:eastAsia="Calibri"/>
                <w:bCs/>
                <w:sz w:val="18"/>
                <w:szCs w:val="18"/>
                <w:lang w:eastAsia="en-US"/>
              </w:rPr>
              <w:t>е</w:t>
            </w:r>
            <w:r w:rsidRPr="00162151">
              <w:rPr>
                <w:rFonts w:eastAsia="Calibri"/>
                <w:bCs/>
                <w:sz w:val="18"/>
                <w:szCs w:val="18"/>
                <w:lang w:eastAsia="en-US"/>
              </w:rPr>
              <w:t>ления  Богуча</w:t>
            </w:r>
            <w:r w:rsidRPr="00162151">
              <w:rPr>
                <w:rFonts w:eastAsia="Calibri"/>
                <w:bCs/>
                <w:sz w:val="18"/>
                <w:szCs w:val="18"/>
                <w:lang w:eastAsia="en-US"/>
              </w:rPr>
              <w:t>р</w:t>
            </w:r>
            <w:r w:rsidRPr="00162151">
              <w:rPr>
                <w:rFonts w:eastAsia="Calibri"/>
                <w:bCs/>
                <w:sz w:val="18"/>
                <w:szCs w:val="18"/>
                <w:lang w:eastAsia="en-US"/>
              </w:rPr>
              <w:t>ского муниц</w:t>
            </w:r>
            <w:r w:rsidRPr="00162151">
              <w:rPr>
                <w:rFonts w:eastAsia="Calibri"/>
                <w:bCs/>
                <w:sz w:val="18"/>
                <w:szCs w:val="18"/>
                <w:lang w:eastAsia="en-US"/>
              </w:rPr>
              <w:t>и</w:t>
            </w:r>
            <w:r w:rsidRPr="00162151">
              <w:rPr>
                <w:rFonts w:eastAsia="Calibri"/>
                <w:bCs/>
                <w:sz w:val="18"/>
                <w:szCs w:val="18"/>
                <w:lang w:eastAsia="en-US"/>
              </w:rPr>
              <w:t xml:space="preserve">пального района Воронежской </w:t>
            </w:r>
            <w:r w:rsidRPr="00162151">
              <w:rPr>
                <w:rFonts w:eastAsia="Calibri"/>
                <w:bCs/>
                <w:sz w:val="18"/>
                <w:szCs w:val="18"/>
                <w:lang w:eastAsia="en-US"/>
              </w:rPr>
              <w:lastRenderedPageBreak/>
              <w:t>области</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lastRenderedPageBreak/>
              <w:t>2014-2020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124,6</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124,6</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val="restart"/>
            <w:tcBorders>
              <w:top w:val="nil"/>
              <w:left w:val="nil"/>
              <w:right w:val="single" w:sz="4" w:space="0" w:color="auto"/>
            </w:tcBorders>
            <w:shd w:val="clear" w:color="auto" w:fill="auto"/>
            <w:noWrap/>
            <w:hideMark/>
          </w:tcPr>
          <w:p w:rsidR="00162151" w:rsidRPr="00162151" w:rsidRDefault="00162151" w:rsidP="00162151">
            <w:pPr>
              <w:tabs>
                <w:tab w:val="left" w:pos="1026"/>
              </w:tabs>
              <w:autoSpaceDE w:val="0"/>
              <w:autoSpaceDN w:val="0"/>
              <w:adjustRightInd w:val="0"/>
              <w:ind w:firstLine="0"/>
              <w:rPr>
                <w:rFonts w:eastAsia="Calibri"/>
                <w:sz w:val="16"/>
                <w:szCs w:val="16"/>
                <w:lang w:eastAsia="ar-SA"/>
              </w:rPr>
            </w:pPr>
            <w:r w:rsidRPr="00162151">
              <w:rPr>
                <w:rFonts w:eastAsiaTheme="minorHAnsi"/>
                <w:sz w:val="16"/>
                <w:szCs w:val="16"/>
                <w:lang w:eastAsia="ar-SA"/>
              </w:rPr>
              <w:t>1.</w:t>
            </w:r>
            <w:r w:rsidRPr="00162151">
              <w:rPr>
                <w:rFonts w:eastAsia="Calibri"/>
                <w:sz w:val="16"/>
                <w:szCs w:val="16"/>
                <w:lang w:eastAsia="ar-SA"/>
              </w:rPr>
              <w:t>Изготовление технической документации  на объекты муниципального имущества и государственная регистрация права на него и получение неналоговых доходов в местный бюджет от эффективного использования м</w:t>
            </w:r>
            <w:r w:rsidRPr="00162151">
              <w:rPr>
                <w:rFonts w:eastAsia="Calibri"/>
                <w:sz w:val="16"/>
                <w:szCs w:val="16"/>
                <w:lang w:eastAsia="ar-SA"/>
              </w:rPr>
              <w:t>у</w:t>
            </w:r>
            <w:r w:rsidRPr="00162151">
              <w:rPr>
                <w:rFonts w:eastAsia="Calibri"/>
                <w:sz w:val="16"/>
                <w:szCs w:val="16"/>
                <w:lang w:eastAsia="ar-SA"/>
              </w:rPr>
              <w:t>ниципальной собственности.</w:t>
            </w:r>
          </w:p>
          <w:p w:rsidR="00162151" w:rsidRPr="00162151" w:rsidRDefault="00162151" w:rsidP="00162151">
            <w:pPr>
              <w:tabs>
                <w:tab w:val="left" w:pos="101"/>
                <w:tab w:val="left" w:pos="789"/>
              </w:tabs>
              <w:ind w:right="104" w:firstLine="0"/>
              <w:rPr>
                <w:rFonts w:eastAsia="Calibri"/>
                <w:sz w:val="16"/>
                <w:szCs w:val="16"/>
                <w:lang w:eastAsia="ar-SA"/>
              </w:rPr>
            </w:pPr>
            <w:r w:rsidRPr="00162151">
              <w:rPr>
                <w:rFonts w:eastAsia="Calibri"/>
                <w:sz w:val="16"/>
                <w:szCs w:val="16"/>
                <w:lang w:eastAsia="en-US"/>
              </w:rPr>
              <w:t>2. Количество отремонтированных воинских захоронений.</w:t>
            </w:r>
            <w:r w:rsidRPr="00162151">
              <w:rPr>
                <w:rFonts w:eastAsia="Calibri"/>
                <w:sz w:val="16"/>
                <w:szCs w:val="16"/>
                <w:lang w:eastAsia="ar-SA"/>
              </w:rPr>
              <w:t xml:space="preserve">             </w:t>
            </w:r>
          </w:p>
          <w:p w:rsidR="00162151" w:rsidRPr="00162151" w:rsidRDefault="00162151" w:rsidP="00162151">
            <w:pPr>
              <w:tabs>
                <w:tab w:val="left" w:pos="101"/>
                <w:tab w:val="left" w:pos="789"/>
              </w:tabs>
              <w:ind w:right="104" w:firstLine="0"/>
              <w:rPr>
                <w:rFonts w:eastAsia="Calibri"/>
                <w:sz w:val="16"/>
                <w:szCs w:val="16"/>
                <w:lang w:eastAsia="ar-SA"/>
              </w:rPr>
            </w:pPr>
            <w:r w:rsidRPr="00162151">
              <w:rPr>
                <w:rFonts w:eastAsia="Calibri"/>
                <w:sz w:val="16"/>
                <w:szCs w:val="16"/>
                <w:lang w:eastAsia="ar-SA"/>
              </w:rPr>
              <w:lastRenderedPageBreak/>
              <w:t xml:space="preserve"> 3.  Количество и протяженность капитально отремонтированных объектов и сетей ко</w:t>
            </w:r>
            <w:r w:rsidRPr="00162151">
              <w:rPr>
                <w:rFonts w:eastAsia="Calibri"/>
                <w:sz w:val="16"/>
                <w:szCs w:val="16"/>
                <w:lang w:eastAsia="ar-SA"/>
              </w:rPr>
              <w:t>м</w:t>
            </w:r>
            <w:r w:rsidRPr="00162151">
              <w:rPr>
                <w:rFonts w:eastAsia="Calibri"/>
                <w:sz w:val="16"/>
                <w:szCs w:val="16"/>
                <w:lang w:eastAsia="ar-SA"/>
              </w:rPr>
              <w:t xml:space="preserve">мунальной инфраструктуры. </w:t>
            </w:r>
          </w:p>
          <w:p w:rsidR="00162151" w:rsidRPr="00162151" w:rsidRDefault="00162151" w:rsidP="00162151">
            <w:pPr>
              <w:tabs>
                <w:tab w:val="left" w:pos="101"/>
                <w:tab w:val="left" w:pos="789"/>
              </w:tabs>
              <w:ind w:right="104" w:firstLine="0"/>
              <w:rPr>
                <w:rFonts w:eastAsia="Calibri"/>
                <w:sz w:val="16"/>
                <w:szCs w:val="16"/>
                <w:lang w:eastAsia="ar-SA"/>
              </w:rPr>
            </w:pPr>
            <w:r w:rsidRPr="00162151">
              <w:rPr>
                <w:rFonts w:eastAsia="Calibri"/>
                <w:sz w:val="16"/>
                <w:szCs w:val="16"/>
                <w:lang w:eastAsia="ar-SA"/>
              </w:rPr>
              <w:t>4. Количество и протяженность вновь п</w:t>
            </w:r>
            <w:r w:rsidRPr="00162151">
              <w:rPr>
                <w:rFonts w:eastAsia="Calibri"/>
                <w:sz w:val="16"/>
                <w:szCs w:val="16"/>
                <w:lang w:eastAsia="ar-SA"/>
              </w:rPr>
              <w:t>о</w:t>
            </w:r>
            <w:r w:rsidRPr="00162151">
              <w:rPr>
                <w:rFonts w:eastAsia="Calibri"/>
                <w:sz w:val="16"/>
                <w:szCs w:val="16"/>
                <w:lang w:eastAsia="ar-SA"/>
              </w:rPr>
              <w:t>строенных объектов и сетей коммунальной инфраструктуры.</w:t>
            </w:r>
          </w:p>
          <w:p w:rsidR="00162151" w:rsidRPr="00162151" w:rsidRDefault="00162151" w:rsidP="00162151">
            <w:pPr>
              <w:tabs>
                <w:tab w:val="left" w:pos="384"/>
                <w:tab w:val="left" w:pos="1026"/>
              </w:tabs>
              <w:autoSpaceDE w:val="0"/>
              <w:autoSpaceDN w:val="0"/>
              <w:adjustRightInd w:val="0"/>
              <w:ind w:firstLine="0"/>
              <w:rPr>
                <w:rFonts w:eastAsia="Calibri"/>
                <w:sz w:val="16"/>
                <w:szCs w:val="16"/>
                <w:lang w:eastAsia="ar-SA"/>
              </w:rPr>
            </w:pPr>
            <w:r w:rsidRPr="00162151">
              <w:rPr>
                <w:rFonts w:eastAsiaTheme="minorHAnsi"/>
                <w:sz w:val="16"/>
                <w:szCs w:val="16"/>
                <w:lang w:eastAsia="ar-SA"/>
              </w:rPr>
              <w:t>5.</w:t>
            </w:r>
            <w:r w:rsidRPr="00162151">
              <w:rPr>
                <w:rFonts w:eastAsia="Calibri"/>
                <w:sz w:val="16"/>
                <w:szCs w:val="16"/>
                <w:lang w:eastAsia="ar-SA"/>
              </w:rPr>
              <w:t>Протяженность отремонтированных дорог местного значения;</w:t>
            </w:r>
          </w:p>
          <w:p w:rsidR="00162151" w:rsidRPr="00162151" w:rsidRDefault="00162151" w:rsidP="00162151">
            <w:pPr>
              <w:tabs>
                <w:tab w:val="left" w:pos="243"/>
                <w:tab w:val="left" w:pos="1026"/>
              </w:tabs>
              <w:ind w:firstLine="0"/>
              <w:rPr>
                <w:rFonts w:eastAsiaTheme="minorHAnsi" w:cstheme="minorBidi"/>
                <w:sz w:val="16"/>
                <w:szCs w:val="16"/>
              </w:rPr>
            </w:pPr>
            <w:r w:rsidRPr="00162151">
              <w:rPr>
                <w:rFonts w:eastAsiaTheme="minorHAnsi"/>
                <w:sz w:val="16"/>
                <w:szCs w:val="16"/>
                <w:lang w:eastAsia="ar-SA"/>
              </w:rPr>
              <w:t>6.</w:t>
            </w:r>
            <w:r w:rsidRPr="00162151">
              <w:rPr>
                <w:rFonts w:eastAsia="Calibri"/>
                <w:sz w:val="16"/>
                <w:szCs w:val="16"/>
                <w:lang w:eastAsia="ar-SA"/>
              </w:rPr>
              <w:t>Проведение мероприятий по благоустро</w:t>
            </w:r>
            <w:r w:rsidRPr="00162151">
              <w:rPr>
                <w:rFonts w:eastAsia="Calibri"/>
                <w:sz w:val="16"/>
                <w:szCs w:val="16"/>
                <w:lang w:eastAsia="ar-SA"/>
              </w:rPr>
              <w:t>й</w:t>
            </w:r>
            <w:r w:rsidRPr="00162151">
              <w:rPr>
                <w:rFonts w:eastAsia="Calibri"/>
                <w:sz w:val="16"/>
                <w:szCs w:val="16"/>
                <w:lang w:eastAsia="ar-SA"/>
              </w:rPr>
              <w:t>ству территории сельского поселения.</w:t>
            </w:r>
            <w:r w:rsidRPr="00162151">
              <w:rPr>
                <w:rFonts w:eastAsiaTheme="minorHAnsi" w:cstheme="minorBidi"/>
                <w:sz w:val="16"/>
                <w:szCs w:val="16"/>
              </w:rPr>
              <w:t xml:space="preserve"> </w:t>
            </w: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2014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65,0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65,0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2015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49,6</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49,6</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2016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2017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2018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2019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rPr>
                <w:rFonts w:eastAsia="Calibri"/>
                <w:sz w:val="16"/>
                <w:szCs w:val="16"/>
              </w:rPr>
            </w:pPr>
          </w:p>
        </w:tc>
      </w:tr>
      <w:tr w:rsidR="00162151" w:rsidRPr="00162151" w:rsidTr="007371F7">
        <w:trPr>
          <w:trHeight w:val="375"/>
        </w:trPr>
        <w:tc>
          <w:tcPr>
            <w:tcW w:w="441" w:type="dxa"/>
            <w:vMerge/>
            <w:tcBorders>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2020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rPr>
                <w:rFonts w:eastAsia="Calibri"/>
                <w:sz w:val="16"/>
                <w:szCs w:val="16"/>
              </w:rPr>
            </w:pPr>
          </w:p>
        </w:tc>
      </w:tr>
      <w:tr w:rsidR="00162151" w:rsidRPr="00162151" w:rsidTr="007371F7">
        <w:trPr>
          <w:trHeight w:val="375"/>
        </w:trPr>
        <w:tc>
          <w:tcPr>
            <w:tcW w:w="441" w:type="dxa"/>
            <w:vMerge w:val="restart"/>
            <w:tcBorders>
              <w:top w:val="nil"/>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rPr>
              <w:t>8.2</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sz w:val="18"/>
                <w:szCs w:val="18"/>
              </w:rPr>
              <w:t>Подпрограмма 2 муниципальной программы п</w:t>
            </w:r>
            <w:r w:rsidRPr="00162151">
              <w:rPr>
                <w:sz w:val="18"/>
                <w:szCs w:val="18"/>
              </w:rPr>
              <w:t>о</w:t>
            </w:r>
            <w:r w:rsidRPr="00162151">
              <w:rPr>
                <w:sz w:val="18"/>
                <w:szCs w:val="18"/>
              </w:rPr>
              <w:t>селения</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bCs/>
                <w:sz w:val="16"/>
                <w:szCs w:val="16"/>
                <w:lang w:eastAsia="en-US"/>
              </w:rPr>
              <w:t>«Прочие меропр</w:t>
            </w:r>
            <w:r w:rsidRPr="00162151">
              <w:rPr>
                <w:rFonts w:eastAsia="Calibri"/>
                <w:bCs/>
                <w:sz w:val="16"/>
                <w:szCs w:val="16"/>
                <w:lang w:eastAsia="en-US"/>
              </w:rPr>
              <w:t>и</w:t>
            </w:r>
            <w:r w:rsidRPr="00162151">
              <w:rPr>
                <w:rFonts w:eastAsia="Calibri"/>
                <w:bCs/>
                <w:sz w:val="16"/>
                <w:szCs w:val="16"/>
                <w:lang w:eastAsia="en-US"/>
              </w:rPr>
              <w:t>ятия по реализации программы «</w:t>
            </w:r>
            <w:r w:rsidRPr="00162151">
              <w:rPr>
                <w:rFonts w:eastAsia="Calibri"/>
                <w:sz w:val="16"/>
                <w:szCs w:val="16"/>
                <w:lang w:eastAsia="en-US"/>
              </w:rPr>
              <w:t>О деятельности а</w:t>
            </w:r>
            <w:r w:rsidRPr="00162151">
              <w:rPr>
                <w:rFonts w:eastAsia="Calibri"/>
                <w:sz w:val="16"/>
                <w:szCs w:val="16"/>
                <w:lang w:eastAsia="en-US"/>
              </w:rPr>
              <w:t>д</w:t>
            </w:r>
            <w:r w:rsidRPr="00162151">
              <w:rPr>
                <w:rFonts w:eastAsia="Calibri"/>
                <w:sz w:val="16"/>
                <w:szCs w:val="16"/>
                <w:lang w:eastAsia="en-US"/>
              </w:rPr>
              <w:t>министрации  Первомайского сельского посел</w:t>
            </w:r>
            <w:r w:rsidRPr="00162151">
              <w:rPr>
                <w:rFonts w:eastAsia="Calibri"/>
                <w:sz w:val="16"/>
                <w:szCs w:val="16"/>
                <w:lang w:eastAsia="en-US"/>
              </w:rPr>
              <w:t>е</w:t>
            </w:r>
            <w:r w:rsidRPr="00162151">
              <w:rPr>
                <w:rFonts w:eastAsia="Calibri"/>
                <w:sz w:val="16"/>
                <w:szCs w:val="16"/>
                <w:lang w:eastAsia="en-US"/>
              </w:rPr>
              <w:t>ния по решению вопросов  местного значения на 2014-2020 годы»</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bCs/>
                <w:sz w:val="18"/>
                <w:szCs w:val="18"/>
                <w:lang w:eastAsia="en-US"/>
              </w:rPr>
              <w:t>Администрация Первомайского сельского пос</w:t>
            </w:r>
            <w:r w:rsidRPr="00162151">
              <w:rPr>
                <w:rFonts w:eastAsia="Calibri"/>
                <w:bCs/>
                <w:sz w:val="18"/>
                <w:szCs w:val="18"/>
                <w:lang w:eastAsia="en-US"/>
              </w:rPr>
              <w:t>е</w:t>
            </w:r>
            <w:r w:rsidRPr="00162151">
              <w:rPr>
                <w:rFonts w:eastAsia="Calibri"/>
                <w:bCs/>
                <w:sz w:val="18"/>
                <w:szCs w:val="18"/>
                <w:lang w:eastAsia="en-US"/>
              </w:rPr>
              <w:t>ления  Богуча</w:t>
            </w:r>
            <w:r w:rsidRPr="00162151">
              <w:rPr>
                <w:rFonts w:eastAsia="Calibri"/>
                <w:bCs/>
                <w:sz w:val="18"/>
                <w:szCs w:val="18"/>
                <w:lang w:eastAsia="en-US"/>
              </w:rPr>
              <w:t>р</w:t>
            </w:r>
            <w:r w:rsidRPr="00162151">
              <w:rPr>
                <w:rFonts w:eastAsia="Calibri"/>
                <w:bCs/>
                <w:sz w:val="18"/>
                <w:szCs w:val="18"/>
                <w:lang w:eastAsia="en-US"/>
              </w:rPr>
              <w:t>ского муниц</w:t>
            </w:r>
            <w:r w:rsidRPr="00162151">
              <w:rPr>
                <w:rFonts w:eastAsia="Calibri"/>
                <w:bCs/>
                <w:sz w:val="18"/>
                <w:szCs w:val="18"/>
                <w:lang w:eastAsia="en-US"/>
              </w:rPr>
              <w:t>и</w:t>
            </w:r>
            <w:r w:rsidRPr="00162151">
              <w:rPr>
                <w:rFonts w:eastAsia="Calibri"/>
                <w:bCs/>
                <w:sz w:val="18"/>
                <w:szCs w:val="18"/>
                <w:lang w:eastAsia="en-US"/>
              </w:rPr>
              <w:t>пального района Воронежской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2014-2020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18689,9</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411,4</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18278,5</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val="restart"/>
            <w:tcBorders>
              <w:top w:val="nil"/>
              <w:left w:val="nil"/>
              <w:right w:val="single" w:sz="4" w:space="0" w:color="auto"/>
            </w:tcBorders>
            <w:shd w:val="clear" w:color="auto" w:fill="auto"/>
            <w:noWrap/>
            <w:hideMark/>
          </w:tcPr>
          <w:p w:rsidR="00162151" w:rsidRPr="00162151" w:rsidRDefault="00162151" w:rsidP="00162151">
            <w:pPr>
              <w:ind w:firstLine="0"/>
              <w:rPr>
                <w:color w:val="FF0000"/>
                <w:sz w:val="16"/>
                <w:szCs w:val="16"/>
              </w:rPr>
            </w:pPr>
            <w:r w:rsidRPr="00162151">
              <w:rPr>
                <w:sz w:val="16"/>
                <w:szCs w:val="16"/>
              </w:rPr>
              <w:t>1.Соотношение фактических расходов из  бюджета Первомайского сельского поселения на  осуществление деятельности местной администрации    к их плановому назначению.</w:t>
            </w:r>
          </w:p>
          <w:p w:rsidR="00162151" w:rsidRPr="00162151" w:rsidRDefault="00162151" w:rsidP="00162151">
            <w:pPr>
              <w:ind w:firstLine="0"/>
              <w:rPr>
                <w:color w:val="FF0000"/>
                <w:sz w:val="16"/>
                <w:szCs w:val="16"/>
              </w:rPr>
            </w:pPr>
            <w:r w:rsidRPr="00162151">
              <w:rPr>
                <w:sz w:val="16"/>
                <w:szCs w:val="16"/>
              </w:rPr>
              <w:t xml:space="preserve"> 2. Соотношение фактических расходов  на  осуществление первичного воинского учета на территориях, где отсутствуют военные комиссариаты  к их плановому назначению.</w:t>
            </w:r>
          </w:p>
          <w:p w:rsidR="00162151" w:rsidRPr="00162151" w:rsidRDefault="00162151" w:rsidP="00162151">
            <w:pPr>
              <w:ind w:firstLine="0"/>
              <w:rPr>
                <w:sz w:val="16"/>
                <w:szCs w:val="16"/>
              </w:rPr>
            </w:pPr>
            <w:r w:rsidRPr="00162151">
              <w:rPr>
                <w:sz w:val="16"/>
                <w:szCs w:val="16"/>
              </w:rPr>
              <w:t>3.  Наличие системы оповещения населения на случай ЧС.</w:t>
            </w:r>
          </w:p>
          <w:p w:rsidR="00162151" w:rsidRPr="00162151" w:rsidRDefault="00162151" w:rsidP="00162151">
            <w:pPr>
              <w:ind w:firstLine="0"/>
              <w:rPr>
                <w:sz w:val="16"/>
                <w:szCs w:val="16"/>
              </w:rPr>
            </w:pPr>
            <w:r w:rsidRPr="00162151">
              <w:rPr>
                <w:sz w:val="16"/>
                <w:szCs w:val="16"/>
              </w:rPr>
              <w:t>4. Готовность к выполнению задач по защите населения и территории от ЧС природного и техногенного характера в рамках своих по</w:t>
            </w:r>
            <w:r w:rsidRPr="00162151">
              <w:rPr>
                <w:sz w:val="16"/>
                <w:szCs w:val="16"/>
              </w:rPr>
              <w:t>л</w:t>
            </w:r>
            <w:r w:rsidRPr="00162151">
              <w:rPr>
                <w:sz w:val="16"/>
                <w:szCs w:val="16"/>
              </w:rPr>
              <w:t xml:space="preserve">номочий. </w:t>
            </w: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2014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2790,0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58,6</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2731,4</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2015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2626,9</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2568,1</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2016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2654,6</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2595,8</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2017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2654,6</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2595,8</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2018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2654,6</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2595,8</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2019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2654,6</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2595,8</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26"/>
        </w:trPr>
        <w:tc>
          <w:tcPr>
            <w:tcW w:w="441" w:type="dxa"/>
            <w:vMerge/>
            <w:tcBorders>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2020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2654,6</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2595,8</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val="restart"/>
            <w:tcBorders>
              <w:top w:val="nil"/>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rPr>
              <w:t>9</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rPr>
              <w:t>Муниципальная программа  п</w:t>
            </w:r>
            <w:r w:rsidRPr="00162151">
              <w:rPr>
                <w:rFonts w:eastAsia="Calibri"/>
                <w:sz w:val="18"/>
                <w:szCs w:val="18"/>
              </w:rPr>
              <w:t>о</w:t>
            </w:r>
            <w:r w:rsidRPr="00162151">
              <w:rPr>
                <w:rFonts w:eastAsia="Calibri"/>
                <w:sz w:val="18"/>
                <w:szCs w:val="18"/>
              </w:rPr>
              <w:t>селения</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lang w:eastAsia="en-US"/>
              </w:rPr>
            </w:pPr>
            <w:r w:rsidRPr="00162151">
              <w:rPr>
                <w:rFonts w:eastAsia="Calibri"/>
                <w:sz w:val="18"/>
                <w:szCs w:val="18"/>
                <w:lang w:eastAsia="en-US"/>
              </w:rPr>
              <w:t xml:space="preserve">«О деятельности администрации </w:t>
            </w:r>
          </w:p>
          <w:p w:rsidR="00162151" w:rsidRPr="00162151" w:rsidRDefault="00162151" w:rsidP="00162151">
            <w:pPr>
              <w:ind w:firstLine="0"/>
              <w:jc w:val="left"/>
              <w:rPr>
                <w:rFonts w:eastAsia="Calibri"/>
                <w:sz w:val="18"/>
                <w:szCs w:val="18"/>
                <w:lang w:eastAsia="en-US"/>
              </w:rPr>
            </w:pPr>
            <w:r w:rsidRPr="00162151">
              <w:rPr>
                <w:rFonts w:eastAsia="Calibri"/>
                <w:sz w:val="18"/>
                <w:szCs w:val="18"/>
                <w:lang w:eastAsia="en-US"/>
              </w:rPr>
              <w:t>Подколодно</w:t>
            </w:r>
            <w:r w:rsidRPr="00162151">
              <w:rPr>
                <w:rFonts w:eastAsia="Calibri"/>
                <w:sz w:val="18"/>
                <w:szCs w:val="18"/>
                <w:lang w:eastAsia="en-US"/>
              </w:rPr>
              <w:t>в</w:t>
            </w:r>
            <w:r w:rsidRPr="00162151">
              <w:rPr>
                <w:rFonts w:eastAsia="Calibri"/>
                <w:sz w:val="18"/>
                <w:szCs w:val="18"/>
                <w:lang w:eastAsia="en-US"/>
              </w:rPr>
              <w:t xml:space="preserve">ского  сельского поселения по решению </w:t>
            </w:r>
          </w:p>
          <w:p w:rsidR="00162151" w:rsidRPr="00162151" w:rsidRDefault="00162151" w:rsidP="00162151">
            <w:pPr>
              <w:ind w:firstLine="0"/>
              <w:jc w:val="left"/>
              <w:rPr>
                <w:rFonts w:eastAsia="Calibri"/>
                <w:sz w:val="18"/>
                <w:szCs w:val="18"/>
              </w:rPr>
            </w:pPr>
            <w:r w:rsidRPr="00162151">
              <w:rPr>
                <w:rFonts w:eastAsia="Calibri"/>
                <w:sz w:val="18"/>
                <w:szCs w:val="18"/>
                <w:lang w:eastAsia="en-US"/>
              </w:rPr>
              <w:t>вопросов мес</w:t>
            </w:r>
            <w:r w:rsidRPr="00162151">
              <w:rPr>
                <w:rFonts w:eastAsia="Calibri"/>
                <w:sz w:val="18"/>
                <w:szCs w:val="18"/>
                <w:lang w:eastAsia="en-US"/>
              </w:rPr>
              <w:t>т</w:t>
            </w:r>
            <w:r w:rsidRPr="00162151">
              <w:rPr>
                <w:rFonts w:eastAsia="Calibri"/>
                <w:sz w:val="18"/>
                <w:szCs w:val="18"/>
                <w:lang w:eastAsia="en-US"/>
              </w:rPr>
              <w:t>ного значения на 2014-2020 годы»</w:t>
            </w:r>
            <w:r w:rsidRPr="00162151">
              <w:rPr>
                <w:rFonts w:eastAsia="Calibri"/>
                <w:sz w:val="18"/>
                <w:szCs w:val="18"/>
              </w:rPr>
              <w:t xml:space="preserve"> </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bCs/>
                <w:sz w:val="18"/>
                <w:szCs w:val="18"/>
                <w:lang w:eastAsia="en-US"/>
              </w:rPr>
              <w:t>Администрация Подколодно</w:t>
            </w:r>
            <w:r w:rsidRPr="00162151">
              <w:rPr>
                <w:rFonts w:eastAsia="Calibri"/>
                <w:bCs/>
                <w:sz w:val="18"/>
                <w:szCs w:val="18"/>
                <w:lang w:eastAsia="en-US"/>
              </w:rPr>
              <w:t>в</w:t>
            </w:r>
            <w:r w:rsidRPr="00162151">
              <w:rPr>
                <w:rFonts w:eastAsia="Calibri"/>
                <w:bCs/>
                <w:sz w:val="18"/>
                <w:szCs w:val="18"/>
                <w:lang w:eastAsia="en-US"/>
              </w:rPr>
              <w:t>ского сельского поселения  Бог</w:t>
            </w:r>
            <w:r w:rsidRPr="00162151">
              <w:rPr>
                <w:rFonts w:eastAsia="Calibri"/>
                <w:bCs/>
                <w:sz w:val="18"/>
                <w:szCs w:val="18"/>
                <w:lang w:eastAsia="en-US"/>
              </w:rPr>
              <w:t>у</w:t>
            </w:r>
            <w:r w:rsidRPr="00162151">
              <w:rPr>
                <w:rFonts w:eastAsia="Calibri"/>
                <w:bCs/>
                <w:sz w:val="18"/>
                <w:szCs w:val="18"/>
                <w:lang w:eastAsia="en-US"/>
              </w:rPr>
              <w:t>чарского мун</w:t>
            </w:r>
            <w:r w:rsidRPr="00162151">
              <w:rPr>
                <w:rFonts w:eastAsia="Calibri"/>
                <w:bCs/>
                <w:sz w:val="18"/>
                <w:szCs w:val="18"/>
                <w:lang w:eastAsia="en-US"/>
              </w:rPr>
              <w:t>и</w:t>
            </w:r>
            <w:r w:rsidRPr="00162151">
              <w:rPr>
                <w:rFonts w:eastAsia="Calibri"/>
                <w:bCs/>
                <w:sz w:val="18"/>
                <w:szCs w:val="18"/>
                <w:lang w:eastAsia="en-US"/>
              </w:rPr>
              <w:t>ципального ра</w:t>
            </w:r>
            <w:r w:rsidRPr="00162151">
              <w:rPr>
                <w:rFonts w:eastAsia="Calibri"/>
                <w:bCs/>
                <w:sz w:val="18"/>
                <w:szCs w:val="18"/>
                <w:lang w:eastAsia="en-US"/>
              </w:rPr>
              <w:t>й</w:t>
            </w:r>
            <w:r w:rsidRPr="00162151">
              <w:rPr>
                <w:rFonts w:eastAsia="Calibri"/>
                <w:bCs/>
                <w:sz w:val="18"/>
                <w:szCs w:val="18"/>
                <w:lang w:eastAsia="en-US"/>
              </w:rPr>
              <w:t>она Вороне</w:t>
            </w:r>
            <w:r w:rsidRPr="00162151">
              <w:rPr>
                <w:rFonts w:eastAsia="Calibri"/>
                <w:bCs/>
                <w:sz w:val="18"/>
                <w:szCs w:val="18"/>
                <w:lang w:eastAsia="en-US"/>
              </w:rPr>
              <w:t>ж</w:t>
            </w:r>
            <w:r w:rsidRPr="00162151">
              <w:rPr>
                <w:rFonts w:eastAsia="Calibri"/>
                <w:bCs/>
                <w:sz w:val="18"/>
                <w:szCs w:val="18"/>
                <w:lang w:eastAsia="en-US"/>
              </w:rPr>
              <w:t>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2014-2020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31308,2</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1029,2</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30279,0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0</w:t>
            </w:r>
          </w:p>
        </w:tc>
        <w:tc>
          <w:tcPr>
            <w:tcW w:w="3402" w:type="dxa"/>
            <w:vMerge w:val="restart"/>
            <w:tcBorders>
              <w:top w:val="nil"/>
              <w:left w:val="nil"/>
              <w:right w:val="single" w:sz="4" w:space="0" w:color="auto"/>
            </w:tcBorders>
            <w:shd w:val="clear" w:color="auto" w:fill="auto"/>
            <w:noWrap/>
            <w:hideMark/>
          </w:tcPr>
          <w:p w:rsidR="00162151" w:rsidRPr="00162151" w:rsidRDefault="00162151" w:rsidP="00162151">
            <w:pPr>
              <w:ind w:firstLine="0"/>
              <w:rPr>
                <w:sz w:val="16"/>
                <w:szCs w:val="16"/>
              </w:rPr>
            </w:pPr>
            <w:r w:rsidRPr="00162151">
              <w:rPr>
                <w:sz w:val="16"/>
                <w:szCs w:val="16"/>
              </w:rPr>
              <w:t>1. 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w:t>
            </w:r>
          </w:p>
          <w:p w:rsidR="00162151" w:rsidRPr="00162151" w:rsidRDefault="00162151" w:rsidP="00162151">
            <w:pPr>
              <w:ind w:firstLine="0"/>
              <w:rPr>
                <w:sz w:val="16"/>
                <w:szCs w:val="16"/>
              </w:rPr>
            </w:pPr>
            <w:r w:rsidRPr="00162151">
              <w:rPr>
                <w:sz w:val="16"/>
                <w:szCs w:val="16"/>
              </w:rPr>
              <w:t>2. Среднедушевые доходы населения</w:t>
            </w:r>
          </w:p>
          <w:p w:rsidR="00162151" w:rsidRPr="00162151" w:rsidRDefault="00162151" w:rsidP="00162151">
            <w:pPr>
              <w:ind w:firstLine="0"/>
              <w:rPr>
                <w:sz w:val="16"/>
                <w:szCs w:val="16"/>
              </w:rPr>
            </w:pPr>
            <w:r w:rsidRPr="00162151">
              <w:rPr>
                <w:sz w:val="16"/>
                <w:szCs w:val="16"/>
              </w:rPr>
              <w:t>3. Уровень трудоустройства населения</w:t>
            </w:r>
          </w:p>
          <w:p w:rsidR="00162151" w:rsidRPr="00162151" w:rsidRDefault="00162151" w:rsidP="00162151">
            <w:pPr>
              <w:ind w:firstLine="0"/>
              <w:rPr>
                <w:sz w:val="16"/>
                <w:szCs w:val="16"/>
              </w:rPr>
            </w:pPr>
            <w:r w:rsidRPr="00162151">
              <w:rPr>
                <w:sz w:val="16"/>
                <w:szCs w:val="16"/>
              </w:rPr>
              <w:t>4. Обеспеченность учреждениями культурно-досугового  типа.</w:t>
            </w:r>
          </w:p>
          <w:p w:rsidR="00162151" w:rsidRPr="00162151" w:rsidRDefault="00162151" w:rsidP="00162151">
            <w:pPr>
              <w:ind w:firstLine="0"/>
              <w:rPr>
                <w:sz w:val="16"/>
                <w:szCs w:val="16"/>
              </w:rPr>
            </w:pPr>
            <w:r w:rsidRPr="00162151">
              <w:rPr>
                <w:sz w:val="16"/>
                <w:szCs w:val="16"/>
              </w:rPr>
              <w:t>5.</w:t>
            </w:r>
            <w:r w:rsidRPr="00162151">
              <w:rPr>
                <w:color w:val="000000"/>
                <w:sz w:val="16"/>
                <w:szCs w:val="16"/>
              </w:rPr>
              <w:t xml:space="preserve"> </w:t>
            </w:r>
            <w:r w:rsidRPr="00162151">
              <w:rPr>
                <w:color w:val="000000"/>
                <w:sz w:val="16"/>
              </w:rPr>
              <w:t>Формирование единого информационного пространства для пропаганды и распростр</w:t>
            </w:r>
            <w:r w:rsidRPr="00162151">
              <w:rPr>
                <w:color w:val="000000"/>
                <w:sz w:val="16"/>
              </w:rPr>
              <w:t>а</w:t>
            </w:r>
            <w:r w:rsidRPr="00162151">
              <w:rPr>
                <w:color w:val="000000"/>
                <w:sz w:val="16"/>
              </w:rPr>
              <w:t>нения на территории сельского поселения идей гражданской солидарности, уважения к другим культурам.</w:t>
            </w:r>
            <w:r w:rsidRPr="00162151">
              <w:rPr>
                <w:sz w:val="16"/>
                <w:szCs w:val="16"/>
              </w:rPr>
              <w:t xml:space="preserve"> </w:t>
            </w: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2014 год</w:t>
            </w:r>
          </w:p>
        </w:tc>
        <w:tc>
          <w:tcPr>
            <w:tcW w:w="998" w:type="dxa"/>
            <w:gridSpan w:val="2"/>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4973,1</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146,6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4826,5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213"/>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2015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4413,1</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4266,0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274"/>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2016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4384,4</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4237,3</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2017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4384,4</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4237,3</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26"/>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2018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4384,4</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4237,3</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2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2019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4384,4</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4237,3</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264"/>
        </w:trPr>
        <w:tc>
          <w:tcPr>
            <w:tcW w:w="441" w:type="dxa"/>
            <w:vMerge/>
            <w:tcBorders>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2020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4384,4</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4237,3</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131"/>
        </w:trPr>
        <w:tc>
          <w:tcPr>
            <w:tcW w:w="5118" w:type="dxa"/>
            <w:gridSpan w:val="4"/>
            <w:tcBorders>
              <w:top w:val="nil"/>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rPr>
              <w:t>в том числе по подпрограммам:</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c>
          <w:tcPr>
            <w:tcW w:w="340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val="restart"/>
            <w:tcBorders>
              <w:top w:val="nil"/>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rPr>
              <w:t>9.1</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sz w:val="18"/>
                <w:szCs w:val="18"/>
              </w:rPr>
              <w:t>Подпрограмма 1 муниципальной программы п</w:t>
            </w:r>
            <w:r w:rsidRPr="00162151">
              <w:rPr>
                <w:sz w:val="18"/>
                <w:szCs w:val="18"/>
              </w:rPr>
              <w:t>о</w:t>
            </w:r>
            <w:r w:rsidRPr="00162151">
              <w:rPr>
                <w:sz w:val="18"/>
                <w:szCs w:val="18"/>
              </w:rPr>
              <w:t>селения</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lang w:eastAsia="en-US"/>
              </w:rPr>
              <w:t>«Развитие ж</w:t>
            </w:r>
            <w:r w:rsidRPr="00162151">
              <w:rPr>
                <w:rFonts w:eastAsia="Calibri"/>
                <w:sz w:val="18"/>
                <w:szCs w:val="18"/>
                <w:lang w:eastAsia="en-US"/>
              </w:rPr>
              <w:t>и</w:t>
            </w:r>
            <w:r w:rsidRPr="00162151">
              <w:rPr>
                <w:rFonts w:eastAsia="Calibri"/>
                <w:sz w:val="18"/>
                <w:szCs w:val="18"/>
                <w:lang w:eastAsia="en-US"/>
              </w:rPr>
              <w:t>лищно-коммунального хозяйства»</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bCs/>
                <w:sz w:val="18"/>
                <w:szCs w:val="18"/>
                <w:lang w:eastAsia="en-US"/>
              </w:rPr>
              <w:t>Администрация Подколодно</w:t>
            </w:r>
            <w:r w:rsidRPr="00162151">
              <w:rPr>
                <w:rFonts w:eastAsia="Calibri"/>
                <w:bCs/>
                <w:sz w:val="18"/>
                <w:szCs w:val="18"/>
                <w:lang w:eastAsia="en-US"/>
              </w:rPr>
              <w:t>в</w:t>
            </w:r>
            <w:r w:rsidRPr="00162151">
              <w:rPr>
                <w:rFonts w:eastAsia="Calibri"/>
                <w:bCs/>
                <w:sz w:val="18"/>
                <w:szCs w:val="18"/>
                <w:lang w:eastAsia="en-US"/>
              </w:rPr>
              <w:t>ского сельского поселения  Бог</w:t>
            </w:r>
            <w:r w:rsidRPr="00162151">
              <w:rPr>
                <w:rFonts w:eastAsia="Calibri"/>
                <w:bCs/>
                <w:sz w:val="18"/>
                <w:szCs w:val="18"/>
                <w:lang w:eastAsia="en-US"/>
              </w:rPr>
              <w:t>у</w:t>
            </w:r>
            <w:r w:rsidRPr="00162151">
              <w:rPr>
                <w:rFonts w:eastAsia="Calibri"/>
                <w:bCs/>
                <w:sz w:val="18"/>
                <w:szCs w:val="18"/>
                <w:lang w:eastAsia="en-US"/>
              </w:rPr>
              <w:t>чарского мун</w:t>
            </w:r>
            <w:r w:rsidRPr="00162151">
              <w:rPr>
                <w:rFonts w:eastAsia="Calibri"/>
                <w:bCs/>
                <w:sz w:val="18"/>
                <w:szCs w:val="18"/>
                <w:lang w:eastAsia="en-US"/>
              </w:rPr>
              <w:t>и</w:t>
            </w:r>
            <w:r w:rsidRPr="00162151">
              <w:rPr>
                <w:rFonts w:eastAsia="Calibri"/>
                <w:bCs/>
                <w:sz w:val="18"/>
                <w:szCs w:val="18"/>
                <w:lang w:eastAsia="en-US"/>
              </w:rPr>
              <w:t>ципального ра</w:t>
            </w:r>
            <w:r w:rsidRPr="00162151">
              <w:rPr>
                <w:rFonts w:eastAsia="Calibri"/>
                <w:bCs/>
                <w:sz w:val="18"/>
                <w:szCs w:val="18"/>
                <w:lang w:eastAsia="en-US"/>
              </w:rPr>
              <w:t>й</w:t>
            </w:r>
            <w:r w:rsidRPr="00162151">
              <w:rPr>
                <w:rFonts w:eastAsia="Calibri"/>
                <w:bCs/>
                <w:sz w:val="18"/>
                <w:szCs w:val="18"/>
                <w:lang w:eastAsia="en-US"/>
              </w:rPr>
              <w:t>она Вороне</w:t>
            </w:r>
            <w:r w:rsidRPr="00162151">
              <w:rPr>
                <w:rFonts w:eastAsia="Calibri"/>
                <w:bCs/>
                <w:sz w:val="18"/>
                <w:szCs w:val="18"/>
                <w:lang w:eastAsia="en-US"/>
              </w:rPr>
              <w:t>ж</w:t>
            </w:r>
            <w:r w:rsidRPr="00162151">
              <w:rPr>
                <w:rFonts w:eastAsia="Calibri"/>
                <w:bCs/>
                <w:sz w:val="18"/>
                <w:szCs w:val="18"/>
                <w:lang w:eastAsia="en-US"/>
              </w:rPr>
              <w:t>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2014-2020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921,5</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921,5</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val="restart"/>
            <w:tcBorders>
              <w:top w:val="nil"/>
              <w:left w:val="nil"/>
              <w:right w:val="single" w:sz="4" w:space="0" w:color="auto"/>
            </w:tcBorders>
            <w:shd w:val="clear" w:color="auto" w:fill="auto"/>
            <w:noWrap/>
            <w:hideMark/>
          </w:tcPr>
          <w:p w:rsidR="00162151" w:rsidRPr="00162151" w:rsidRDefault="00162151" w:rsidP="00162151">
            <w:pPr>
              <w:ind w:firstLine="0"/>
              <w:rPr>
                <w:sz w:val="16"/>
                <w:szCs w:val="16"/>
              </w:rPr>
            </w:pPr>
            <w:r w:rsidRPr="00162151">
              <w:rPr>
                <w:sz w:val="16"/>
                <w:szCs w:val="16"/>
              </w:rPr>
              <w:t>1.Изготовление технической документации  на объекты муниципального имущества и государственная регистрация права на него и получение неналоговых доходов в местный бюджет от эффективного использования м</w:t>
            </w:r>
            <w:r w:rsidRPr="00162151">
              <w:rPr>
                <w:sz w:val="16"/>
                <w:szCs w:val="16"/>
              </w:rPr>
              <w:t>у</w:t>
            </w:r>
            <w:r w:rsidRPr="00162151">
              <w:rPr>
                <w:sz w:val="16"/>
                <w:szCs w:val="16"/>
              </w:rPr>
              <w:t>ниципальной собственности.</w:t>
            </w:r>
          </w:p>
          <w:p w:rsidR="00162151" w:rsidRPr="00162151" w:rsidRDefault="00162151" w:rsidP="00162151">
            <w:pPr>
              <w:ind w:firstLine="0"/>
              <w:rPr>
                <w:sz w:val="16"/>
                <w:szCs w:val="16"/>
              </w:rPr>
            </w:pPr>
            <w:r w:rsidRPr="00162151">
              <w:rPr>
                <w:sz w:val="16"/>
                <w:szCs w:val="16"/>
              </w:rPr>
              <w:t xml:space="preserve">2. Количество отремонтированных воинских захоронений.             </w:t>
            </w:r>
          </w:p>
          <w:p w:rsidR="00162151" w:rsidRPr="00162151" w:rsidRDefault="00162151" w:rsidP="00162151">
            <w:pPr>
              <w:ind w:firstLine="0"/>
              <w:rPr>
                <w:sz w:val="16"/>
                <w:szCs w:val="16"/>
              </w:rPr>
            </w:pPr>
            <w:r w:rsidRPr="00162151">
              <w:rPr>
                <w:sz w:val="16"/>
                <w:szCs w:val="16"/>
              </w:rPr>
              <w:t xml:space="preserve"> 3.  Количество и протяженность капитально отремонтированных объектов и сетей комм</w:t>
            </w:r>
            <w:r w:rsidRPr="00162151">
              <w:rPr>
                <w:sz w:val="16"/>
                <w:szCs w:val="16"/>
              </w:rPr>
              <w:t>у</w:t>
            </w:r>
            <w:r w:rsidRPr="00162151">
              <w:rPr>
                <w:sz w:val="16"/>
                <w:szCs w:val="16"/>
              </w:rPr>
              <w:lastRenderedPageBreak/>
              <w:t xml:space="preserve">нальной инфраструктуры. </w:t>
            </w:r>
          </w:p>
          <w:p w:rsidR="00162151" w:rsidRPr="00162151" w:rsidRDefault="00162151" w:rsidP="00162151">
            <w:pPr>
              <w:ind w:firstLine="0"/>
              <w:rPr>
                <w:sz w:val="16"/>
                <w:szCs w:val="16"/>
              </w:rPr>
            </w:pPr>
            <w:r w:rsidRPr="00162151">
              <w:rPr>
                <w:sz w:val="16"/>
                <w:szCs w:val="16"/>
              </w:rPr>
              <w:t>4. Количество и протяженность вновь постр</w:t>
            </w:r>
            <w:r w:rsidRPr="00162151">
              <w:rPr>
                <w:sz w:val="16"/>
                <w:szCs w:val="16"/>
              </w:rPr>
              <w:t>о</w:t>
            </w:r>
            <w:r w:rsidRPr="00162151">
              <w:rPr>
                <w:sz w:val="16"/>
                <w:szCs w:val="16"/>
              </w:rPr>
              <w:t>енных объектов и сетей коммунальной и</w:t>
            </w:r>
            <w:r w:rsidRPr="00162151">
              <w:rPr>
                <w:sz w:val="16"/>
                <w:szCs w:val="16"/>
              </w:rPr>
              <w:t>н</w:t>
            </w:r>
            <w:r w:rsidRPr="00162151">
              <w:rPr>
                <w:sz w:val="16"/>
                <w:szCs w:val="16"/>
              </w:rPr>
              <w:t>фраструктуры.</w:t>
            </w:r>
          </w:p>
          <w:p w:rsidR="00162151" w:rsidRPr="00162151" w:rsidRDefault="00162151" w:rsidP="00162151">
            <w:pPr>
              <w:ind w:firstLine="0"/>
              <w:rPr>
                <w:sz w:val="16"/>
                <w:szCs w:val="16"/>
              </w:rPr>
            </w:pPr>
            <w:r w:rsidRPr="00162151">
              <w:rPr>
                <w:sz w:val="16"/>
                <w:szCs w:val="16"/>
              </w:rPr>
              <w:t>5.Протяженность отремонтированных дорог местного значения;</w:t>
            </w:r>
          </w:p>
          <w:p w:rsidR="00162151" w:rsidRPr="00162151" w:rsidRDefault="00162151" w:rsidP="00162151">
            <w:pPr>
              <w:ind w:firstLine="0"/>
              <w:rPr>
                <w:sz w:val="16"/>
                <w:szCs w:val="16"/>
              </w:rPr>
            </w:pPr>
            <w:r w:rsidRPr="00162151">
              <w:rPr>
                <w:sz w:val="16"/>
                <w:szCs w:val="16"/>
              </w:rPr>
              <w:t>6. Проведение мероприятий по благоустро</w:t>
            </w:r>
            <w:r w:rsidRPr="00162151">
              <w:rPr>
                <w:sz w:val="16"/>
                <w:szCs w:val="16"/>
              </w:rPr>
              <w:t>й</w:t>
            </w:r>
            <w:r w:rsidRPr="00162151">
              <w:rPr>
                <w:sz w:val="16"/>
                <w:szCs w:val="16"/>
              </w:rPr>
              <w:t>ству территории сельского поселения</w:t>
            </w: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2014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265,0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265,0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2015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101,5</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101,5</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2016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111,0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111,0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2017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111,0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111,0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2018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111,0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111,0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2019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111,0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111,0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800"/>
        </w:trPr>
        <w:tc>
          <w:tcPr>
            <w:tcW w:w="441" w:type="dxa"/>
            <w:vMerge/>
            <w:tcBorders>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2020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111,0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111,0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val="restart"/>
            <w:tcBorders>
              <w:top w:val="nil"/>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rPr>
              <w:t>9.2</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sz w:val="18"/>
                <w:szCs w:val="18"/>
              </w:rPr>
              <w:t>Подпрограмма 2 муниципальной программы п</w:t>
            </w:r>
            <w:r w:rsidRPr="00162151">
              <w:rPr>
                <w:sz w:val="18"/>
                <w:szCs w:val="18"/>
              </w:rPr>
              <w:t>о</w:t>
            </w:r>
            <w:r w:rsidRPr="00162151">
              <w:rPr>
                <w:sz w:val="18"/>
                <w:szCs w:val="18"/>
              </w:rPr>
              <w:t>селения</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bCs/>
                <w:sz w:val="16"/>
                <w:szCs w:val="16"/>
                <w:lang w:eastAsia="en-US"/>
              </w:rPr>
              <w:t>«Прочие меропр</w:t>
            </w:r>
            <w:r w:rsidRPr="00162151">
              <w:rPr>
                <w:rFonts w:eastAsia="Calibri"/>
                <w:bCs/>
                <w:sz w:val="16"/>
                <w:szCs w:val="16"/>
                <w:lang w:eastAsia="en-US"/>
              </w:rPr>
              <w:t>и</w:t>
            </w:r>
            <w:r w:rsidRPr="00162151">
              <w:rPr>
                <w:rFonts w:eastAsia="Calibri"/>
                <w:bCs/>
                <w:sz w:val="16"/>
                <w:szCs w:val="16"/>
                <w:lang w:eastAsia="en-US"/>
              </w:rPr>
              <w:t>ятия по реализации программы «</w:t>
            </w:r>
            <w:r w:rsidRPr="00162151">
              <w:rPr>
                <w:rFonts w:eastAsia="Calibri"/>
                <w:sz w:val="16"/>
                <w:szCs w:val="16"/>
                <w:lang w:eastAsia="en-US"/>
              </w:rPr>
              <w:t>О деятельности а</w:t>
            </w:r>
            <w:r w:rsidRPr="00162151">
              <w:rPr>
                <w:rFonts w:eastAsia="Calibri"/>
                <w:sz w:val="16"/>
                <w:szCs w:val="16"/>
                <w:lang w:eastAsia="en-US"/>
              </w:rPr>
              <w:t>д</w:t>
            </w:r>
            <w:r w:rsidRPr="00162151">
              <w:rPr>
                <w:rFonts w:eastAsia="Calibri"/>
                <w:sz w:val="16"/>
                <w:szCs w:val="16"/>
                <w:lang w:eastAsia="en-US"/>
              </w:rPr>
              <w:t>министрации  Подколодновского сельского посел</w:t>
            </w:r>
            <w:r w:rsidRPr="00162151">
              <w:rPr>
                <w:rFonts w:eastAsia="Calibri"/>
                <w:sz w:val="16"/>
                <w:szCs w:val="16"/>
                <w:lang w:eastAsia="en-US"/>
              </w:rPr>
              <w:t>е</w:t>
            </w:r>
            <w:r w:rsidRPr="00162151">
              <w:rPr>
                <w:rFonts w:eastAsia="Calibri"/>
                <w:sz w:val="16"/>
                <w:szCs w:val="16"/>
                <w:lang w:eastAsia="en-US"/>
              </w:rPr>
              <w:t>ния по решению вопросов  местного значения на 2014-2020 годы»</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bCs/>
                <w:sz w:val="18"/>
                <w:szCs w:val="18"/>
                <w:lang w:eastAsia="en-US"/>
              </w:rPr>
              <w:t>Администрация Подколодно</w:t>
            </w:r>
            <w:r w:rsidRPr="00162151">
              <w:rPr>
                <w:rFonts w:eastAsia="Calibri"/>
                <w:bCs/>
                <w:sz w:val="18"/>
                <w:szCs w:val="18"/>
                <w:lang w:eastAsia="en-US"/>
              </w:rPr>
              <w:t>в</w:t>
            </w:r>
            <w:r w:rsidRPr="00162151">
              <w:rPr>
                <w:rFonts w:eastAsia="Calibri"/>
                <w:bCs/>
                <w:sz w:val="18"/>
                <w:szCs w:val="18"/>
                <w:lang w:eastAsia="en-US"/>
              </w:rPr>
              <w:t>ского сельского поселения  Бог</w:t>
            </w:r>
            <w:r w:rsidRPr="00162151">
              <w:rPr>
                <w:rFonts w:eastAsia="Calibri"/>
                <w:bCs/>
                <w:sz w:val="18"/>
                <w:szCs w:val="18"/>
                <w:lang w:eastAsia="en-US"/>
              </w:rPr>
              <w:t>у</w:t>
            </w:r>
            <w:r w:rsidRPr="00162151">
              <w:rPr>
                <w:rFonts w:eastAsia="Calibri"/>
                <w:bCs/>
                <w:sz w:val="18"/>
                <w:szCs w:val="18"/>
                <w:lang w:eastAsia="en-US"/>
              </w:rPr>
              <w:t>чарского мун</w:t>
            </w:r>
            <w:r w:rsidRPr="00162151">
              <w:rPr>
                <w:rFonts w:eastAsia="Calibri"/>
                <w:bCs/>
                <w:sz w:val="18"/>
                <w:szCs w:val="18"/>
                <w:lang w:eastAsia="en-US"/>
              </w:rPr>
              <w:t>и</w:t>
            </w:r>
            <w:r w:rsidRPr="00162151">
              <w:rPr>
                <w:rFonts w:eastAsia="Calibri"/>
                <w:bCs/>
                <w:sz w:val="18"/>
                <w:szCs w:val="18"/>
                <w:lang w:eastAsia="en-US"/>
              </w:rPr>
              <w:t>ципального ра</w:t>
            </w:r>
            <w:r w:rsidRPr="00162151">
              <w:rPr>
                <w:rFonts w:eastAsia="Calibri"/>
                <w:bCs/>
                <w:sz w:val="18"/>
                <w:szCs w:val="18"/>
                <w:lang w:eastAsia="en-US"/>
              </w:rPr>
              <w:t>й</w:t>
            </w:r>
            <w:r w:rsidRPr="00162151">
              <w:rPr>
                <w:rFonts w:eastAsia="Calibri"/>
                <w:bCs/>
                <w:sz w:val="18"/>
                <w:szCs w:val="18"/>
                <w:lang w:eastAsia="en-US"/>
              </w:rPr>
              <w:t>она Вороне</w:t>
            </w:r>
            <w:r w:rsidRPr="00162151">
              <w:rPr>
                <w:rFonts w:eastAsia="Calibri"/>
                <w:bCs/>
                <w:sz w:val="18"/>
                <w:szCs w:val="18"/>
                <w:lang w:eastAsia="en-US"/>
              </w:rPr>
              <w:t>ж</w:t>
            </w:r>
            <w:r w:rsidRPr="00162151">
              <w:rPr>
                <w:rFonts w:eastAsia="Calibri"/>
                <w:bCs/>
                <w:sz w:val="18"/>
                <w:szCs w:val="18"/>
                <w:lang w:eastAsia="en-US"/>
              </w:rPr>
              <w:t>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2014-2020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30386,7</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1029,2</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29357,5</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val="restart"/>
            <w:tcBorders>
              <w:top w:val="nil"/>
              <w:left w:val="nil"/>
              <w:right w:val="single" w:sz="4" w:space="0" w:color="auto"/>
            </w:tcBorders>
            <w:shd w:val="clear" w:color="auto" w:fill="auto"/>
            <w:noWrap/>
            <w:vAlign w:val="center"/>
            <w:hideMark/>
          </w:tcPr>
          <w:p w:rsidR="00162151" w:rsidRPr="00162151" w:rsidRDefault="00162151" w:rsidP="00162151">
            <w:pPr>
              <w:ind w:firstLine="0"/>
              <w:rPr>
                <w:color w:val="FF0000"/>
                <w:sz w:val="16"/>
                <w:szCs w:val="16"/>
              </w:rPr>
            </w:pPr>
            <w:r w:rsidRPr="00162151">
              <w:rPr>
                <w:sz w:val="16"/>
                <w:szCs w:val="16"/>
              </w:rPr>
              <w:t>1. Соотношение фактических расходов из  бюджета Подколодновского сельского пос</w:t>
            </w:r>
            <w:r w:rsidRPr="00162151">
              <w:rPr>
                <w:sz w:val="16"/>
                <w:szCs w:val="16"/>
              </w:rPr>
              <w:t>е</w:t>
            </w:r>
            <w:r w:rsidRPr="00162151">
              <w:rPr>
                <w:sz w:val="16"/>
                <w:szCs w:val="16"/>
              </w:rPr>
              <w:t>ления на  осуществление деятельности мес</w:t>
            </w:r>
            <w:r w:rsidRPr="00162151">
              <w:rPr>
                <w:sz w:val="16"/>
                <w:szCs w:val="16"/>
              </w:rPr>
              <w:t>т</w:t>
            </w:r>
            <w:r w:rsidRPr="00162151">
              <w:rPr>
                <w:sz w:val="16"/>
                <w:szCs w:val="16"/>
              </w:rPr>
              <w:t>ной администрации    к их плановому назн</w:t>
            </w:r>
            <w:r w:rsidRPr="00162151">
              <w:rPr>
                <w:sz w:val="16"/>
                <w:szCs w:val="16"/>
              </w:rPr>
              <w:t>а</w:t>
            </w:r>
            <w:r w:rsidRPr="00162151">
              <w:rPr>
                <w:sz w:val="16"/>
                <w:szCs w:val="16"/>
              </w:rPr>
              <w:t>чению.</w:t>
            </w:r>
          </w:p>
          <w:p w:rsidR="00162151" w:rsidRPr="00162151" w:rsidRDefault="00162151" w:rsidP="00162151">
            <w:pPr>
              <w:ind w:firstLine="0"/>
              <w:rPr>
                <w:color w:val="FF0000"/>
                <w:sz w:val="16"/>
                <w:szCs w:val="16"/>
              </w:rPr>
            </w:pPr>
            <w:r w:rsidRPr="00162151">
              <w:rPr>
                <w:sz w:val="16"/>
                <w:szCs w:val="16"/>
              </w:rPr>
              <w:t xml:space="preserve"> 2. Соотношение фактических расходов  на  осуществление первичного воинского учета на территориях, где отсутствуют военные комиссариаты  к их плановому назначению.</w:t>
            </w:r>
          </w:p>
          <w:p w:rsidR="00162151" w:rsidRPr="00162151" w:rsidRDefault="00162151" w:rsidP="00162151">
            <w:pPr>
              <w:ind w:firstLine="0"/>
              <w:rPr>
                <w:sz w:val="16"/>
                <w:szCs w:val="16"/>
              </w:rPr>
            </w:pPr>
            <w:r w:rsidRPr="00162151">
              <w:rPr>
                <w:sz w:val="16"/>
                <w:szCs w:val="16"/>
              </w:rPr>
              <w:t>3.  Наличие системы оповещения населения на случай ЧС.</w:t>
            </w:r>
          </w:p>
          <w:p w:rsidR="00162151" w:rsidRPr="00162151" w:rsidRDefault="00162151" w:rsidP="00162151">
            <w:pPr>
              <w:ind w:firstLine="0"/>
              <w:rPr>
                <w:sz w:val="16"/>
                <w:szCs w:val="16"/>
              </w:rPr>
            </w:pPr>
            <w:r w:rsidRPr="00162151">
              <w:rPr>
                <w:sz w:val="16"/>
                <w:szCs w:val="16"/>
              </w:rPr>
              <w:t>4. Готовность к выполнению задач по защите населения и территории от ЧС природного и техногенного характера в рамках своих по</w:t>
            </w:r>
            <w:r w:rsidRPr="00162151">
              <w:rPr>
                <w:sz w:val="16"/>
                <w:szCs w:val="16"/>
              </w:rPr>
              <w:t>л</w:t>
            </w:r>
            <w:r w:rsidRPr="00162151">
              <w:rPr>
                <w:sz w:val="16"/>
                <w:szCs w:val="16"/>
              </w:rPr>
              <w:t>номочий.</w:t>
            </w: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2014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4708,1</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146,6</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4561,5</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2015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4311,6</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4164,5</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2016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4273,4</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4126,3</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2017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4273,4</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4126,3</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2018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4273,4</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4126,3</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26"/>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2019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4273,4</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4126,3</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2020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4273,4</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4126,3</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val="restart"/>
            <w:tcBorders>
              <w:top w:val="single" w:sz="4" w:space="0" w:color="auto"/>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rPr>
              <w:t>10</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rPr>
              <w:t>Муниципальная программа  п</w:t>
            </w:r>
            <w:r w:rsidRPr="00162151">
              <w:rPr>
                <w:rFonts w:eastAsia="Calibri"/>
                <w:sz w:val="18"/>
                <w:szCs w:val="18"/>
              </w:rPr>
              <w:t>о</w:t>
            </w:r>
            <w:r w:rsidRPr="00162151">
              <w:rPr>
                <w:rFonts w:eastAsia="Calibri"/>
                <w:sz w:val="18"/>
                <w:szCs w:val="18"/>
              </w:rPr>
              <w:t>селения</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lang w:eastAsia="en-US"/>
              </w:rPr>
            </w:pPr>
            <w:r w:rsidRPr="00162151">
              <w:rPr>
                <w:rFonts w:eastAsia="Calibri"/>
                <w:sz w:val="18"/>
                <w:szCs w:val="18"/>
                <w:lang w:eastAsia="en-US"/>
              </w:rPr>
              <w:t xml:space="preserve">«О деятельности администрации </w:t>
            </w:r>
          </w:p>
          <w:p w:rsidR="00162151" w:rsidRPr="00162151" w:rsidRDefault="00162151" w:rsidP="00162151">
            <w:pPr>
              <w:ind w:firstLine="0"/>
              <w:jc w:val="left"/>
              <w:rPr>
                <w:rFonts w:eastAsia="Calibri"/>
                <w:sz w:val="18"/>
                <w:szCs w:val="18"/>
                <w:lang w:eastAsia="en-US"/>
              </w:rPr>
            </w:pPr>
            <w:r w:rsidRPr="00162151">
              <w:rPr>
                <w:rFonts w:eastAsia="Calibri"/>
                <w:sz w:val="18"/>
                <w:szCs w:val="18"/>
                <w:lang w:eastAsia="en-US"/>
              </w:rPr>
              <w:t>Поповского  сельского пос</w:t>
            </w:r>
            <w:r w:rsidRPr="00162151">
              <w:rPr>
                <w:rFonts w:eastAsia="Calibri"/>
                <w:sz w:val="18"/>
                <w:szCs w:val="18"/>
                <w:lang w:eastAsia="en-US"/>
              </w:rPr>
              <w:t>е</w:t>
            </w:r>
            <w:r w:rsidRPr="00162151">
              <w:rPr>
                <w:rFonts w:eastAsia="Calibri"/>
                <w:sz w:val="18"/>
                <w:szCs w:val="18"/>
                <w:lang w:eastAsia="en-US"/>
              </w:rPr>
              <w:t>ления по реш</w:t>
            </w:r>
            <w:r w:rsidRPr="00162151">
              <w:rPr>
                <w:rFonts w:eastAsia="Calibri"/>
                <w:sz w:val="18"/>
                <w:szCs w:val="18"/>
                <w:lang w:eastAsia="en-US"/>
              </w:rPr>
              <w:t>е</w:t>
            </w:r>
            <w:r w:rsidRPr="00162151">
              <w:rPr>
                <w:rFonts w:eastAsia="Calibri"/>
                <w:sz w:val="18"/>
                <w:szCs w:val="18"/>
                <w:lang w:eastAsia="en-US"/>
              </w:rPr>
              <w:t xml:space="preserve">нию </w:t>
            </w:r>
          </w:p>
          <w:p w:rsidR="00162151" w:rsidRPr="00162151" w:rsidRDefault="00162151" w:rsidP="00162151">
            <w:pPr>
              <w:ind w:firstLine="0"/>
              <w:jc w:val="left"/>
              <w:rPr>
                <w:rFonts w:eastAsia="Calibri"/>
                <w:sz w:val="18"/>
                <w:szCs w:val="18"/>
              </w:rPr>
            </w:pPr>
            <w:r w:rsidRPr="00162151">
              <w:rPr>
                <w:rFonts w:eastAsia="Calibri"/>
                <w:sz w:val="18"/>
                <w:szCs w:val="18"/>
                <w:lang w:eastAsia="en-US"/>
              </w:rPr>
              <w:t>вопросов мес</w:t>
            </w:r>
            <w:r w:rsidRPr="00162151">
              <w:rPr>
                <w:rFonts w:eastAsia="Calibri"/>
                <w:sz w:val="18"/>
                <w:szCs w:val="18"/>
                <w:lang w:eastAsia="en-US"/>
              </w:rPr>
              <w:t>т</w:t>
            </w:r>
            <w:r w:rsidRPr="00162151">
              <w:rPr>
                <w:rFonts w:eastAsia="Calibri"/>
                <w:sz w:val="18"/>
                <w:szCs w:val="18"/>
                <w:lang w:eastAsia="en-US"/>
              </w:rPr>
              <w:t>ного значения на 2014-2020 годы»</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bCs/>
                <w:sz w:val="18"/>
                <w:szCs w:val="18"/>
                <w:lang w:eastAsia="en-US"/>
              </w:rPr>
              <w:t>Администрация Поповского сельского пос</w:t>
            </w:r>
            <w:r w:rsidRPr="00162151">
              <w:rPr>
                <w:rFonts w:eastAsia="Calibri"/>
                <w:bCs/>
                <w:sz w:val="18"/>
                <w:szCs w:val="18"/>
                <w:lang w:eastAsia="en-US"/>
              </w:rPr>
              <w:t>е</w:t>
            </w:r>
            <w:r w:rsidRPr="00162151">
              <w:rPr>
                <w:rFonts w:eastAsia="Calibri"/>
                <w:bCs/>
                <w:sz w:val="18"/>
                <w:szCs w:val="18"/>
                <w:lang w:eastAsia="en-US"/>
              </w:rPr>
              <w:t>ления  Богуча</w:t>
            </w:r>
            <w:r w:rsidRPr="00162151">
              <w:rPr>
                <w:rFonts w:eastAsia="Calibri"/>
                <w:bCs/>
                <w:sz w:val="18"/>
                <w:szCs w:val="18"/>
                <w:lang w:eastAsia="en-US"/>
              </w:rPr>
              <w:t>р</w:t>
            </w:r>
            <w:r w:rsidRPr="00162151">
              <w:rPr>
                <w:rFonts w:eastAsia="Calibri"/>
                <w:bCs/>
                <w:sz w:val="18"/>
                <w:szCs w:val="18"/>
                <w:lang w:eastAsia="en-US"/>
              </w:rPr>
              <w:t>ского муниц</w:t>
            </w:r>
            <w:r w:rsidRPr="00162151">
              <w:rPr>
                <w:rFonts w:eastAsia="Calibri"/>
                <w:bCs/>
                <w:sz w:val="18"/>
                <w:szCs w:val="18"/>
                <w:lang w:eastAsia="en-US"/>
              </w:rPr>
              <w:t>и</w:t>
            </w:r>
            <w:r w:rsidRPr="00162151">
              <w:rPr>
                <w:rFonts w:eastAsia="Calibri"/>
                <w:bCs/>
                <w:sz w:val="18"/>
                <w:szCs w:val="18"/>
                <w:lang w:eastAsia="en-US"/>
              </w:rPr>
              <w:t>пального района Воронежской области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2014-2020</w:t>
            </w:r>
          </w:p>
        </w:tc>
        <w:tc>
          <w:tcPr>
            <w:tcW w:w="998" w:type="dxa"/>
            <w:gridSpan w:val="2"/>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33166,8</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1029,2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32137,6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0</w:t>
            </w:r>
          </w:p>
        </w:tc>
        <w:tc>
          <w:tcPr>
            <w:tcW w:w="3402"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rPr>
                <w:sz w:val="16"/>
                <w:szCs w:val="16"/>
              </w:rPr>
            </w:pPr>
            <w:r w:rsidRPr="00162151">
              <w:rPr>
                <w:sz w:val="16"/>
                <w:szCs w:val="16"/>
              </w:rPr>
              <w:t>1. 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w:t>
            </w:r>
          </w:p>
          <w:p w:rsidR="00162151" w:rsidRPr="00162151" w:rsidRDefault="00162151" w:rsidP="00162151">
            <w:pPr>
              <w:ind w:firstLine="0"/>
              <w:rPr>
                <w:sz w:val="16"/>
                <w:szCs w:val="16"/>
              </w:rPr>
            </w:pPr>
            <w:r w:rsidRPr="00162151">
              <w:rPr>
                <w:sz w:val="16"/>
                <w:szCs w:val="16"/>
              </w:rPr>
              <w:t>2. Среднедушевые доходы населения</w:t>
            </w:r>
          </w:p>
          <w:p w:rsidR="00162151" w:rsidRPr="00162151" w:rsidRDefault="00162151" w:rsidP="00162151">
            <w:pPr>
              <w:ind w:firstLine="0"/>
              <w:rPr>
                <w:sz w:val="16"/>
                <w:szCs w:val="16"/>
              </w:rPr>
            </w:pPr>
            <w:r w:rsidRPr="00162151">
              <w:rPr>
                <w:sz w:val="16"/>
                <w:szCs w:val="16"/>
              </w:rPr>
              <w:t>3. Уровень трудоустройства населения</w:t>
            </w:r>
          </w:p>
          <w:p w:rsidR="00162151" w:rsidRPr="00162151" w:rsidRDefault="00162151" w:rsidP="00162151">
            <w:pPr>
              <w:ind w:firstLine="0"/>
              <w:rPr>
                <w:sz w:val="16"/>
                <w:szCs w:val="16"/>
              </w:rPr>
            </w:pPr>
            <w:r w:rsidRPr="00162151">
              <w:rPr>
                <w:sz w:val="16"/>
                <w:szCs w:val="16"/>
              </w:rPr>
              <w:t>4. Обеспеченность учреждениями культурно-досугового  типа.</w:t>
            </w:r>
          </w:p>
          <w:p w:rsidR="00162151" w:rsidRPr="00162151" w:rsidRDefault="00162151" w:rsidP="00162151">
            <w:pPr>
              <w:ind w:firstLine="0"/>
              <w:rPr>
                <w:rFonts w:eastAsia="Calibri"/>
                <w:sz w:val="16"/>
                <w:szCs w:val="16"/>
              </w:rPr>
            </w:pPr>
            <w:r w:rsidRPr="00162151">
              <w:rPr>
                <w:rFonts w:eastAsia="Calibri"/>
                <w:sz w:val="16"/>
                <w:szCs w:val="16"/>
                <w:lang w:eastAsia="en-US"/>
              </w:rPr>
              <w:t>5. Формирование единого информационного пространства для пропаганды и распростр</w:t>
            </w:r>
            <w:r w:rsidRPr="00162151">
              <w:rPr>
                <w:rFonts w:eastAsia="Calibri"/>
                <w:sz w:val="16"/>
                <w:szCs w:val="16"/>
                <w:lang w:eastAsia="en-US"/>
              </w:rPr>
              <w:t>а</w:t>
            </w:r>
            <w:r w:rsidRPr="00162151">
              <w:rPr>
                <w:rFonts w:eastAsia="Calibri"/>
                <w:sz w:val="16"/>
                <w:szCs w:val="16"/>
                <w:lang w:eastAsia="en-US"/>
              </w:rPr>
              <w:t>нения на территории сельского поселения идей гражданской солидарности, уважения к другим культурам.</w:t>
            </w: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2014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5499,6</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146,6</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5353,0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220"/>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2015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4607,7</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4460,6</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26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2016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4611,9</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4464,8</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270"/>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2017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4611,9</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4464,8</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2018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4611,9</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4464,8</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22"/>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2019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4611,9</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4464,8</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256"/>
        </w:trPr>
        <w:tc>
          <w:tcPr>
            <w:tcW w:w="441" w:type="dxa"/>
            <w:vMerge/>
            <w:tcBorders>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2020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4611,9</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4464,8</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138"/>
        </w:trPr>
        <w:tc>
          <w:tcPr>
            <w:tcW w:w="5118" w:type="dxa"/>
            <w:gridSpan w:val="4"/>
            <w:tcBorders>
              <w:top w:val="nil"/>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rPr>
              <w:t>в том числе по подпрограммам:</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340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val="restart"/>
            <w:tcBorders>
              <w:top w:val="nil"/>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rPr>
              <w:t>10.1</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sz w:val="18"/>
                <w:szCs w:val="18"/>
              </w:rPr>
              <w:t>Подпрограмма 1 муниципальной программы п</w:t>
            </w:r>
            <w:r w:rsidRPr="00162151">
              <w:rPr>
                <w:sz w:val="18"/>
                <w:szCs w:val="18"/>
              </w:rPr>
              <w:t>о</w:t>
            </w:r>
            <w:r w:rsidRPr="00162151">
              <w:rPr>
                <w:sz w:val="18"/>
                <w:szCs w:val="18"/>
              </w:rPr>
              <w:t>селения</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lang w:eastAsia="en-US"/>
              </w:rPr>
              <w:t>«Развитие ж</w:t>
            </w:r>
            <w:r w:rsidRPr="00162151">
              <w:rPr>
                <w:rFonts w:eastAsia="Calibri"/>
                <w:sz w:val="18"/>
                <w:szCs w:val="18"/>
                <w:lang w:eastAsia="en-US"/>
              </w:rPr>
              <w:t>и</w:t>
            </w:r>
            <w:r w:rsidRPr="00162151">
              <w:rPr>
                <w:rFonts w:eastAsia="Calibri"/>
                <w:sz w:val="18"/>
                <w:szCs w:val="18"/>
                <w:lang w:eastAsia="en-US"/>
              </w:rPr>
              <w:t>лищно-коммунального хозяйства»</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bCs/>
                <w:sz w:val="18"/>
                <w:szCs w:val="18"/>
                <w:lang w:eastAsia="en-US"/>
              </w:rPr>
              <w:t>Администрация Поповского сельского пос</w:t>
            </w:r>
            <w:r w:rsidRPr="00162151">
              <w:rPr>
                <w:rFonts w:eastAsia="Calibri"/>
                <w:bCs/>
                <w:sz w:val="18"/>
                <w:szCs w:val="18"/>
                <w:lang w:eastAsia="en-US"/>
              </w:rPr>
              <w:t>е</w:t>
            </w:r>
            <w:r w:rsidRPr="00162151">
              <w:rPr>
                <w:rFonts w:eastAsia="Calibri"/>
                <w:bCs/>
                <w:sz w:val="18"/>
                <w:szCs w:val="18"/>
                <w:lang w:eastAsia="en-US"/>
              </w:rPr>
              <w:t>ления  Богуча</w:t>
            </w:r>
            <w:r w:rsidRPr="00162151">
              <w:rPr>
                <w:rFonts w:eastAsia="Calibri"/>
                <w:bCs/>
                <w:sz w:val="18"/>
                <w:szCs w:val="18"/>
                <w:lang w:eastAsia="en-US"/>
              </w:rPr>
              <w:t>р</w:t>
            </w:r>
            <w:r w:rsidRPr="00162151">
              <w:rPr>
                <w:rFonts w:eastAsia="Calibri"/>
                <w:bCs/>
                <w:sz w:val="18"/>
                <w:szCs w:val="18"/>
                <w:lang w:eastAsia="en-US"/>
              </w:rPr>
              <w:t>ского муниц</w:t>
            </w:r>
            <w:r w:rsidRPr="00162151">
              <w:rPr>
                <w:rFonts w:eastAsia="Calibri"/>
                <w:bCs/>
                <w:sz w:val="18"/>
                <w:szCs w:val="18"/>
                <w:lang w:eastAsia="en-US"/>
              </w:rPr>
              <w:t>и</w:t>
            </w:r>
            <w:r w:rsidRPr="00162151">
              <w:rPr>
                <w:rFonts w:eastAsia="Calibri"/>
                <w:bCs/>
                <w:sz w:val="18"/>
                <w:szCs w:val="18"/>
                <w:lang w:eastAsia="en-US"/>
              </w:rPr>
              <w:t>пального района Воронежской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2014-2020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1804,6</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1804,6</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val="restart"/>
            <w:tcBorders>
              <w:top w:val="nil"/>
              <w:left w:val="nil"/>
              <w:right w:val="single" w:sz="4" w:space="0" w:color="auto"/>
            </w:tcBorders>
            <w:shd w:val="clear" w:color="auto" w:fill="auto"/>
            <w:noWrap/>
            <w:vAlign w:val="center"/>
            <w:hideMark/>
          </w:tcPr>
          <w:p w:rsidR="00162151" w:rsidRPr="00162151" w:rsidRDefault="00162151" w:rsidP="00162151">
            <w:pPr>
              <w:tabs>
                <w:tab w:val="left" w:pos="1026"/>
              </w:tabs>
              <w:autoSpaceDE w:val="0"/>
              <w:autoSpaceDN w:val="0"/>
              <w:adjustRightInd w:val="0"/>
              <w:ind w:firstLine="0"/>
              <w:rPr>
                <w:rFonts w:eastAsia="Calibri"/>
                <w:sz w:val="16"/>
                <w:szCs w:val="16"/>
                <w:lang w:eastAsia="ar-SA"/>
              </w:rPr>
            </w:pPr>
            <w:r w:rsidRPr="00162151">
              <w:rPr>
                <w:rFonts w:eastAsiaTheme="minorHAnsi"/>
                <w:sz w:val="16"/>
                <w:szCs w:val="16"/>
                <w:lang w:eastAsia="ar-SA"/>
              </w:rPr>
              <w:t>1.</w:t>
            </w:r>
            <w:r w:rsidRPr="00162151">
              <w:rPr>
                <w:rFonts w:eastAsia="Calibri"/>
                <w:sz w:val="16"/>
                <w:szCs w:val="16"/>
                <w:lang w:eastAsia="ar-SA"/>
              </w:rPr>
              <w:t>Изготовление технической документации  на объекты муниципального имущества и государственная регистрация права на него и получение неналоговых доходов в местный бюджет от эффективного использования м</w:t>
            </w:r>
            <w:r w:rsidRPr="00162151">
              <w:rPr>
                <w:rFonts w:eastAsia="Calibri"/>
                <w:sz w:val="16"/>
                <w:szCs w:val="16"/>
                <w:lang w:eastAsia="ar-SA"/>
              </w:rPr>
              <w:t>у</w:t>
            </w:r>
            <w:r w:rsidRPr="00162151">
              <w:rPr>
                <w:rFonts w:eastAsia="Calibri"/>
                <w:sz w:val="16"/>
                <w:szCs w:val="16"/>
                <w:lang w:eastAsia="ar-SA"/>
              </w:rPr>
              <w:t>ниципальной собственности.</w:t>
            </w:r>
          </w:p>
          <w:p w:rsidR="00162151" w:rsidRPr="00162151" w:rsidRDefault="00162151" w:rsidP="00162151">
            <w:pPr>
              <w:tabs>
                <w:tab w:val="left" w:pos="101"/>
                <w:tab w:val="left" w:pos="789"/>
              </w:tabs>
              <w:ind w:right="104" w:firstLine="0"/>
              <w:rPr>
                <w:rFonts w:eastAsia="Calibri"/>
                <w:sz w:val="16"/>
                <w:szCs w:val="16"/>
                <w:lang w:eastAsia="ar-SA"/>
              </w:rPr>
            </w:pPr>
            <w:r w:rsidRPr="00162151">
              <w:rPr>
                <w:rFonts w:eastAsia="Calibri"/>
                <w:sz w:val="16"/>
                <w:szCs w:val="16"/>
                <w:lang w:eastAsia="en-US"/>
              </w:rPr>
              <w:t>2. Количество отремонтированных воинских захоронений.</w:t>
            </w:r>
          </w:p>
          <w:p w:rsidR="00162151" w:rsidRPr="00162151" w:rsidRDefault="00162151" w:rsidP="00162151">
            <w:pPr>
              <w:tabs>
                <w:tab w:val="left" w:pos="101"/>
                <w:tab w:val="left" w:pos="789"/>
              </w:tabs>
              <w:ind w:right="104" w:firstLine="0"/>
              <w:rPr>
                <w:rFonts w:eastAsia="Calibri"/>
                <w:sz w:val="16"/>
                <w:szCs w:val="16"/>
                <w:lang w:eastAsia="ar-SA"/>
              </w:rPr>
            </w:pPr>
            <w:r w:rsidRPr="00162151">
              <w:rPr>
                <w:rFonts w:eastAsia="Calibri"/>
                <w:sz w:val="16"/>
                <w:szCs w:val="16"/>
                <w:lang w:eastAsia="ar-SA"/>
              </w:rPr>
              <w:t>3.  Количество и протяженность капитально отремонтированных объектов и сетей ко</w:t>
            </w:r>
            <w:r w:rsidRPr="00162151">
              <w:rPr>
                <w:rFonts w:eastAsia="Calibri"/>
                <w:sz w:val="16"/>
                <w:szCs w:val="16"/>
                <w:lang w:eastAsia="ar-SA"/>
              </w:rPr>
              <w:t>м</w:t>
            </w:r>
            <w:r w:rsidRPr="00162151">
              <w:rPr>
                <w:rFonts w:eastAsia="Calibri"/>
                <w:sz w:val="16"/>
                <w:szCs w:val="16"/>
                <w:lang w:eastAsia="ar-SA"/>
              </w:rPr>
              <w:t xml:space="preserve">мунальной инфраструктуры. </w:t>
            </w:r>
          </w:p>
          <w:p w:rsidR="00162151" w:rsidRPr="00162151" w:rsidRDefault="00162151" w:rsidP="00162151">
            <w:pPr>
              <w:tabs>
                <w:tab w:val="left" w:pos="101"/>
                <w:tab w:val="left" w:pos="789"/>
              </w:tabs>
              <w:ind w:right="104" w:firstLine="0"/>
              <w:rPr>
                <w:rFonts w:eastAsia="Calibri"/>
                <w:sz w:val="16"/>
                <w:szCs w:val="16"/>
                <w:lang w:eastAsia="ar-SA"/>
              </w:rPr>
            </w:pPr>
            <w:r w:rsidRPr="00162151">
              <w:rPr>
                <w:rFonts w:eastAsia="Calibri"/>
                <w:sz w:val="16"/>
                <w:szCs w:val="16"/>
                <w:lang w:eastAsia="ar-SA"/>
              </w:rPr>
              <w:t>4. Количество и протяженность вновь п</w:t>
            </w:r>
            <w:r w:rsidRPr="00162151">
              <w:rPr>
                <w:rFonts w:eastAsia="Calibri"/>
                <w:sz w:val="16"/>
                <w:szCs w:val="16"/>
                <w:lang w:eastAsia="ar-SA"/>
              </w:rPr>
              <w:t>о</w:t>
            </w:r>
            <w:r w:rsidRPr="00162151">
              <w:rPr>
                <w:rFonts w:eastAsia="Calibri"/>
                <w:sz w:val="16"/>
                <w:szCs w:val="16"/>
                <w:lang w:eastAsia="ar-SA"/>
              </w:rPr>
              <w:lastRenderedPageBreak/>
              <w:t>строенных объектов и сетей коммунальной инфраструктуры.</w:t>
            </w:r>
          </w:p>
          <w:p w:rsidR="00162151" w:rsidRPr="00162151" w:rsidRDefault="00162151" w:rsidP="00162151">
            <w:pPr>
              <w:tabs>
                <w:tab w:val="left" w:pos="384"/>
                <w:tab w:val="left" w:pos="1026"/>
              </w:tabs>
              <w:autoSpaceDE w:val="0"/>
              <w:autoSpaceDN w:val="0"/>
              <w:adjustRightInd w:val="0"/>
              <w:ind w:firstLine="0"/>
              <w:rPr>
                <w:rFonts w:eastAsia="Calibri"/>
                <w:sz w:val="16"/>
                <w:szCs w:val="16"/>
                <w:lang w:eastAsia="ar-SA"/>
              </w:rPr>
            </w:pPr>
            <w:r w:rsidRPr="00162151">
              <w:rPr>
                <w:rFonts w:eastAsiaTheme="minorHAnsi"/>
                <w:sz w:val="16"/>
                <w:szCs w:val="16"/>
                <w:lang w:eastAsia="ar-SA"/>
              </w:rPr>
              <w:t>5.</w:t>
            </w:r>
            <w:r w:rsidRPr="00162151">
              <w:rPr>
                <w:rFonts w:eastAsia="Calibri"/>
                <w:sz w:val="16"/>
                <w:szCs w:val="16"/>
                <w:lang w:eastAsia="ar-SA"/>
              </w:rPr>
              <w:t>Протяженность отремонтированных дорог местного значения;</w:t>
            </w:r>
          </w:p>
          <w:p w:rsidR="00162151" w:rsidRPr="00162151" w:rsidRDefault="00162151" w:rsidP="00162151">
            <w:pPr>
              <w:tabs>
                <w:tab w:val="left" w:pos="243"/>
                <w:tab w:val="left" w:pos="1026"/>
              </w:tabs>
              <w:spacing w:after="160"/>
              <w:ind w:firstLine="0"/>
              <w:rPr>
                <w:rFonts w:eastAsiaTheme="minorHAnsi" w:cstheme="minorBidi"/>
                <w:sz w:val="16"/>
                <w:szCs w:val="16"/>
              </w:rPr>
            </w:pPr>
            <w:r w:rsidRPr="00162151">
              <w:rPr>
                <w:rFonts w:eastAsiaTheme="minorHAnsi"/>
                <w:sz w:val="16"/>
                <w:szCs w:val="16"/>
                <w:lang w:eastAsia="ar-SA"/>
              </w:rPr>
              <w:t>6.</w:t>
            </w:r>
            <w:r w:rsidRPr="00162151">
              <w:rPr>
                <w:rFonts w:eastAsia="Calibri"/>
                <w:sz w:val="16"/>
                <w:szCs w:val="16"/>
                <w:lang w:eastAsia="ar-SA"/>
              </w:rPr>
              <w:t>Проведение мероприятий по благоустро</w:t>
            </w:r>
            <w:r w:rsidRPr="00162151">
              <w:rPr>
                <w:rFonts w:eastAsia="Calibri"/>
                <w:sz w:val="16"/>
                <w:szCs w:val="16"/>
                <w:lang w:eastAsia="ar-SA"/>
              </w:rPr>
              <w:t>й</w:t>
            </w:r>
            <w:r w:rsidRPr="00162151">
              <w:rPr>
                <w:rFonts w:eastAsia="Calibri"/>
                <w:sz w:val="16"/>
                <w:szCs w:val="16"/>
                <w:lang w:eastAsia="ar-SA"/>
              </w:rPr>
              <w:t>ству территории сельского поселения.</w:t>
            </w:r>
            <w:r w:rsidRPr="00162151">
              <w:rPr>
                <w:rFonts w:eastAsiaTheme="minorHAnsi" w:cstheme="minorBidi"/>
                <w:sz w:val="16"/>
                <w:szCs w:val="16"/>
              </w:rPr>
              <w:t xml:space="preserve"> </w:t>
            </w: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2014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505,1</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505,1</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2015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299,5</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299,5</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2016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200,0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200,0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2017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200,0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200,0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2018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200,0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200,0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2019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200,0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200,0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762"/>
        </w:trPr>
        <w:tc>
          <w:tcPr>
            <w:tcW w:w="441" w:type="dxa"/>
            <w:vMerge/>
            <w:tcBorders>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2020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200,0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200,0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val="restart"/>
            <w:tcBorders>
              <w:top w:val="nil"/>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rPr>
              <w:t>10.2</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sz w:val="18"/>
                <w:szCs w:val="18"/>
              </w:rPr>
              <w:t>Подпрограмма 2 муниципальной программы п</w:t>
            </w:r>
            <w:r w:rsidRPr="00162151">
              <w:rPr>
                <w:sz w:val="18"/>
                <w:szCs w:val="18"/>
              </w:rPr>
              <w:t>о</w:t>
            </w:r>
            <w:r w:rsidRPr="00162151">
              <w:rPr>
                <w:sz w:val="18"/>
                <w:szCs w:val="18"/>
              </w:rPr>
              <w:t>селения</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bCs/>
                <w:sz w:val="16"/>
                <w:szCs w:val="16"/>
                <w:lang w:eastAsia="en-US"/>
              </w:rPr>
              <w:t>«Прочие меропр</w:t>
            </w:r>
            <w:r w:rsidRPr="00162151">
              <w:rPr>
                <w:rFonts w:eastAsia="Calibri"/>
                <w:bCs/>
                <w:sz w:val="16"/>
                <w:szCs w:val="16"/>
                <w:lang w:eastAsia="en-US"/>
              </w:rPr>
              <w:t>и</w:t>
            </w:r>
            <w:r w:rsidRPr="00162151">
              <w:rPr>
                <w:rFonts w:eastAsia="Calibri"/>
                <w:bCs/>
                <w:sz w:val="16"/>
                <w:szCs w:val="16"/>
                <w:lang w:eastAsia="en-US"/>
              </w:rPr>
              <w:t>ятия по реализации программы «</w:t>
            </w:r>
            <w:r w:rsidRPr="00162151">
              <w:rPr>
                <w:rFonts w:eastAsia="Calibri"/>
                <w:sz w:val="16"/>
                <w:szCs w:val="16"/>
                <w:lang w:eastAsia="en-US"/>
              </w:rPr>
              <w:t>О деятельности а</w:t>
            </w:r>
            <w:r w:rsidRPr="00162151">
              <w:rPr>
                <w:rFonts w:eastAsia="Calibri"/>
                <w:sz w:val="16"/>
                <w:szCs w:val="16"/>
                <w:lang w:eastAsia="en-US"/>
              </w:rPr>
              <w:t>д</w:t>
            </w:r>
            <w:r w:rsidRPr="00162151">
              <w:rPr>
                <w:rFonts w:eastAsia="Calibri"/>
                <w:sz w:val="16"/>
                <w:szCs w:val="16"/>
                <w:lang w:eastAsia="en-US"/>
              </w:rPr>
              <w:t>министрации  Поповского сел</w:t>
            </w:r>
            <w:r w:rsidRPr="00162151">
              <w:rPr>
                <w:rFonts w:eastAsia="Calibri"/>
                <w:sz w:val="16"/>
                <w:szCs w:val="16"/>
                <w:lang w:eastAsia="en-US"/>
              </w:rPr>
              <w:t>ь</w:t>
            </w:r>
            <w:r w:rsidRPr="00162151">
              <w:rPr>
                <w:rFonts w:eastAsia="Calibri"/>
                <w:sz w:val="16"/>
                <w:szCs w:val="16"/>
                <w:lang w:eastAsia="en-US"/>
              </w:rPr>
              <w:t>ского поселения по решению вопросов  местного значения на 2014-2020 г</w:t>
            </w:r>
            <w:r w:rsidRPr="00162151">
              <w:rPr>
                <w:rFonts w:eastAsia="Calibri"/>
                <w:sz w:val="16"/>
                <w:szCs w:val="16"/>
                <w:lang w:eastAsia="en-US"/>
              </w:rPr>
              <w:t>о</w:t>
            </w:r>
            <w:r w:rsidRPr="00162151">
              <w:rPr>
                <w:rFonts w:eastAsia="Calibri"/>
                <w:sz w:val="16"/>
                <w:szCs w:val="16"/>
                <w:lang w:eastAsia="en-US"/>
              </w:rPr>
              <w:t>ды»</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bCs/>
                <w:sz w:val="18"/>
                <w:szCs w:val="18"/>
                <w:lang w:eastAsia="en-US"/>
              </w:rPr>
              <w:t>Администрация Поповского сельского пос</w:t>
            </w:r>
            <w:r w:rsidRPr="00162151">
              <w:rPr>
                <w:rFonts w:eastAsia="Calibri"/>
                <w:bCs/>
                <w:sz w:val="18"/>
                <w:szCs w:val="18"/>
                <w:lang w:eastAsia="en-US"/>
              </w:rPr>
              <w:t>е</w:t>
            </w:r>
            <w:r w:rsidRPr="00162151">
              <w:rPr>
                <w:rFonts w:eastAsia="Calibri"/>
                <w:bCs/>
                <w:sz w:val="18"/>
                <w:szCs w:val="18"/>
                <w:lang w:eastAsia="en-US"/>
              </w:rPr>
              <w:t>ления  Богуча</w:t>
            </w:r>
            <w:r w:rsidRPr="00162151">
              <w:rPr>
                <w:rFonts w:eastAsia="Calibri"/>
                <w:bCs/>
                <w:sz w:val="18"/>
                <w:szCs w:val="18"/>
                <w:lang w:eastAsia="en-US"/>
              </w:rPr>
              <w:t>р</w:t>
            </w:r>
            <w:r w:rsidRPr="00162151">
              <w:rPr>
                <w:rFonts w:eastAsia="Calibri"/>
                <w:bCs/>
                <w:sz w:val="18"/>
                <w:szCs w:val="18"/>
                <w:lang w:eastAsia="en-US"/>
              </w:rPr>
              <w:t>ского муниц</w:t>
            </w:r>
            <w:r w:rsidRPr="00162151">
              <w:rPr>
                <w:rFonts w:eastAsia="Calibri"/>
                <w:bCs/>
                <w:sz w:val="18"/>
                <w:szCs w:val="18"/>
                <w:lang w:eastAsia="en-US"/>
              </w:rPr>
              <w:t>и</w:t>
            </w:r>
            <w:r w:rsidRPr="00162151">
              <w:rPr>
                <w:rFonts w:eastAsia="Calibri"/>
                <w:bCs/>
                <w:sz w:val="18"/>
                <w:szCs w:val="18"/>
                <w:lang w:eastAsia="en-US"/>
              </w:rPr>
              <w:t>пального района Воронежской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2014-2020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31362,2</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1029,2</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30333,0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val="restart"/>
            <w:tcBorders>
              <w:top w:val="nil"/>
              <w:left w:val="nil"/>
              <w:right w:val="single" w:sz="4" w:space="0" w:color="auto"/>
            </w:tcBorders>
            <w:shd w:val="clear" w:color="auto" w:fill="auto"/>
            <w:noWrap/>
            <w:hideMark/>
          </w:tcPr>
          <w:p w:rsidR="00162151" w:rsidRPr="00162151" w:rsidRDefault="00162151" w:rsidP="00162151">
            <w:pPr>
              <w:ind w:firstLine="0"/>
              <w:rPr>
                <w:color w:val="FF0000"/>
                <w:sz w:val="16"/>
                <w:szCs w:val="16"/>
              </w:rPr>
            </w:pPr>
            <w:r w:rsidRPr="00162151">
              <w:rPr>
                <w:sz w:val="16"/>
                <w:szCs w:val="16"/>
              </w:rPr>
              <w:t>1. Соотношение фактических расходов из  бюджета Поповского сельского поселения на  осуществление деятельности местной адм</w:t>
            </w:r>
            <w:r w:rsidRPr="00162151">
              <w:rPr>
                <w:sz w:val="16"/>
                <w:szCs w:val="16"/>
              </w:rPr>
              <w:t>и</w:t>
            </w:r>
            <w:r w:rsidRPr="00162151">
              <w:rPr>
                <w:sz w:val="16"/>
                <w:szCs w:val="16"/>
              </w:rPr>
              <w:t>нистрации    к их плановому назначению.</w:t>
            </w:r>
          </w:p>
          <w:p w:rsidR="00162151" w:rsidRPr="00162151" w:rsidRDefault="00162151" w:rsidP="00162151">
            <w:pPr>
              <w:ind w:firstLine="0"/>
              <w:rPr>
                <w:color w:val="FF0000"/>
                <w:sz w:val="16"/>
                <w:szCs w:val="16"/>
              </w:rPr>
            </w:pPr>
            <w:r w:rsidRPr="00162151">
              <w:rPr>
                <w:sz w:val="16"/>
                <w:szCs w:val="16"/>
              </w:rPr>
              <w:t xml:space="preserve"> 2. Соотношение фактических расходов  на  осуществление первичного воинского учета на территориях, где отсутствуют военные комиссариаты  к их плановому назначению.</w:t>
            </w:r>
          </w:p>
          <w:p w:rsidR="00162151" w:rsidRPr="00162151" w:rsidRDefault="00162151" w:rsidP="00162151">
            <w:pPr>
              <w:ind w:firstLine="0"/>
              <w:rPr>
                <w:sz w:val="16"/>
                <w:szCs w:val="16"/>
              </w:rPr>
            </w:pPr>
            <w:r w:rsidRPr="00162151">
              <w:rPr>
                <w:sz w:val="16"/>
                <w:szCs w:val="16"/>
              </w:rPr>
              <w:t>3.  Наличие системы оповещения населения на случай ЧС.</w:t>
            </w:r>
          </w:p>
          <w:p w:rsidR="00162151" w:rsidRPr="00162151" w:rsidRDefault="00162151" w:rsidP="00162151">
            <w:pPr>
              <w:ind w:firstLine="0"/>
              <w:rPr>
                <w:sz w:val="16"/>
                <w:szCs w:val="16"/>
              </w:rPr>
            </w:pPr>
            <w:r w:rsidRPr="00162151">
              <w:rPr>
                <w:sz w:val="16"/>
                <w:szCs w:val="16"/>
              </w:rPr>
              <w:t>4. Готовность к выполнению задач по защите населения и территории от ЧС природного и техногенного характера в рамках своих по</w:t>
            </w:r>
            <w:r w:rsidRPr="00162151">
              <w:rPr>
                <w:sz w:val="16"/>
                <w:szCs w:val="16"/>
              </w:rPr>
              <w:t>л</w:t>
            </w:r>
            <w:r w:rsidRPr="00162151">
              <w:rPr>
                <w:sz w:val="16"/>
                <w:szCs w:val="16"/>
              </w:rPr>
              <w:t xml:space="preserve">номочий. </w:t>
            </w:r>
          </w:p>
        </w:tc>
      </w:tr>
      <w:tr w:rsidR="00162151" w:rsidRPr="00162151" w:rsidTr="007371F7">
        <w:trPr>
          <w:trHeight w:val="268"/>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2014 год</w:t>
            </w:r>
          </w:p>
        </w:tc>
        <w:tc>
          <w:tcPr>
            <w:tcW w:w="998" w:type="dxa"/>
            <w:gridSpan w:val="2"/>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4994,5</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146,6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4847,9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271"/>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2015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4308,2</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4161,1</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276"/>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2016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4411,9</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4264,8</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266"/>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2017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4411,9</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4264,8</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283"/>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2018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4411,9</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4264,8</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17"/>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2019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4411,9</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4264,8</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210"/>
        </w:trPr>
        <w:tc>
          <w:tcPr>
            <w:tcW w:w="441" w:type="dxa"/>
            <w:vMerge/>
            <w:tcBorders>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2020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4411,9</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4264,8</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val="restart"/>
            <w:tcBorders>
              <w:top w:val="nil"/>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rPr>
              <w:t>11</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rPr>
              <w:t>Муниципальная программа  п</w:t>
            </w:r>
            <w:r w:rsidRPr="00162151">
              <w:rPr>
                <w:rFonts w:eastAsia="Calibri"/>
                <w:sz w:val="18"/>
                <w:szCs w:val="18"/>
              </w:rPr>
              <w:t>о</w:t>
            </w:r>
            <w:r w:rsidRPr="00162151">
              <w:rPr>
                <w:rFonts w:eastAsia="Calibri"/>
                <w:sz w:val="18"/>
                <w:szCs w:val="18"/>
              </w:rPr>
              <w:t>селения</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lang w:eastAsia="en-US"/>
              </w:rPr>
            </w:pPr>
            <w:r w:rsidRPr="00162151">
              <w:rPr>
                <w:rFonts w:eastAsia="Calibri"/>
                <w:sz w:val="18"/>
                <w:szCs w:val="18"/>
                <w:lang w:eastAsia="en-US"/>
              </w:rPr>
              <w:t xml:space="preserve">«О деятельности администрации </w:t>
            </w:r>
          </w:p>
          <w:p w:rsidR="00162151" w:rsidRPr="00162151" w:rsidRDefault="00162151" w:rsidP="00162151">
            <w:pPr>
              <w:ind w:firstLine="0"/>
              <w:jc w:val="left"/>
              <w:rPr>
                <w:rFonts w:eastAsia="Calibri"/>
                <w:sz w:val="18"/>
                <w:szCs w:val="18"/>
                <w:lang w:eastAsia="en-US"/>
              </w:rPr>
            </w:pPr>
            <w:r w:rsidRPr="00162151">
              <w:rPr>
                <w:rFonts w:eastAsia="Calibri"/>
                <w:sz w:val="18"/>
                <w:szCs w:val="18"/>
                <w:lang w:eastAsia="en-US"/>
              </w:rPr>
              <w:t>Радченского сельского пос</w:t>
            </w:r>
            <w:r w:rsidRPr="00162151">
              <w:rPr>
                <w:rFonts w:eastAsia="Calibri"/>
                <w:sz w:val="18"/>
                <w:szCs w:val="18"/>
                <w:lang w:eastAsia="en-US"/>
              </w:rPr>
              <w:t>е</w:t>
            </w:r>
            <w:r w:rsidRPr="00162151">
              <w:rPr>
                <w:rFonts w:eastAsia="Calibri"/>
                <w:sz w:val="18"/>
                <w:szCs w:val="18"/>
                <w:lang w:eastAsia="en-US"/>
              </w:rPr>
              <w:t>ления по реш</w:t>
            </w:r>
            <w:r w:rsidRPr="00162151">
              <w:rPr>
                <w:rFonts w:eastAsia="Calibri"/>
                <w:sz w:val="18"/>
                <w:szCs w:val="18"/>
                <w:lang w:eastAsia="en-US"/>
              </w:rPr>
              <w:t>е</w:t>
            </w:r>
            <w:r w:rsidRPr="00162151">
              <w:rPr>
                <w:rFonts w:eastAsia="Calibri"/>
                <w:sz w:val="18"/>
                <w:szCs w:val="18"/>
                <w:lang w:eastAsia="en-US"/>
              </w:rPr>
              <w:t xml:space="preserve">нию </w:t>
            </w:r>
          </w:p>
          <w:p w:rsidR="00162151" w:rsidRPr="00162151" w:rsidRDefault="00162151" w:rsidP="00162151">
            <w:pPr>
              <w:ind w:firstLine="0"/>
              <w:jc w:val="left"/>
              <w:rPr>
                <w:rFonts w:eastAsia="Calibri"/>
                <w:sz w:val="18"/>
                <w:szCs w:val="18"/>
              </w:rPr>
            </w:pPr>
            <w:r w:rsidRPr="00162151">
              <w:rPr>
                <w:rFonts w:eastAsia="Calibri"/>
                <w:sz w:val="18"/>
                <w:szCs w:val="18"/>
                <w:lang w:eastAsia="en-US"/>
              </w:rPr>
              <w:t>вопросов мес</w:t>
            </w:r>
            <w:r w:rsidRPr="00162151">
              <w:rPr>
                <w:rFonts w:eastAsia="Calibri"/>
                <w:sz w:val="18"/>
                <w:szCs w:val="18"/>
                <w:lang w:eastAsia="en-US"/>
              </w:rPr>
              <w:t>т</w:t>
            </w:r>
            <w:r w:rsidRPr="00162151">
              <w:rPr>
                <w:rFonts w:eastAsia="Calibri"/>
                <w:sz w:val="18"/>
                <w:szCs w:val="18"/>
                <w:lang w:eastAsia="en-US"/>
              </w:rPr>
              <w:t>ного значения на 2014-2020 годы»</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bCs/>
                <w:sz w:val="18"/>
                <w:szCs w:val="18"/>
                <w:lang w:eastAsia="en-US"/>
              </w:rPr>
              <w:t>Администрация Радченского сельского пос</w:t>
            </w:r>
            <w:r w:rsidRPr="00162151">
              <w:rPr>
                <w:rFonts w:eastAsia="Calibri"/>
                <w:bCs/>
                <w:sz w:val="18"/>
                <w:szCs w:val="18"/>
                <w:lang w:eastAsia="en-US"/>
              </w:rPr>
              <w:t>е</w:t>
            </w:r>
            <w:r w:rsidRPr="00162151">
              <w:rPr>
                <w:rFonts w:eastAsia="Calibri"/>
                <w:bCs/>
                <w:sz w:val="18"/>
                <w:szCs w:val="18"/>
                <w:lang w:eastAsia="en-US"/>
              </w:rPr>
              <w:t>ления  Богуча</w:t>
            </w:r>
            <w:r w:rsidRPr="00162151">
              <w:rPr>
                <w:rFonts w:eastAsia="Calibri"/>
                <w:bCs/>
                <w:sz w:val="18"/>
                <w:szCs w:val="18"/>
                <w:lang w:eastAsia="en-US"/>
              </w:rPr>
              <w:t>р</w:t>
            </w:r>
            <w:r w:rsidRPr="00162151">
              <w:rPr>
                <w:rFonts w:eastAsia="Calibri"/>
                <w:bCs/>
                <w:sz w:val="18"/>
                <w:szCs w:val="18"/>
                <w:lang w:eastAsia="en-US"/>
              </w:rPr>
              <w:t>ского муниц</w:t>
            </w:r>
            <w:r w:rsidRPr="00162151">
              <w:rPr>
                <w:rFonts w:eastAsia="Calibri"/>
                <w:bCs/>
                <w:sz w:val="18"/>
                <w:szCs w:val="18"/>
                <w:lang w:eastAsia="en-US"/>
              </w:rPr>
              <w:t>и</w:t>
            </w:r>
            <w:r w:rsidRPr="00162151">
              <w:rPr>
                <w:rFonts w:eastAsia="Calibri"/>
                <w:bCs/>
                <w:sz w:val="18"/>
                <w:szCs w:val="18"/>
                <w:lang w:eastAsia="en-US"/>
              </w:rPr>
              <w:t>пального района Воронежской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2014-2020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39132,4</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1029,2</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38103,2</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0</w:t>
            </w:r>
          </w:p>
        </w:tc>
        <w:tc>
          <w:tcPr>
            <w:tcW w:w="3402" w:type="dxa"/>
            <w:vMerge w:val="restart"/>
            <w:tcBorders>
              <w:top w:val="nil"/>
              <w:left w:val="nil"/>
              <w:right w:val="single" w:sz="4" w:space="0" w:color="auto"/>
            </w:tcBorders>
            <w:shd w:val="clear" w:color="auto" w:fill="auto"/>
            <w:noWrap/>
            <w:hideMark/>
          </w:tcPr>
          <w:p w:rsidR="00162151" w:rsidRPr="00162151" w:rsidRDefault="00162151" w:rsidP="00162151">
            <w:pPr>
              <w:ind w:firstLine="0"/>
              <w:rPr>
                <w:sz w:val="16"/>
                <w:szCs w:val="16"/>
              </w:rPr>
            </w:pPr>
            <w:r w:rsidRPr="00162151">
              <w:rPr>
                <w:sz w:val="16"/>
                <w:szCs w:val="16"/>
              </w:rPr>
              <w:t>1. 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w:t>
            </w:r>
          </w:p>
          <w:p w:rsidR="00162151" w:rsidRPr="00162151" w:rsidRDefault="00162151" w:rsidP="00162151">
            <w:pPr>
              <w:ind w:firstLine="0"/>
              <w:rPr>
                <w:sz w:val="16"/>
                <w:szCs w:val="16"/>
              </w:rPr>
            </w:pPr>
            <w:r w:rsidRPr="00162151">
              <w:rPr>
                <w:sz w:val="16"/>
                <w:szCs w:val="16"/>
              </w:rPr>
              <w:t>2. Среднедушевые доходы населения</w:t>
            </w:r>
          </w:p>
          <w:p w:rsidR="00162151" w:rsidRPr="00162151" w:rsidRDefault="00162151" w:rsidP="00162151">
            <w:pPr>
              <w:ind w:firstLine="0"/>
              <w:rPr>
                <w:sz w:val="16"/>
                <w:szCs w:val="16"/>
              </w:rPr>
            </w:pPr>
            <w:r w:rsidRPr="00162151">
              <w:rPr>
                <w:sz w:val="16"/>
                <w:szCs w:val="16"/>
              </w:rPr>
              <w:t>3. Уровень трудоустройства населения</w:t>
            </w:r>
          </w:p>
          <w:p w:rsidR="00162151" w:rsidRPr="00162151" w:rsidRDefault="00162151" w:rsidP="00162151">
            <w:pPr>
              <w:ind w:firstLine="0"/>
              <w:rPr>
                <w:sz w:val="16"/>
                <w:szCs w:val="16"/>
              </w:rPr>
            </w:pPr>
            <w:r w:rsidRPr="00162151">
              <w:rPr>
                <w:sz w:val="16"/>
                <w:szCs w:val="16"/>
              </w:rPr>
              <w:t>4. Обеспеченность учреждениями культурно-досугового  типа.</w:t>
            </w:r>
          </w:p>
          <w:p w:rsidR="00162151" w:rsidRPr="00162151" w:rsidRDefault="00162151" w:rsidP="00162151">
            <w:pPr>
              <w:ind w:firstLine="0"/>
              <w:rPr>
                <w:sz w:val="16"/>
                <w:szCs w:val="16"/>
              </w:rPr>
            </w:pPr>
            <w:r w:rsidRPr="00162151">
              <w:rPr>
                <w:sz w:val="16"/>
                <w:szCs w:val="16"/>
              </w:rPr>
              <w:t>5.Формирование единого информационного пространства для пропаганды и распростр</w:t>
            </w:r>
            <w:r w:rsidRPr="00162151">
              <w:rPr>
                <w:sz w:val="16"/>
                <w:szCs w:val="16"/>
              </w:rPr>
              <w:t>а</w:t>
            </w:r>
            <w:r w:rsidRPr="00162151">
              <w:rPr>
                <w:sz w:val="16"/>
                <w:szCs w:val="16"/>
              </w:rPr>
              <w:t>нения на территории сельского поселения идей гражданской солидарности, уважения к другим культурам.</w:t>
            </w: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2014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7030,9</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146,6</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6884,3</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2015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5256,5</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5109,4</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2016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5369,0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5221,9</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2017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5369,0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5221,9</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2018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5369,0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5221,9</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2019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5369,0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5221,9</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2020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5369,0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5221,9</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134"/>
        </w:trPr>
        <w:tc>
          <w:tcPr>
            <w:tcW w:w="5118" w:type="dxa"/>
            <w:gridSpan w:val="4"/>
            <w:tcBorders>
              <w:top w:val="nil"/>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rPr>
              <w:t>в том числе по подпрограммам:</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c>
          <w:tcPr>
            <w:tcW w:w="340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val="restart"/>
            <w:tcBorders>
              <w:top w:val="nil"/>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rPr>
              <w:t>11.1</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sz w:val="18"/>
                <w:szCs w:val="18"/>
              </w:rPr>
              <w:t>Подпрограмма 1 муниципальной программы п</w:t>
            </w:r>
            <w:r w:rsidRPr="00162151">
              <w:rPr>
                <w:sz w:val="18"/>
                <w:szCs w:val="18"/>
              </w:rPr>
              <w:t>о</w:t>
            </w:r>
            <w:r w:rsidRPr="00162151">
              <w:rPr>
                <w:sz w:val="18"/>
                <w:szCs w:val="18"/>
              </w:rPr>
              <w:t>селения</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lang w:eastAsia="en-US"/>
              </w:rPr>
              <w:t>«Развитие ж</w:t>
            </w:r>
            <w:r w:rsidRPr="00162151">
              <w:rPr>
                <w:rFonts w:eastAsia="Calibri"/>
                <w:sz w:val="18"/>
                <w:szCs w:val="18"/>
                <w:lang w:eastAsia="en-US"/>
              </w:rPr>
              <w:t>и</w:t>
            </w:r>
            <w:r w:rsidRPr="00162151">
              <w:rPr>
                <w:rFonts w:eastAsia="Calibri"/>
                <w:sz w:val="18"/>
                <w:szCs w:val="18"/>
                <w:lang w:eastAsia="en-US"/>
              </w:rPr>
              <w:t>лищно-коммунального хозяйства»</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bCs/>
                <w:sz w:val="18"/>
                <w:szCs w:val="18"/>
                <w:lang w:eastAsia="en-US"/>
              </w:rPr>
              <w:t>Администрация Радченского сельского пос</w:t>
            </w:r>
            <w:r w:rsidRPr="00162151">
              <w:rPr>
                <w:rFonts w:eastAsia="Calibri"/>
                <w:bCs/>
                <w:sz w:val="18"/>
                <w:szCs w:val="18"/>
                <w:lang w:eastAsia="en-US"/>
              </w:rPr>
              <w:t>е</w:t>
            </w:r>
            <w:r w:rsidRPr="00162151">
              <w:rPr>
                <w:rFonts w:eastAsia="Calibri"/>
                <w:bCs/>
                <w:sz w:val="18"/>
                <w:szCs w:val="18"/>
                <w:lang w:eastAsia="en-US"/>
              </w:rPr>
              <w:t>ления  Богуча</w:t>
            </w:r>
            <w:r w:rsidRPr="00162151">
              <w:rPr>
                <w:rFonts w:eastAsia="Calibri"/>
                <w:bCs/>
                <w:sz w:val="18"/>
                <w:szCs w:val="18"/>
                <w:lang w:eastAsia="en-US"/>
              </w:rPr>
              <w:t>р</w:t>
            </w:r>
            <w:r w:rsidRPr="00162151">
              <w:rPr>
                <w:rFonts w:eastAsia="Calibri"/>
                <w:bCs/>
                <w:sz w:val="18"/>
                <w:szCs w:val="18"/>
                <w:lang w:eastAsia="en-US"/>
              </w:rPr>
              <w:t>ского муниц</w:t>
            </w:r>
            <w:r w:rsidRPr="00162151">
              <w:rPr>
                <w:rFonts w:eastAsia="Calibri"/>
                <w:bCs/>
                <w:sz w:val="18"/>
                <w:szCs w:val="18"/>
                <w:lang w:eastAsia="en-US"/>
              </w:rPr>
              <w:t>и</w:t>
            </w:r>
            <w:r w:rsidRPr="00162151">
              <w:rPr>
                <w:rFonts w:eastAsia="Calibri"/>
                <w:bCs/>
                <w:sz w:val="18"/>
                <w:szCs w:val="18"/>
                <w:lang w:eastAsia="en-US"/>
              </w:rPr>
              <w:t>пального района Воронежской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2014-2020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404,0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404,0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val="restart"/>
            <w:tcBorders>
              <w:top w:val="nil"/>
              <w:left w:val="nil"/>
              <w:right w:val="single" w:sz="4" w:space="0" w:color="auto"/>
            </w:tcBorders>
            <w:shd w:val="clear" w:color="auto" w:fill="auto"/>
            <w:noWrap/>
            <w:hideMark/>
          </w:tcPr>
          <w:p w:rsidR="00162151" w:rsidRPr="00162151" w:rsidRDefault="00162151" w:rsidP="00162151">
            <w:pPr>
              <w:ind w:firstLine="0"/>
              <w:rPr>
                <w:sz w:val="16"/>
                <w:szCs w:val="16"/>
              </w:rPr>
            </w:pPr>
            <w:r w:rsidRPr="00162151">
              <w:rPr>
                <w:sz w:val="16"/>
                <w:szCs w:val="16"/>
              </w:rPr>
              <w:t>Изготовление технической документации  на объекты муниципального имущества и гос</w:t>
            </w:r>
            <w:r w:rsidRPr="00162151">
              <w:rPr>
                <w:sz w:val="16"/>
                <w:szCs w:val="16"/>
              </w:rPr>
              <w:t>у</w:t>
            </w:r>
            <w:r w:rsidRPr="00162151">
              <w:rPr>
                <w:sz w:val="16"/>
                <w:szCs w:val="16"/>
              </w:rPr>
              <w:t>дарственная регистрация права на него и получение неналоговых доходов в местный бюджет от эффективного использования м</w:t>
            </w:r>
            <w:r w:rsidRPr="00162151">
              <w:rPr>
                <w:sz w:val="16"/>
                <w:szCs w:val="16"/>
              </w:rPr>
              <w:t>у</w:t>
            </w:r>
            <w:r w:rsidRPr="00162151">
              <w:rPr>
                <w:sz w:val="16"/>
                <w:szCs w:val="16"/>
              </w:rPr>
              <w:t>ниципальной собственности.</w:t>
            </w:r>
          </w:p>
          <w:p w:rsidR="00162151" w:rsidRPr="00162151" w:rsidRDefault="00162151" w:rsidP="00162151">
            <w:pPr>
              <w:ind w:firstLine="0"/>
              <w:rPr>
                <w:sz w:val="16"/>
                <w:szCs w:val="16"/>
              </w:rPr>
            </w:pPr>
            <w:r w:rsidRPr="00162151">
              <w:rPr>
                <w:sz w:val="16"/>
                <w:szCs w:val="16"/>
              </w:rPr>
              <w:t xml:space="preserve">2.  Количество отремонтированных братских могил.             </w:t>
            </w:r>
          </w:p>
          <w:p w:rsidR="00162151" w:rsidRPr="00162151" w:rsidRDefault="00162151" w:rsidP="00162151">
            <w:pPr>
              <w:ind w:firstLine="0"/>
              <w:rPr>
                <w:sz w:val="16"/>
                <w:szCs w:val="16"/>
              </w:rPr>
            </w:pPr>
            <w:r w:rsidRPr="00162151">
              <w:rPr>
                <w:sz w:val="16"/>
                <w:szCs w:val="16"/>
              </w:rPr>
              <w:t>3.Количество и протяженность капитально отремонтированных объектов и сетей комм</w:t>
            </w:r>
            <w:r w:rsidRPr="00162151">
              <w:rPr>
                <w:sz w:val="16"/>
                <w:szCs w:val="16"/>
              </w:rPr>
              <w:t>у</w:t>
            </w:r>
            <w:r w:rsidRPr="00162151">
              <w:rPr>
                <w:sz w:val="16"/>
                <w:szCs w:val="16"/>
              </w:rPr>
              <w:t xml:space="preserve">нальной инфраструктуры. </w:t>
            </w:r>
          </w:p>
          <w:p w:rsidR="00162151" w:rsidRPr="00162151" w:rsidRDefault="00162151" w:rsidP="00162151">
            <w:pPr>
              <w:ind w:firstLine="0"/>
              <w:rPr>
                <w:sz w:val="16"/>
                <w:szCs w:val="16"/>
              </w:rPr>
            </w:pPr>
            <w:r w:rsidRPr="00162151">
              <w:rPr>
                <w:sz w:val="16"/>
                <w:szCs w:val="16"/>
              </w:rPr>
              <w:t>4. Количество и протяженность вновь постр</w:t>
            </w:r>
            <w:r w:rsidRPr="00162151">
              <w:rPr>
                <w:sz w:val="16"/>
                <w:szCs w:val="16"/>
              </w:rPr>
              <w:t>о</w:t>
            </w:r>
            <w:r w:rsidRPr="00162151">
              <w:rPr>
                <w:sz w:val="16"/>
                <w:szCs w:val="16"/>
              </w:rPr>
              <w:t>енных объектов и сетей коммунальной и</w:t>
            </w:r>
            <w:r w:rsidRPr="00162151">
              <w:rPr>
                <w:sz w:val="16"/>
                <w:szCs w:val="16"/>
              </w:rPr>
              <w:t>н</w:t>
            </w:r>
            <w:r w:rsidRPr="00162151">
              <w:rPr>
                <w:sz w:val="16"/>
                <w:szCs w:val="16"/>
              </w:rPr>
              <w:t>фраструктуры.</w:t>
            </w:r>
          </w:p>
          <w:p w:rsidR="00162151" w:rsidRPr="00162151" w:rsidRDefault="00162151" w:rsidP="00162151">
            <w:pPr>
              <w:ind w:firstLine="0"/>
              <w:rPr>
                <w:sz w:val="16"/>
                <w:szCs w:val="16"/>
              </w:rPr>
            </w:pPr>
            <w:r w:rsidRPr="00162151">
              <w:rPr>
                <w:sz w:val="16"/>
                <w:szCs w:val="16"/>
              </w:rPr>
              <w:lastRenderedPageBreak/>
              <w:t>5.Протяженность отремонтированных дорог местного значения;</w:t>
            </w:r>
          </w:p>
          <w:p w:rsidR="00162151" w:rsidRPr="00162151" w:rsidRDefault="00162151" w:rsidP="00162151">
            <w:pPr>
              <w:ind w:firstLine="0"/>
              <w:rPr>
                <w:sz w:val="16"/>
                <w:szCs w:val="16"/>
              </w:rPr>
            </w:pPr>
            <w:r w:rsidRPr="00162151">
              <w:rPr>
                <w:sz w:val="16"/>
                <w:szCs w:val="16"/>
              </w:rPr>
              <w:t>6. Проведение мероприятий по благоустро</w:t>
            </w:r>
            <w:r w:rsidRPr="00162151">
              <w:rPr>
                <w:sz w:val="16"/>
                <w:szCs w:val="16"/>
              </w:rPr>
              <w:t>й</w:t>
            </w:r>
            <w:r w:rsidRPr="00162151">
              <w:rPr>
                <w:sz w:val="16"/>
                <w:szCs w:val="16"/>
              </w:rPr>
              <w:t>ству территории сельского поселения.</w:t>
            </w: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2014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171,0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171,0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2015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38,0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38,0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2016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39,0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39,0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2017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39,0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39,0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2018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39,0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39,0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2019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39,0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39,0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2020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39,0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39,0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val="restart"/>
            <w:tcBorders>
              <w:top w:val="single" w:sz="4" w:space="0" w:color="auto"/>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rPr>
              <w:lastRenderedPageBreak/>
              <w:t>11.2</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sz w:val="18"/>
                <w:szCs w:val="18"/>
              </w:rPr>
              <w:t>Подпрограмма 2 муниципальной программы п</w:t>
            </w:r>
            <w:r w:rsidRPr="00162151">
              <w:rPr>
                <w:sz w:val="18"/>
                <w:szCs w:val="18"/>
              </w:rPr>
              <w:t>о</w:t>
            </w:r>
            <w:r w:rsidRPr="00162151">
              <w:rPr>
                <w:sz w:val="18"/>
                <w:szCs w:val="18"/>
              </w:rPr>
              <w:t>селения</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bCs/>
                <w:sz w:val="16"/>
                <w:szCs w:val="16"/>
                <w:lang w:eastAsia="en-US"/>
              </w:rPr>
              <w:t>«Прочие меропр</w:t>
            </w:r>
            <w:r w:rsidRPr="00162151">
              <w:rPr>
                <w:rFonts w:eastAsia="Calibri"/>
                <w:bCs/>
                <w:sz w:val="16"/>
                <w:szCs w:val="16"/>
                <w:lang w:eastAsia="en-US"/>
              </w:rPr>
              <w:t>и</w:t>
            </w:r>
            <w:r w:rsidRPr="00162151">
              <w:rPr>
                <w:rFonts w:eastAsia="Calibri"/>
                <w:bCs/>
                <w:sz w:val="16"/>
                <w:szCs w:val="16"/>
                <w:lang w:eastAsia="en-US"/>
              </w:rPr>
              <w:t>ятия по реализации программы «</w:t>
            </w:r>
            <w:r w:rsidRPr="00162151">
              <w:rPr>
                <w:rFonts w:eastAsia="Calibri"/>
                <w:sz w:val="16"/>
                <w:szCs w:val="16"/>
                <w:lang w:eastAsia="en-US"/>
              </w:rPr>
              <w:t>О деятельности а</w:t>
            </w:r>
            <w:r w:rsidRPr="00162151">
              <w:rPr>
                <w:rFonts w:eastAsia="Calibri"/>
                <w:sz w:val="16"/>
                <w:szCs w:val="16"/>
                <w:lang w:eastAsia="en-US"/>
              </w:rPr>
              <w:t>д</w:t>
            </w:r>
            <w:r w:rsidRPr="00162151">
              <w:rPr>
                <w:rFonts w:eastAsia="Calibri"/>
                <w:sz w:val="16"/>
                <w:szCs w:val="16"/>
                <w:lang w:eastAsia="en-US"/>
              </w:rPr>
              <w:t>министрации  Радченского сел</w:t>
            </w:r>
            <w:r w:rsidRPr="00162151">
              <w:rPr>
                <w:rFonts w:eastAsia="Calibri"/>
                <w:sz w:val="16"/>
                <w:szCs w:val="16"/>
                <w:lang w:eastAsia="en-US"/>
              </w:rPr>
              <w:t>ь</w:t>
            </w:r>
            <w:r w:rsidRPr="00162151">
              <w:rPr>
                <w:rFonts w:eastAsia="Calibri"/>
                <w:sz w:val="16"/>
                <w:szCs w:val="16"/>
                <w:lang w:eastAsia="en-US"/>
              </w:rPr>
              <w:t>ского поселения по решению вопросов  местного значения на 2014-2020 г</w:t>
            </w:r>
            <w:r w:rsidRPr="00162151">
              <w:rPr>
                <w:rFonts w:eastAsia="Calibri"/>
                <w:sz w:val="16"/>
                <w:szCs w:val="16"/>
                <w:lang w:eastAsia="en-US"/>
              </w:rPr>
              <w:t>о</w:t>
            </w:r>
            <w:r w:rsidRPr="00162151">
              <w:rPr>
                <w:rFonts w:eastAsia="Calibri"/>
                <w:sz w:val="16"/>
                <w:szCs w:val="16"/>
                <w:lang w:eastAsia="en-US"/>
              </w:rPr>
              <w:t>ды»</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bCs/>
                <w:sz w:val="18"/>
                <w:szCs w:val="18"/>
                <w:lang w:eastAsia="en-US"/>
              </w:rPr>
              <w:t>Администрация Радченского сельского пос</w:t>
            </w:r>
            <w:r w:rsidRPr="00162151">
              <w:rPr>
                <w:rFonts w:eastAsia="Calibri"/>
                <w:bCs/>
                <w:sz w:val="18"/>
                <w:szCs w:val="18"/>
                <w:lang w:eastAsia="en-US"/>
              </w:rPr>
              <w:t>е</w:t>
            </w:r>
            <w:r w:rsidRPr="00162151">
              <w:rPr>
                <w:rFonts w:eastAsia="Calibri"/>
                <w:bCs/>
                <w:sz w:val="18"/>
                <w:szCs w:val="18"/>
                <w:lang w:eastAsia="en-US"/>
              </w:rPr>
              <w:t>ления  Богуча</w:t>
            </w:r>
            <w:r w:rsidRPr="00162151">
              <w:rPr>
                <w:rFonts w:eastAsia="Calibri"/>
                <w:bCs/>
                <w:sz w:val="18"/>
                <w:szCs w:val="18"/>
                <w:lang w:eastAsia="en-US"/>
              </w:rPr>
              <w:t>р</w:t>
            </w:r>
            <w:r w:rsidRPr="00162151">
              <w:rPr>
                <w:rFonts w:eastAsia="Calibri"/>
                <w:bCs/>
                <w:sz w:val="18"/>
                <w:szCs w:val="18"/>
                <w:lang w:eastAsia="en-US"/>
              </w:rPr>
              <w:t>ского муниц</w:t>
            </w:r>
            <w:r w:rsidRPr="00162151">
              <w:rPr>
                <w:rFonts w:eastAsia="Calibri"/>
                <w:bCs/>
                <w:sz w:val="18"/>
                <w:szCs w:val="18"/>
                <w:lang w:eastAsia="en-US"/>
              </w:rPr>
              <w:t>и</w:t>
            </w:r>
            <w:r w:rsidRPr="00162151">
              <w:rPr>
                <w:rFonts w:eastAsia="Calibri"/>
                <w:bCs/>
                <w:sz w:val="18"/>
                <w:szCs w:val="18"/>
                <w:lang w:eastAsia="en-US"/>
              </w:rPr>
              <w:t>пального района Воронежской области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2014-2020</w:t>
            </w:r>
          </w:p>
        </w:tc>
        <w:tc>
          <w:tcPr>
            <w:tcW w:w="998" w:type="dxa"/>
            <w:gridSpan w:val="2"/>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38728,4</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1029,2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37699,2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rPr>
                <w:color w:val="FF0000"/>
                <w:sz w:val="16"/>
                <w:szCs w:val="16"/>
              </w:rPr>
            </w:pPr>
            <w:r w:rsidRPr="00162151">
              <w:rPr>
                <w:sz w:val="16"/>
                <w:szCs w:val="16"/>
              </w:rPr>
              <w:t>1. Соотношение фактических расходов из  бюджета Радченского сельского поселения на  осуществление деятельности местной адм</w:t>
            </w:r>
            <w:r w:rsidRPr="00162151">
              <w:rPr>
                <w:sz w:val="16"/>
                <w:szCs w:val="16"/>
              </w:rPr>
              <w:t>и</w:t>
            </w:r>
            <w:r w:rsidRPr="00162151">
              <w:rPr>
                <w:sz w:val="16"/>
                <w:szCs w:val="16"/>
              </w:rPr>
              <w:t>нистрации    к их плановому назначению.</w:t>
            </w:r>
          </w:p>
          <w:p w:rsidR="00162151" w:rsidRPr="00162151" w:rsidRDefault="00162151" w:rsidP="00162151">
            <w:pPr>
              <w:ind w:firstLine="0"/>
              <w:rPr>
                <w:color w:val="FF0000"/>
                <w:sz w:val="16"/>
                <w:szCs w:val="16"/>
              </w:rPr>
            </w:pPr>
            <w:r w:rsidRPr="00162151">
              <w:rPr>
                <w:sz w:val="16"/>
                <w:szCs w:val="16"/>
              </w:rPr>
              <w:t xml:space="preserve"> 2. Соотношение фактических расходов  на  осуществление первичного воинского учета на территориях, где отсутствуют военные комиссариаты  к их плановому назначению.</w:t>
            </w:r>
          </w:p>
          <w:p w:rsidR="00162151" w:rsidRPr="00162151" w:rsidRDefault="00162151" w:rsidP="00162151">
            <w:pPr>
              <w:ind w:firstLine="0"/>
              <w:rPr>
                <w:sz w:val="16"/>
                <w:szCs w:val="16"/>
              </w:rPr>
            </w:pPr>
            <w:r w:rsidRPr="00162151">
              <w:rPr>
                <w:sz w:val="16"/>
                <w:szCs w:val="16"/>
              </w:rPr>
              <w:t>3.  Наличие системы оповещения населения на случай ЧС.</w:t>
            </w:r>
          </w:p>
          <w:p w:rsidR="00162151" w:rsidRPr="00162151" w:rsidRDefault="00162151" w:rsidP="00162151">
            <w:pPr>
              <w:ind w:firstLine="0"/>
              <w:rPr>
                <w:sz w:val="16"/>
                <w:szCs w:val="16"/>
              </w:rPr>
            </w:pPr>
            <w:r w:rsidRPr="00162151">
              <w:rPr>
                <w:sz w:val="16"/>
                <w:szCs w:val="16"/>
              </w:rPr>
              <w:t>4. Готовность к выполнению задач по защите населения и территории от ЧС природного и техногенного характера в рамках своих по</w:t>
            </w:r>
            <w:r w:rsidRPr="00162151">
              <w:rPr>
                <w:sz w:val="16"/>
                <w:szCs w:val="16"/>
              </w:rPr>
              <w:t>л</w:t>
            </w:r>
            <w:r w:rsidRPr="00162151">
              <w:rPr>
                <w:sz w:val="16"/>
                <w:szCs w:val="16"/>
              </w:rPr>
              <w:t>номочий.</w:t>
            </w:r>
          </w:p>
          <w:p w:rsidR="00162151" w:rsidRPr="00162151" w:rsidRDefault="00162151" w:rsidP="00162151">
            <w:pPr>
              <w:ind w:firstLine="0"/>
              <w:rPr>
                <w:sz w:val="16"/>
                <w:szCs w:val="16"/>
              </w:rPr>
            </w:pPr>
            <w:r w:rsidRPr="00162151">
              <w:rPr>
                <w:sz w:val="16"/>
                <w:szCs w:val="16"/>
              </w:rPr>
              <w:t>5. Обустройство парка на территории Радче</w:t>
            </w:r>
            <w:r w:rsidRPr="00162151">
              <w:rPr>
                <w:sz w:val="16"/>
                <w:szCs w:val="16"/>
              </w:rPr>
              <w:t>н</w:t>
            </w:r>
            <w:r w:rsidRPr="00162151">
              <w:rPr>
                <w:sz w:val="16"/>
                <w:szCs w:val="16"/>
              </w:rPr>
              <w:t>ского сельского поселения – 1 ед.</w:t>
            </w:r>
          </w:p>
        </w:tc>
      </w:tr>
      <w:tr w:rsidR="00162151" w:rsidRPr="00162151" w:rsidTr="007371F7">
        <w:trPr>
          <w:trHeight w:val="270"/>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2014 год</w:t>
            </w:r>
          </w:p>
        </w:tc>
        <w:tc>
          <w:tcPr>
            <w:tcW w:w="998" w:type="dxa"/>
            <w:gridSpan w:val="2"/>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6859,9</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146,6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6713,3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289"/>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2015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5218,5</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5071,4</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424"/>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2016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5330,0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5182,9</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2017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5330,0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5182,9</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2018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5330,0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5182,9</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23"/>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2019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5330,0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5182,9</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273"/>
        </w:trPr>
        <w:tc>
          <w:tcPr>
            <w:tcW w:w="441" w:type="dxa"/>
            <w:vMerge/>
            <w:tcBorders>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2020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5330,0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147,1</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5182,9</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93"/>
        </w:trPr>
        <w:tc>
          <w:tcPr>
            <w:tcW w:w="441" w:type="dxa"/>
            <w:vMerge w:val="restart"/>
            <w:tcBorders>
              <w:top w:val="nil"/>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rPr>
              <w:t>12</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rPr>
              <w:t>Муниципальная программа  п</w:t>
            </w:r>
            <w:r w:rsidRPr="00162151">
              <w:rPr>
                <w:rFonts w:eastAsia="Calibri"/>
                <w:sz w:val="18"/>
                <w:szCs w:val="18"/>
              </w:rPr>
              <w:t>о</w:t>
            </w:r>
            <w:r w:rsidRPr="00162151">
              <w:rPr>
                <w:rFonts w:eastAsia="Calibri"/>
                <w:sz w:val="18"/>
                <w:szCs w:val="18"/>
              </w:rPr>
              <w:t>селения</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lang w:eastAsia="en-US"/>
              </w:rPr>
            </w:pPr>
            <w:r w:rsidRPr="00162151">
              <w:rPr>
                <w:rFonts w:eastAsia="Calibri"/>
                <w:sz w:val="18"/>
                <w:szCs w:val="18"/>
                <w:lang w:eastAsia="en-US"/>
              </w:rPr>
              <w:t xml:space="preserve">«О деятельности администрации </w:t>
            </w:r>
          </w:p>
          <w:p w:rsidR="00162151" w:rsidRPr="00162151" w:rsidRDefault="00162151" w:rsidP="00162151">
            <w:pPr>
              <w:ind w:firstLine="0"/>
              <w:jc w:val="left"/>
              <w:rPr>
                <w:rFonts w:eastAsia="Calibri"/>
                <w:sz w:val="18"/>
                <w:szCs w:val="18"/>
                <w:lang w:eastAsia="en-US"/>
              </w:rPr>
            </w:pPr>
            <w:r w:rsidRPr="00162151">
              <w:rPr>
                <w:rFonts w:eastAsia="Calibri"/>
                <w:sz w:val="18"/>
                <w:szCs w:val="18"/>
                <w:lang w:eastAsia="en-US"/>
              </w:rPr>
              <w:t>Суходонецкого сельского пос</w:t>
            </w:r>
            <w:r w:rsidRPr="00162151">
              <w:rPr>
                <w:rFonts w:eastAsia="Calibri"/>
                <w:sz w:val="18"/>
                <w:szCs w:val="18"/>
                <w:lang w:eastAsia="en-US"/>
              </w:rPr>
              <w:t>е</w:t>
            </w:r>
            <w:r w:rsidRPr="00162151">
              <w:rPr>
                <w:rFonts w:eastAsia="Calibri"/>
                <w:sz w:val="18"/>
                <w:szCs w:val="18"/>
                <w:lang w:eastAsia="en-US"/>
              </w:rPr>
              <w:t>ления по реш</w:t>
            </w:r>
            <w:r w:rsidRPr="00162151">
              <w:rPr>
                <w:rFonts w:eastAsia="Calibri"/>
                <w:sz w:val="18"/>
                <w:szCs w:val="18"/>
                <w:lang w:eastAsia="en-US"/>
              </w:rPr>
              <w:t>е</w:t>
            </w:r>
            <w:r w:rsidRPr="00162151">
              <w:rPr>
                <w:rFonts w:eastAsia="Calibri"/>
                <w:sz w:val="18"/>
                <w:szCs w:val="18"/>
                <w:lang w:eastAsia="en-US"/>
              </w:rPr>
              <w:t xml:space="preserve">нию </w:t>
            </w:r>
          </w:p>
          <w:p w:rsidR="00162151" w:rsidRPr="00162151" w:rsidRDefault="00162151" w:rsidP="00162151">
            <w:pPr>
              <w:ind w:firstLine="0"/>
              <w:jc w:val="left"/>
              <w:rPr>
                <w:rFonts w:eastAsia="Calibri"/>
                <w:sz w:val="18"/>
                <w:szCs w:val="18"/>
              </w:rPr>
            </w:pPr>
            <w:r w:rsidRPr="00162151">
              <w:rPr>
                <w:rFonts w:eastAsia="Calibri"/>
                <w:sz w:val="18"/>
                <w:szCs w:val="18"/>
                <w:lang w:eastAsia="en-US"/>
              </w:rPr>
              <w:t>вопросов мес</w:t>
            </w:r>
            <w:r w:rsidRPr="00162151">
              <w:rPr>
                <w:rFonts w:eastAsia="Calibri"/>
                <w:sz w:val="18"/>
                <w:szCs w:val="18"/>
                <w:lang w:eastAsia="en-US"/>
              </w:rPr>
              <w:t>т</w:t>
            </w:r>
            <w:r w:rsidRPr="00162151">
              <w:rPr>
                <w:rFonts w:eastAsia="Calibri"/>
                <w:sz w:val="18"/>
                <w:szCs w:val="18"/>
                <w:lang w:eastAsia="en-US"/>
              </w:rPr>
              <w:t>ного значения на 2014-2020 годы»</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bCs/>
                <w:sz w:val="18"/>
                <w:szCs w:val="18"/>
                <w:lang w:eastAsia="en-US"/>
              </w:rPr>
              <w:t>Администрация Суходонецкого сельского пос</w:t>
            </w:r>
            <w:r w:rsidRPr="00162151">
              <w:rPr>
                <w:rFonts w:eastAsia="Calibri"/>
                <w:bCs/>
                <w:sz w:val="18"/>
                <w:szCs w:val="18"/>
                <w:lang w:eastAsia="en-US"/>
              </w:rPr>
              <w:t>е</w:t>
            </w:r>
            <w:r w:rsidRPr="00162151">
              <w:rPr>
                <w:rFonts w:eastAsia="Calibri"/>
                <w:bCs/>
                <w:sz w:val="18"/>
                <w:szCs w:val="18"/>
                <w:lang w:eastAsia="en-US"/>
              </w:rPr>
              <w:t>ления  Богуча</w:t>
            </w:r>
            <w:r w:rsidRPr="00162151">
              <w:rPr>
                <w:rFonts w:eastAsia="Calibri"/>
                <w:bCs/>
                <w:sz w:val="18"/>
                <w:szCs w:val="18"/>
                <w:lang w:eastAsia="en-US"/>
              </w:rPr>
              <w:t>р</w:t>
            </w:r>
            <w:r w:rsidRPr="00162151">
              <w:rPr>
                <w:rFonts w:eastAsia="Calibri"/>
                <w:bCs/>
                <w:sz w:val="18"/>
                <w:szCs w:val="18"/>
                <w:lang w:eastAsia="en-US"/>
              </w:rPr>
              <w:t>ского муниц</w:t>
            </w:r>
            <w:r w:rsidRPr="00162151">
              <w:rPr>
                <w:rFonts w:eastAsia="Calibri"/>
                <w:bCs/>
                <w:sz w:val="18"/>
                <w:szCs w:val="18"/>
                <w:lang w:eastAsia="en-US"/>
              </w:rPr>
              <w:t>и</w:t>
            </w:r>
            <w:r w:rsidRPr="00162151">
              <w:rPr>
                <w:rFonts w:eastAsia="Calibri"/>
                <w:bCs/>
                <w:sz w:val="18"/>
                <w:szCs w:val="18"/>
                <w:lang w:eastAsia="en-US"/>
              </w:rPr>
              <w:t>пального района Воронежской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2014-2020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17947,8</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411,4</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17536,4</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b/>
                <w:sz w:val="18"/>
                <w:szCs w:val="18"/>
              </w:rPr>
            </w:pPr>
            <w:r w:rsidRPr="00162151">
              <w:rPr>
                <w:rFonts w:eastAsia="Calibri"/>
                <w:b/>
                <w:sz w:val="18"/>
                <w:szCs w:val="18"/>
              </w:rPr>
              <w:t>0</w:t>
            </w:r>
          </w:p>
        </w:tc>
        <w:tc>
          <w:tcPr>
            <w:tcW w:w="3402" w:type="dxa"/>
            <w:vMerge w:val="restart"/>
            <w:tcBorders>
              <w:top w:val="nil"/>
              <w:left w:val="nil"/>
              <w:right w:val="single" w:sz="4" w:space="0" w:color="auto"/>
            </w:tcBorders>
            <w:shd w:val="clear" w:color="auto" w:fill="auto"/>
            <w:noWrap/>
            <w:hideMark/>
          </w:tcPr>
          <w:p w:rsidR="00162151" w:rsidRPr="00162151" w:rsidRDefault="00162151" w:rsidP="00162151">
            <w:pPr>
              <w:ind w:firstLine="0"/>
              <w:rPr>
                <w:sz w:val="16"/>
                <w:szCs w:val="16"/>
                <w:lang w:eastAsia="en-US"/>
              </w:rPr>
            </w:pPr>
            <w:r w:rsidRPr="00162151">
              <w:rPr>
                <w:sz w:val="16"/>
                <w:szCs w:val="16"/>
                <w:lang w:eastAsia="en-US"/>
              </w:rPr>
              <w:t>1. 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w:t>
            </w:r>
          </w:p>
          <w:p w:rsidR="00162151" w:rsidRPr="00162151" w:rsidRDefault="00162151" w:rsidP="00162151">
            <w:pPr>
              <w:ind w:firstLine="0"/>
              <w:rPr>
                <w:sz w:val="16"/>
                <w:szCs w:val="16"/>
                <w:lang w:eastAsia="en-US"/>
              </w:rPr>
            </w:pPr>
            <w:r w:rsidRPr="00162151">
              <w:rPr>
                <w:sz w:val="16"/>
                <w:szCs w:val="16"/>
                <w:lang w:eastAsia="en-US"/>
              </w:rPr>
              <w:t>2. Среднедушевые доходы населения</w:t>
            </w:r>
          </w:p>
          <w:p w:rsidR="00162151" w:rsidRPr="00162151" w:rsidRDefault="00162151" w:rsidP="00162151">
            <w:pPr>
              <w:ind w:firstLine="0"/>
              <w:rPr>
                <w:sz w:val="16"/>
                <w:szCs w:val="16"/>
                <w:lang w:eastAsia="en-US"/>
              </w:rPr>
            </w:pPr>
            <w:r w:rsidRPr="00162151">
              <w:rPr>
                <w:sz w:val="16"/>
                <w:szCs w:val="16"/>
                <w:lang w:eastAsia="en-US"/>
              </w:rPr>
              <w:t>3. Уровень трудоустройства населения</w:t>
            </w:r>
          </w:p>
          <w:p w:rsidR="00162151" w:rsidRPr="00162151" w:rsidRDefault="00162151" w:rsidP="00162151">
            <w:pPr>
              <w:ind w:firstLine="0"/>
              <w:rPr>
                <w:sz w:val="16"/>
                <w:szCs w:val="16"/>
                <w:lang w:eastAsia="en-US"/>
              </w:rPr>
            </w:pPr>
            <w:r w:rsidRPr="00162151">
              <w:rPr>
                <w:sz w:val="16"/>
                <w:szCs w:val="16"/>
                <w:lang w:eastAsia="en-US"/>
              </w:rPr>
              <w:t>4. Обеспеченность учреждениями культурно-досугового  типа.</w:t>
            </w:r>
          </w:p>
          <w:p w:rsidR="00162151" w:rsidRPr="00162151" w:rsidRDefault="00162151" w:rsidP="00162151">
            <w:pPr>
              <w:ind w:firstLine="0"/>
              <w:rPr>
                <w:sz w:val="16"/>
                <w:szCs w:val="16"/>
              </w:rPr>
            </w:pPr>
            <w:r w:rsidRPr="00162151">
              <w:rPr>
                <w:sz w:val="16"/>
                <w:szCs w:val="16"/>
                <w:lang w:eastAsia="en-US"/>
              </w:rPr>
              <w:t>5. Формирование единого информационного пространства для пропаганды и распростр</w:t>
            </w:r>
            <w:r w:rsidRPr="00162151">
              <w:rPr>
                <w:sz w:val="16"/>
                <w:szCs w:val="16"/>
                <w:lang w:eastAsia="en-US"/>
              </w:rPr>
              <w:t>а</w:t>
            </w:r>
            <w:r w:rsidRPr="00162151">
              <w:rPr>
                <w:sz w:val="16"/>
                <w:szCs w:val="16"/>
                <w:lang w:eastAsia="en-US"/>
              </w:rPr>
              <w:t>нения на территории сельского поселения идей гражданской солидарности, уважения к другим культурам.</w:t>
            </w:r>
            <w:r w:rsidRPr="00162151">
              <w:rPr>
                <w:sz w:val="16"/>
                <w:szCs w:val="16"/>
              </w:rPr>
              <w:t xml:space="preserve"> </w:t>
            </w:r>
          </w:p>
        </w:tc>
      </w:tr>
      <w:tr w:rsidR="00162151" w:rsidRPr="00162151" w:rsidTr="007371F7">
        <w:trPr>
          <w:trHeight w:val="412"/>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2014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3091,1</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58,6</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3032,5</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256"/>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2015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2234,7</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2175,9</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43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2016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2524,4</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2465,6</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400"/>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2017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2524,4</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2465,6</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267"/>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2018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2524,4</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2465,6</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272"/>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2019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2524,4</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2465,6</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2020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2524,4</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2465,6</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276"/>
        </w:trPr>
        <w:tc>
          <w:tcPr>
            <w:tcW w:w="5118" w:type="dxa"/>
            <w:gridSpan w:val="4"/>
            <w:tcBorders>
              <w:top w:val="nil"/>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rPr>
              <w:t>в том числе по подпрограммам:</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c>
          <w:tcPr>
            <w:tcW w:w="340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val="restart"/>
            <w:tcBorders>
              <w:top w:val="single" w:sz="4" w:space="0" w:color="auto"/>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rPr>
              <w:t>12.1</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sz w:val="18"/>
                <w:szCs w:val="18"/>
              </w:rPr>
              <w:t>Подпрограмма 1 муниципальной программы п</w:t>
            </w:r>
            <w:r w:rsidRPr="00162151">
              <w:rPr>
                <w:sz w:val="18"/>
                <w:szCs w:val="18"/>
              </w:rPr>
              <w:t>о</w:t>
            </w:r>
            <w:r w:rsidRPr="00162151">
              <w:rPr>
                <w:sz w:val="18"/>
                <w:szCs w:val="18"/>
              </w:rPr>
              <w:t>селения</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lang w:eastAsia="en-US"/>
              </w:rPr>
              <w:t>«Развитие ж</w:t>
            </w:r>
            <w:r w:rsidRPr="00162151">
              <w:rPr>
                <w:rFonts w:eastAsia="Calibri"/>
                <w:sz w:val="18"/>
                <w:szCs w:val="18"/>
                <w:lang w:eastAsia="en-US"/>
              </w:rPr>
              <w:t>и</w:t>
            </w:r>
            <w:r w:rsidRPr="00162151">
              <w:rPr>
                <w:rFonts w:eastAsia="Calibri"/>
                <w:sz w:val="18"/>
                <w:szCs w:val="18"/>
                <w:lang w:eastAsia="en-US"/>
              </w:rPr>
              <w:t>лищно-коммунального хозяйства»</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bCs/>
                <w:sz w:val="18"/>
                <w:szCs w:val="18"/>
                <w:lang w:eastAsia="en-US"/>
              </w:rPr>
              <w:t>Администрация Суходонецкого сельского пос</w:t>
            </w:r>
            <w:r w:rsidRPr="00162151">
              <w:rPr>
                <w:rFonts w:eastAsia="Calibri"/>
                <w:bCs/>
                <w:sz w:val="18"/>
                <w:szCs w:val="18"/>
                <w:lang w:eastAsia="en-US"/>
              </w:rPr>
              <w:t>е</w:t>
            </w:r>
            <w:r w:rsidRPr="00162151">
              <w:rPr>
                <w:rFonts w:eastAsia="Calibri"/>
                <w:bCs/>
                <w:sz w:val="18"/>
                <w:szCs w:val="18"/>
                <w:lang w:eastAsia="en-US"/>
              </w:rPr>
              <w:t>ления  Богуча</w:t>
            </w:r>
            <w:r w:rsidRPr="00162151">
              <w:rPr>
                <w:rFonts w:eastAsia="Calibri"/>
                <w:bCs/>
                <w:sz w:val="18"/>
                <w:szCs w:val="18"/>
                <w:lang w:eastAsia="en-US"/>
              </w:rPr>
              <w:t>р</w:t>
            </w:r>
            <w:r w:rsidRPr="00162151">
              <w:rPr>
                <w:rFonts w:eastAsia="Calibri"/>
                <w:bCs/>
                <w:sz w:val="18"/>
                <w:szCs w:val="18"/>
                <w:lang w:eastAsia="en-US"/>
              </w:rPr>
              <w:t>ского муниц</w:t>
            </w:r>
            <w:r w:rsidRPr="00162151">
              <w:rPr>
                <w:rFonts w:eastAsia="Calibri"/>
                <w:bCs/>
                <w:sz w:val="18"/>
                <w:szCs w:val="18"/>
                <w:lang w:eastAsia="en-US"/>
              </w:rPr>
              <w:t>и</w:t>
            </w:r>
            <w:r w:rsidRPr="00162151">
              <w:rPr>
                <w:rFonts w:eastAsia="Calibri"/>
                <w:bCs/>
                <w:sz w:val="18"/>
                <w:szCs w:val="18"/>
                <w:lang w:eastAsia="en-US"/>
              </w:rPr>
              <w:t>пального района Воронежской области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2014-2020</w:t>
            </w:r>
          </w:p>
        </w:tc>
        <w:tc>
          <w:tcPr>
            <w:tcW w:w="998" w:type="dxa"/>
            <w:gridSpan w:val="2"/>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175,0</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175,0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val="restart"/>
            <w:tcBorders>
              <w:top w:val="single" w:sz="4" w:space="0" w:color="auto"/>
              <w:left w:val="nil"/>
              <w:right w:val="single" w:sz="4" w:space="0" w:color="auto"/>
            </w:tcBorders>
            <w:shd w:val="clear" w:color="auto" w:fill="auto"/>
            <w:noWrap/>
            <w:vAlign w:val="center"/>
            <w:hideMark/>
          </w:tcPr>
          <w:p w:rsidR="00162151" w:rsidRPr="00162151" w:rsidRDefault="00162151" w:rsidP="00162151">
            <w:pPr>
              <w:ind w:firstLine="0"/>
              <w:jc w:val="left"/>
              <w:rPr>
                <w:sz w:val="16"/>
                <w:szCs w:val="16"/>
              </w:rPr>
            </w:pPr>
            <w:r w:rsidRPr="00162151">
              <w:rPr>
                <w:sz w:val="16"/>
                <w:szCs w:val="16"/>
              </w:rPr>
              <w:t>1.Изготовление технической документации  на объекты муниципального имущества и государственная регистрация права на него и получение неналоговых доходов в местный бюджет от эффективного использования м</w:t>
            </w:r>
            <w:r w:rsidRPr="00162151">
              <w:rPr>
                <w:sz w:val="16"/>
                <w:szCs w:val="16"/>
              </w:rPr>
              <w:t>у</w:t>
            </w:r>
            <w:r w:rsidRPr="00162151">
              <w:rPr>
                <w:sz w:val="16"/>
                <w:szCs w:val="16"/>
              </w:rPr>
              <w:t>ниципальной собственности.</w:t>
            </w:r>
          </w:p>
          <w:p w:rsidR="00162151" w:rsidRPr="00162151" w:rsidRDefault="00162151" w:rsidP="00162151">
            <w:pPr>
              <w:ind w:firstLine="0"/>
              <w:jc w:val="left"/>
              <w:rPr>
                <w:sz w:val="16"/>
                <w:szCs w:val="16"/>
              </w:rPr>
            </w:pPr>
            <w:r w:rsidRPr="00162151">
              <w:rPr>
                <w:sz w:val="16"/>
                <w:szCs w:val="16"/>
                <w:lang w:eastAsia="en-US"/>
              </w:rPr>
              <w:t xml:space="preserve"> 2. Количество отремонтированных братских могил.</w:t>
            </w:r>
            <w:r w:rsidRPr="00162151">
              <w:rPr>
                <w:sz w:val="16"/>
                <w:szCs w:val="16"/>
              </w:rPr>
              <w:t xml:space="preserve">             </w:t>
            </w:r>
          </w:p>
          <w:p w:rsidR="00162151" w:rsidRPr="00162151" w:rsidRDefault="00162151" w:rsidP="00162151">
            <w:pPr>
              <w:ind w:firstLine="0"/>
              <w:jc w:val="left"/>
              <w:rPr>
                <w:sz w:val="16"/>
                <w:szCs w:val="16"/>
              </w:rPr>
            </w:pPr>
            <w:r w:rsidRPr="00162151">
              <w:rPr>
                <w:sz w:val="16"/>
                <w:szCs w:val="16"/>
              </w:rPr>
              <w:t xml:space="preserve"> 3.  Количество и протяженность капитально отремонтированных объектов и сетей комм</w:t>
            </w:r>
            <w:r w:rsidRPr="00162151">
              <w:rPr>
                <w:sz w:val="16"/>
                <w:szCs w:val="16"/>
              </w:rPr>
              <w:t>у</w:t>
            </w:r>
            <w:r w:rsidRPr="00162151">
              <w:rPr>
                <w:sz w:val="16"/>
                <w:szCs w:val="16"/>
              </w:rPr>
              <w:t xml:space="preserve">нальной инфраструктуры. </w:t>
            </w:r>
          </w:p>
          <w:p w:rsidR="00162151" w:rsidRPr="00162151" w:rsidRDefault="00162151" w:rsidP="00162151">
            <w:pPr>
              <w:ind w:firstLine="0"/>
              <w:jc w:val="left"/>
              <w:rPr>
                <w:sz w:val="16"/>
                <w:szCs w:val="16"/>
              </w:rPr>
            </w:pPr>
            <w:r w:rsidRPr="00162151">
              <w:rPr>
                <w:sz w:val="16"/>
                <w:szCs w:val="16"/>
              </w:rPr>
              <w:t xml:space="preserve"> 4. Количество и протяженность вновь п</w:t>
            </w:r>
            <w:r w:rsidRPr="00162151">
              <w:rPr>
                <w:sz w:val="16"/>
                <w:szCs w:val="16"/>
              </w:rPr>
              <w:t>о</w:t>
            </w:r>
            <w:r w:rsidRPr="00162151">
              <w:rPr>
                <w:sz w:val="16"/>
                <w:szCs w:val="16"/>
              </w:rPr>
              <w:t>строенных объектов и сетей коммунальной инфраструктуры.</w:t>
            </w:r>
          </w:p>
          <w:p w:rsidR="00162151" w:rsidRPr="00162151" w:rsidRDefault="00162151" w:rsidP="00162151">
            <w:pPr>
              <w:ind w:firstLine="0"/>
              <w:jc w:val="left"/>
              <w:rPr>
                <w:sz w:val="16"/>
                <w:szCs w:val="16"/>
              </w:rPr>
            </w:pPr>
            <w:r w:rsidRPr="00162151">
              <w:rPr>
                <w:sz w:val="16"/>
                <w:szCs w:val="16"/>
              </w:rPr>
              <w:t xml:space="preserve">5.Протяженность отремонтированных дорог местного значения. </w:t>
            </w: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2014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25,0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25,0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2015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25,0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25,0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2016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25,0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25,0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2017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25,0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25,0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2018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25,0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25,0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2019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25,0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25,0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2020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25,0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25,0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420"/>
        </w:trPr>
        <w:tc>
          <w:tcPr>
            <w:tcW w:w="441" w:type="dxa"/>
            <w:vMerge w:val="restart"/>
            <w:tcBorders>
              <w:top w:val="single" w:sz="4" w:space="0" w:color="auto"/>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rPr>
              <w:lastRenderedPageBreak/>
              <w:t>12.2</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sz w:val="18"/>
                <w:szCs w:val="18"/>
              </w:rPr>
              <w:t>Подпрограмма 2 муниципальной программы п</w:t>
            </w:r>
            <w:r w:rsidRPr="00162151">
              <w:rPr>
                <w:sz w:val="18"/>
                <w:szCs w:val="18"/>
              </w:rPr>
              <w:t>о</w:t>
            </w:r>
            <w:r w:rsidRPr="00162151">
              <w:rPr>
                <w:sz w:val="18"/>
                <w:szCs w:val="18"/>
              </w:rPr>
              <w:t>селения</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bCs/>
                <w:sz w:val="16"/>
                <w:szCs w:val="16"/>
                <w:lang w:eastAsia="en-US"/>
              </w:rPr>
              <w:t>«Прочие меропр</w:t>
            </w:r>
            <w:r w:rsidRPr="00162151">
              <w:rPr>
                <w:rFonts w:eastAsia="Calibri"/>
                <w:bCs/>
                <w:sz w:val="16"/>
                <w:szCs w:val="16"/>
                <w:lang w:eastAsia="en-US"/>
              </w:rPr>
              <w:t>и</w:t>
            </w:r>
            <w:r w:rsidRPr="00162151">
              <w:rPr>
                <w:rFonts w:eastAsia="Calibri"/>
                <w:bCs/>
                <w:sz w:val="16"/>
                <w:szCs w:val="16"/>
                <w:lang w:eastAsia="en-US"/>
              </w:rPr>
              <w:t>ятия по реализации программы «</w:t>
            </w:r>
            <w:r w:rsidRPr="00162151">
              <w:rPr>
                <w:rFonts w:eastAsia="Calibri"/>
                <w:sz w:val="16"/>
                <w:szCs w:val="16"/>
                <w:lang w:eastAsia="en-US"/>
              </w:rPr>
              <w:t>О деятельности а</w:t>
            </w:r>
            <w:r w:rsidRPr="00162151">
              <w:rPr>
                <w:rFonts w:eastAsia="Calibri"/>
                <w:sz w:val="16"/>
                <w:szCs w:val="16"/>
                <w:lang w:eastAsia="en-US"/>
              </w:rPr>
              <w:t>д</w:t>
            </w:r>
            <w:r w:rsidRPr="00162151">
              <w:rPr>
                <w:rFonts w:eastAsia="Calibri"/>
                <w:sz w:val="16"/>
                <w:szCs w:val="16"/>
                <w:lang w:eastAsia="en-US"/>
              </w:rPr>
              <w:t>министрации  Суходонецкого сельского посел</w:t>
            </w:r>
            <w:r w:rsidRPr="00162151">
              <w:rPr>
                <w:rFonts w:eastAsia="Calibri"/>
                <w:sz w:val="16"/>
                <w:szCs w:val="16"/>
                <w:lang w:eastAsia="en-US"/>
              </w:rPr>
              <w:t>е</w:t>
            </w:r>
            <w:r w:rsidRPr="00162151">
              <w:rPr>
                <w:rFonts w:eastAsia="Calibri"/>
                <w:sz w:val="16"/>
                <w:szCs w:val="16"/>
                <w:lang w:eastAsia="en-US"/>
              </w:rPr>
              <w:t>ния по решению вопросов  местного значения на 2014-2020 годы»</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bCs/>
                <w:sz w:val="18"/>
                <w:szCs w:val="18"/>
                <w:lang w:eastAsia="en-US"/>
              </w:rPr>
              <w:t>Администрация Суходонецкого сельского пос</w:t>
            </w:r>
            <w:r w:rsidRPr="00162151">
              <w:rPr>
                <w:rFonts w:eastAsia="Calibri"/>
                <w:bCs/>
                <w:sz w:val="18"/>
                <w:szCs w:val="18"/>
                <w:lang w:eastAsia="en-US"/>
              </w:rPr>
              <w:t>е</w:t>
            </w:r>
            <w:r w:rsidRPr="00162151">
              <w:rPr>
                <w:rFonts w:eastAsia="Calibri"/>
                <w:bCs/>
                <w:sz w:val="18"/>
                <w:szCs w:val="18"/>
                <w:lang w:eastAsia="en-US"/>
              </w:rPr>
              <w:t>ления  Богуча</w:t>
            </w:r>
            <w:r w:rsidRPr="00162151">
              <w:rPr>
                <w:rFonts w:eastAsia="Calibri"/>
                <w:bCs/>
                <w:sz w:val="18"/>
                <w:szCs w:val="18"/>
                <w:lang w:eastAsia="en-US"/>
              </w:rPr>
              <w:t>р</w:t>
            </w:r>
            <w:r w:rsidRPr="00162151">
              <w:rPr>
                <w:rFonts w:eastAsia="Calibri"/>
                <w:bCs/>
                <w:sz w:val="18"/>
                <w:szCs w:val="18"/>
                <w:lang w:eastAsia="en-US"/>
              </w:rPr>
              <w:t>ского муниц</w:t>
            </w:r>
            <w:r w:rsidRPr="00162151">
              <w:rPr>
                <w:rFonts w:eastAsia="Calibri"/>
                <w:bCs/>
                <w:sz w:val="18"/>
                <w:szCs w:val="18"/>
                <w:lang w:eastAsia="en-US"/>
              </w:rPr>
              <w:t>и</w:t>
            </w:r>
            <w:r w:rsidRPr="00162151">
              <w:rPr>
                <w:rFonts w:eastAsia="Calibri"/>
                <w:bCs/>
                <w:sz w:val="18"/>
                <w:szCs w:val="18"/>
                <w:lang w:eastAsia="en-US"/>
              </w:rPr>
              <w:t>пального района Воронежской области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2014-2020</w:t>
            </w:r>
          </w:p>
        </w:tc>
        <w:tc>
          <w:tcPr>
            <w:tcW w:w="998" w:type="dxa"/>
            <w:gridSpan w:val="2"/>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17772,8</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411,4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17361,4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color w:val="FF0000"/>
                <w:sz w:val="16"/>
                <w:szCs w:val="16"/>
                <w:lang w:eastAsia="en-US"/>
              </w:rPr>
            </w:pPr>
            <w:r w:rsidRPr="00162151">
              <w:rPr>
                <w:sz w:val="16"/>
                <w:szCs w:val="16"/>
                <w:lang w:eastAsia="en-US"/>
              </w:rPr>
              <w:t>1. Соотношение фактических расходов из  бюджета Суходонецкого сельского поселения на  осуществление деятельности местной администрации    к их плановому назначению.</w:t>
            </w:r>
          </w:p>
          <w:p w:rsidR="00162151" w:rsidRPr="00162151" w:rsidRDefault="00162151" w:rsidP="00162151">
            <w:pPr>
              <w:ind w:firstLine="0"/>
              <w:jc w:val="left"/>
              <w:rPr>
                <w:color w:val="FF0000"/>
                <w:sz w:val="16"/>
                <w:szCs w:val="16"/>
                <w:lang w:eastAsia="en-US"/>
              </w:rPr>
            </w:pPr>
            <w:r w:rsidRPr="00162151">
              <w:rPr>
                <w:sz w:val="16"/>
                <w:szCs w:val="16"/>
                <w:lang w:eastAsia="en-US"/>
              </w:rPr>
              <w:t xml:space="preserve"> 2. Соотношение фактических расходов  на  осуществление первичного воинского учета на территориях, где отсутствуют военные комиссариаты  к их плановому назначению.</w:t>
            </w:r>
          </w:p>
          <w:p w:rsidR="00162151" w:rsidRPr="00162151" w:rsidRDefault="00162151" w:rsidP="00162151">
            <w:pPr>
              <w:ind w:firstLine="0"/>
              <w:jc w:val="left"/>
              <w:rPr>
                <w:sz w:val="16"/>
                <w:szCs w:val="16"/>
                <w:lang w:eastAsia="en-US"/>
              </w:rPr>
            </w:pPr>
            <w:r w:rsidRPr="00162151">
              <w:rPr>
                <w:sz w:val="16"/>
                <w:szCs w:val="16"/>
                <w:lang w:eastAsia="en-US"/>
              </w:rPr>
              <w:t>3.  Наличие системы оповещения населения на случай ЧС.</w:t>
            </w:r>
          </w:p>
          <w:p w:rsidR="00162151" w:rsidRPr="00162151" w:rsidRDefault="00162151" w:rsidP="00162151">
            <w:pPr>
              <w:ind w:firstLine="0"/>
              <w:jc w:val="left"/>
              <w:rPr>
                <w:sz w:val="16"/>
                <w:szCs w:val="16"/>
              </w:rPr>
            </w:pPr>
            <w:r w:rsidRPr="00162151">
              <w:rPr>
                <w:sz w:val="16"/>
                <w:szCs w:val="16"/>
                <w:lang w:eastAsia="en-US"/>
              </w:rPr>
              <w:t>4. Готовность к выполнению задач по защите населения и территории от ЧС природного и техногенного характера в рамках своих по</w:t>
            </w:r>
            <w:r w:rsidRPr="00162151">
              <w:rPr>
                <w:sz w:val="16"/>
                <w:szCs w:val="16"/>
                <w:lang w:eastAsia="en-US"/>
              </w:rPr>
              <w:t>л</w:t>
            </w:r>
            <w:r w:rsidRPr="00162151">
              <w:rPr>
                <w:sz w:val="16"/>
                <w:szCs w:val="16"/>
                <w:lang w:eastAsia="en-US"/>
              </w:rPr>
              <w:t>номочий.</w:t>
            </w:r>
            <w:r w:rsidRPr="00162151">
              <w:rPr>
                <w:sz w:val="16"/>
                <w:szCs w:val="16"/>
              </w:rPr>
              <w:t xml:space="preserve"> </w:t>
            </w:r>
          </w:p>
        </w:tc>
      </w:tr>
      <w:tr w:rsidR="00162151" w:rsidRPr="00162151" w:rsidTr="007371F7">
        <w:trPr>
          <w:trHeight w:val="270"/>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2014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3066,1</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58,6</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3007,5</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289"/>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2015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2209,7</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2150,9</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264"/>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2016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2499,4</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2440,6</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438"/>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2017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2499,4</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2440,6</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92"/>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2018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2499,4</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2440,6</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262"/>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2019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2499,4</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2440,6</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279"/>
        </w:trPr>
        <w:tc>
          <w:tcPr>
            <w:tcW w:w="441" w:type="dxa"/>
            <w:vMerge/>
            <w:tcBorders>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2020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2499,4</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2440,6</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val="restart"/>
            <w:tcBorders>
              <w:top w:val="nil"/>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rPr>
              <w:t>13</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rPr>
              <w:t>Муниципальная программа  п</w:t>
            </w:r>
            <w:r w:rsidRPr="00162151">
              <w:rPr>
                <w:rFonts w:eastAsia="Calibri"/>
                <w:sz w:val="18"/>
                <w:szCs w:val="18"/>
              </w:rPr>
              <w:t>о</w:t>
            </w:r>
            <w:r w:rsidRPr="00162151">
              <w:rPr>
                <w:rFonts w:eastAsia="Calibri"/>
                <w:sz w:val="18"/>
                <w:szCs w:val="18"/>
              </w:rPr>
              <w:t>селения</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lang w:eastAsia="en-US"/>
              </w:rPr>
            </w:pPr>
            <w:r w:rsidRPr="00162151">
              <w:rPr>
                <w:rFonts w:eastAsia="Calibri"/>
                <w:sz w:val="18"/>
                <w:szCs w:val="18"/>
                <w:lang w:eastAsia="en-US"/>
              </w:rPr>
              <w:t xml:space="preserve">«О деятельности администрации </w:t>
            </w:r>
          </w:p>
          <w:p w:rsidR="00162151" w:rsidRPr="00162151" w:rsidRDefault="00162151" w:rsidP="00162151">
            <w:pPr>
              <w:ind w:firstLine="0"/>
              <w:jc w:val="left"/>
              <w:rPr>
                <w:rFonts w:eastAsia="Calibri"/>
                <w:sz w:val="18"/>
                <w:szCs w:val="18"/>
                <w:lang w:eastAsia="en-US"/>
              </w:rPr>
            </w:pPr>
            <w:r w:rsidRPr="00162151">
              <w:rPr>
                <w:rFonts w:eastAsia="Calibri"/>
                <w:sz w:val="18"/>
                <w:szCs w:val="18"/>
                <w:lang w:eastAsia="en-US"/>
              </w:rPr>
              <w:t>Твердохлебо</w:t>
            </w:r>
            <w:r w:rsidRPr="00162151">
              <w:rPr>
                <w:rFonts w:eastAsia="Calibri"/>
                <w:sz w:val="18"/>
                <w:szCs w:val="18"/>
                <w:lang w:eastAsia="en-US"/>
              </w:rPr>
              <w:t>в</w:t>
            </w:r>
            <w:r w:rsidRPr="00162151">
              <w:rPr>
                <w:rFonts w:eastAsia="Calibri"/>
                <w:sz w:val="18"/>
                <w:szCs w:val="18"/>
                <w:lang w:eastAsia="en-US"/>
              </w:rPr>
              <w:t xml:space="preserve">ского сельского поселения по решению </w:t>
            </w:r>
          </w:p>
          <w:p w:rsidR="00162151" w:rsidRPr="00162151" w:rsidRDefault="00162151" w:rsidP="00162151">
            <w:pPr>
              <w:ind w:firstLine="0"/>
              <w:jc w:val="left"/>
              <w:rPr>
                <w:rFonts w:eastAsia="Calibri"/>
                <w:sz w:val="18"/>
                <w:szCs w:val="18"/>
              </w:rPr>
            </w:pPr>
            <w:r w:rsidRPr="00162151">
              <w:rPr>
                <w:rFonts w:eastAsia="Calibri"/>
                <w:sz w:val="18"/>
                <w:szCs w:val="18"/>
                <w:lang w:eastAsia="en-US"/>
              </w:rPr>
              <w:t>вопросов мес</w:t>
            </w:r>
            <w:r w:rsidRPr="00162151">
              <w:rPr>
                <w:rFonts w:eastAsia="Calibri"/>
                <w:sz w:val="18"/>
                <w:szCs w:val="18"/>
                <w:lang w:eastAsia="en-US"/>
              </w:rPr>
              <w:t>т</w:t>
            </w:r>
            <w:r w:rsidRPr="00162151">
              <w:rPr>
                <w:rFonts w:eastAsia="Calibri"/>
                <w:sz w:val="18"/>
                <w:szCs w:val="18"/>
                <w:lang w:eastAsia="en-US"/>
              </w:rPr>
              <w:t>ного значения на 2014-2020 годы»</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bCs/>
                <w:sz w:val="18"/>
                <w:szCs w:val="18"/>
                <w:lang w:eastAsia="en-US"/>
              </w:rPr>
              <w:t>Администрация Твердохлебо</w:t>
            </w:r>
            <w:r w:rsidRPr="00162151">
              <w:rPr>
                <w:rFonts w:eastAsia="Calibri"/>
                <w:bCs/>
                <w:sz w:val="18"/>
                <w:szCs w:val="18"/>
                <w:lang w:eastAsia="en-US"/>
              </w:rPr>
              <w:t>в</w:t>
            </w:r>
            <w:r w:rsidRPr="00162151">
              <w:rPr>
                <w:rFonts w:eastAsia="Calibri"/>
                <w:bCs/>
                <w:sz w:val="18"/>
                <w:szCs w:val="18"/>
                <w:lang w:eastAsia="en-US"/>
              </w:rPr>
              <w:t>ского сельского поселения  Бог</w:t>
            </w:r>
            <w:r w:rsidRPr="00162151">
              <w:rPr>
                <w:rFonts w:eastAsia="Calibri"/>
                <w:bCs/>
                <w:sz w:val="18"/>
                <w:szCs w:val="18"/>
                <w:lang w:eastAsia="en-US"/>
              </w:rPr>
              <w:t>у</w:t>
            </w:r>
            <w:r w:rsidRPr="00162151">
              <w:rPr>
                <w:rFonts w:eastAsia="Calibri"/>
                <w:bCs/>
                <w:sz w:val="18"/>
                <w:szCs w:val="18"/>
                <w:lang w:eastAsia="en-US"/>
              </w:rPr>
              <w:t>чарского мун</w:t>
            </w:r>
            <w:r w:rsidRPr="00162151">
              <w:rPr>
                <w:rFonts w:eastAsia="Calibri"/>
                <w:bCs/>
                <w:sz w:val="18"/>
                <w:szCs w:val="18"/>
                <w:lang w:eastAsia="en-US"/>
              </w:rPr>
              <w:t>и</w:t>
            </w:r>
            <w:r w:rsidRPr="00162151">
              <w:rPr>
                <w:rFonts w:eastAsia="Calibri"/>
                <w:bCs/>
                <w:sz w:val="18"/>
                <w:szCs w:val="18"/>
                <w:lang w:eastAsia="en-US"/>
              </w:rPr>
              <w:t>ципального ра</w:t>
            </w:r>
            <w:r w:rsidRPr="00162151">
              <w:rPr>
                <w:rFonts w:eastAsia="Calibri"/>
                <w:bCs/>
                <w:sz w:val="18"/>
                <w:szCs w:val="18"/>
                <w:lang w:eastAsia="en-US"/>
              </w:rPr>
              <w:t>й</w:t>
            </w:r>
            <w:r w:rsidRPr="00162151">
              <w:rPr>
                <w:rFonts w:eastAsia="Calibri"/>
                <w:bCs/>
                <w:sz w:val="18"/>
                <w:szCs w:val="18"/>
                <w:lang w:eastAsia="en-US"/>
              </w:rPr>
              <w:t>она Вороне</w:t>
            </w:r>
            <w:r w:rsidRPr="00162151">
              <w:rPr>
                <w:rFonts w:eastAsia="Calibri"/>
                <w:bCs/>
                <w:sz w:val="18"/>
                <w:szCs w:val="18"/>
                <w:lang w:eastAsia="en-US"/>
              </w:rPr>
              <w:t>ж</w:t>
            </w:r>
            <w:r w:rsidRPr="00162151">
              <w:rPr>
                <w:rFonts w:eastAsia="Calibri"/>
                <w:bCs/>
                <w:sz w:val="18"/>
                <w:szCs w:val="18"/>
                <w:lang w:eastAsia="en-US"/>
              </w:rPr>
              <w:t>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b/>
                <w:sz w:val="18"/>
                <w:szCs w:val="18"/>
              </w:rPr>
            </w:pPr>
            <w:r w:rsidRPr="00162151">
              <w:rPr>
                <w:rFonts w:eastAsia="Calibri"/>
                <w:b/>
                <w:sz w:val="18"/>
                <w:szCs w:val="18"/>
              </w:rPr>
              <w:t>2014-2020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22327,1</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411,4</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21915,7</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b/>
                <w:sz w:val="18"/>
                <w:szCs w:val="18"/>
              </w:rPr>
            </w:pPr>
            <w:r w:rsidRPr="00162151">
              <w:rPr>
                <w:rFonts w:eastAsia="Calibri"/>
                <w:b/>
                <w:sz w:val="18"/>
                <w:szCs w:val="18"/>
              </w:rPr>
              <w:t>0</w:t>
            </w:r>
          </w:p>
        </w:tc>
        <w:tc>
          <w:tcPr>
            <w:tcW w:w="3402" w:type="dxa"/>
            <w:vMerge w:val="restart"/>
            <w:tcBorders>
              <w:top w:val="nil"/>
              <w:left w:val="nil"/>
              <w:right w:val="single" w:sz="4" w:space="0" w:color="auto"/>
            </w:tcBorders>
            <w:shd w:val="clear" w:color="auto" w:fill="auto"/>
            <w:noWrap/>
            <w:hideMark/>
          </w:tcPr>
          <w:p w:rsidR="00162151" w:rsidRPr="00162151" w:rsidRDefault="00162151" w:rsidP="00162151">
            <w:pPr>
              <w:ind w:firstLine="0"/>
              <w:rPr>
                <w:sz w:val="16"/>
                <w:szCs w:val="16"/>
              </w:rPr>
            </w:pPr>
            <w:r w:rsidRPr="00162151">
              <w:rPr>
                <w:sz w:val="16"/>
                <w:szCs w:val="16"/>
              </w:rPr>
              <w:t>1. 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w:t>
            </w:r>
          </w:p>
          <w:p w:rsidR="00162151" w:rsidRPr="00162151" w:rsidRDefault="00162151" w:rsidP="00162151">
            <w:pPr>
              <w:ind w:firstLine="0"/>
              <w:rPr>
                <w:sz w:val="16"/>
                <w:szCs w:val="16"/>
              </w:rPr>
            </w:pPr>
            <w:r w:rsidRPr="00162151">
              <w:rPr>
                <w:sz w:val="16"/>
                <w:szCs w:val="16"/>
              </w:rPr>
              <w:t>2. Среднедушевые доходы населения</w:t>
            </w:r>
          </w:p>
          <w:p w:rsidR="00162151" w:rsidRPr="00162151" w:rsidRDefault="00162151" w:rsidP="00162151">
            <w:pPr>
              <w:ind w:firstLine="0"/>
              <w:rPr>
                <w:sz w:val="16"/>
                <w:szCs w:val="16"/>
              </w:rPr>
            </w:pPr>
            <w:r w:rsidRPr="00162151">
              <w:rPr>
                <w:sz w:val="16"/>
                <w:szCs w:val="16"/>
              </w:rPr>
              <w:t>3. Уровень трудоустройства населения</w:t>
            </w:r>
          </w:p>
          <w:p w:rsidR="00162151" w:rsidRPr="00162151" w:rsidRDefault="00162151" w:rsidP="00162151">
            <w:pPr>
              <w:ind w:firstLine="0"/>
              <w:rPr>
                <w:sz w:val="16"/>
                <w:szCs w:val="16"/>
              </w:rPr>
            </w:pPr>
            <w:r w:rsidRPr="00162151">
              <w:rPr>
                <w:sz w:val="16"/>
                <w:szCs w:val="16"/>
              </w:rPr>
              <w:t>4. Обеспеченность учреждениями культурно-досугового  типа.</w:t>
            </w:r>
          </w:p>
          <w:p w:rsidR="00162151" w:rsidRPr="00162151" w:rsidRDefault="00162151" w:rsidP="00162151">
            <w:pPr>
              <w:ind w:firstLine="0"/>
              <w:rPr>
                <w:rFonts w:eastAsia="Calibri"/>
                <w:sz w:val="16"/>
                <w:szCs w:val="16"/>
              </w:rPr>
            </w:pPr>
            <w:r w:rsidRPr="00162151">
              <w:rPr>
                <w:rFonts w:eastAsia="Calibri"/>
                <w:sz w:val="16"/>
                <w:szCs w:val="16"/>
                <w:lang w:eastAsia="en-US"/>
              </w:rPr>
              <w:t>5. Формирование единого информационного пространства для пропаганды и распростр</w:t>
            </w:r>
            <w:r w:rsidRPr="00162151">
              <w:rPr>
                <w:rFonts w:eastAsia="Calibri"/>
                <w:sz w:val="16"/>
                <w:szCs w:val="16"/>
                <w:lang w:eastAsia="en-US"/>
              </w:rPr>
              <w:t>а</w:t>
            </w:r>
            <w:r w:rsidRPr="00162151">
              <w:rPr>
                <w:rFonts w:eastAsia="Calibri"/>
                <w:sz w:val="16"/>
                <w:szCs w:val="16"/>
                <w:lang w:eastAsia="en-US"/>
              </w:rPr>
              <w:t>нения на территории сельского поселения идей гражданской солидарности, уважения к другим культурам.</w:t>
            </w: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2014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4033,0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58,6</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3974,4</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2015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3083,6</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3024,8</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2016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3042,1</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2983,3</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2017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3042,1</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2983,3</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2018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3042,1</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2983,3</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2019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3042,1</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2983,3</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2020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3042,1</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2983,3</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281"/>
        </w:trPr>
        <w:tc>
          <w:tcPr>
            <w:tcW w:w="5118" w:type="dxa"/>
            <w:gridSpan w:val="4"/>
            <w:tcBorders>
              <w:top w:val="nil"/>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rPr>
              <w:t>в том числе по подпрограммам:</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p>
        </w:tc>
        <w:tc>
          <w:tcPr>
            <w:tcW w:w="340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562"/>
        </w:trPr>
        <w:tc>
          <w:tcPr>
            <w:tcW w:w="441" w:type="dxa"/>
            <w:vMerge w:val="restart"/>
            <w:tcBorders>
              <w:top w:val="single" w:sz="4" w:space="0" w:color="auto"/>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rPr>
              <w:t>13.1</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sz w:val="18"/>
                <w:szCs w:val="18"/>
              </w:rPr>
              <w:t>Подпрограмма 1 муниципальной программы п</w:t>
            </w:r>
            <w:r w:rsidRPr="00162151">
              <w:rPr>
                <w:sz w:val="18"/>
                <w:szCs w:val="18"/>
              </w:rPr>
              <w:t>о</w:t>
            </w:r>
            <w:r w:rsidRPr="00162151">
              <w:rPr>
                <w:sz w:val="18"/>
                <w:szCs w:val="18"/>
              </w:rPr>
              <w:t>селения</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lang w:eastAsia="en-US"/>
              </w:rPr>
              <w:t>«Развитие ж</w:t>
            </w:r>
            <w:r w:rsidRPr="00162151">
              <w:rPr>
                <w:rFonts w:eastAsia="Calibri"/>
                <w:sz w:val="18"/>
                <w:szCs w:val="18"/>
                <w:lang w:eastAsia="en-US"/>
              </w:rPr>
              <w:t>и</w:t>
            </w:r>
            <w:r w:rsidRPr="00162151">
              <w:rPr>
                <w:rFonts w:eastAsia="Calibri"/>
                <w:sz w:val="18"/>
                <w:szCs w:val="18"/>
                <w:lang w:eastAsia="en-US"/>
              </w:rPr>
              <w:t>лищно-коммунального хозяйства»</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bCs/>
                <w:sz w:val="18"/>
                <w:szCs w:val="18"/>
                <w:lang w:eastAsia="en-US"/>
              </w:rPr>
              <w:t>Администрация Твердохлебо</w:t>
            </w:r>
            <w:r w:rsidRPr="00162151">
              <w:rPr>
                <w:rFonts w:eastAsia="Calibri"/>
                <w:bCs/>
                <w:sz w:val="18"/>
                <w:szCs w:val="18"/>
                <w:lang w:eastAsia="en-US"/>
              </w:rPr>
              <w:t>в</w:t>
            </w:r>
            <w:r w:rsidRPr="00162151">
              <w:rPr>
                <w:rFonts w:eastAsia="Calibri"/>
                <w:bCs/>
                <w:sz w:val="18"/>
                <w:szCs w:val="18"/>
                <w:lang w:eastAsia="en-US"/>
              </w:rPr>
              <w:t>ского сельского поселения  Бог</w:t>
            </w:r>
            <w:r w:rsidRPr="00162151">
              <w:rPr>
                <w:rFonts w:eastAsia="Calibri"/>
                <w:bCs/>
                <w:sz w:val="18"/>
                <w:szCs w:val="18"/>
                <w:lang w:eastAsia="en-US"/>
              </w:rPr>
              <w:t>у</w:t>
            </w:r>
            <w:r w:rsidRPr="00162151">
              <w:rPr>
                <w:rFonts w:eastAsia="Calibri"/>
                <w:bCs/>
                <w:sz w:val="18"/>
                <w:szCs w:val="18"/>
                <w:lang w:eastAsia="en-US"/>
              </w:rPr>
              <w:t>чарского мун</w:t>
            </w:r>
            <w:r w:rsidRPr="00162151">
              <w:rPr>
                <w:rFonts w:eastAsia="Calibri"/>
                <w:bCs/>
                <w:sz w:val="18"/>
                <w:szCs w:val="18"/>
                <w:lang w:eastAsia="en-US"/>
              </w:rPr>
              <w:t>и</w:t>
            </w:r>
            <w:r w:rsidRPr="00162151">
              <w:rPr>
                <w:rFonts w:eastAsia="Calibri"/>
                <w:bCs/>
                <w:sz w:val="18"/>
                <w:szCs w:val="18"/>
                <w:lang w:eastAsia="en-US"/>
              </w:rPr>
              <w:t>ципального ра</w:t>
            </w:r>
            <w:r w:rsidRPr="00162151">
              <w:rPr>
                <w:rFonts w:eastAsia="Calibri"/>
                <w:bCs/>
                <w:sz w:val="18"/>
                <w:szCs w:val="18"/>
                <w:lang w:eastAsia="en-US"/>
              </w:rPr>
              <w:t>й</w:t>
            </w:r>
            <w:r w:rsidRPr="00162151">
              <w:rPr>
                <w:rFonts w:eastAsia="Calibri"/>
                <w:bCs/>
                <w:sz w:val="18"/>
                <w:szCs w:val="18"/>
                <w:lang w:eastAsia="en-US"/>
              </w:rPr>
              <w:t>она Вороне</w:t>
            </w:r>
            <w:r w:rsidRPr="00162151">
              <w:rPr>
                <w:rFonts w:eastAsia="Calibri"/>
                <w:bCs/>
                <w:sz w:val="18"/>
                <w:szCs w:val="18"/>
                <w:lang w:eastAsia="en-US"/>
              </w:rPr>
              <w:t>ж</w:t>
            </w:r>
            <w:r w:rsidRPr="00162151">
              <w:rPr>
                <w:rFonts w:eastAsia="Calibri"/>
                <w:bCs/>
                <w:sz w:val="18"/>
                <w:szCs w:val="18"/>
                <w:lang w:eastAsia="en-US"/>
              </w:rPr>
              <w:t>ской области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2014-2020</w:t>
            </w:r>
          </w:p>
        </w:tc>
        <w:tc>
          <w:tcPr>
            <w:tcW w:w="998" w:type="dxa"/>
            <w:gridSpan w:val="2"/>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143,0</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143,0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tabs>
                <w:tab w:val="left" w:pos="1026"/>
              </w:tabs>
              <w:autoSpaceDE w:val="0"/>
              <w:autoSpaceDN w:val="0"/>
              <w:adjustRightInd w:val="0"/>
              <w:ind w:firstLine="0"/>
              <w:rPr>
                <w:rFonts w:eastAsia="Calibri"/>
                <w:sz w:val="16"/>
                <w:szCs w:val="16"/>
                <w:lang w:eastAsia="ar-SA"/>
              </w:rPr>
            </w:pPr>
            <w:r w:rsidRPr="00162151">
              <w:rPr>
                <w:rFonts w:eastAsiaTheme="minorHAnsi"/>
                <w:sz w:val="16"/>
                <w:szCs w:val="16"/>
                <w:lang w:eastAsia="ar-SA"/>
              </w:rPr>
              <w:t>1.</w:t>
            </w:r>
            <w:r w:rsidRPr="00162151">
              <w:rPr>
                <w:rFonts w:eastAsia="Calibri"/>
                <w:sz w:val="16"/>
                <w:szCs w:val="16"/>
                <w:lang w:eastAsia="ar-SA"/>
              </w:rPr>
              <w:t>Изготовление технической документации  на объекты муниципального имущества и государственная регистрация права на него и получение неналоговых доходов в местный бюджет от эффективного использования м</w:t>
            </w:r>
            <w:r w:rsidRPr="00162151">
              <w:rPr>
                <w:rFonts w:eastAsia="Calibri"/>
                <w:sz w:val="16"/>
                <w:szCs w:val="16"/>
                <w:lang w:eastAsia="ar-SA"/>
              </w:rPr>
              <w:t>у</w:t>
            </w:r>
            <w:r w:rsidRPr="00162151">
              <w:rPr>
                <w:rFonts w:eastAsia="Calibri"/>
                <w:sz w:val="16"/>
                <w:szCs w:val="16"/>
                <w:lang w:eastAsia="ar-SA"/>
              </w:rPr>
              <w:t>ниципальной собственности.</w:t>
            </w:r>
          </w:p>
          <w:p w:rsidR="00162151" w:rsidRPr="00162151" w:rsidRDefault="00162151" w:rsidP="00162151">
            <w:pPr>
              <w:tabs>
                <w:tab w:val="left" w:pos="101"/>
                <w:tab w:val="left" w:pos="789"/>
              </w:tabs>
              <w:ind w:right="104" w:firstLine="0"/>
              <w:rPr>
                <w:rFonts w:eastAsia="Calibri"/>
                <w:sz w:val="16"/>
                <w:szCs w:val="16"/>
                <w:lang w:eastAsia="ar-SA"/>
              </w:rPr>
            </w:pPr>
            <w:r w:rsidRPr="00162151">
              <w:rPr>
                <w:rFonts w:eastAsia="Calibri"/>
                <w:sz w:val="16"/>
                <w:szCs w:val="16"/>
                <w:lang w:eastAsia="en-US"/>
              </w:rPr>
              <w:t>2. Количество отремонтированных воинских захоронений.</w:t>
            </w:r>
            <w:r w:rsidRPr="00162151">
              <w:rPr>
                <w:rFonts w:eastAsia="Calibri"/>
                <w:sz w:val="16"/>
                <w:szCs w:val="16"/>
                <w:lang w:eastAsia="ar-SA"/>
              </w:rPr>
              <w:t xml:space="preserve">             </w:t>
            </w:r>
          </w:p>
          <w:p w:rsidR="00162151" w:rsidRPr="00162151" w:rsidRDefault="00162151" w:rsidP="00162151">
            <w:pPr>
              <w:tabs>
                <w:tab w:val="left" w:pos="101"/>
                <w:tab w:val="left" w:pos="789"/>
              </w:tabs>
              <w:ind w:right="104" w:firstLine="0"/>
              <w:rPr>
                <w:rFonts w:eastAsia="Calibri"/>
                <w:sz w:val="16"/>
                <w:szCs w:val="16"/>
                <w:lang w:eastAsia="ar-SA"/>
              </w:rPr>
            </w:pPr>
            <w:r w:rsidRPr="00162151">
              <w:rPr>
                <w:rFonts w:eastAsia="Calibri"/>
                <w:sz w:val="16"/>
                <w:szCs w:val="16"/>
                <w:lang w:eastAsia="ar-SA"/>
              </w:rPr>
              <w:t>3.  Количество и протяженность капитально отремонтированных объектов и сетей ко</w:t>
            </w:r>
            <w:r w:rsidRPr="00162151">
              <w:rPr>
                <w:rFonts w:eastAsia="Calibri"/>
                <w:sz w:val="16"/>
                <w:szCs w:val="16"/>
                <w:lang w:eastAsia="ar-SA"/>
              </w:rPr>
              <w:t>м</w:t>
            </w:r>
            <w:r w:rsidRPr="00162151">
              <w:rPr>
                <w:rFonts w:eastAsia="Calibri"/>
                <w:sz w:val="16"/>
                <w:szCs w:val="16"/>
                <w:lang w:eastAsia="ar-SA"/>
              </w:rPr>
              <w:t xml:space="preserve">мунальной инфраструктуры. </w:t>
            </w:r>
          </w:p>
          <w:p w:rsidR="00162151" w:rsidRPr="00162151" w:rsidRDefault="00162151" w:rsidP="00162151">
            <w:pPr>
              <w:tabs>
                <w:tab w:val="left" w:pos="101"/>
                <w:tab w:val="left" w:pos="789"/>
              </w:tabs>
              <w:ind w:right="104" w:firstLine="0"/>
              <w:rPr>
                <w:rFonts w:eastAsia="Calibri"/>
                <w:sz w:val="16"/>
                <w:szCs w:val="16"/>
                <w:lang w:eastAsia="ar-SA"/>
              </w:rPr>
            </w:pPr>
            <w:r w:rsidRPr="00162151">
              <w:rPr>
                <w:rFonts w:eastAsia="Calibri"/>
                <w:sz w:val="16"/>
                <w:szCs w:val="16"/>
                <w:lang w:eastAsia="ar-SA"/>
              </w:rPr>
              <w:t>4. Количество и протяженность вновь п</w:t>
            </w:r>
            <w:r w:rsidRPr="00162151">
              <w:rPr>
                <w:rFonts w:eastAsia="Calibri"/>
                <w:sz w:val="16"/>
                <w:szCs w:val="16"/>
                <w:lang w:eastAsia="ar-SA"/>
              </w:rPr>
              <w:t>о</w:t>
            </w:r>
            <w:r w:rsidRPr="00162151">
              <w:rPr>
                <w:rFonts w:eastAsia="Calibri"/>
                <w:sz w:val="16"/>
                <w:szCs w:val="16"/>
                <w:lang w:eastAsia="ar-SA"/>
              </w:rPr>
              <w:t>строенных объектов и сетей коммунальной инфраструктуры.</w:t>
            </w:r>
          </w:p>
          <w:p w:rsidR="00162151" w:rsidRPr="00162151" w:rsidRDefault="00162151" w:rsidP="00162151">
            <w:pPr>
              <w:tabs>
                <w:tab w:val="left" w:pos="384"/>
                <w:tab w:val="left" w:pos="1026"/>
              </w:tabs>
              <w:autoSpaceDE w:val="0"/>
              <w:autoSpaceDN w:val="0"/>
              <w:adjustRightInd w:val="0"/>
              <w:ind w:firstLine="0"/>
              <w:rPr>
                <w:rFonts w:eastAsia="Calibri"/>
                <w:sz w:val="16"/>
                <w:szCs w:val="16"/>
                <w:lang w:eastAsia="ar-SA"/>
              </w:rPr>
            </w:pPr>
            <w:r w:rsidRPr="00162151">
              <w:rPr>
                <w:rFonts w:eastAsiaTheme="minorHAnsi"/>
                <w:sz w:val="16"/>
                <w:szCs w:val="16"/>
                <w:lang w:eastAsia="ar-SA"/>
              </w:rPr>
              <w:t>5.</w:t>
            </w:r>
            <w:r w:rsidRPr="00162151">
              <w:rPr>
                <w:rFonts w:eastAsia="Calibri"/>
                <w:sz w:val="16"/>
                <w:szCs w:val="16"/>
                <w:lang w:eastAsia="ar-SA"/>
              </w:rPr>
              <w:t>Протяженность отремонтированных дорог местного значения;</w:t>
            </w:r>
          </w:p>
          <w:p w:rsidR="00162151" w:rsidRPr="00162151" w:rsidRDefault="00162151" w:rsidP="00162151">
            <w:pPr>
              <w:tabs>
                <w:tab w:val="left" w:pos="243"/>
                <w:tab w:val="left" w:pos="1026"/>
              </w:tabs>
              <w:ind w:firstLine="0"/>
              <w:rPr>
                <w:rFonts w:eastAsiaTheme="minorHAnsi" w:cstheme="minorBidi"/>
                <w:sz w:val="16"/>
                <w:szCs w:val="16"/>
              </w:rPr>
            </w:pPr>
            <w:r w:rsidRPr="00162151">
              <w:rPr>
                <w:rFonts w:eastAsiaTheme="minorHAnsi"/>
                <w:sz w:val="16"/>
                <w:szCs w:val="16"/>
                <w:lang w:eastAsia="ar-SA"/>
              </w:rPr>
              <w:t>6.</w:t>
            </w:r>
            <w:r w:rsidRPr="00162151">
              <w:rPr>
                <w:rFonts w:eastAsia="Calibri"/>
                <w:sz w:val="16"/>
                <w:szCs w:val="16"/>
                <w:lang w:eastAsia="ar-SA"/>
              </w:rPr>
              <w:t>Проведение мероприятий по благоустро</w:t>
            </w:r>
            <w:r w:rsidRPr="00162151">
              <w:rPr>
                <w:rFonts w:eastAsia="Calibri"/>
                <w:sz w:val="16"/>
                <w:szCs w:val="16"/>
                <w:lang w:eastAsia="ar-SA"/>
              </w:rPr>
              <w:t>й</w:t>
            </w:r>
            <w:r w:rsidRPr="00162151">
              <w:rPr>
                <w:rFonts w:eastAsia="Calibri"/>
                <w:sz w:val="16"/>
                <w:szCs w:val="16"/>
                <w:lang w:eastAsia="ar-SA"/>
              </w:rPr>
              <w:t>ству территории сельского поселения.</w:t>
            </w:r>
            <w:r w:rsidRPr="00162151">
              <w:rPr>
                <w:rFonts w:eastAsiaTheme="minorHAnsi" w:cstheme="minorBidi"/>
                <w:sz w:val="16"/>
                <w:szCs w:val="16"/>
              </w:rPr>
              <w:t xml:space="preserve"> </w:t>
            </w:r>
          </w:p>
        </w:tc>
      </w:tr>
      <w:tr w:rsidR="00162151" w:rsidRPr="00162151" w:rsidTr="007371F7">
        <w:trPr>
          <w:trHeight w:val="337"/>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2014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50,0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50,0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2015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18,0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18,0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03"/>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2016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15,0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15,0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407"/>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2017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15,0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15,0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553"/>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2018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15,0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15,0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437"/>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2019 год</w:t>
            </w:r>
          </w:p>
        </w:tc>
        <w:tc>
          <w:tcPr>
            <w:tcW w:w="998" w:type="dxa"/>
            <w:gridSpan w:val="2"/>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15,0</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15,0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70"/>
        </w:trPr>
        <w:tc>
          <w:tcPr>
            <w:tcW w:w="441" w:type="dxa"/>
            <w:tcBorders>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2020 год</w:t>
            </w:r>
          </w:p>
        </w:tc>
        <w:tc>
          <w:tcPr>
            <w:tcW w:w="998" w:type="dxa"/>
            <w:gridSpan w:val="2"/>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15,0</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15,0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val="restart"/>
            <w:tcBorders>
              <w:top w:val="single" w:sz="4" w:space="0" w:color="auto"/>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rPr>
              <w:t>13.2</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sz w:val="18"/>
                <w:szCs w:val="18"/>
              </w:rPr>
              <w:t xml:space="preserve">Подпрограмма 2 муниципальной </w:t>
            </w:r>
            <w:r w:rsidRPr="00162151">
              <w:rPr>
                <w:sz w:val="18"/>
                <w:szCs w:val="18"/>
              </w:rPr>
              <w:lastRenderedPageBreak/>
              <w:t>программы п</w:t>
            </w:r>
            <w:r w:rsidRPr="00162151">
              <w:rPr>
                <w:sz w:val="18"/>
                <w:szCs w:val="18"/>
              </w:rPr>
              <w:t>о</w:t>
            </w:r>
            <w:r w:rsidRPr="00162151">
              <w:rPr>
                <w:sz w:val="18"/>
                <w:szCs w:val="18"/>
              </w:rPr>
              <w:t>селения</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bCs/>
                <w:sz w:val="16"/>
                <w:szCs w:val="16"/>
                <w:lang w:eastAsia="en-US"/>
              </w:rPr>
              <w:lastRenderedPageBreak/>
              <w:t>«Прочие меропр</w:t>
            </w:r>
            <w:r w:rsidRPr="00162151">
              <w:rPr>
                <w:rFonts w:eastAsia="Calibri"/>
                <w:bCs/>
                <w:sz w:val="16"/>
                <w:szCs w:val="16"/>
                <w:lang w:eastAsia="en-US"/>
              </w:rPr>
              <w:t>и</w:t>
            </w:r>
            <w:r w:rsidRPr="00162151">
              <w:rPr>
                <w:rFonts w:eastAsia="Calibri"/>
                <w:bCs/>
                <w:sz w:val="16"/>
                <w:szCs w:val="16"/>
                <w:lang w:eastAsia="en-US"/>
              </w:rPr>
              <w:t xml:space="preserve">ятия по реализации </w:t>
            </w:r>
            <w:r w:rsidRPr="00162151">
              <w:rPr>
                <w:rFonts w:eastAsia="Calibri"/>
                <w:bCs/>
                <w:sz w:val="16"/>
                <w:szCs w:val="16"/>
                <w:lang w:eastAsia="en-US"/>
              </w:rPr>
              <w:lastRenderedPageBreak/>
              <w:t>программы «</w:t>
            </w:r>
            <w:r w:rsidRPr="00162151">
              <w:rPr>
                <w:rFonts w:eastAsia="Calibri"/>
                <w:sz w:val="16"/>
                <w:szCs w:val="16"/>
                <w:lang w:eastAsia="en-US"/>
              </w:rPr>
              <w:t>О деятельности а</w:t>
            </w:r>
            <w:r w:rsidRPr="00162151">
              <w:rPr>
                <w:rFonts w:eastAsia="Calibri"/>
                <w:sz w:val="16"/>
                <w:szCs w:val="16"/>
                <w:lang w:eastAsia="en-US"/>
              </w:rPr>
              <w:t>д</w:t>
            </w:r>
            <w:r w:rsidRPr="00162151">
              <w:rPr>
                <w:rFonts w:eastAsia="Calibri"/>
                <w:sz w:val="16"/>
                <w:szCs w:val="16"/>
                <w:lang w:eastAsia="en-US"/>
              </w:rPr>
              <w:t>министрации  Твердохлебовского сельского посел</w:t>
            </w:r>
            <w:r w:rsidRPr="00162151">
              <w:rPr>
                <w:rFonts w:eastAsia="Calibri"/>
                <w:sz w:val="16"/>
                <w:szCs w:val="16"/>
                <w:lang w:eastAsia="en-US"/>
              </w:rPr>
              <w:t>е</w:t>
            </w:r>
            <w:r w:rsidRPr="00162151">
              <w:rPr>
                <w:rFonts w:eastAsia="Calibri"/>
                <w:sz w:val="16"/>
                <w:szCs w:val="16"/>
                <w:lang w:eastAsia="en-US"/>
              </w:rPr>
              <w:t>ния по решению вопросов  местного значения на 2014-2020 годы»</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bCs/>
                <w:sz w:val="18"/>
                <w:szCs w:val="18"/>
                <w:lang w:eastAsia="en-US"/>
              </w:rPr>
              <w:lastRenderedPageBreak/>
              <w:t>Администрация Твердохлебо</w:t>
            </w:r>
            <w:r w:rsidRPr="00162151">
              <w:rPr>
                <w:rFonts w:eastAsia="Calibri"/>
                <w:bCs/>
                <w:sz w:val="18"/>
                <w:szCs w:val="18"/>
                <w:lang w:eastAsia="en-US"/>
              </w:rPr>
              <w:t>в</w:t>
            </w:r>
            <w:r w:rsidRPr="00162151">
              <w:rPr>
                <w:rFonts w:eastAsia="Calibri"/>
                <w:bCs/>
                <w:sz w:val="18"/>
                <w:szCs w:val="18"/>
                <w:lang w:eastAsia="en-US"/>
              </w:rPr>
              <w:lastRenderedPageBreak/>
              <w:t>ского сельского поселения  Бог</w:t>
            </w:r>
            <w:r w:rsidRPr="00162151">
              <w:rPr>
                <w:rFonts w:eastAsia="Calibri"/>
                <w:bCs/>
                <w:sz w:val="18"/>
                <w:szCs w:val="18"/>
                <w:lang w:eastAsia="en-US"/>
              </w:rPr>
              <w:t>у</w:t>
            </w:r>
            <w:r w:rsidRPr="00162151">
              <w:rPr>
                <w:rFonts w:eastAsia="Calibri"/>
                <w:bCs/>
                <w:sz w:val="18"/>
                <w:szCs w:val="18"/>
                <w:lang w:eastAsia="en-US"/>
              </w:rPr>
              <w:t>чарского мун</w:t>
            </w:r>
            <w:r w:rsidRPr="00162151">
              <w:rPr>
                <w:rFonts w:eastAsia="Calibri"/>
                <w:bCs/>
                <w:sz w:val="18"/>
                <w:szCs w:val="18"/>
                <w:lang w:eastAsia="en-US"/>
              </w:rPr>
              <w:t>и</w:t>
            </w:r>
            <w:r w:rsidRPr="00162151">
              <w:rPr>
                <w:rFonts w:eastAsia="Calibri"/>
                <w:bCs/>
                <w:sz w:val="18"/>
                <w:szCs w:val="18"/>
                <w:lang w:eastAsia="en-US"/>
              </w:rPr>
              <w:t>ципального ра</w:t>
            </w:r>
            <w:r w:rsidRPr="00162151">
              <w:rPr>
                <w:rFonts w:eastAsia="Calibri"/>
                <w:bCs/>
                <w:sz w:val="18"/>
                <w:szCs w:val="18"/>
                <w:lang w:eastAsia="en-US"/>
              </w:rPr>
              <w:t>й</w:t>
            </w:r>
            <w:r w:rsidRPr="00162151">
              <w:rPr>
                <w:rFonts w:eastAsia="Calibri"/>
                <w:bCs/>
                <w:sz w:val="18"/>
                <w:szCs w:val="18"/>
                <w:lang w:eastAsia="en-US"/>
              </w:rPr>
              <w:t>она Вороне</w:t>
            </w:r>
            <w:r w:rsidRPr="00162151">
              <w:rPr>
                <w:rFonts w:eastAsia="Calibri"/>
                <w:bCs/>
                <w:sz w:val="18"/>
                <w:szCs w:val="18"/>
                <w:lang w:eastAsia="en-US"/>
              </w:rPr>
              <w:t>ж</w:t>
            </w:r>
            <w:r w:rsidRPr="00162151">
              <w:rPr>
                <w:rFonts w:eastAsia="Calibri"/>
                <w:bCs/>
                <w:sz w:val="18"/>
                <w:szCs w:val="18"/>
                <w:lang w:eastAsia="en-US"/>
              </w:rPr>
              <w:t>ской области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lastRenderedPageBreak/>
              <w:t>2014-2020</w:t>
            </w:r>
          </w:p>
        </w:tc>
        <w:tc>
          <w:tcPr>
            <w:tcW w:w="998" w:type="dxa"/>
            <w:gridSpan w:val="2"/>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22184,1</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411,4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21772,7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rPr>
                <w:color w:val="FF0000"/>
                <w:sz w:val="16"/>
                <w:szCs w:val="16"/>
              </w:rPr>
            </w:pPr>
            <w:r w:rsidRPr="00162151">
              <w:rPr>
                <w:sz w:val="16"/>
                <w:szCs w:val="16"/>
              </w:rPr>
              <w:t>1. Соотношение фактических расходов из  бюджета Твердохлебовского сельского пос</w:t>
            </w:r>
            <w:r w:rsidRPr="00162151">
              <w:rPr>
                <w:sz w:val="16"/>
                <w:szCs w:val="16"/>
              </w:rPr>
              <w:t>е</w:t>
            </w:r>
            <w:r w:rsidRPr="00162151">
              <w:rPr>
                <w:sz w:val="16"/>
                <w:szCs w:val="16"/>
              </w:rPr>
              <w:lastRenderedPageBreak/>
              <w:t>ления на  осуществление деятельности мес</w:t>
            </w:r>
            <w:r w:rsidRPr="00162151">
              <w:rPr>
                <w:sz w:val="16"/>
                <w:szCs w:val="16"/>
              </w:rPr>
              <w:t>т</w:t>
            </w:r>
            <w:r w:rsidRPr="00162151">
              <w:rPr>
                <w:sz w:val="16"/>
                <w:szCs w:val="16"/>
              </w:rPr>
              <w:t>ной администрации    к их плановому назн</w:t>
            </w:r>
            <w:r w:rsidRPr="00162151">
              <w:rPr>
                <w:sz w:val="16"/>
                <w:szCs w:val="16"/>
              </w:rPr>
              <w:t>а</w:t>
            </w:r>
            <w:r w:rsidRPr="00162151">
              <w:rPr>
                <w:sz w:val="16"/>
                <w:szCs w:val="16"/>
              </w:rPr>
              <w:t>чению.</w:t>
            </w:r>
          </w:p>
          <w:p w:rsidR="00162151" w:rsidRPr="00162151" w:rsidRDefault="00162151" w:rsidP="00162151">
            <w:pPr>
              <w:ind w:firstLine="0"/>
              <w:rPr>
                <w:color w:val="FF0000"/>
                <w:sz w:val="16"/>
                <w:szCs w:val="16"/>
              </w:rPr>
            </w:pPr>
            <w:r w:rsidRPr="00162151">
              <w:rPr>
                <w:sz w:val="16"/>
                <w:szCs w:val="16"/>
              </w:rPr>
              <w:t xml:space="preserve"> 2. Соотношение фактических расходов  на  осуществление первичного воинского учета на территориях, где отсутствуют военные комиссариаты  к их плановому назначению.</w:t>
            </w:r>
          </w:p>
          <w:p w:rsidR="00162151" w:rsidRPr="00162151" w:rsidRDefault="00162151" w:rsidP="00162151">
            <w:pPr>
              <w:ind w:firstLine="0"/>
              <w:rPr>
                <w:sz w:val="16"/>
                <w:szCs w:val="16"/>
              </w:rPr>
            </w:pPr>
            <w:r w:rsidRPr="00162151">
              <w:rPr>
                <w:sz w:val="16"/>
                <w:szCs w:val="16"/>
              </w:rPr>
              <w:t>3.  Наличие системы оповещения населения на случай ЧС.</w:t>
            </w:r>
          </w:p>
          <w:p w:rsidR="00162151" w:rsidRPr="00162151" w:rsidRDefault="00162151" w:rsidP="00162151">
            <w:pPr>
              <w:ind w:firstLine="0"/>
              <w:rPr>
                <w:rFonts w:eastAsia="Calibri"/>
                <w:sz w:val="16"/>
                <w:szCs w:val="16"/>
              </w:rPr>
            </w:pPr>
            <w:r w:rsidRPr="00162151">
              <w:rPr>
                <w:rFonts w:eastAsia="Calibri"/>
                <w:sz w:val="16"/>
                <w:szCs w:val="16"/>
                <w:lang w:eastAsia="en-US"/>
              </w:rPr>
              <w:t>4. Готовность к выполнению задач по защите населения и территории от ЧС природного и техногенного характера в рамках своих по</w:t>
            </w:r>
            <w:r w:rsidRPr="00162151">
              <w:rPr>
                <w:rFonts w:eastAsia="Calibri"/>
                <w:sz w:val="16"/>
                <w:szCs w:val="16"/>
                <w:lang w:eastAsia="en-US"/>
              </w:rPr>
              <w:t>л</w:t>
            </w:r>
            <w:r w:rsidRPr="00162151">
              <w:rPr>
                <w:rFonts w:eastAsia="Calibri"/>
                <w:sz w:val="16"/>
                <w:szCs w:val="16"/>
                <w:lang w:eastAsia="en-US"/>
              </w:rPr>
              <w:t>номочий</w:t>
            </w:r>
          </w:p>
        </w:tc>
      </w:tr>
      <w:tr w:rsidR="00162151" w:rsidRPr="00162151" w:rsidTr="007371F7">
        <w:trPr>
          <w:trHeight w:val="270"/>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2014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3983,0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58,6</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3924,4</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289"/>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2015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3065,6</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3006,8</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264"/>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2016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3027,1</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2968,3</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411"/>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2017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3027,1</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2968,3</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274"/>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2018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3027,1</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2968,3</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26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2019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3027,1</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2968,3</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285"/>
        </w:trPr>
        <w:tc>
          <w:tcPr>
            <w:tcW w:w="441" w:type="dxa"/>
            <w:vMerge/>
            <w:tcBorders>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2020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3027,1</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2968,3</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0</w:t>
            </w:r>
          </w:p>
        </w:tc>
        <w:tc>
          <w:tcPr>
            <w:tcW w:w="3402" w:type="dxa"/>
            <w:vMerge/>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val="restart"/>
            <w:tcBorders>
              <w:top w:val="nil"/>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rPr>
              <w:t>14</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rPr>
              <w:t>Муниципальная программа  п</w:t>
            </w:r>
            <w:r w:rsidRPr="00162151">
              <w:rPr>
                <w:rFonts w:eastAsia="Calibri"/>
                <w:sz w:val="18"/>
                <w:szCs w:val="18"/>
              </w:rPr>
              <w:t>о</w:t>
            </w:r>
            <w:r w:rsidRPr="00162151">
              <w:rPr>
                <w:rFonts w:eastAsia="Calibri"/>
                <w:sz w:val="18"/>
                <w:szCs w:val="18"/>
              </w:rPr>
              <w:t>селения</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lang w:eastAsia="en-US"/>
              </w:rPr>
            </w:pPr>
            <w:r w:rsidRPr="00162151">
              <w:rPr>
                <w:rFonts w:eastAsia="Calibri"/>
                <w:sz w:val="18"/>
                <w:szCs w:val="18"/>
                <w:lang w:eastAsia="en-US"/>
              </w:rPr>
              <w:t xml:space="preserve">«О деятельности администрации </w:t>
            </w:r>
          </w:p>
          <w:p w:rsidR="00162151" w:rsidRPr="00162151" w:rsidRDefault="00162151" w:rsidP="00162151">
            <w:pPr>
              <w:ind w:firstLine="0"/>
              <w:jc w:val="left"/>
              <w:rPr>
                <w:rFonts w:eastAsia="Calibri"/>
                <w:sz w:val="18"/>
                <w:szCs w:val="18"/>
                <w:lang w:eastAsia="en-US"/>
              </w:rPr>
            </w:pPr>
            <w:r w:rsidRPr="00162151">
              <w:rPr>
                <w:rFonts w:eastAsia="Calibri"/>
                <w:sz w:val="18"/>
                <w:szCs w:val="18"/>
                <w:lang w:eastAsia="en-US"/>
              </w:rPr>
              <w:t>Филоновского сельского пос</w:t>
            </w:r>
            <w:r w:rsidRPr="00162151">
              <w:rPr>
                <w:rFonts w:eastAsia="Calibri"/>
                <w:sz w:val="18"/>
                <w:szCs w:val="18"/>
                <w:lang w:eastAsia="en-US"/>
              </w:rPr>
              <w:t>е</w:t>
            </w:r>
            <w:r w:rsidRPr="00162151">
              <w:rPr>
                <w:rFonts w:eastAsia="Calibri"/>
                <w:sz w:val="18"/>
                <w:szCs w:val="18"/>
                <w:lang w:eastAsia="en-US"/>
              </w:rPr>
              <w:t>ления по реш</w:t>
            </w:r>
            <w:r w:rsidRPr="00162151">
              <w:rPr>
                <w:rFonts w:eastAsia="Calibri"/>
                <w:sz w:val="18"/>
                <w:szCs w:val="18"/>
                <w:lang w:eastAsia="en-US"/>
              </w:rPr>
              <w:t>е</w:t>
            </w:r>
            <w:r w:rsidRPr="00162151">
              <w:rPr>
                <w:rFonts w:eastAsia="Calibri"/>
                <w:sz w:val="18"/>
                <w:szCs w:val="18"/>
                <w:lang w:eastAsia="en-US"/>
              </w:rPr>
              <w:t xml:space="preserve">нию </w:t>
            </w:r>
          </w:p>
          <w:p w:rsidR="00162151" w:rsidRPr="00162151" w:rsidRDefault="00162151" w:rsidP="00162151">
            <w:pPr>
              <w:ind w:firstLine="0"/>
              <w:jc w:val="left"/>
              <w:rPr>
                <w:rFonts w:eastAsia="Calibri"/>
                <w:sz w:val="18"/>
                <w:szCs w:val="18"/>
              </w:rPr>
            </w:pPr>
            <w:r w:rsidRPr="00162151">
              <w:rPr>
                <w:rFonts w:eastAsia="Calibri"/>
                <w:sz w:val="18"/>
                <w:szCs w:val="18"/>
                <w:lang w:eastAsia="en-US"/>
              </w:rPr>
              <w:t>вопросов мес</w:t>
            </w:r>
            <w:r w:rsidRPr="00162151">
              <w:rPr>
                <w:rFonts w:eastAsia="Calibri"/>
                <w:sz w:val="18"/>
                <w:szCs w:val="18"/>
                <w:lang w:eastAsia="en-US"/>
              </w:rPr>
              <w:t>т</w:t>
            </w:r>
            <w:r w:rsidRPr="00162151">
              <w:rPr>
                <w:rFonts w:eastAsia="Calibri"/>
                <w:sz w:val="18"/>
                <w:szCs w:val="18"/>
                <w:lang w:eastAsia="en-US"/>
              </w:rPr>
              <w:t>ного значения на 2014-2020 годы»</w:t>
            </w:r>
            <w:r w:rsidRPr="00162151">
              <w:rPr>
                <w:rFonts w:eastAsia="Calibri"/>
                <w:sz w:val="18"/>
                <w:szCs w:val="18"/>
              </w:rPr>
              <w:t xml:space="preserve"> </w:t>
            </w:r>
          </w:p>
        </w:tc>
        <w:tc>
          <w:tcPr>
            <w:tcW w:w="1559" w:type="dxa"/>
            <w:vMerge w:val="restart"/>
            <w:tcBorders>
              <w:top w:val="nil"/>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bCs/>
                <w:sz w:val="18"/>
                <w:szCs w:val="18"/>
                <w:lang w:eastAsia="en-US"/>
              </w:rPr>
              <w:t>Администрация Филоновского сельского пос</w:t>
            </w:r>
            <w:r w:rsidRPr="00162151">
              <w:rPr>
                <w:rFonts w:eastAsia="Calibri"/>
                <w:bCs/>
                <w:sz w:val="18"/>
                <w:szCs w:val="18"/>
                <w:lang w:eastAsia="en-US"/>
              </w:rPr>
              <w:t>е</w:t>
            </w:r>
            <w:r w:rsidRPr="00162151">
              <w:rPr>
                <w:rFonts w:eastAsia="Calibri"/>
                <w:bCs/>
                <w:sz w:val="18"/>
                <w:szCs w:val="18"/>
                <w:lang w:eastAsia="en-US"/>
              </w:rPr>
              <w:t>ления  Богуча</w:t>
            </w:r>
            <w:r w:rsidRPr="00162151">
              <w:rPr>
                <w:rFonts w:eastAsia="Calibri"/>
                <w:bCs/>
                <w:sz w:val="18"/>
                <w:szCs w:val="18"/>
                <w:lang w:eastAsia="en-US"/>
              </w:rPr>
              <w:t>р</w:t>
            </w:r>
            <w:r w:rsidRPr="00162151">
              <w:rPr>
                <w:rFonts w:eastAsia="Calibri"/>
                <w:bCs/>
                <w:sz w:val="18"/>
                <w:szCs w:val="18"/>
                <w:lang w:eastAsia="en-US"/>
              </w:rPr>
              <w:t>ского муниц</w:t>
            </w:r>
            <w:r w:rsidRPr="00162151">
              <w:rPr>
                <w:rFonts w:eastAsia="Calibri"/>
                <w:bCs/>
                <w:sz w:val="18"/>
                <w:szCs w:val="18"/>
                <w:lang w:eastAsia="en-US"/>
              </w:rPr>
              <w:t>и</w:t>
            </w:r>
            <w:r w:rsidRPr="00162151">
              <w:rPr>
                <w:rFonts w:eastAsia="Calibri"/>
                <w:bCs/>
                <w:sz w:val="18"/>
                <w:szCs w:val="18"/>
                <w:lang w:eastAsia="en-US"/>
              </w:rPr>
              <w:t>пального района Воронежской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b/>
                <w:sz w:val="18"/>
                <w:szCs w:val="18"/>
              </w:rPr>
            </w:pPr>
            <w:r w:rsidRPr="00162151">
              <w:rPr>
                <w:rFonts w:eastAsia="Calibri"/>
                <w:b/>
                <w:sz w:val="18"/>
                <w:szCs w:val="18"/>
              </w:rPr>
              <w:t>2014-2020</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35134,6</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411,4</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34723,2</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0</w:t>
            </w:r>
          </w:p>
        </w:tc>
        <w:tc>
          <w:tcPr>
            <w:tcW w:w="3402" w:type="dxa"/>
            <w:vMerge w:val="restart"/>
            <w:tcBorders>
              <w:top w:val="nil"/>
              <w:left w:val="nil"/>
              <w:right w:val="single" w:sz="4" w:space="0" w:color="auto"/>
            </w:tcBorders>
            <w:shd w:val="clear" w:color="auto" w:fill="auto"/>
            <w:noWrap/>
            <w:hideMark/>
          </w:tcPr>
          <w:p w:rsidR="00162151" w:rsidRPr="00162151" w:rsidRDefault="00162151" w:rsidP="00162151">
            <w:pPr>
              <w:ind w:firstLine="0"/>
              <w:rPr>
                <w:sz w:val="16"/>
                <w:szCs w:val="16"/>
              </w:rPr>
            </w:pPr>
            <w:r w:rsidRPr="00162151">
              <w:rPr>
                <w:sz w:val="16"/>
                <w:szCs w:val="16"/>
              </w:rPr>
              <w:t>1. 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w:t>
            </w:r>
          </w:p>
          <w:p w:rsidR="00162151" w:rsidRPr="00162151" w:rsidRDefault="00162151" w:rsidP="00162151">
            <w:pPr>
              <w:ind w:firstLine="0"/>
              <w:rPr>
                <w:sz w:val="16"/>
                <w:szCs w:val="16"/>
              </w:rPr>
            </w:pPr>
            <w:r w:rsidRPr="00162151">
              <w:rPr>
                <w:sz w:val="16"/>
                <w:szCs w:val="16"/>
              </w:rPr>
              <w:t>2. Среднедушевые доходы населения</w:t>
            </w:r>
          </w:p>
          <w:p w:rsidR="00162151" w:rsidRPr="00162151" w:rsidRDefault="00162151" w:rsidP="00162151">
            <w:pPr>
              <w:ind w:firstLine="0"/>
              <w:rPr>
                <w:sz w:val="16"/>
                <w:szCs w:val="16"/>
              </w:rPr>
            </w:pPr>
            <w:r w:rsidRPr="00162151">
              <w:rPr>
                <w:sz w:val="16"/>
                <w:szCs w:val="16"/>
              </w:rPr>
              <w:t>3. Уровень трудоустройства населения</w:t>
            </w:r>
          </w:p>
          <w:p w:rsidR="00162151" w:rsidRPr="00162151" w:rsidRDefault="00162151" w:rsidP="00162151">
            <w:pPr>
              <w:ind w:firstLine="0"/>
              <w:rPr>
                <w:sz w:val="16"/>
                <w:szCs w:val="16"/>
              </w:rPr>
            </w:pPr>
            <w:r w:rsidRPr="00162151">
              <w:rPr>
                <w:sz w:val="16"/>
                <w:szCs w:val="16"/>
              </w:rPr>
              <w:t>4. Обеспеченность учреждениями культурно-досугового  типа.</w:t>
            </w:r>
          </w:p>
          <w:p w:rsidR="00162151" w:rsidRPr="00162151" w:rsidRDefault="00162151" w:rsidP="00162151">
            <w:pPr>
              <w:ind w:firstLine="0"/>
              <w:rPr>
                <w:rFonts w:eastAsia="Calibri"/>
                <w:sz w:val="16"/>
                <w:szCs w:val="16"/>
              </w:rPr>
            </w:pPr>
            <w:r w:rsidRPr="00162151">
              <w:rPr>
                <w:rFonts w:eastAsia="Calibri"/>
                <w:sz w:val="16"/>
                <w:szCs w:val="16"/>
                <w:lang w:eastAsia="en-US"/>
              </w:rPr>
              <w:t>5.</w:t>
            </w:r>
            <w:r w:rsidRPr="00162151">
              <w:rPr>
                <w:rFonts w:eastAsia="Calibri"/>
                <w:color w:val="FF0000"/>
                <w:sz w:val="16"/>
                <w:szCs w:val="16"/>
                <w:lang w:eastAsia="en-US"/>
              </w:rPr>
              <w:t xml:space="preserve"> </w:t>
            </w:r>
            <w:r w:rsidRPr="00162151">
              <w:rPr>
                <w:rFonts w:eastAsia="Calibri"/>
                <w:sz w:val="16"/>
                <w:szCs w:val="16"/>
                <w:lang w:eastAsia="en-US"/>
              </w:rPr>
              <w:t>Формирование единого информационного пространства для пропаганды и распростр</w:t>
            </w:r>
            <w:r w:rsidRPr="00162151">
              <w:rPr>
                <w:rFonts w:eastAsia="Calibri"/>
                <w:sz w:val="16"/>
                <w:szCs w:val="16"/>
                <w:lang w:eastAsia="en-US"/>
              </w:rPr>
              <w:t>а</w:t>
            </w:r>
            <w:r w:rsidRPr="00162151">
              <w:rPr>
                <w:rFonts w:eastAsia="Calibri"/>
                <w:sz w:val="16"/>
                <w:szCs w:val="16"/>
                <w:lang w:eastAsia="en-US"/>
              </w:rPr>
              <w:t>нения на территории сельского поселения идей гражданской солидарности, уважения к другим культурам.</w:t>
            </w:r>
          </w:p>
        </w:tc>
      </w:tr>
      <w:tr w:rsidR="00162151" w:rsidRPr="00162151" w:rsidTr="007371F7">
        <w:trPr>
          <w:trHeight w:val="351"/>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2014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5043,1</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58,6</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4984,5</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rPr>
                <w:rFonts w:eastAsia="Calibri"/>
                <w:sz w:val="16"/>
                <w:szCs w:val="16"/>
              </w:rPr>
            </w:pPr>
          </w:p>
        </w:tc>
      </w:tr>
      <w:tr w:rsidR="00162151" w:rsidRPr="00162151" w:rsidTr="007371F7">
        <w:trPr>
          <w:trHeight w:val="272"/>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2015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5008,5</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4949,7</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rPr>
                <w:rFonts w:eastAsia="Calibri"/>
                <w:sz w:val="16"/>
                <w:szCs w:val="16"/>
              </w:rPr>
            </w:pPr>
          </w:p>
        </w:tc>
      </w:tr>
      <w:tr w:rsidR="00162151" w:rsidRPr="00162151" w:rsidTr="007371F7">
        <w:trPr>
          <w:trHeight w:val="261"/>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2016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5016,6</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4957,8</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rPr>
                <w:rFonts w:eastAsia="Calibri"/>
                <w:sz w:val="16"/>
                <w:szCs w:val="16"/>
              </w:rPr>
            </w:pPr>
          </w:p>
        </w:tc>
      </w:tr>
      <w:tr w:rsidR="00162151" w:rsidRPr="00162151" w:rsidTr="007371F7">
        <w:trPr>
          <w:trHeight w:val="280"/>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2017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5016,6</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4957,8</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rPr>
                <w:rFonts w:eastAsia="Calibri"/>
                <w:sz w:val="16"/>
                <w:szCs w:val="16"/>
              </w:rPr>
            </w:pPr>
          </w:p>
        </w:tc>
      </w:tr>
      <w:tr w:rsidR="00162151" w:rsidRPr="00162151" w:rsidTr="007371F7">
        <w:trPr>
          <w:trHeight w:val="283"/>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2018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5016,6</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4957,8</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rPr>
                <w:rFonts w:eastAsia="Calibri"/>
                <w:sz w:val="16"/>
                <w:szCs w:val="16"/>
              </w:rPr>
            </w:pPr>
          </w:p>
        </w:tc>
      </w:tr>
      <w:tr w:rsidR="00162151" w:rsidRPr="00162151" w:rsidTr="007371F7">
        <w:trPr>
          <w:trHeight w:val="260"/>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2019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5016,6</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4957,8</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rPr>
                <w:rFonts w:eastAsia="Calibri"/>
                <w:sz w:val="16"/>
                <w:szCs w:val="16"/>
              </w:rPr>
            </w:pPr>
          </w:p>
        </w:tc>
      </w:tr>
      <w:tr w:rsidR="00162151" w:rsidRPr="00162151" w:rsidTr="007371F7">
        <w:trPr>
          <w:trHeight w:val="307"/>
        </w:trPr>
        <w:tc>
          <w:tcPr>
            <w:tcW w:w="441" w:type="dxa"/>
            <w:vMerge/>
            <w:tcBorders>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2020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5016,6</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4957,8</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rPr>
                <w:rFonts w:eastAsia="Calibri"/>
                <w:sz w:val="16"/>
                <w:szCs w:val="16"/>
              </w:rPr>
            </w:pPr>
          </w:p>
        </w:tc>
      </w:tr>
      <w:tr w:rsidR="00162151" w:rsidRPr="00162151" w:rsidTr="007371F7">
        <w:trPr>
          <w:trHeight w:val="173"/>
        </w:trPr>
        <w:tc>
          <w:tcPr>
            <w:tcW w:w="5118" w:type="dxa"/>
            <w:gridSpan w:val="4"/>
            <w:tcBorders>
              <w:top w:val="nil"/>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rPr>
              <w:t>в том числе по подпрограммам:</w:t>
            </w: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p>
        </w:tc>
        <w:tc>
          <w:tcPr>
            <w:tcW w:w="3402" w:type="dxa"/>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rPr>
                <w:rFonts w:eastAsia="Calibri"/>
                <w:sz w:val="16"/>
                <w:szCs w:val="16"/>
              </w:rPr>
            </w:pPr>
          </w:p>
        </w:tc>
      </w:tr>
      <w:tr w:rsidR="00162151" w:rsidRPr="00162151" w:rsidTr="007371F7">
        <w:trPr>
          <w:trHeight w:val="661"/>
        </w:trPr>
        <w:tc>
          <w:tcPr>
            <w:tcW w:w="441" w:type="dxa"/>
            <w:vMerge w:val="restart"/>
            <w:tcBorders>
              <w:top w:val="single" w:sz="4" w:space="0" w:color="auto"/>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rPr>
              <w:t>14.1</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sz w:val="18"/>
                <w:szCs w:val="18"/>
              </w:rPr>
              <w:t>Подпрограмма 1 муниципальной программы п</w:t>
            </w:r>
            <w:r w:rsidRPr="00162151">
              <w:rPr>
                <w:sz w:val="18"/>
                <w:szCs w:val="18"/>
              </w:rPr>
              <w:t>о</w:t>
            </w:r>
            <w:r w:rsidRPr="00162151">
              <w:rPr>
                <w:sz w:val="18"/>
                <w:szCs w:val="18"/>
              </w:rPr>
              <w:t>селения</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lang w:eastAsia="en-US"/>
              </w:rPr>
              <w:t>«Развитие ж</w:t>
            </w:r>
            <w:r w:rsidRPr="00162151">
              <w:rPr>
                <w:rFonts w:eastAsia="Calibri"/>
                <w:sz w:val="18"/>
                <w:szCs w:val="18"/>
                <w:lang w:eastAsia="en-US"/>
              </w:rPr>
              <w:t>и</w:t>
            </w:r>
            <w:r w:rsidRPr="00162151">
              <w:rPr>
                <w:rFonts w:eastAsia="Calibri"/>
                <w:sz w:val="18"/>
                <w:szCs w:val="18"/>
                <w:lang w:eastAsia="en-US"/>
              </w:rPr>
              <w:t>лищно-коммунального хозяйства»</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bCs/>
                <w:sz w:val="18"/>
                <w:szCs w:val="18"/>
                <w:lang w:eastAsia="en-US"/>
              </w:rPr>
              <w:t>Администрация Филоновскогого сельского пос</w:t>
            </w:r>
            <w:r w:rsidRPr="00162151">
              <w:rPr>
                <w:rFonts w:eastAsia="Calibri"/>
                <w:bCs/>
                <w:sz w:val="18"/>
                <w:szCs w:val="18"/>
                <w:lang w:eastAsia="en-US"/>
              </w:rPr>
              <w:t>е</w:t>
            </w:r>
            <w:r w:rsidRPr="00162151">
              <w:rPr>
                <w:rFonts w:eastAsia="Calibri"/>
                <w:bCs/>
                <w:sz w:val="18"/>
                <w:szCs w:val="18"/>
                <w:lang w:eastAsia="en-US"/>
              </w:rPr>
              <w:t>ления  Богуча</w:t>
            </w:r>
            <w:r w:rsidRPr="00162151">
              <w:rPr>
                <w:rFonts w:eastAsia="Calibri"/>
                <w:bCs/>
                <w:sz w:val="18"/>
                <w:szCs w:val="18"/>
                <w:lang w:eastAsia="en-US"/>
              </w:rPr>
              <w:t>р</w:t>
            </w:r>
            <w:r w:rsidRPr="00162151">
              <w:rPr>
                <w:rFonts w:eastAsia="Calibri"/>
                <w:bCs/>
                <w:sz w:val="18"/>
                <w:szCs w:val="18"/>
                <w:lang w:eastAsia="en-US"/>
              </w:rPr>
              <w:t>ского муниц</w:t>
            </w:r>
            <w:r w:rsidRPr="00162151">
              <w:rPr>
                <w:rFonts w:eastAsia="Calibri"/>
                <w:bCs/>
                <w:sz w:val="18"/>
                <w:szCs w:val="18"/>
                <w:lang w:eastAsia="en-US"/>
              </w:rPr>
              <w:t>и</w:t>
            </w:r>
            <w:r w:rsidRPr="00162151">
              <w:rPr>
                <w:rFonts w:eastAsia="Calibri"/>
                <w:bCs/>
                <w:sz w:val="18"/>
                <w:szCs w:val="18"/>
                <w:lang w:eastAsia="en-US"/>
              </w:rPr>
              <w:t>пального района Воронежской области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2014-2020</w:t>
            </w:r>
          </w:p>
        </w:tc>
        <w:tc>
          <w:tcPr>
            <w:tcW w:w="998" w:type="dxa"/>
            <w:gridSpan w:val="2"/>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6766,0</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6766,0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rPr>
                <w:sz w:val="16"/>
                <w:szCs w:val="16"/>
              </w:rPr>
            </w:pPr>
            <w:r w:rsidRPr="00162151">
              <w:rPr>
                <w:sz w:val="16"/>
                <w:szCs w:val="16"/>
              </w:rPr>
              <w:t>1.Изготовление технической документации  на объекты муниципального имущества и государственная регистрация права на него и получение неналоговых доходов в местный бюджет от эффективного использования м</w:t>
            </w:r>
            <w:r w:rsidRPr="00162151">
              <w:rPr>
                <w:sz w:val="16"/>
                <w:szCs w:val="16"/>
              </w:rPr>
              <w:t>у</w:t>
            </w:r>
            <w:r w:rsidRPr="00162151">
              <w:rPr>
                <w:sz w:val="16"/>
                <w:szCs w:val="16"/>
              </w:rPr>
              <w:t>ниципальной собственности.</w:t>
            </w:r>
          </w:p>
          <w:p w:rsidR="00162151" w:rsidRPr="00162151" w:rsidRDefault="00162151" w:rsidP="00162151">
            <w:pPr>
              <w:ind w:firstLine="0"/>
              <w:rPr>
                <w:sz w:val="16"/>
                <w:szCs w:val="16"/>
              </w:rPr>
            </w:pPr>
            <w:r w:rsidRPr="00162151">
              <w:rPr>
                <w:sz w:val="16"/>
                <w:szCs w:val="16"/>
              </w:rPr>
              <w:t>2.Количество отремонтированных братских могил.</w:t>
            </w:r>
          </w:p>
          <w:p w:rsidR="00162151" w:rsidRPr="00162151" w:rsidRDefault="00162151" w:rsidP="00162151">
            <w:pPr>
              <w:ind w:firstLine="0"/>
              <w:rPr>
                <w:sz w:val="16"/>
                <w:szCs w:val="16"/>
              </w:rPr>
            </w:pPr>
            <w:r w:rsidRPr="00162151">
              <w:rPr>
                <w:sz w:val="16"/>
                <w:szCs w:val="16"/>
              </w:rPr>
              <w:t>3.Количество и протяженность капитально отремонтированных объектов и сетей комм</w:t>
            </w:r>
            <w:r w:rsidRPr="00162151">
              <w:rPr>
                <w:sz w:val="16"/>
                <w:szCs w:val="16"/>
              </w:rPr>
              <w:t>у</w:t>
            </w:r>
            <w:r w:rsidRPr="00162151">
              <w:rPr>
                <w:sz w:val="16"/>
                <w:szCs w:val="16"/>
              </w:rPr>
              <w:t xml:space="preserve">нальной инфраструктуры. </w:t>
            </w:r>
          </w:p>
          <w:p w:rsidR="00162151" w:rsidRPr="00162151" w:rsidRDefault="00162151" w:rsidP="00162151">
            <w:pPr>
              <w:ind w:firstLine="0"/>
              <w:rPr>
                <w:sz w:val="16"/>
                <w:szCs w:val="16"/>
              </w:rPr>
            </w:pPr>
            <w:r w:rsidRPr="00162151">
              <w:rPr>
                <w:sz w:val="16"/>
                <w:szCs w:val="16"/>
              </w:rPr>
              <w:t>4. Количество и протяженность вновь постр</w:t>
            </w:r>
            <w:r w:rsidRPr="00162151">
              <w:rPr>
                <w:sz w:val="16"/>
                <w:szCs w:val="16"/>
              </w:rPr>
              <w:t>о</w:t>
            </w:r>
            <w:r w:rsidRPr="00162151">
              <w:rPr>
                <w:sz w:val="16"/>
                <w:szCs w:val="16"/>
              </w:rPr>
              <w:t>енных объектов и сетей коммунальной и</w:t>
            </w:r>
            <w:r w:rsidRPr="00162151">
              <w:rPr>
                <w:sz w:val="16"/>
                <w:szCs w:val="16"/>
              </w:rPr>
              <w:t>н</w:t>
            </w:r>
            <w:r w:rsidRPr="00162151">
              <w:rPr>
                <w:sz w:val="16"/>
                <w:szCs w:val="16"/>
              </w:rPr>
              <w:t>фраструктуры.</w:t>
            </w:r>
          </w:p>
          <w:p w:rsidR="00162151" w:rsidRPr="00162151" w:rsidRDefault="00162151" w:rsidP="00162151">
            <w:pPr>
              <w:ind w:firstLine="0"/>
              <w:rPr>
                <w:sz w:val="16"/>
                <w:szCs w:val="16"/>
              </w:rPr>
            </w:pPr>
            <w:r w:rsidRPr="00162151">
              <w:rPr>
                <w:sz w:val="16"/>
                <w:szCs w:val="16"/>
              </w:rPr>
              <w:t>5.Протяженность отремонтированных дорог местного значения.</w:t>
            </w:r>
          </w:p>
          <w:p w:rsidR="00162151" w:rsidRPr="00162151" w:rsidRDefault="00162151" w:rsidP="00162151">
            <w:pPr>
              <w:ind w:firstLine="0"/>
              <w:rPr>
                <w:szCs w:val="28"/>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2014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561,0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561,0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2015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1223,0</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1223,0</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2016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996,4</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996,4</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2017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996,4</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996,4</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rPr>
                <w:rFonts w:eastAsia="Calibri"/>
                <w:sz w:val="16"/>
                <w:szCs w:val="16"/>
              </w:rPr>
            </w:pPr>
          </w:p>
        </w:tc>
      </w:tr>
      <w:tr w:rsidR="00162151" w:rsidRPr="00162151" w:rsidTr="007371F7">
        <w:trPr>
          <w:trHeight w:val="669"/>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2018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996,4</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996,4</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rPr>
                <w:rFonts w:eastAsia="Calibri"/>
                <w:sz w:val="16"/>
                <w:szCs w:val="16"/>
              </w:rPr>
            </w:pPr>
          </w:p>
        </w:tc>
      </w:tr>
      <w:tr w:rsidR="00162151" w:rsidRPr="00162151" w:rsidTr="007371F7">
        <w:trPr>
          <w:trHeight w:val="693"/>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2019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996,4</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996,4</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hideMark/>
          </w:tcPr>
          <w:p w:rsidR="00162151" w:rsidRPr="00162151" w:rsidRDefault="00162151" w:rsidP="00162151">
            <w:pPr>
              <w:ind w:firstLine="0"/>
              <w:rPr>
                <w:rFonts w:eastAsia="Calibri"/>
                <w:sz w:val="16"/>
                <w:szCs w:val="16"/>
              </w:rPr>
            </w:pPr>
          </w:p>
        </w:tc>
      </w:tr>
      <w:tr w:rsidR="00162151" w:rsidRPr="00162151" w:rsidTr="007371F7">
        <w:trPr>
          <w:trHeight w:val="425"/>
        </w:trPr>
        <w:tc>
          <w:tcPr>
            <w:tcW w:w="441" w:type="dxa"/>
            <w:vMerge/>
            <w:tcBorders>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2020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996,4</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996,4</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rPr>
                <w:rFonts w:eastAsia="Calibri"/>
                <w:sz w:val="16"/>
                <w:szCs w:val="16"/>
              </w:rPr>
            </w:pPr>
          </w:p>
        </w:tc>
      </w:tr>
      <w:tr w:rsidR="00162151" w:rsidRPr="00162151" w:rsidTr="007371F7">
        <w:trPr>
          <w:trHeight w:val="375"/>
        </w:trPr>
        <w:tc>
          <w:tcPr>
            <w:tcW w:w="441" w:type="dxa"/>
            <w:vMerge w:val="restart"/>
            <w:tcBorders>
              <w:top w:val="single" w:sz="4" w:space="0" w:color="auto"/>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sz w:val="18"/>
                <w:szCs w:val="18"/>
              </w:rPr>
              <w:t>14.2</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sz w:val="18"/>
                <w:szCs w:val="18"/>
              </w:rPr>
              <w:t>Подпрограмма 2 муниципальной программы п</w:t>
            </w:r>
            <w:r w:rsidRPr="00162151">
              <w:rPr>
                <w:sz w:val="18"/>
                <w:szCs w:val="18"/>
              </w:rPr>
              <w:t>о</w:t>
            </w:r>
            <w:r w:rsidRPr="00162151">
              <w:rPr>
                <w:sz w:val="18"/>
                <w:szCs w:val="18"/>
              </w:rPr>
              <w:lastRenderedPageBreak/>
              <w:t>селения</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bCs/>
                <w:sz w:val="16"/>
                <w:szCs w:val="16"/>
                <w:lang w:eastAsia="en-US"/>
              </w:rPr>
              <w:lastRenderedPageBreak/>
              <w:t>«Прочие меропр</w:t>
            </w:r>
            <w:r w:rsidRPr="00162151">
              <w:rPr>
                <w:rFonts w:eastAsia="Calibri"/>
                <w:bCs/>
                <w:sz w:val="16"/>
                <w:szCs w:val="16"/>
                <w:lang w:eastAsia="en-US"/>
              </w:rPr>
              <w:t>и</w:t>
            </w:r>
            <w:r w:rsidRPr="00162151">
              <w:rPr>
                <w:rFonts w:eastAsia="Calibri"/>
                <w:bCs/>
                <w:sz w:val="16"/>
                <w:szCs w:val="16"/>
                <w:lang w:eastAsia="en-US"/>
              </w:rPr>
              <w:t>ятия по реализации программы «</w:t>
            </w:r>
            <w:r w:rsidRPr="00162151">
              <w:rPr>
                <w:rFonts w:eastAsia="Calibri"/>
                <w:sz w:val="16"/>
                <w:szCs w:val="16"/>
                <w:lang w:eastAsia="en-US"/>
              </w:rPr>
              <w:t>О деятельности а</w:t>
            </w:r>
            <w:r w:rsidRPr="00162151">
              <w:rPr>
                <w:rFonts w:eastAsia="Calibri"/>
                <w:sz w:val="16"/>
                <w:szCs w:val="16"/>
                <w:lang w:eastAsia="en-US"/>
              </w:rPr>
              <w:t>д</w:t>
            </w:r>
            <w:r w:rsidRPr="00162151">
              <w:rPr>
                <w:rFonts w:eastAsia="Calibri"/>
                <w:sz w:val="16"/>
                <w:szCs w:val="16"/>
                <w:lang w:eastAsia="en-US"/>
              </w:rPr>
              <w:lastRenderedPageBreak/>
              <w:t>министрации  Филоновского сельского посел</w:t>
            </w:r>
            <w:r w:rsidRPr="00162151">
              <w:rPr>
                <w:rFonts w:eastAsia="Calibri"/>
                <w:sz w:val="16"/>
                <w:szCs w:val="16"/>
                <w:lang w:eastAsia="en-US"/>
              </w:rPr>
              <w:t>е</w:t>
            </w:r>
            <w:r w:rsidRPr="00162151">
              <w:rPr>
                <w:rFonts w:eastAsia="Calibri"/>
                <w:sz w:val="16"/>
                <w:szCs w:val="16"/>
                <w:lang w:eastAsia="en-US"/>
              </w:rPr>
              <w:t>ния по решению вопросов  местного значения на 2014-2020 годы»</w:t>
            </w:r>
          </w:p>
        </w:tc>
        <w:tc>
          <w:tcPr>
            <w:tcW w:w="1559"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r w:rsidRPr="00162151">
              <w:rPr>
                <w:rFonts w:eastAsia="Calibri"/>
                <w:bCs/>
                <w:sz w:val="18"/>
                <w:szCs w:val="18"/>
                <w:lang w:eastAsia="en-US"/>
              </w:rPr>
              <w:lastRenderedPageBreak/>
              <w:t>Администрация Филоновского сельского пос</w:t>
            </w:r>
            <w:r w:rsidRPr="00162151">
              <w:rPr>
                <w:rFonts w:eastAsia="Calibri"/>
                <w:bCs/>
                <w:sz w:val="18"/>
                <w:szCs w:val="18"/>
                <w:lang w:eastAsia="en-US"/>
              </w:rPr>
              <w:t>е</w:t>
            </w:r>
            <w:r w:rsidRPr="00162151">
              <w:rPr>
                <w:rFonts w:eastAsia="Calibri"/>
                <w:bCs/>
                <w:sz w:val="18"/>
                <w:szCs w:val="18"/>
                <w:lang w:eastAsia="en-US"/>
              </w:rPr>
              <w:lastRenderedPageBreak/>
              <w:t>ления  Богуча</w:t>
            </w:r>
            <w:r w:rsidRPr="00162151">
              <w:rPr>
                <w:rFonts w:eastAsia="Calibri"/>
                <w:bCs/>
                <w:sz w:val="18"/>
                <w:szCs w:val="18"/>
                <w:lang w:eastAsia="en-US"/>
              </w:rPr>
              <w:t>р</w:t>
            </w:r>
            <w:r w:rsidRPr="00162151">
              <w:rPr>
                <w:rFonts w:eastAsia="Calibri"/>
                <w:bCs/>
                <w:sz w:val="18"/>
                <w:szCs w:val="18"/>
                <w:lang w:eastAsia="en-US"/>
              </w:rPr>
              <w:t>ского муниц</w:t>
            </w:r>
            <w:r w:rsidRPr="00162151">
              <w:rPr>
                <w:rFonts w:eastAsia="Calibri"/>
                <w:bCs/>
                <w:sz w:val="18"/>
                <w:szCs w:val="18"/>
                <w:lang w:eastAsia="en-US"/>
              </w:rPr>
              <w:t>и</w:t>
            </w:r>
            <w:r w:rsidRPr="00162151">
              <w:rPr>
                <w:rFonts w:eastAsia="Calibri"/>
                <w:bCs/>
                <w:sz w:val="18"/>
                <w:szCs w:val="18"/>
                <w:lang w:eastAsia="en-US"/>
              </w:rPr>
              <w:t>пального района Воронежской области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lastRenderedPageBreak/>
              <w:t>2014-2020</w:t>
            </w:r>
          </w:p>
        </w:tc>
        <w:tc>
          <w:tcPr>
            <w:tcW w:w="998" w:type="dxa"/>
            <w:gridSpan w:val="2"/>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28368,6</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411,4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27957,2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val="restart"/>
            <w:tcBorders>
              <w:top w:val="single" w:sz="4" w:space="0" w:color="auto"/>
              <w:left w:val="nil"/>
              <w:right w:val="single" w:sz="4" w:space="0" w:color="auto"/>
            </w:tcBorders>
            <w:shd w:val="clear" w:color="auto" w:fill="auto"/>
            <w:noWrap/>
            <w:hideMark/>
          </w:tcPr>
          <w:p w:rsidR="00162151" w:rsidRPr="00162151" w:rsidRDefault="00162151" w:rsidP="00162151">
            <w:pPr>
              <w:ind w:firstLine="0"/>
              <w:rPr>
                <w:color w:val="FF0000"/>
                <w:sz w:val="16"/>
                <w:szCs w:val="16"/>
              </w:rPr>
            </w:pPr>
            <w:r w:rsidRPr="00162151">
              <w:rPr>
                <w:sz w:val="16"/>
                <w:szCs w:val="16"/>
              </w:rPr>
              <w:t>1. Соотношение фактических расходов из  бюджета Филоновского сельского поселения на  осуществление деятельности местной администрации    к их плановому назначению.</w:t>
            </w:r>
          </w:p>
          <w:p w:rsidR="00162151" w:rsidRPr="00162151" w:rsidRDefault="00162151" w:rsidP="00162151">
            <w:pPr>
              <w:ind w:firstLine="0"/>
              <w:rPr>
                <w:color w:val="FF0000"/>
                <w:sz w:val="16"/>
                <w:szCs w:val="16"/>
              </w:rPr>
            </w:pPr>
            <w:r w:rsidRPr="00162151">
              <w:rPr>
                <w:sz w:val="16"/>
                <w:szCs w:val="16"/>
              </w:rPr>
              <w:lastRenderedPageBreak/>
              <w:t xml:space="preserve"> 2. Соотношение фактических расходов  на  осуществление первичного воинского учета на территориях, где отсутствуют военные комиссариаты  к их плановому назначению.</w:t>
            </w:r>
          </w:p>
          <w:p w:rsidR="00162151" w:rsidRPr="00162151" w:rsidRDefault="00162151" w:rsidP="00162151">
            <w:pPr>
              <w:ind w:firstLine="0"/>
              <w:rPr>
                <w:sz w:val="16"/>
                <w:szCs w:val="16"/>
              </w:rPr>
            </w:pPr>
            <w:r w:rsidRPr="00162151">
              <w:rPr>
                <w:sz w:val="16"/>
                <w:szCs w:val="16"/>
              </w:rPr>
              <w:t>3.  Наличие системы оповещения населения на случай ЧС.</w:t>
            </w:r>
          </w:p>
          <w:p w:rsidR="00162151" w:rsidRPr="00162151" w:rsidRDefault="00162151" w:rsidP="00162151">
            <w:pPr>
              <w:ind w:firstLine="0"/>
              <w:rPr>
                <w:sz w:val="16"/>
                <w:szCs w:val="16"/>
              </w:rPr>
            </w:pPr>
            <w:r w:rsidRPr="00162151">
              <w:rPr>
                <w:sz w:val="16"/>
                <w:szCs w:val="16"/>
              </w:rPr>
              <w:t>4. Готовность к выполнению задач по защите населения и территории от ЧС природного и техногенного характера в рамках своих по</w:t>
            </w:r>
            <w:r w:rsidRPr="00162151">
              <w:rPr>
                <w:sz w:val="16"/>
                <w:szCs w:val="16"/>
              </w:rPr>
              <w:t>л</w:t>
            </w:r>
            <w:r w:rsidRPr="00162151">
              <w:rPr>
                <w:sz w:val="16"/>
                <w:szCs w:val="16"/>
              </w:rPr>
              <w:t>номочий.</w:t>
            </w:r>
          </w:p>
          <w:p w:rsidR="00162151" w:rsidRPr="00162151" w:rsidRDefault="00162151" w:rsidP="00162151">
            <w:pPr>
              <w:ind w:firstLine="0"/>
              <w:jc w:val="left"/>
              <w:rPr>
                <w:rFonts w:ascii="Calibri" w:eastAsia="Calibri" w:hAnsi="Calibri"/>
                <w:sz w:val="22"/>
                <w:szCs w:val="22"/>
                <w:lang w:eastAsia="en-US"/>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2014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4482,1</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58,6</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4423,5</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2015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3785,5</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3726,7</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2016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4020,2</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3961,4</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2017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4020,2</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3961,4</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2018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4020,2</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3961,4</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2019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4020,2</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3961,4</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441" w:type="dxa"/>
            <w:vMerge/>
            <w:tcBorders>
              <w:left w:val="single" w:sz="4" w:space="0" w:color="auto"/>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1559" w:type="dxa"/>
            <w:vMerge/>
            <w:tcBorders>
              <w:left w:val="nil"/>
              <w:bottom w:val="single" w:sz="4" w:space="0" w:color="auto"/>
              <w:right w:val="single" w:sz="4" w:space="0" w:color="auto"/>
            </w:tcBorders>
            <w:shd w:val="clear" w:color="auto" w:fill="auto"/>
            <w:noWrap/>
            <w:hideMark/>
          </w:tcPr>
          <w:p w:rsidR="00162151" w:rsidRPr="00162151" w:rsidRDefault="00162151" w:rsidP="00162151">
            <w:pPr>
              <w:ind w:firstLine="0"/>
              <w:jc w:val="left"/>
              <w:rPr>
                <w:rFonts w:eastAsia="Calibri"/>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162151" w:rsidRPr="00162151" w:rsidRDefault="00162151" w:rsidP="00162151">
            <w:pPr>
              <w:ind w:firstLine="0"/>
              <w:jc w:val="left"/>
              <w:rPr>
                <w:rFonts w:eastAsia="Calibri"/>
                <w:sz w:val="18"/>
                <w:szCs w:val="18"/>
              </w:rPr>
            </w:pPr>
            <w:r w:rsidRPr="00162151">
              <w:rPr>
                <w:rFonts w:eastAsia="Calibri"/>
                <w:sz w:val="18"/>
                <w:szCs w:val="18"/>
              </w:rPr>
              <w:t>2020 год</w:t>
            </w:r>
          </w:p>
        </w:tc>
        <w:tc>
          <w:tcPr>
            <w:tcW w:w="998" w:type="dxa"/>
            <w:gridSpan w:val="2"/>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4020,2</w:t>
            </w:r>
          </w:p>
        </w:tc>
        <w:tc>
          <w:tcPr>
            <w:tcW w:w="986"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58,8</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3961,4</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sz w:val="18"/>
                <w:szCs w:val="18"/>
              </w:rPr>
            </w:pPr>
            <w:r w:rsidRPr="00162151">
              <w:rPr>
                <w:rFonts w:eastAsia="Calibri"/>
                <w:sz w:val="18"/>
                <w:szCs w:val="18"/>
              </w:rPr>
              <w:t>0</w:t>
            </w:r>
          </w:p>
        </w:tc>
        <w:tc>
          <w:tcPr>
            <w:tcW w:w="3402" w:type="dxa"/>
            <w:vMerge/>
            <w:tcBorders>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375"/>
        </w:trPr>
        <w:tc>
          <w:tcPr>
            <w:tcW w:w="611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62151" w:rsidRPr="00162151" w:rsidRDefault="00162151" w:rsidP="00162151">
            <w:pPr>
              <w:ind w:firstLine="0"/>
              <w:jc w:val="left"/>
              <w:rPr>
                <w:rFonts w:eastAsia="Calibri"/>
                <w:b/>
                <w:sz w:val="18"/>
                <w:szCs w:val="18"/>
              </w:rPr>
            </w:pPr>
            <w:r w:rsidRPr="00162151">
              <w:rPr>
                <w:rFonts w:eastAsia="Calibri"/>
                <w:b/>
                <w:sz w:val="18"/>
                <w:szCs w:val="18"/>
              </w:rPr>
              <w:t>ИТОГО по муниципальным программам поселений</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650546,7</w:t>
            </w:r>
          </w:p>
        </w:tc>
        <w:tc>
          <w:tcPr>
            <w:tcW w:w="992" w:type="dxa"/>
            <w:gridSpan w:val="2"/>
            <w:tcBorders>
              <w:top w:val="nil"/>
              <w:left w:val="nil"/>
              <w:bottom w:val="single" w:sz="4" w:space="0" w:color="auto"/>
              <w:right w:val="single" w:sz="4" w:space="0" w:color="auto"/>
            </w:tcBorders>
            <w:shd w:val="clear" w:color="auto" w:fill="auto"/>
            <w:noWrap/>
            <w:hideMark/>
          </w:tcPr>
          <w:p w:rsidR="00162151" w:rsidRPr="00162151" w:rsidRDefault="00162151" w:rsidP="00162151">
            <w:pPr>
              <w:ind w:firstLine="0"/>
              <w:jc w:val="center"/>
              <w:rPr>
                <w:rFonts w:eastAsia="Calibri"/>
                <w:b/>
                <w:sz w:val="18"/>
                <w:szCs w:val="18"/>
              </w:rPr>
            </w:pPr>
            <w:r w:rsidRPr="00162151">
              <w:rPr>
                <w:rFonts w:eastAsia="Calibri"/>
                <w:b/>
                <w:sz w:val="18"/>
                <w:szCs w:val="18"/>
              </w:rPr>
              <w:t>0</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8437,2</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0</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14B2E" w:rsidRDefault="00162151" w:rsidP="00162151">
            <w:pPr>
              <w:ind w:firstLine="0"/>
              <w:jc w:val="center"/>
              <w:rPr>
                <w:rFonts w:eastAsia="Calibri"/>
                <w:b/>
                <w:sz w:val="16"/>
                <w:szCs w:val="16"/>
              </w:rPr>
            </w:pPr>
            <w:r w:rsidRPr="00114B2E">
              <w:rPr>
                <w:rFonts w:eastAsia="Calibri"/>
                <w:b/>
                <w:sz w:val="16"/>
                <w:szCs w:val="16"/>
              </w:rPr>
              <w:t>642109,5</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0</w:t>
            </w:r>
          </w:p>
        </w:tc>
        <w:tc>
          <w:tcPr>
            <w:tcW w:w="340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r w:rsidR="00162151" w:rsidRPr="00162151" w:rsidTr="007371F7">
        <w:trPr>
          <w:trHeight w:val="675"/>
        </w:trPr>
        <w:tc>
          <w:tcPr>
            <w:tcW w:w="6111"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162151" w:rsidRPr="00162151" w:rsidRDefault="00162151" w:rsidP="00162151">
            <w:pPr>
              <w:ind w:firstLine="0"/>
              <w:jc w:val="left"/>
              <w:rPr>
                <w:rFonts w:eastAsia="Calibri"/>
                <w:b/>
                <w:sz w:val="18"/>
                <w:szCs w:val="18"/>
              </w:rPr>
            </w:pPr>
            <w:r w:rsidRPr="00162151">
              <w:rPr>
                <w:rFonts w:eastAsia="Calibri"/>
                <w:b/>
                <w:sz w:val="18"/>
                <w:szCs w:val="18"/>
              </w:rPr>
              <w:t xml:space="preserve">ВСЕГО по муниципальным программам,  реализуемым на территории муниципального района </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center"/>
              <w:rPr>
                <w:rFonts w:eastAsia="Calibri"/>
                <w:b/>
                <w:sz w:val="18"/>
                <w:szCs w:val="18"/>
              </w:rPr>
            </w:pPr>
            <w:r w:rsidRPr="00162151">
              <w:rPr>
                <w:rFonts w:eastAsia="Calibri"/>
                <w:b/>
                <w:sz w:val="18"/>
                <w:szCs w:val="18"/>
              </w:rPr>
              <w:t>5048914,4</w:t>
            </w:r>
          </w:p>
        </w:tc>
        <w:tc>
          <w:tcPr>
            <w:tcW w:w="992" w:type="dxa"/>
            <w:gridSpan w:val="2"/>
            <w:tcBorders>
              <w:top w:val="nil"/>
              <w:left w:val="nil"/>
              <w:bottom w:val="single" w:sz="4" w:space="0" w:color="auto"/>
              <w:right w:val="single" w:sz="4" w:space="0" w:color="auto"/>
            </w:tcBorders>
            <w:shd w:val="clear" w:color="auto" w:fill="auto"/>
            <w:noWrap/>
            <w:hideMark/>
          </w:tcPr>
          <w:p w:rsidR="00114B2E" w:rsidRDefault="00114B2E" w:rsidP="00162151">
            <w:pPr>
              <w:ind w:firstLine="0"/>
              <w:jc w:val="center"/>
              <w:rPr>
                <w:rFonts w:eastAsia="Calibri"/>
                <w:b/>
                <w:sz w:val="14"/>
                <w:szCs w:val="14"/>
              </w:rPr>
            </w:pPr>
          </w:p>
          <w:p w:rsidR="00114B2E" w:rsidRDefault="00114B2E" w:rsidP="00162151">
            <w:pPr>
              <w:ind w:firstLine="0"/>
              <w:jc w:val="center"/>
              <w:rPr>
                <w:rFonts w:eastAsia="Calibri"/>
                <w:b/>
                <w:sz w:val="14"/>
                <w:szCs w:val="14"/>
              </w:rPr>
            </w:pPr>
          </w:p>
          <w:p w:rsidR="00162151" w:rsidRPr="00114B2E" w:rsidRDefault="00162151" w:rsidP="00162151">
            <w:pPr>
              <w:ind w:firstLine="0"/>
              <w:jc w:val="center"/>
              <w:rPr>
                <w:rFonts w:eastAsia="Calibri"/>
                <w:b/>
                <w:sz w:val="14"/>
                <w:szCs w:val="14"/>
              </w:rPr>
            </w:pPr>
            <w:r w:rsidRPr="00114B2E">
              <w:rPr>
                <w:rFonts w:eastAsia="Calibri"/>
                <w:b/>
                <w:sz w:val="14"/>
                <w:szCs w:val="14"/>
              </w:rPr>
              <w:t>274758,5</w:t>
            </w:r>
          </w:p>
        </w:tc>
        <w:tc>
          <w:tcPr>
            <w:tcW w:w="993" w:type="dxa"/>
            <w:tcBorders>
              <w:top w:val="nil"/>
              <w:left w:val="nil"/>
              <w:bottom w:val="single" w:sz="4" w:space="0" w:color="auto"/>
              <w:right w:val="single" w:sz="4" w:space="0" w:color="auto"/>
            </w:tcBorders>
            <w:shd w:val="clear" w:color="auto" w:fill="auto"/>
            <w:noWrap/>
            <w:vAlign w:val="center"/>
            <w:hideMark/>
          </w:tcPr>
          <w:p w:rsidR="00162151" w:rsidRPr="00114B2E" w:rsidRDefault="00162151" w:rsidP="00162151">
            <w:pPr>
              <w:ind w:firstLine="0"/>
              <w:jc w:val="center"/>
              <w:rPr>
                <w:rFonts w:eastAsia="Calibri"/>
                <w:b/>
                <w:sz w:val="14"/>
                <w:szCs w:val="14"/>
              </w:rPr>
            </w:pPr>
            <w:r w:rsidRPr="00114B2E">
              <w:rPr>
                <w:rFonts w:eastAsia="Calibri"/>
                <w:b/>
                <w:sz w:val="14"/>
                <w:szCs w:val="14"/>
              </w:rPr>
              <w:t>2291379,5</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14B2E" w:rsidRDefault="00162151" w:rsidP="00162151">
            <w:pPr>
              <w:ind w:firstLine="0"/>
              <w:jc w:val="center"/>
              <w:rPr>
                <w:rFonts w:eastAsia="Calibri"/>
                <w:b/>
                <w:sz w:val="14"/>
                <w:szCs w:val="14"/>
              </w:rPr>
            </w:pPr>
            <w:r w:rsidRPr="00114B2E">
              <w:rPr>
                <w:rFonts w:eastAsia="Calibri"/>
                <w:b/>
                <w:sz w:val="14"/>
                <w:szCs w:val="14"/>
              </w:rPr>
              <w:t>1631991,5</w:t>
            </w:r>
          </w:p>
        </w:tc>
        <w:tc>
          <w:tcPr>
            <w:tcW w:w="992" w:type="dxa"/>
            <w:tcBorders>
              <w:top w:val="nil"/>
              <w:left w:val="nil"/>
              <w:bottom w:val="single" w:sz="4" w:space="0" w:color="auto"/>
              <w:right w:val="single" w:sz="4" w:space="0" w:color="auto"/>
            </w:tcBorders>
            <w:shd w:val="clear" w:color="auto" w:fill="auto"/>
            <w:noWrap/>
            <w:vAlign w:val="center"/>
            <w:hideMark/>
          </w:tcPr>
          <w:p w:rsidR="00162151" w:rsidRPr="00114B2E" w:rsidRDefault="00162151" w:rsidP="00162151">
            <w:pPr>
              <w:ind w:firstLine="0"/>
              <w:jc w:val="center"/>
              <w:rPr>
                <w:rFonts w:eastAsia="Calibri"/>
                <w:b/>
                <w:sz w:val="14"/>
                <w:szCs w:val="14"/>
              </w:rPr>
            </w:pPr>
            <w:r w:rsidRPr="00114B2E">
              <w:rPr>
                <w:rFonts w:eastAsia="Calibri"/>
                <w:b/>
                <w:sz w:val="14"/>
                <w:szCs w:val="14"/>
              </w:rPr>
              <w:t>642109,5</w:t>
            </w:r>
          </w:p>
        </w:tc>
        <w:tc>
          <w:tcPr>
            <w:tcW w:w="850" w:type="dxa"/>
            <w:tcBorders>
              <w:top w:val="nil"/>
              <w:left w:val="nil"/>
              <w:bottom w:val="single" w:sz="4" w:space="0" w:color="auto"/>
              <w:right w:val="single" w:sz="4" w:space="0" w:color="auto"/>
            </w:tcBorders>
            <w:shd w:val="clear" w:color="auto" w:fill="auto"/>
            <w:noWrap/>
            <w:vAlign w:val="center"/>
            <w:hideMark/>
          </w:tcPr>
          <w:p w:rsidR="00162151" w:rsidRPr="00114B2E" w:rsidRDefault="00162151" w:rsidP="00162151">
            <w:pPr>
              <w:ind w:firstLine="0"/>
              <w:jc w:val="center"/>
              <w:rPr>
                <w:rFonts w:eastAsia="Calibri"/>
                <w:b/>
                <w:sz w:val="14"/>
                <w:szCs w:val="14"/>
              </w:rPr>
            </w:pPr>
            <w:r w:rsidRPr="00114B2E">
              <w:rPr>
                <w:rFonts w:eastAsia="Calibri"/>
                <w:b/>
                <w:sz w:val="14"/>
                <w:szCs w:val="14"/>
              </w:rPr>
              <w:t>208675,4</w:t>
            </w:r>
          </w:p>
        </w:tc>
        <w:tc>
          <w:tcPr>
            <w:tcW w:w="3402" w:type="dxa"/>
            <w:tcBorders>
              <w:top w:val="nil"/>
              <w:left w:val="nil"/>
              <w:bottom w:val="single" w:sz="4" w:space="0" w:color="auto"/>
              <w:right w:val="single" w:sz="4" w:space="0" w:color="auto"/>
            </w:tcBorders>
            <w:shd w:val="clear" w:color="auto" w:fill="auto"/>
            <w:noWrap/>
            <w:vAlign w:val="center"/>
            <w:hideMark/>
          </w:tcPr>
          <w:p w:rsidR="00162151" w:rsidRPr="00162151" w:rsidRDefault="00162151" w:rsidP="00162151">
            <w:pPr>
              <w:ind w:firstLine="0"/>
              <w:jc w:val="left"/>
              <w:rPr>
                <w:rFonts w:eastAsia="Calibri"/>
                <w:sz w:val="16"/>
                <w:szCs w:val="16"/>
              </w:rPr>
            </w:pPr>
          </w:p>
        </w:tc>
      </w:tr>
    </w:tbl>
    <w:p w:rsidR="00162151" w:rsidRDefault="00162151" w:rsidP="003931DA">
      <w:pPr>
        <w:pStyle w:val="ConsPlusNormal"/>
        <w:widowControl/>
        <w:ind w:firstLine="0"/>
        <w:jc w:val="center"/>
        <w:outlineLvl w:val="0"/>
        <w:rPr>
          <w:rFonts w:ascii="Times New Roman" w:hAnsi="Times New Roman" w:cs="Times New Roman"/>
          <w:b/>
          <w:sz w:val="28"/>
          <w:szCs w:val="28"/>
        </w:rPr>
      </w:pPr>
    </w:p>
    <w:p w:rsidR="00162151" w:rsidRPr="00253B86" w:rsidRDefault="00162151" w:rsidP="003931DA">
      <w:pPr>
        <w:pStyle w:val="ConsPlusNormal"/>
        <w:widowControl/>
        <w:ind w:firstLine="0"/>
        <w:jc w:val="center"/>
        <w:outlineLvl w:val="0"/>
        <w:rPr>
          <w:rFonts w:ascii="Times New Roman" w:hAnsi="Times New Roman" w:cs="Times New Roman"/>
          <w:b/>
          <w:sz w:val="28"/>
          <w:szCs w:val="28"/>
        </w:rPr>
        <w:sectPr w:rsidR="00162151" w:rsidRPr="00253B86" w:rsidSect="0006149E">
          <w:pgSz w:w="16838" w:h="11906" w:orient="landscape"/>
          <w:pgMar w:top="851" w:right="678" w:bottom="851" w:left="1134" w:header="709" w:footer="709" w:gutter="0"/>
          <w:cols w:space="708"/>
          <w:docGrid w:linePitch="381"/>
        </w:sectPr>
      </w:pPr>
    </w:p>
    <w:p w:rsidR="00A93F60" w:rsidRPr="005937EC" w:rsidRDefault="00A93F60" w:rsidP="003931DA">
      <w:pPr>
        <w:pStyle w:val="ConsPlusNormal"/>
        <w:widowControl/>
        <w:ind w:firstLine="709"/>
        <w:outlineLvl w:val="0"/>
        <w:rPr>
          <w:rFonts w:ascii="Times New Roman" w:hAnsi="Times New Roman" w:cs="Times New Roman"/>
          <w:b/>
          <w:color w:val="002060"/>
        </w:rPr>
      </w:pPr>
      <w:r w:rsidRPr="005937EC">
        <w:rPr>
          <w:rFonts w:ascii="Times New Roman" w:hAnsi="Times New Roman" w:cs="Times New Roman"/>
          <w:b/>
          <w:color w:val="002060"/>
        </w:rPr>
        <w:lastRenderedPageBreak/>
        <w:t>5. ОБЪЕМЫ И ИСТОЧНИКИ ФИНАНСИРОВАНИЯ</w:t>
      </w:r>
    </w:p>
    <w:p w:rsidR="00A93F60" w:rsidRPr="005937EC" w:rsidRDefault="00A93F60" w:rsidP="003931DA">
      <w:pPr>
        <w:pStyle w:val="ConsPlusNormal"/>
        <w:widowControl/>
        <w:ind w:left="540" w:firstLine="0"/>
        <w:jc w:val="center"/>
        <w:outlineLvl w:val="2"/>
        <w:rPr>
          <w:rFonts w:ascii="Times New Roman" w:hAnsi="Times New Roman" w:cs="Times New Roman"/>
        </w:rPr>
      </w:pPr>
    </w:p>
    <w:p w:rsidR="00A93F60" w:rsidRPr="005937EC" w:rsidRDefault="00A93F60" w:rsidP="003931DA">
      <w:pPr>
        <w:pStyle w:val="ConsPlusNormal"/>
        <w:widowControl/>
        <w:ind w:firstLine="709"/>
        <w:jc w:val="both"/>
        <w:rPr>
          <w:rFonts w:ascii="Times New Roman" w:hAnsi="Times New Roman" w:cs="Times New Roman"/>
        </w:rPr>
      </w:pPr>
      <w:r w:rsidRPr="005937EC">
        <w:rPr>
          <w:rFonts w:ascii="Times New Roman" w:hAnsi="Times New Roman" w:cs="Times New Roman"/>
        </w:rPr>
        <w:t xml:space="preserve"> Финансовой основой реализации Программы являются средства местного бюджета и внебюдже</w:t>
      </w:r>
      <w:r w:rsidRPr="005937EC">
        <w:rPr>
          <w:rFonts w:ascii="Times New Roman" w:hAnsi="Times New Roman" w:cs="Times New Roman"/>
        </w:rPr>
        <w:t>т</w:t>
      </w:r>
      <w:r w:rsidRPr="005937EC">
        <w:rPr>
          <w:rFonts w:ascii="Times New Roman" w:hAnsi="Times New Roman" w:cs="Times New Roman"/>
        </w:rPr>
        <w:t>ные средства (средства физических и юридических лиц, кредиты коммерческих банков, иные средства). Возможность привлечения дополнительных средств для финансирования Программы учитывается как пр</w:t>
      </w:r>
      <w:r w:rsidRPr="005937EC">
        <w:rPr>
          <w:rFonts w:ascii="Times New Roman" w:hAnsi="Times New Roman" w:cs="Times New Roman"/>
        </w:rPr>
        <w:t>о</w:t>
      </w:r>
      <w:r w:rsidRPr="005937EC">
        <w:rPr>
          <w:rFonts w:ascii="Times New Roman" w:hAnsi="Times New Roman" w:cs="Times New Roman"/>
        </w:rPr>
        <w:t>гноз поступления субсидий из федерального и областного бюджетов в рамках федеральных, областных ц</w:t>
      </w:r>
      <w:r w:rsidRPr="005937EC">
        <w:rPr>
          <w:rFonts w:ascii="Times New Roman" w:hAnsi="Times New Roman" w:cs="Times New Roman"/>
        </w:rPr>
        <w:t>е</w:t>
      </w:r>
      <w:r w:rsidRPr="005937EC">
        <w:rPr>
          <w:rFonts w:ascii="Times New Roman" w:hAnsi="Times New Roman" w:cs="Times New Roman"/>
        </w:rPr>
        <w:t>левых программ, мер государственной поддержки субъектов инвестиционной деятельности, других мер на основе соглашений (договоров) между участниками финансового обеспечения.</w:t>
      </w:r>
    </w:p>
    <w:p w:rsidR="00D87D09" w:rsidRPr="00F33B6A" w:rsidRDefault="00A93F60" w:rsidP="003931DA">
      <w:pPr>
        <w:pStyle w:val="ae"/>
        <w:tabs>
          <w:tab w:val="left" w:pos="1260"/>
        </w:tabs>
        <w:spacing w:after="0"/>
        <w:ind w:left="0" w:firstLine="709"/>
        <w:jc w:val="both"/>
        <w:rPr>
          <w:sz w:val="20"/>
          <w:szCs w:val="20"/>
        </w:rPr>
      </w:pPr>
      <w:r w:rsidRPr="00F33B6A">
        <w:rPr>
          <w:sz w:val="20"/>
          <w:szCs w:val="20"/>
        </w:rPr>
        <w:t xml:space="preserve">Общий объем финансовых ресурсов для реализации Программы комплексного социально-экономического развития Богучарского района на 2012  - 2016 годы составляет </w:t>
      </w:r>
      <w:r w:rsidR="00B813E2">
        <w:rPr>
          <w:sz w:val="20"/>
          <w:szCs w:val="20"/>
        </w:rPr>
        <w:t>1568578,8</w:t>
      </w:r>
      <w:r w:rsidR="0081346D" w:rsidRPr="00F33B6A">
        <w:rPr>
          <w:sz w:val="20"/>
          <w:szCs w:val="20"/>
        </w:rPr>
        <w:t xml:space="preserve"> </w:t>
      </w:r>
      <w:r w:rsidR="00D87D09" w:rsidRPr="00F33B6A">
        <w:rPr>
          <w:sz w:val="20"/>
          <w:szCs w:val="20"/>
        </w:rPr>
        <w:t>тыс. рублей: фед</w:t>
      </w:r>
      <w:r w:rsidR="00D87D09" w:rsidRPr="00F33B6A">
        <w:rPr>
          <w:sz w:val="20"/>
          <w:szCs w:val="20"/>
        </w:rPr>
        <w:t>е</w:t>
      </w:r>
      <w:r w:rsidR="00D87D09" w:rsidRPr="00F33B6A">
        <w:rPr>
          <w:sz w:val="20"/>
          <w:szCs w:val="20"/>
        </w:rPr>
        <w:t xml:space="preserve">ральный бюджет </w:t>
      </w:r>
      <w:r w:rsidR="00AA6335" w:rsidRPr="00F33B6A">
        <w:rPr>
          <w:sz w:val="20"/>
          <w:szCs w:val="20"/>
        </w:rPr>
        <w:t>320</w:t>
      </w:r>
      <w:r w:rsidR="00D87D09" w:rsidRPr="00F33B6A">
        <w:rPr>
          <w:sz w:val="20"/>
          <w:szCs w:val="20"/>
        </w:rPr>
        <w:t xml:space="preserve">00,0 тыс.руб., областной бюджет </w:t>
      </w:r>
      <w:r w:rsidR="00B813E2">
        <w:rPr>
          <w:sz w:val="20"/>
          <w:szCs w:val="20"/>
        </w:rPr>
        <w:t>673308,1</w:t>
      </w:r>
      <w:r w:rsidR="000A3CD0" w:rsidRPr="00F33B6A">
        <w:rPr>
          <w:sz w:val="20"/>
          <w:szCs w:val="20"/>
        </w:rPr>
        <w:t xml:space="preserve"> </w:t>
      </w:r>
      <w:r w:rsidR="00D87D09" w:rsidRPr="00F33B6A">
        <w:rPr>
          <w:sz w:val="20"/>
          <w:szCs w:val="20"/>
        </w:rPr>
        <w:t xml:space="preserve">тыс.руб., местный бюджет </w:t>
      </w:r>
      <w:r w:rsidR="00AA6335" w:rsidRPr="00F33B6A">
        <w:rPr>
          <w:sz w:val="20"/>
          <w:szCs w:val="20"/>
        </w:rPr>
        <w:t>87</w:t>
      </w:r>
      <w:r w:rsidR="00B813E2">
        <w:rPr>
          <w:sz w:val="20"/>
          <w:szCs w:val="20"/>
        </w:rPr>
        <w:t>284</w:t>
      </w:r>
      <w:r w:rsidR="00AA6335" w:rsidRPr="00F33B6A">
        <w:rPr>
          <w:sz w:val="20"/>
          <w:szCs w:val="20"/>
        </w:rPr>
        <w:t>,</w:t>
      </w:r>
      <w:r w:rsidR="00B813E2">
        <w:rPr>
          <w:sz w:val="20"/>
          <w:szCs w:val="20"/>
        </w:rPr>
        <w:t>8</w:t>
      </w:r>
      <w:r w:rsidR="00D87D09" w:rsidRPr="00F33B6A">
        <w:rPr>
          <w:sz w:val="20"/>
          <w:szCs w:val="20"/>
        </w:rPr>
        <w:t xml:space="preserve">тыс.руб., внебюджетные источники </w:t>
      </w:r>
      <w:r w:rsidR="00AA6335" w:rsidRPr="00F33B6A">
        <w:rPr>
          <w:sz w:val="20"/>
          <w:szCs w:val="20"/>
        </w:rPr>
        <w:t>775</w:t>
      </w:r>
      <w:r w:rsidR="00B813E2">
        <w:rPr>
          <w:sz w:val="20"/>
          <w:szCs w:val="20"/>
        </w:rPr>
        <w:t>989,8</w:t>
      </w:r>
      <w:r w:rsidR="00D87D09" w:rsidRPr="00F33B6A">
        <w:rPr>
          <w:sz w:val="20"/>
          <w:szCs w:val="20"/>
        </w:rPr>
        <w:t xml:space="preserve"> тыс.руб.</w:t>
      </w:r>
    </w:p>
    <w:p w:rsidR="00A93F60" w:rsidRPr="00F33B6A" w:rsidRDefault="00A93F60" w:rsidP="003931DA">
      <w:pPr>
        <w:ind w:firstLine="720"/>
        <w:rPr>
          <w:sz w:val="20"/>
        </w:rPr>
      </w:pPr>
      <w:bookmarkStart w:id="27" w:name="_Toc300395947"/>
      <w:r w:rsidRPr="00F33B6A">
        <w:rPr>
          <w:sz w:val="20"/>
        </w:rPr>
        <w:t>Основными источниками средств  для реализации Программы являются:</w:t>
      </w:r>
    </w:p>
    <w:p w:rsidR="00A93F60" w:rsidRPr="00F33B6A" w:rsidRDefault="00A93F60" w:rsidP="003931DA">
      <w:pPr>
        <w:ind w:firstLine="425"/>
        <w:rPr>
          <w:sz w:val="20"/>
        </w:rPr>
      </w:pPr>
      <w:r w:rsidRPr="00F33B6A">
        <w:rPr>
          <w:sz w:val="20"/>
        </w:rPr>
        <w:t xml:space="preserve">- средства федерального бюджета на условиях софинансирования – </w:t>
      </w:r>
      <w:r w:rsidR="00F33B6A" w:rsidRPr="00F33B6A">
        <w:rPr>
          <w:sz w:val="20"/>
        </w:rPr>
        <w:t>2</w:t>
      </w:r>
      <w:r w:rsidR="00466CBF" w:rsidRPr="00F33B6A">
        <w:rPr>
          <w:sz w:val="20"/>
        </w:rPr>
        <w:t>,</w:t>
      </w:r>
      <w:r w:rsidR="00354F3E">
        <w:rPr>
          <w:sz w:val="20"/>
        </w:rPr>
        <w:t>04</w:t>
      </w:r>
      <w:r w:rsidR="004E1433" w:rsidRPr="00F33B6A">
        <w:rPr>
          <w:sz w:val="20"/>
        </w:rPr>
        <w:t>%</w:t>
      </w:r>
      <w:r w:rsidRPr="00F33B6A">
        <w:rPr>
          <w:sz w:val="20"/>
        </w:rPr>
        <w:t>;</w:t>
      </w:r>
    </w:p>
    <w:p w:rsidR="00A93F60" w:rsidRPr="00F33B6A" w:rsidRDefault="00A93F60" w:rsidP="003931DA">
      <w:pPr>
        <w:ind w:firstLine="425"/>
        <w:rPr>
          <w:sz w:val="20"/>
        </w:rPr>
      </w:pPr>
      <w:r w:rsidRPr="00F33B6A">
        <w:rPr>
          <w:sz w:val="20"/>
        </w:rPr>
        <w:t xml:space="preserve">- средства областного бюджета на условиях софинансирования – </w:t>
      </w:r>
      <w:r w:rsidR="00F33B6A" w:rsidRPr="00F33B6A">
        <w:rPr>
          <w:sz w:val="20"/>
        </w:rPr>
        <w:t>4</w:t>
      </w:r>
      <w:r w:rsidR="00354F3E">
        <w:rPr>
          <w:sz w:val="20"/>
        </w:rPr>
        <w:t>2,9</w:t>
      </w:r>
      <w:r w:rsidR="00A9287B" w:rsidRPr="00F33B6A">
        <w:rPr>
          <w:sz w:val="20"/>
        </w:rPr>
        <w:t>%</w:t>
      </w:r>
      <w:r w:rsidRPr="00F33B6A">
        <w:rPr>
          <w:sz w:val="20"/>
        </w:rPr>
        <w:t>;</w:t>
      </w:r>
    </w:p>
    <w:p w:rsidR="00A93F60" w:rsidRPr="005937EC" w:rsidRDefault="00A93F60" w:rsidP="003931DA">
      <w:pPr>
        <w:ind w:firstLine="425"/>
        <w:rPr>
          <w:sz w:val="20"/>
        </w:rPr>
      </w:pPr>
      <w:r w:rsidRPr="00F33B6A">
        <w:rPr>
          <w:sz w:val="20"/>
        </w:rPr>
        <w:t>- средства местного бюджета –</w:t>
      </w:r>
      <w:r w:rsidR="00F33B6A" w:rsidRPr="00F33B6A">
        <w:rPr>
          <w:sz w:val="20"/>
        </w:rPr>
        <w:t>5</w:t>
      </w:r>
      <w:r w:rsidR="00D87D09" w:rsidRPr="00F33B6A">
        <w:rPr>
          <w:sz w:val="20"/>
        </w:rPr>
        <w:t>,</w:t>
      </w:r>
      <w:r w:rsidR="00354F3E">
        <w:rPr>
          <w:sz w:val="20"/>
        </w:rPr>
        <w:t>5</w:t>
      </w:r>
      <w:r w:rsidR="004E1433" w:rsidRPr="00F33B6A">
        <w:rPr>
          <w:sz w:val="20"/>
        </w:rPr>
        <w:t>%</w:t>
      </w:r>
      <w:r w:rsidRPr="00F33B6A">
        <w:rPr>
          <w:sz w:val="20"/>
        </w:rPr>
        <w:t>;</w:t>
      </w:r>
    </w:p>
    <w:p w:rsidR="00A93F60" w:rsidRPr="005937EC" w:rsidRDefault="00A93F60" w:rsidP="003931DA">
      <w:pPr>
        <w:ind w:firstLine="425"/>
        <w:rPr>
          <w:sz w:val="20"/>
        </w:rPr>
      </w:pPr>
      <w:r w:rsidRPr="005937EC">
        <w:rPr>
          <w:sz w:val="20"/>
        </w:rPr>
        <w:t>- прочие источники, в том числе собственные средства организаций, реализующих инвестиционные проекты, заемные средства (кредиты российских коммерческих банков для реализации инвестиционных проектов предприятий) от объема финансирования всей Программы –</w:t>
      </w:r>
      <w:r w:rsidR="00354F3E">
        <w:rPr>
          <w:sz w:val="20"/>
        </w:rPr>
        <w:t>49,5</w:t>
      </w:r>
      <w:r w:rsidRPr="005937EC">
        <w:rPr>
          <w:sz w:val="20"/>
        </w:rPr>
        <w:t>%.</w:t>
      </w:r>
    </w:p>
    <w:p w:rsidR="00E677CC" w:rsidRPr="005937EC" w:rsidRDefault="00E677CC" w:rsidP="003931DA">
      <w:pPr>
        <w:ind w:firstLine="426"/>
        <w:rPr>
          <w:sz w:val="20"/>
          <w:highlight w:val="yellow"/>
        </w:rPr>
      </w:pPr>
    </w:p>
    <w:p w:rsidR="00A93F60" w:rsidRPr="005937EC" w:rsidRDefault="00A93F60" w:rsidP="003931DA">
      <w:pPr>
        <w:spacing w:after="120"/>
        <w:jc w:val="left"/>
        <w:outlineLvl w:val="0"/>
        <w:rPr>
          <w:b/>
          <w:i/>
          <w:color w:val="002060"/>
          <w:sz w:val="20"/>
          <w:u w:val="single"/>
        </w:rPr>
      </w:pPr>
      <w:r w:rsidRPr="005937EC">
        <w:rPr>
          <w:b/>
          <w:color w:val="002060"/>
          <w:sz w:val="20"/>
        </w:rPr>
        <w:t>6. МЕХАНИЗМ РЕАЛИЗАЦИИ ПРОГРАММЫ</w:t>
      </w:r>
      <w:bookmarkEnd w:id="27"/>
    </w:p>
    <w:p w:rsidR="00A93F60" w:rsidRPr="005937EC" w:rsidRDefault="00A93F60" w:rsidP="003931DA">
      <w:pPr>
        <w:ind w:firstLine="561"/>
        <w:rPr>
          <w:sz w:val="20"/>
          <w:highlight w:val="yellow"/>
        </w:rPr>
      </w:pPr>
      <w:r w:rsidRPr="005937EC">
        <w:rPr>
          <w:sz w:val="20"/>
          <w:highlight w:val="yellow"/>
        </w:rPr>
        <w:t xml:space="preserve"> </w:t>
      </w:r>
    </w:p>
    <w:p w:rsidR="00A93F60" w:rsidRPr="005937EC" w:rsidRDefault="00A93F60" w:rsidP="003931DA">
      <w:pPr>
        <w:rPr>
          <w:sz w:val="20"/>
        </w:rPr>
      </w:pPr>
      <w:r w:rsidRPr="005937EC">
        <w:rPr>
          <w:sz w:val="20"/>
        </w:rPr>
        <w:t>Механизм реализации Программы включает следующие элементы:</w:t>
      </w:r>
    </w:p>
    <w:p w:rsidR="00A93F60" w:rsidRPr="005937EC" w:rsidRDefault="00A93F60" w:rsidP="00162151">
      <w:pPr>
        <w:pStyle w:val="ae"/>
        <w:widowControl w:val="0"/>
        <w:numPr>
          <w:ilvl w:val="0"/>
          <w:numId w:val="4"/>
        </w:numPr>
        <w:shd w:val="clear" w:color="auto" w:fill="FFFFFF"/>
        <w:snapToGrid w:val="0"/>
        <w:spacing w:after="0"/>
        <w:ind w:left="0" w:firstLine="709"/>
        <w:jc w:val="both"/>
        <w:rPr>
          <w:i/>
          <w:sz w:val="20"/>
          <w:szCs w:val="20"/>
        </w:rPr>
      </w:pPr>
      <w:r w:rsidRPr="005937EC">
        <w:rPr>
          <w:i/>
          <w:sz w:val="20"/>
          <w:szCs w:val="20"/>
        </w:rPr>
        <w:t>Правовой и методологический механизм.</w:t>
      </w:r>
    </w:p>
    <w:p w:rsidR="00A93F60" w:rsidRPr="005937EC" w:rsidRDefault="00A93F60" w:rsidP="003931DA">
      <w:pPr>
        <w:pStyle w:val="ae"/>
        <w:ind w:firstLine="709"/>
        <w:jc w:val="both"/>
        <w:rPr>
          <w:sz w:val="20"/>
          <w:szCs w:val="20"/>
        </w:rPr>
      </w:pPr>
      <w:r w:rsidRPr="005937EC">
        <w:rPr>
          <w:sz w:val="20"/>
          <w:szCs w:val="20"/>
        </w:rPr>
        <w:t xml:space="preserve">Программа комплексного социально-экономического  развития Богучарского  муниципального района  на 2012-2016 годы  реализуется на правовой базе, основанной на следующих документах: </w:t>
      </w:r>
    </w:p>
    <w:p w:rsidR="00A93F60" w:rsidRPr="005937EC" w:rsidRDefault="00A93F60" w:rsidP="003931DA">
      <w:pPr>
        <w:pStyle w:val="ae"/>
        <w:ind w:firstLine="709"/>
        <w:rPr>
          <w:sz w:val="20"/>
          <w:szCs w:val="20"/>
        </w:rPr>
      </w:pPr>
      <w:r w:rsidRPr="005937EC">
        <w:rPr>
          <w:sz w:val="20"/>
          <w:szCs w:val="20"/>
        </w:rPr>
        <w:t>Федеральный закон от 06.10.2003 г. №131-ФЗ «Об общих принципах организации местного с</w:t>
      </w:r>
      <w:r w:rsidRPr="005937EC">
        <w:rPr>
          <w:sz w:val="20"/>
          <w:szCs w:val="20"/>
        </w:rPr>
        <w:t>а</w:t>
      </w:r>
      <w:r w:rsidRPr="005937EC">
        <w:rPr>
          <w:sz w:val="20"/>
          <w:szCs w:val="20"/>
        </w:rPr>
        <w:t xml:space="preserve">моуправления в Российской Федерации». </w:t>
      </w:r>
    </w:p>
    <w:p w:rsidR="00A93F60" w:rsidRPr="005937EC" w:rsidRDefault="00A93F60" w:rsidP="003931DA">
      <w:pPr>
        <w:pStyle w:val="ae"/>
        <w:ind w:firstLine="709"/>
        <w:rPr>
          <w:sz w:val="20"/>
          <w:szCs w:val="20"/>
        </w:rPr>
      </w:pPr>
      <w:r w:rsidRPr="005937EC">
        <w:rPr>
          <w:sz w:val="20"/>
          <w:szCs w:val="20"/>
        </w:rPr>
        <w:t xml:space="preserve">Постановление Правительства РФ от 20.03.2003 г. № 165 «О внесении изменений и дополнений в порядок разработки и реализации федеральных целевых программ и межгосударственных целевых программ, в осуществлении которых участвует Российская Федерация». </w:t>
      </w:r>
    </w:p>
    <w:p w:rsidR="00A93F60" w:rsidRPr="005937EC" w:rsidRDefault="00A93F60" w:rsidP="003931DA">
      <w:pPr>
        <w:pStyle w:val="ae"/>
        <w:ind w:firstLine="709"/>
        <w:rPr>
          <w:sz w:val="20"/>
          <w:szCs w:val="20"/>
        </w:rPr>
      </w:pPr>
      <w:r w:rsidRPr="005937EC">
        <w:rPr>
          <w:sz w:val="20"/>
          <w:szCs w:val="20"/>
        </w:rPr>
        <w:t>Закон  Воронежской области от 07.07.2006 г. № 67- ОЗ «О государственной (областной) по</w:t>
      </w:r>
      <w:r w:rsidRPr="005937EC">
        <w:rPr>
          <w:sz w:val="20"/>
          <w:szCs w:val="20"/>
        </w:rPr>
        <w:t>д</w:t>
      </w:r>
      <w:r w:rsidRPr="005937EC">
        <w:rPr>
          <w:sz w:val="20"/>
          <w:szCs w:val="20"/>
        </w:rPr>
        <w:t>держке инвестиционной деятельности на территории Воронежской области».</w:t>
      </w:r>
    </w:p>
    <w:p w:rsidR="00A93F60" w:rsidRPr="005937EC" w:rsidRDefault="00A93F60" w:rsidP="003931DA">
      <w:pPr>
        <w:pStyle w:val="ae"/>
        <w:ind w:firstLine="709"/>
        <w:rPr>
          <w:sz w:val="20"/>
          <w:szCs w:val="20"/>
        </w:rPr>
      </w:pPr>
      <w:r w:rsidRPr="005937EC">
        <w:rPr>
          <w:sz w:val="20"/>
          <w:szCs w:val="20"/>
        </w:rPr>
        <w:t xml:space="preserve">Закон  Воронежской области от </w:t>
      </w:r>
      <w:r w:rsidRPr="005937EC">
        <w:rPr>
          <w:color w:val="000000"/>
          <w:sz w:val="20"/>
          <w:szCs w:val="20"/>
        </w:rPr>
        <w:t xml:space="preserve"> 30.06.2010 № 65-ОЗ «О стратегии социально-экономического развития (СЭР) Воронежской области на долгосрочную перспективу (до 2020 года)».</w:t>
      </w:r>
    </w:p>
    <w:p w:rsidR="00A93F60" w:rsidRPr="005937EC" w:rsidRDefault="00A93F60" w:rsidP="003931DA">
      <w:pPr>
        <w:pStyle w:val="ae"/>
        <w:ind w:firstLine="709"/>
        <w:jc w:val="both"/>
        <w:rPr>
          <w:sz w:val="20"/>
          <w:szCs w:val="20"/>
        </w:rPr>
      </w:pPr>
      <w:r w:rsidRPr="005937EC">
        <w:rPr>
          <w:sz w:val="20"/>
          <w:szCs w:val="20"/>
        </w:rPr>
        <w:t>Постановление администрации Воронежской области от 27.02.2009 г. № 138 «О порядке разр</w:t>
      </w:r>
      <w:r w:rsidRPr="005937EC">
        <w:rPr>
          <w:sz w:val="20"/>
          <w:szCs w:val="20"/>
        </w:rPr>
        <w:t>а</w:t>
      </w:r>
      <w:r w:rsidRPr="005937EC">
        <w:rPr>
          <w:sz w:val="20"/>
          <w:szCs w:val="20"/>
        </w:rPr>
        <w:t xml:space="preserve">ботки и реализации областных целевых программ». </w:t>
      </w:r>
    </w:p>
    <w:p w:rsidR="00A93F60" w:rsidRPr="005937EC" w:rsidRDefault="00A93F60" w:rsidP="003931DA">
      <w:pPr>
        <w:pStyle w:val="ae"/>
        <w:ind w:firstLine="709"/>
        <w:jc w:val="both"/>
        <w:rPr>
          <w:color w:val="000000"/>
          <w:sz w:val="20"/>
          <w:szCs w:val="20"/>
        </w:rPr>
      </w:pPr>
      <w:r w:rsidRPr="005937EC">
        <w:rPr>
          <w:color w:val="000000"/>
          <w:sz w:val="20"/>
          <w:szCs w:val="20"/>
        </w:rPr>
        <w:t xml:space="preserve">Приказ  Департамента по развитию муниципальных образований Воронежской области от 14.06.2011 г. №40 «Об утверждении методических рекомендаций по разработке программ комплексного социально-экономического развития муниципальных образований (муниципальных районов и городских округов) Воронежской области». </w:t>
      </w:r>
    </w:p>
    <w:p w:rsidR="00A93F60" w:rsidRPr="005937EC" w:rsidRDefault="00A93F60" w:rsidP="003931DA">
      <w:pPr>
        <w:pStyle w:val="ae"/>
        <w:ind w:firstLine="709"/>
        <w:jc w:val="both"/>
        <w:rPr>
          <w:color w:val="000000" w:themeColor="text1"/>
          <w:sz w:val="20"/>
          <w:szCs w:val="20"/>
        </w:rPr>
      </w:pPr>
      <w:r w:rsidRPr="005937EC">
        <w:rPr>
          <w:color w:val="000000" w:themeColor="text1"/>
          <w:sz w:val="20"/>
          <w:szCs w:val="20"/>
        </w:rPr>
        <w:t>Стратегия социально-экономического развития Богучарского муни</w:t>
      </w:r>
      <w:r w:rsidR="00BC1CF4" w:rsidRPr="005937EC">
        <w:rPr>
          <w:color w:val="000000" w:themeColor="text1"/>
          <w:sz w:val="20"/>
          <w:szCs w:val="20"/>
        </w:rPr>
        <w:t>ципального района до 2020 года, у</w:t>
      </w:r>
      <w:r w:rsidRPr="005937EC">
        <w:rPr>
          <w:color w:val="000000" w:themeColor="text1"/>
          <w:sz w:val="20"/>
          <w:szCs w:val="20"/>
        </w:rPr>
        <w:t>твержден</w:t>
      </w:r>
      <w:r w:rsidR="000B1F56" w:rsidRPr="005937EC">
        <w:rPr>
          <w:color w:val="000000" w:themeColor="text1"/>
          <w:sz w:val="20"/>
          <w:szCs w:val="20"/>
        </w:rPr>
        <w:t>н</w:t>
      </w:r>
      <w:r w:rsidRPr="005937EC">
        <w:rPr>
          <w:color w:val="000000" w:themeColor="text1"/>
          <w:sz w:val="20"/>
          <w:szCs w:val="20"/>
        </w:rPr>
        <w:t>а</w:t>
      </w:r>
      <w:r w:rsidR="00BC1CF4" w:rsidRPr="005937EC">
        <w:rPr>
          <w:color w:val="000000" w:themeColor="text1"/>
          <w:sz w:val="20"/>
          <w:szCs w:val="20"/>
        </w:rPr>
        <w:t>я</w:t>
      </w:r>
      <w:r w:rsidRPr="005937EC">
        <w:rPr>
          <w:color w:val="000000" w:themeColor="text1"/>
          <w:sz w:val="20"/>
          <w:szCs w:val="20"/>
        </w:rPr>
        <w:t xml:space="preserve"> Советом народных депутатов Богучарского муниципального района от 06.07.2011г. №291.</w:t>
      </w:r>
    </w:p>
    <w:p w:rsidR="00A93F60" w:rsidRPr="005937EC" w:rsidRDefault="00A93F60" w:rsidP="003931DA">
      <w:pPr>
        <w:pStyle w:val="ae"/>
        <w:ind w:firstLine="709"/>
        <w:jc w:val="both"/>
        <w:rPr>
          <w:color w:val="000000" w:themeColor="text1"/>
          <w:sz w:val="20"/>
          <w:szCs w:val="20"/>
        </w:rPr>
      </w:pPr>
      <w:r w:rsidRPr="005937EC">
        <w:rPr>
          <w:color w:val="000000" w:themeColor="text1"/>
          <w:sz w:val="20"/>
          <w:szCs w:val="20"/>
        </w:rPr>
        <w:t xml:space="preserve">Постановление администрации Богучарского муниципального района от </w:t>
      </w:r>
      <w:r w:rsidR="000B1F56" w:rsidRPr="005937EC">
        <w:rPr>
          <w:color w:val="000000" w:themeColor="text1"/>
          <w:sz w:val="20"/>
          <w:szCs w:val="20"/>
        </w:rPr>
        <w:t>08.11</w:t>
      </w:r>
      <w:r w:rsidRPr="005937EC">
        <w:rPr>
          <w:color w:val="000000" w:themeColor="text1"/>
          <w:sz w:val="20"/>
          <w:szCs w:val="20"/>
        </w:rPr>
        <w:t xml:space="preserve">.2011 года № </w:t>
      </w:r>
      <w:r w:rsidR="000B1F56" w:rsidRPr="005937EC">
        <w:rPr>
          <w:color w:val="000000" w:themeColor="text1"/>
          <w:sz w:val="20"/>
          <w:szCs w:val="20"/>
        </w:rPr>
        <w:t>556</w:t>
      </w:r>
      <w:r w:rsidRPr="005937EC">
        <w:rPr>
          <w:color w:val="000000" w:themeColor="text1"/>
          <w:sz w:val="20"/>
          <w:szCs w:val="20"/>
        </w:rPr>
        <w:t xml:space="preserve"> « О порядке разработки, утверждения и реализации муниципальных целевых программ и ведомственных целевых программ Богучарского муниципального района».</w:t>
      </w:r>
    </w:p>
    <w:p w:rsidR="00A93F60" w:rsidRPr="005937EC" w:rsidRDefault="00A93F60" w:rsidP="003931DA">
      <w:pPr>
        <w:autoSpaceDE w:val="0"/>
        <w:autoSpaceDN w:val="0"/>
        <w:adjustRightInd w:val="0"/>
        <w:rPr>
          <w:sz w:val="20"/>
        </w:rPr>
      </w:pPr>
      <w:r w:rsidRPr="005937EC">
        <w:rPr>
          <w:sz w:val="20"/>
        </w:rPr>
        <w:t>Реализация Программы требует дальнейшей разработки нормативных документов в рамках пров</w:t>
      </w:r>
      <w:r w:rsidRPr="005937EC">
        <w:rPr>
          <w:sz w:val="20"/>
        </w:rPr>
        <w:t>о</w:t>
      </w:r>
      <w:r w:rsidRPr="005937EC">
        <w:rPr>
          <w:sz w:val="20"/>
        </w:rPr>
        <w:t>димых бюджетной и административной реформ, внедрения механизмов программно-целевого управления.</w:t>
      </w:r>
    </w:p>
    <w:p w:rsidR="00A93F60" w:rsidRPr="005937EC" w:rsidRDefault="00A93F60" w:rsidP="003931DA">
      <w:pPr>
        <w:autoSpaceDE w:val="0"/>
        <w:autoSpaceDN w:val="0"/>
        <w:adjustRightInd w:val="0"/>
        <w:rPr>
          <w:sz w:val="20"/>
        </w:rPr>
      </w:pPr>
      <w:r w:rsidRPr="005937EC">
        <w:rPr>
          <w:sz w:val="20"/>
        </w:rPr>
        <w:t>Проект решения о корректировке Программы комплексного социально-экономического развития Богучарского муниципального  района, в соответствии с Уставом Богучарского муниципального района вносится администрацией Богучарского  муниципального района на рассмотрение районного Совета наро</w:t>
      </w:r>
      <w:r w:rsidRPr="005937EC">
        <w:rPr>
          <w:sz w:val="20"/>
        </w:rPr>
        <w:t>д</w:t>
      </w:r>
      <w:r w:rsidRPr="005937EC">
        <w:rPr>
          <w:sz w:val="20"/>
        </w:rPr>
        <w:t>ных депутатов Богучарского  муниципального района.</w:t>
      </w:r>
    </w:p>
    <w:p w:rsidR="00A93F60" w:rsidRPr="005937EC" w:rsidRDefault="00A93F60" w:rsidP="003931DA">
      <w:pPr>
        <w:autoSpaceDE w:val="0"/>
        <w:autoSpaceDN w:val="0"/>
        <w:adjustRightInd w:val="0"/>
        <w:rPr>
          <w:sz w:val="20"/>
        </w:rPr>
      </w:pPr>
      <w:r w:rsidRPr="005937EC">
        <w:rPr>
          <w:sz w:val="20"/>
        </w:rPr>
        <w:t>Исполнительные органы местного самоуправления, осуществляющие управление мероприятиями Программы, подготавливают и представляют:</w:t>
      </w:r>
    </w:p>
    <w:p w:rsidR="00A93F60" w:rsidRPr="005937EC" w:rsidRDefault="00A93F60" w:rsidP="003931DA">
      <w:pPr>
        <w:autoSpaceDE w:val="0"/>
        <w:autoSpaceDN w:val="0"/>
        <w:adjustRightInd w:val="0"/>
        <w:rPr>
          <w:sz w:val="20"/>
        </w:rPr>
      </w:pPr>
      <w:r w:rsidRPr="005937EC">
        <w:rPr>
          <w:sz w:val="20"/>
        </w:rPr>
        <w:t>- проекты нормативных правовых актов, направленных на реализацию курируемых мероприятий, проектов Программы;</w:t>
      </w:r>
    </w:p>
    <w:p w:rsidR="00A93F60" w:rsidRPr="005937EC" w:rsidRDefault="00A93F60" w:rsidP="003931DA">
      <w:pPr>
        <w:autoSpaceDE w:val="0"/>
        <w:autoSpaceDN w:val="0"/>
        <w:adjustRightInd w:val="0"/>
        <w:rPr>
          <w:sz w:val="20"/>
        </w:rPr>
      </w:pPr>
      <w:r w:rsidRPr="005937EC">
        <w:rPr>
          <w:sz w:val="20"/>
        </w:rPr>
        <w:lastRenderedPageBreak/>
        <w:t>- при необходимости проекты нормативных правовых актов, содержащие предложения по корре</w:t>
      </w:r>
      <w:r w:rsidRPr="005937EC">
        <w:rPr>
          <w:sz w:val="20"/>
        </w:rPr>
        <w:t>к</w:t>
      </w:r>
      <w:r w:rsidRPr="005937EC">
        <w:rPr>
          <w:sz w:val="20"/>
        </w:rPr>
        <w:t>тировке целевых индикаторов и показателей, состава мероприятий, объемов и источников финансирования целевых программ, корректировке состава инвестиционных проектов Программы, сроков реализации, объ</w:t>
      </w:r>
      <w:r w:rsidRPr="005937EC">
        <w:rPr>
          <w:sz w:val="20"/>
        </w:rPr>
        <w:t>е</w:t>
      </w:r>
      <w:r w:rsidRPr="005937EC">
        <w:rPr>
          <w:sz w:val="20"/>
        </w:rPr>
        <w:t>мов и источников финансирования.</w:t>
      </w:r>
    </w:p>
    <w:p w:rsidR="00A93F60" w:rsidRPr="005937EC" w:rsidRDefault="00A93F60" w:rsidP="003931DA">
      <w:pPr>
        <w:autoSpaceDE w:val="0"/>
        <w:autoSpaceDN w:val="0"/>
        <w:adjustRightInd w:val="0"/>
        <w:rPr>
          <w:sz w:val="20"/>
        </w:rPr>
      </w:pPr>
    </w:p>
    <w:p w:rsidR="00A93F60" w:rsidRPr="005937EC" w:rsidRDefault="00A93F60" w:rsidP="003931DA">
      <w:pPr>
        <w:autoSpaceDE w:val="0"/>
        <w:autoSpaceDN w:val="0"/>
        <w:adjustRightInd w:val="0"/>
        <w:rPr>
          <w:i/>
          <w:sz w:val="20"/>
        </w:rPr>
      </w:pPr>
      <w:r w:rsidRPr="005937EC">
        <w:rPr>
          <w:i/>
          <w:sz w:val="20"/>
        </w:rPr>
        <w:t>2. Финансовое обеспечение.</w:t>
      </w:r>
    </w:p>
    <w:p w:rsidR="00A93F60" w:rsidRPr="005937EC" w:rsidRDefault="00A93F60" w:rsidP="003931DA">
      <w:pPr>
        <w:rPr>
          <w:sz w:val="20"/>
        </w:rPr>
      </w:pPr>
      <w:r w:rsidRPr="005937EC">
        <w:rPr>
          <w:sz w:val="20"/>
        </w:rPr>
        <w:t>Программа предусматривает финансирование из федерального, областного бюджетов на условиях софинансирования  и местных бюджетов на безвозвратной основе ряда некоммерческих (социальных) мер</w:t>
      </w:r>
      <w:r w:rsidRPr="005937EC">
        <w:rPr>
          <w:sz w:val="20"/>
        </w:rPr>
        <w:t>о</w:t>
      </w:r>
      <w:r w:rsidRPr="005937EC">
        <w:rPr>
          <w:sz w:val="20"/>
        </w:rPr>
        <w:t xml:space="preserve">приятий по соответствующим федеральным, областным и муниципальным целевым программам. </w:t>
      </w:r>
    </w:p>
    <w:p w:rsidR="00A93F60" w:rsidRPr="005937EC" w:rsidRDefault="00A93F60" w:rsidP="003931DA">
      <w:pPr>
        <w:pStyle w:val="16"/>
        <w:widowControl/>
        <w:ind w:firstLine="709"/>
        <w:rPr>
          <w:sz w:val="20"/>
          <w:lang w:eastAsia="en-US"/>
        </w:rPr>
      </w:pPr>
      <w:r w:rsidRPr="005937EC">
        <w:rPr>
          <w:sz w:val="20"/>
        </w:rPr>
        <w:t>Финансирование программы за счет средств федерального и областного бюджетов в 2012-2016 годы  будет осуществляться исходя из лимитов, выделенных Воронежской областью Богучарскому муниципал</w:t>
      </w:r>
      <w:r w:rsidRPr="005937EC">
        <w:rPr>
          <w:sz w:val="20"/>
        </w:rPr>
        <w:t>ь</w:t>
      </w:r>
      <w:r w:rsidRPr="005937EC">
        <w:rPr>
          <w:sz w:val="20"/>
        </w:rPr>
        <w:t xml:space="preserve">ному району на очередной финансовый год в рамках федеральных и областных целевых программ. </w:t>
      </w:r>
    </w:p>
    <w:p w:rsidR="00A93F60" w:rsidRPr="005937EC" w:rsidRDefault="00A93F60" w:rsidP="003931DA">
      <w:pPr>
        <w:pStyle w:val="Iniiaiieoaeno21"/>
        <w:overflowPunct/>
        <w:autoSpaceDE/>
        <w:adjustRightInd/>
        <w:ind w:firstLine="709"/>
        <w:rPr>
          <w:sz w:val="20"/>
          <w:szCs w:val="20"/>
          <w:lang w:eastAsia="en-US"/>
        </w:rPr>
      </w:pPr>
      <w:r w:rsidRPr="005937EC">
        <w:rPr>
          <w:sz w:val="20"/>
          <w:szCs w:val="20"/>
          <w:lang w:eastAsia="en-US"/>
        </w:rPr>
        <w:t>Администрация Богучарского муниципального района при подготовке бюджетных заявок на оч</w:t>
      </w:r>
      <w:r w:rsidRPr="005937EC">
        <w:rPr>
          <w:sz w:val="20"/>
          <w:szCs w:val="20"/>
          <w:lang w:eastAsia="en-US"/>
        </w:rPr>
        <w:t>е</w:t>
      </w:r>
      <w:r w:rsidRPr="005937EC">
        <w:rPr>
          <w:sz w:val="20"/>
          <w:szCs w:val="20"/>
          <w:lang w:eastAsia="en-US"/>
        </w:rPr>
        <w:t>редной финансовый год будет формировать средства по объемам капитальных вложений,  прочим текущим расходам по каждому мероприятию программы согласно утвержденной проектно-сметной документации.</w:t>
      </w:r>
    </w:p>
    <w:p w:rsidR="00A93F60" w:rsidRPr="005937EC" w:rsidRDefault="00A93F60" w:rsidP="003931DA">
      <w:pPr>
        <w:rPr>
          <w:sz w:val="20"/>
        </w:rPr>
      </w:pPr>
    </w:p>
    <w:p w:rsidR="00A93F60" w:rsidRPr="005937EC" w:rsidRDefault="00A93F60" w:rsidP="003931DA">
      <w:pPr>
        <w:autoSpaceDE w:val="0"/>
        <w:autoSpaceDN w:val="0"/>
        <w:adjustRightInd w:val="0"/>
        <w:rPr>
          <w:i/>
          <w:sz w:val="20"/>
        </w:rPr>
      </w:pPr>
      <w:r w:rsidRPr="005937EC">
        <w:rPr>
          <w:i/>
          <w:sz w:val="20"/>
        </w:rPr>
        <w:t>3. Организационный механизм и мониторинг Программы.</w:t>
      </w:r>
    </w:p>
    <w:p w:rsidR="00A93F60" w:rsidRPr="005937EC" w:rsidRDefault="00A93F60" w:rsidP="003931DA">
      <w:pPr>
        <w:autoSpaceDE w:val="0"/>
        <w:autoSpaceDN w:val="0"/>
        <w:adjustRightInd w:val="0"/>
        <w:ind w:firstLine="708"/>
        <w:rPr>
          <w:sz w:val="20"/>
        </w:rPr>
      </w:pPr>
      <w:r w:rsidRPr="005937EC">
        <w:rPr>
          <w:sz w:val="20"/>
        </w:rPr>
        <w:t>Организационный механизм реализации Программы включают следующие элементы:</w:t>
      </w:r>
    </w:p>
    <w:p w:rsidR="00A93F60" w:rsidRPr="005937EC" w:rsidRDefault="00A93F60" w:rsidP="003931DA">
      <w:pPr>
        <w:autoSpaceDE w:val="0"/>
        <w:autoSpaceDN w:val="0"/>
        <w:adjustRightInd w:val="0"/>
        <w:rPr>
          <w:sz w:val="20"/>
        </w:rPr>
      </w:pPr>
      <w:r w:rsidRPr="005937EC">
        <w:rPr>
          <w:sz w:val="20"/>
        </w:rPr>
        <w:t>- стратегическое планирование и прогнозирование развития экономики района, важнейших отра</w:t>
      </w:r>
      <w:r w:rsidRPr="005937EC">
        <w:rPr>
          <w:sz w:val="20"/>
        </w:rPr>
        <w:t>с</w:t>
      </w:r>
      <w:r w:rsidRPr="005937EC">
        <w:rPr>
          <w:sz w:val="20"/>
        </w:rPr>
        <w:t>лей и сфер деятельности;</w:t>
      </w:r>
    </w:p>
    <w:p w:rsidR="00A93F60" w:rsidRPr="005937EC" w:rsidRDefault="00A93F60" w:rsidP="003931DA">
      <w:pPr>
        <w:autoSpaceDE w:val="0"/>
        <w:autoSpaceDN w:val="0"/>
        <w:adjustRightInd w:val="0"/>
        <w:rPr>
          <w:sz w:val="20"/>
        </w:rPr>
      </w:pPr>
      <w:r w:rsidRPr="005937EC">
        <w:rPr>
          <w:sz w:val="20"/>
        </w:rPr>
        <w:t>- создание благоприятных условий для предпринимательской деятельности, честной конкуренции на товарных рынках, свободного перемещения товаров; стабильных условий осуществления инвестицио</w:t>
      </w:r>
      <w:r w:rsidRPr="005937EC">
        <w:rPr>
          <w:sz w:val="20"/>
        </w:rPr>
        <w:t>н</w:t>
      </w:r>
      <w:r w:rsidRPr="005937EC">
        <w:rPr>
          <w:sz w:val="20"/>
        </w:rPr>
        <w:t>ной деятельности путем оптимизации административных процедур, необходимых для предпринимательской деятельности;</w:t>
      </w:r>
    </w:p>
    <w:p w:rsidR="00A93F60" w:rsidRPr="005937EC" w:rsidRDefault="00A93F60" w:rsidP="003931DA">
      <w:pPr>
        <w:autoSpaceDE w:val="0"/>
        <w:autoSpaceDN w:val="0"/>
        <w:adjustRightInd w:val="0"/>
        <w:rPr>
          <w:sz w:val="20"/>
        </w:rPr>
      </w:pPr>
      <w:r w:rsidRPr="005937EC">
        <w:rPr>
          <w:sz w:val="20"/>
        </w:rPr>
        <w:t>- формирование организационной структуры управления Программой с четким определением с</w:t>
      </w:r>
      <w:r w:rsidRPr="005937EC">
        <w:rPr>
          <w:sz w:val="20"/>
        </w:rPr>
        <w:t>о</w:t>
      </w:r>
      <w:r w:rsidRPr="005937EC">
        <w:rPr>
          <w:sz w:val="20"/>
        </w:rPr>
        <w:t>става, функций, механизмов координации действий заказчика и исполнителей мероприятий программы. К</w:t>
      </w:r>
      <w:r w:rsidRPr="005937EC">
        <w:rPr>
          <w:sz w:val="20"/>
        </w:rPr>
        <w:t>о</w:t>
      </w:r>
      <w:r w:rsidRPr="005937EC">
        <w:rPr>
          <w:sz w:val="20"/>
        </w:rPr>
        <w:t>ординацию деятельности исполнительных органов местного самоуправления по реализации и корректиро</w:t>
      </w:r>
      <w:r w:rsidRPr="005937EC">
        <w:rPr>
          <w:sz w:val="20"/>
        </w:rPr>
        <w:t>в</w:t>
      </w:r>
      <w:r w:rsidRPr="005937EC">
        <w:rPr>
          <w:sz w:val="20"/>
        </w:rPr>
        <w:t>ке Программы.</w:t>
      </w:r>
    </w:p>
    <w:p w:rsidR="00A93F60" w:rsidRPr="005937EC" w:rsidRDefault="00A93F60" w:rsidP="003931DA">
      <w:pPr>
        <w:autoSpaceDE w:val="0"/>
        <w:autoSpaceDN w:val="0"/>
        <w:adjustRightInd w:val="0"/>
        <w:rPr>
          <w:sz w:val="20"/>
        </w:rPr>
      </w:pPr>
      <w:r w:rsidRPr="005937EC">
        <w:rPr>
          <w:sz w:val="20"/>
        </w:rPr>
        <w:t>В Программе конкретизируются задачи исполнительных органов местного самоуправления района на среднесрочный период, обеспечивается распределение ресурсов по объемам и срокам выделения на д</w:t>
      </w:r>
      <w:r w:rsidRPr="005937EC">
        <w:rPr>
          <w:sz w:val="20"/>
        </w:rPr>
        <w:t>о</w:t>
      </w:r>
      <w:r w:rsidRPr="005937EC">
        <w:rPr>
          <w:sz w:val="20"/>
        </w:rPr>
        <w:t>стижение основных целей. Прогнозирование учитывает изменение макроэкономических показателей и их влияние на процесс реализации программных мероприятий.</w:t>
      </w:r>
    </w:p>
    <w:p w:rsidR="00A93F60" w:rsidRPr="005937EC" w:rsidRDefault="00A93F60" w:rsidP="003931DA">
      <w:pPr>
        <w:autoSpaceDE w:val="0"/>
        <w:autoSpaceDN w:val="0"/>
        <w:adjustRightInd w:val="0"/>
        <w:rPr>
          <w:sz w:val="20"/>
        </w:rPr>
      </w:pPr>
      <w:r w:rsidRPr="005937EC">
        <w:rPr>
          <w:sz w:val="20"/>
        </w:rPr>
        <w:t>Процесс прогнозирования и программирования обеспечивает увязку достижения целей с бюдже</w:t>
      </w:r>
      <w:r w:rsidRPr="005937EC">
        <w:rPr>
          <w:sz w:val="20"/>
        </w:rPr>
        <w:t>т</w:t>
      </w:r>
      <w:r w:rsidRPr="005937EC">
        <w:rPr>
          <w:sz w:val="20"/>
        </w:rPr>
        <w:t>ным процессом, что, в свою очередь, позволяет повысить эффективность использования бюджетных средств и обеспечить переход на систему бюджетирования, ориентированного на результат.</w:t>
      </w:r>
    </w:p>
    <w:p w:rsidR="00A93F60" w:rsidRPr="005937EC" w:rsidRDefault="00A93F60" w:rsidP="003931DA">
      <w:pPr>
        <w:autoSpaceDE w:val="0"/>
        <w:autoSpaceDN w:val="0"/>
        <w:adjustRightInd w:val="0"/>
        <w:rPr>
          <w:sz w:val="20"/>
        </w:rPr>
      </w:pPr>
      <w:r w:rsidRPr="005937EC">
        <w:rPr>
          <w:sz w:val="20"/>
        </w:rPr>
        <w:t>В рамках реализации Программы в соответствии  с приоритетами развития Богучарского муниц</w:t>
      </w:r>
      <w:r w:rsidRPr="005937EC">
        <w:rPr>
          <w:sz w:val="20"/>
        </w:rPr>
        <w:t>и</w:t>
      </w:r>
      <w:r w:rsidRPr="005937EC">
        <w:rPr>
          <w:sz w:val="20"/>
        </w:rPr>
        <w:t>пального района и основными направлениями социально-экономического развития Воронежской области предусматривается оценка текущего состояния экономической и социальной сфер, а так же мониторинг темпов  развития экономики района в целом.</w:t>
      </w:r>
    </w:p>
    <w:p w:rsidR="00A93F60" w:rsidRPr="005937EC" w:rsidRDefault="00A93F60" w:rsidP="003931DA">
      <w:pPr>
        <w:autoSpaceDE w:val="0"/>
        <w:autoSpaceDN w:val="0"/>
        <w:adjustRightInd w:val="0"/>
        <w:rPr>
          <w:sz w:val="20"/>
        </w:rPr>
      </w:pPr>
      <w:r w:rsidRPr="005937EC">
        <w:rPr>
          <w:sz w:val="20"/>
        </w:rPr>
        <w:t>На основе результатов мониторинга исполнения Программы участниками Программы будет ос</w:t>
      </w:r>
      <w:r w:rsidRPr="005937EC">
        <w:rPr>
          <w:sz w:val="20"/>
        </w:rPr>
        <w:t>у</w:t>
      </w:r>
      <w:r w:rsidRPr="005937EC">
        <w:rPr>
          <w:sz w:val="20"/>
        </w:rPr>
        <w:t>ществляться в установленном порядке корректировка мероприятий Программы.</w:t>
      </w:r>
    </w:p>
    <w:p w:rsidR="00A93F60" w:rsidRPr="005937EC" w:rsidRDefault="00A93F60" w:rsidP="003931DA">
      <w:pPr>
        <w:autoSpaceDE w:val="0"/>
        <w:autoSpaceDN w:val="0"/>
        <w:adjustRightInd w:val="0"/>
        <w:rPr>
          <w:sz w:val="20"/>
        </w:rPr>
      </w:pPr>
      <w:r w:rsidRPr="005937EC">
        <w:rPr>
          <w:sz w:val="20"/>
        </w:rPr>
        <w:t>Контроль над ходом реализации Программы осуществляется в рамках подготовки и представления докладов о результатах и основных направлениях деятельности органов муниципального самоуправления. Подготовка докладов осуществляется для расширения применения в бюджетном процессе методов средн</w:t>
      </w:r>
      <w:r w:rsidRPr="005937EC">
        <w:rPr>
          <w:sz w:val="20"/>
        </w:rPr>
        <w:t>е</w:t>
      </w:r>
      <w:r w:rsidRPr="005937EC">
        <w:rPr>
          <w:sz w:val="20"/>
        </w:rPr>
        <w:t>срочного бюджетного планирования, ориентированных на результаты, исходя из реализации установленн</w:t>
      </w:r>
      <w:r w:rsidRPr="005937EC">
        <w:rPr>
          <w:sz w:val="20"/>
        </w:rPr>
        <w:t>о</w:t>
      </w:r>
      <w:r w:rsidRPr="005937EC">
        <w:rPr>
          <w:sz w:val="20"/>
        </w:rPr>
        <w:t>го Бюджетным кодексом Российской Федерации принципа эффективности использования бюджетных средств.</w:t>
      </w:r>
    </w:p>
    <w:p w:rsidR="00A93F60" w:rsidRPr="005937EC" w:rsidRDefault="00A93F60" w:rsidP="003931DA">
      <w:pPr>
        <w:autoSpaceDE w:val="0"/>
        <w:autoSpaceDN w:val="0"/>
        <w:adjustRightInd w:val="0"/>
        <w:rPr>
          <w:sz w:val="20"/>
        </w:rPr>
      </w:pPr>
      <w:r w:rsidRPr="005937EC">
        <w:rPr>
          <w:sz w:val="20"/>
        </w:rPr>
        <w:t>Администрация  Богучарского  муниципального района с учетом утвержденных на соответству</w:t>
      </w:r>
      <w:r w:rsidRPr="005937EC">
        <w:rPr>
          <w:sz w:val="20"/>
        </w:rPr>
        <w:t>ю</w:t>
      </w:r>
      <w:r w:rsidRPr="005937EC">
        <w:rPr>
          <w:sz w:val="20"/>
        </w:rPr>
        <w:t>щий финансовый год бюджетных средств (федеральных, региональных и муниципальных) определяет и утверждает перечень первоочередных мероприятий по реализации Программы на соответствующий фина</w:t>
      </w:r>
      <w:r w:rsidRPr="005937EC">
        <w:rPr>
          <w:sz w:val="20"/>
        </w:rPr>
        <w:t>н</w:t>
      </w:r>
      <w:r w:rsidRPr="005937EC">
        <w:rPr>
          <w:sz w:val="20"/>
        </w:rPr>
        <w:t>совый год.</w:t>
      </w:r>
    </w:p>
    <w:p w:rsidR="00A93F60" w:rsidRPr="005937EC" w:rsidRDefault="00A93F60" w:rsidP="003931DA">
      <w:pPr>
        <w:tabs>
          <w:tab w:val="left" w:pos="1134"/>
        </w:tabs>
        <w:rPr>
          <w:sz w:val="20"/>
        </w:rPr>
      </w:pPr>
      <w:r w:rsidRPr="005937EC">
        <w:rPr>
          <w:sz w:val="20"/>
        </w:rPr>
        <w:t>Ежегодно проводимый мониторинг и оценка эффективности реализации нормативных и экономич</w:t>
      </w:r>
      <w:r w:rsidRPr="005937EC">
        <w:rPr>
          <w:sz w:val="20"/>
        </w:rPr>
        <w:t>е</w:t>
      </w:r>
      <w:r w:rsidRPr="005937EC">
        <w:rPr>
          <w:sz w:val="20"/>
        </w:rPr>
        <w:t>ских преобразований в Богучарском  муниципальном районе будет являться одним из критериев при ра</w:t>
      </w:r>
      <w:r w:rsidRPr="005937EC">
        <w:rPr>
          <w:sz w:val="20"/>
        </w:rPr>
        <w:t>с</w:t>
      </w:r>
      <w:r w:rsidRPr="005937EC">
        <w:rPr>
          <w:sz w:val="20"/>
        </w:rPr>
        <w:t>смотрении вопроса о софинансировани</w:t>
      </w:r>
      <w:r w:rsidR="00BC1CF4" w:rsidRPr="005937EC">
        <w:rPr>
          <w:sz w:val="20"/>
        </w:rPr>
        <w:t>и</w:t>
      </w:r>
      <w:r w:rsidRPr="005937EC">
        <w:rPr>
          <w:sz w:val="20"/>
        </w:rPr>
        <w:t xml:space="preserve"> программных мероприятий за счет средств местного бюджета на очередной финансовый год.</w:t>
      </w:r>
    </w:p>
    <w:p w:rsidR="008C0F8E" w:rsidRPr="005937EC" w:rsidRDefault="008C0F8E" w:rsidP="003931DA">
      <w:pPr>
        <w:pStyle w:val="ConsPlusTitle"/>
        <w:widowControl/>
        <w:ind w:firstLine="709"/>
        <w:jc w:val="center"/>
        <w:outlineLvl w:val="0"/>
        <w:rPr>
          <w:rFonts w:ascii="Times New Roman" w:hAnsi="Times New Roman" w:cs="Times New Roman"/>
        </w:rPr>
      </w:pPr>
      <w:bookmarkStart w:id="28" w:name="_Toc300395948"/>
    </w:p>
    <w:p w:rsidR="00873491" w:rsidRPr="005937EC" w:rsidRDefault="00873491" w:rsidP="003931DA">
      <w:pPr>
        <w:pStyle w:val="ConsPlusTitle"/>
        <w:widowControl/>
        <w:ind w:firstLine="709"/>
        <w:jc w:val="center"/>
        <w:outlineLvl w:val="0"/>
        <w:rPr>
          <w:rFonts w:ascii="Times New Roman" w:hAnsi="Times New Roman" w:cs="Times New Roman"/>
        </w:rPr>
      </w:pPr>
    </w:p>
    <w:p w:rsidR="00A93F60" w:rsidRPr="005937EC" w:rsidRDefault="00A93F60" w:rsidP="003931DA">
      <w:pPr>
        <w:pStyle w:val="ConsPlusTitle"/>
        <w:widowControl/>
        <w:ind w:firstLine="709"/>
        <w:outlineLvl w:val="0"/>
        <w:rPr>
          <w:rFonts w:ascii="Times New Roman" w:hAnsi="Times New Roman" w:cs="Times New Roman"/>
          <w:color w:val="002060"/>
        </w:rPr>
      </w:pPr>
      <w:r w:rsidRPr="005937EC">
        <w:rPr>
          <w:rFonts w:ascii="Times New Roman" w:hAnsi="Times New Roman" w:cs="Times New Roman"/>
          <w:color w:val="002060"/>
        </w:rPr>
        <w:t>7. ОЦЕНКА ЭФФЕКТИВНОСТИ РЕАЛИЗАЦИИ ПРОГРАММЫ</w:t>
      </w:r>
      <w:bookmarkEnd w:id="28"/>
    </w:p>
    <w:p w:rsidR="00A93F60" w:rsidRPr="005937EC" w:rsidRDefault="00A93F60" w:rsidP="003931DA">
      <w:pPr>
        <w:pStyle w:val="ConsPlusNormal"/>
        <w:widowControl/>
        <w:ind w:firstLine="709"/>
        <w:jc w:val="both"/>
        <w:rPr>
          <w:rFonts w:ascii="Times New Roman" w:hAnsi="Times New Roman" w:cs="Times New Roman"/>
        </w:rPr>
      </w:pPr>
      <w:r w:rsidRPr="005937EC">
        <w:rPr>
          <w:rFonts w:ascii="Times New Roman" w:hAnsi="Times New Roman" w:cs="Times New Roman"/>
        </w:rPr>
        <w:t>Результаты оценки эффективности реализации Программы и   мероприятий  муниципальных цел</w:t>
      </w:r>
      <w:r w:rsidRPr="005937EC">
        <w:rPr>
          <w:rFonts w:ascii="Times New Roman" w:hAnsi="Times New Roman" w:cs="Times New Roman"/>
        </w:rPr>
        <w:t>е</w:t>
      </w:r>
      <w:r w:rsidRPr="005937EC">
        <w:rPr>
          <w:rFonts w:ascii="Times New Roman" w:hAnsi="Times New Roman" w:cs="Times New Roman"/>
        </w:rPr>
        <w:t>вых программ используются в целях обеспечения объективных решений по составу проектов, мероприятий целевых программ, предлагаемых к финансированию на очередной финансовый год, и распределения средств с учетом хода их реализации.</w:t>
      </w:r>
    </w:p>
    <w:p w:rsidR="00A93F60" w:rsidRPr="005937EC" w:rsidRDefault="00A93F60" w:rsidP="003931DA">
      <w:pPr>
        <w:pStyle w:val="ConsPlusNormal"/>
        <w:widowControl/>
        <w:ind w:firstLine="709"/>
        <w:jc w:val="both"/>
        <w:rPr>
          <w:rFonts w:ascii="Times New Roman" w:hAnsi="Times New Roman" w:cs="Times New Roman"/>
        </w:rPr>
      </w:pPr>
      <w:r w:rsidRPr="005937EC">
        <w:rPr>
          <w:rFonts w:ascii="Times New Roman" w:hAnsi="Times New Roman" w:cs="Times New Roman"/>
        </w:rPr>
        <w:t>Оценка эффективности реализации Программы производится  раз в год:</w:t>
      </w:r>
    </w:p>
    <w:p w:rsidR="00A93F60" w:rsidRPr="005937EC" w:rsidRDefault="00A93F60" w:rsidP="003931DA">
      <w:pPr>
        <w:pStyle w:val="ConsPlusNormal"/>
        <w:widowControl/>
        <w:ind w:firstLine="709"/>
        <w:jc w:val="both"/>
        <w:rPr>
          <w:rFonts w:ascii="Times New Roman" w:hAnsi="Times New Roman" w:cs="Times New Roman"/>
        </w:rPr>
      </w:pPr>
      <w:r w:rsidRPr="005937EC">
        <w:rPr>
          <w:rFonts w:ascii="Times New Roman" w:hAnsi="Times New Roman" w:cs="Times New Roman"/>
        </w:rPr>
        <w:lastRenderedPageBreak/>
        <w:t>- при формировании перечня проектов, мероприятий целевых программ, предлагаемых к финанс</w:t>
      </w:r>
      <w:r w:rsidRPr="005937EC">
        <w:rPr>
          <w:rFonts w:ascii="Times New Roman" w:hAnsi="Times New Roman" w:cs="Times New Roman"/>
        </w:rPr>
        <w:t>и</w:t>
      </w:r>
      <w:r w:rsidRPr="005937EC">
        <w:rPr>
          <w:rFonts w:ascii="Times New Roman" w:hAnsi="Times New Roman" w:cs="Times New Roman"/>
        </w:rPr>
        <w:t>рованию за счет средств местного бюджета в очередном финансовом году и плановом периоде, подаче бюджетных заявок на ассигнования из федерального и областного бюджетов;</w:t>
      </w:r>
    </w:p>
    <w:p w:rsidR="00A93F60" w:rsidRPr="005937EC" w:rsidRDefault="00A93F60" w:rsidP="003931DA">
      <w:pPr>
        <w:pStyle w:val="ConsPlusNormal"/>
        <w:widowControl/>
        <w:ind w:firstLine="709"/>
        <w:jc w:val="both"/>
        <w:rPr>
          <w:rFonts w:ascii="Times New Roman" w:hAnsi="Times New Roman" w:cs="Times New Roman"/>
        </w:rPr>
      </w:pPr>
      <w:r w:rsidRPr="005937EC">
        <w:rPr>
          <w:rFonts w:ascii="Times New Roman" w:hAnsi="Times New Roman" w:cs="Times New Roman"/>
        </w:rPr>
        <w:t>- по итогам года при формировании сводного отчета о ходе реализации Программы в целом, прое</w:t>
      </w:r>
      <w:r w:rsidRPr="005937EC">
        <w:rPr>
          <w:rFonts w:ascii="Times New Roman" w:hAnsi="Times New Roman" w:cs="Times New Roman"/>
        </w:rPr>
        <w:t>к</w:t>
      </w:r>
      <w:r w:rsidRPr="005937EC">
        <w:rPr>
          <w:rFonts w:ascii="Times New Roman" w:hAnsi="Times New Roman" w:cs="Times New Roman"/>
        </w:rPr>
        <w:t>тов и мероприятий  целевых программ за отчетный год для представления сводного доклада субъекта бю</w:t>
      </w:r>
      <w:r w:rsidRPr="005937EC">
        <w:rPr>
          <w:rFonts w:ascii="Times New Roman" w:hAnsi="Times New Roman" w:cs="Times New Roman"/>
        </w:rPr>
        <w:t>д</w:t>
      </w:r>
      <w:r w:rsidRPr="005937EC">
        <w:rPr>
          <w:rFonts w:ascii="Times New Roman" w:hAnsi="Times New Roman" w:cs="Times New Roman"/>
        </w:rPr>
        <w:t>жетного планирования.</w:t>
      </w:r>
    </w:p>
    <w:p w:rsidR="00A93F60" w:rsidRPr="005937EC" w:rsidRDefault="00A93F60" w:rsidP="005937EC">
      <w:pPr>
        <w:pStyle w:val="ae"/>
        <w:ind w:left="0" w:firstLine="567"/>
        <w:jc w:val="both"/>
        <w:rPr>
          <w:sz w:val="20"/>
          <w:szCs w:val="20"/>
        </w:rPr>
      </w:pPr>
      <w:r w:rsidRPr="005937EC">
        <w:rPr>
          <w:sz w:val="20"/>
          <w:szCs w:val="20"/>
        </w:rPr>
        <w:t>В соответствии п</w:t>
      </w:r>
      <w:r w:rsidRPr="005937EC">
        <w:rPr>
          <w:color w:val="000000" w:themeColor="text1"/>
          <w:sz w:val="20"/>
          <w:szCs w:val="20"/>
        </w:rPr>
        <w:t xml:space="preserve">остановлением администрации Богучарского муниципального района от </w:t>
      </w:r>
      <w:r w:rsidR="000B1F56" w:rsidRPr="005937EC">
        <w:rPr>
          <w:color w:val="000000" w:themeColor="text1"/>
          <w:sz w:val="20"/>
          <w:szCs w:val="20"/>
        </w:rPr>
        <w:t>08</w:t>
      </w:r>
      <w:r w:rsidRPr="005937EC">
        <w:rPr>
          <w:color w:val="000000" w:themeColor="text1"/>
          <w:sz w:val="20"/>
          <w:szCs w:val="20"/>
        </w:rPr>
        <w:t>.</w:t>
      </w:r>
      <w:r w:rsidR="000B1F56" w:rsidRPr="005937EC">
        <w:rPr>
          <w:color w:val="000000" w:themeColor="text1"/>
          <w:sz w:val="20"/>
          <w:szCs w:val="20"/>
        </w:rPr>
        <w:t>11</w:t>
      </w:r>
      <w:r w:rsidRPr="005937EC">
        <w:rPr>
          <w:color w:val="000000" w:themeColor="text1"/>
          <w:sz w:val="20"/>
          <w:szCs w:val="20"/>
        </w:rPr>
        <w:t xml:space="preserve">.2011 года № </w:t>
      </w:r>
      <w:r w:rsidR="000B1F56" w:rsidRPr="005937EC">
        <w:rPr>
          <w:color w:val="000000" w:themeColor="text1"/>
          <w:sz w:val="20"/>
          <w:szCs w:val="20"/>
        </w:rPr>
        <w:t>556</w:t>
      </w:r>
      <w:r w:rsidRPr="005937EC">
        <w:rPr>
          <w:color w:val="000000" w:themeColor="text1"/>
          <w:sz w:val="20"/>
          <w:szCs w:val="20"/>
        </w:rPr>
        <w:t xml:space="preserve"> « О порядке разработки, утверждения и реализации муниципальных целевых программ и ведо</w:t>
      </w:r>
      <w:r w:rsidRPr="005937EC">
        <w:rPr>
          <w:color w:val="000000" w:themeColor="text1"/>
          <w:sz w:val="20"/>
          <w:szCs w:val="20"/>
        </w:rPr>
        <w:t>м</w:t>
      </w:r>
      <w:r w:rsidRPr="005937EC">
        <w:rPr>
          <w:color w:val="000000" w:themeColor="text1"/>
          <w:sz w:val="20"/>
          <w:szCs w:val="20"/>
        </w:rPr>
        <w:t>ственных целевых программ Богучарского муниципального района»</w:t>
      </w:r>
      <w:r w:rsidRPr="005937EC">
        <w:rPr>
          <w:i/>
          <w:sz w:val="20"/>
          <w:szCs w:val="20"/>
        </w:rPr>
        <w:t xml:space="preserve">, </w:t>
      </w:r>
      <w:r w:rsidRPr="005937EC">
        <w:rPr>
          <w:sz w:val="20"/>
          <w:szCs w:val="20"/>
        </w:rPr>
        <w:t>оценку эффективности реализации программ проводит отдел экономики администрации Богучарского муниципального района на основании сведений, содержащихся в годовых отчетах о ходе реализации муниципальных целевых программ, подг</w:t>
      </w:r>
      <w:r w:rsidRPr="005937EC">
        <w:rPr>
          <w:sz w:val="20"/>
          <w:szCs w:val="20"/>
        </w:rPr>
        <w:t>о</w:t>
      </w:r>
      <w:r w:rsidRPr="005937EC">
        <w:rPr>
          <w:sz w:val="20"/>
          <w:szCs w:val="20"/>
        </w:rPr>
        <w:t>товленных и представленных заказчиками (заказчиками-координаторами) программ в соответствии с треб</w:t>
      </w:r>
      <w:r w:rsidRPr="005937EC">
        <w:rPr>
          <w:sz w:val="20"/>
          <w:szCs w:val="20"/>
        </w:rPr>
        <w:t>о</w:t>
      </w:r>
      <w:r w:rsidRPr="005937EC">
        <w:rPr>
          <w:sz w:val="20"/>
          <w:szCs w:val="20"/>
        </w:rPr>
        <w:t>ваниями порядка разработки и реализации долгосрочных муниципальных целевых программ Богучарского муниципального района.</w:t>
      </w:r>
    </w:p>
    <w:p w:rsidR="00A93F60" w:rsidRPr="005937EC" w:rsidRDefault="00A93F60" w:rsidP="003931DA">
      <w:pPr>
        <w:pStyle w:val="ConsPlusNormal"/>
        <w:widowControl/>
        <w:ind w:firstLine="709"/>
        <w:jc w:val="both"/>
        <w:rPr>
          <w:rFonts w:ascii="Times New Roman" w:hAnsi="Times New Roman" w:cs="Times New Roman"/>
        </w:rPr>
      </w:pPr>
      <w:r w:rsidRPr="005937EC">
        <w:rPr>
          <w:rFonts w:ascii="Times New Roman" w:hAnsi="Times New Roman" w:cs="Times New Roman"/>
        </w:rPr>
        <w:t>Основанием для проведения оценки эффективности реализации Программы комплексного социал</w:t>
      </w:r>
      <w:r w:rsidRPr="005937EC">
        <w:rPr>
          <w:rFonts w:ascii="Times New Roman" w:hAnsi="Times New Roman" w:cs="Times New Roman"/>
        </w:rPr>
        <w:t>ь</w:t>
      </w:r>
      <w:r w:rsidRPr="005937EC">
        <w:rPr>
          <w:rFonts w:ascii="Times New Roman" w:hAnsi="Times New Roman" w:cs="Times New Roman"/>
        </w:rPr>
        <w:t>но- экономического развития района, является оценка достижения запланированных</w:t>
      </w:r>
      <w:r w:rsidRPr="005937EC">
        <w:t xml:space="preserve"> </w:t>
      </w:r>
      <w:r w:rsidRPr="005937EC">
        <w:rPr>
          <w:rFonts w:ascii="Times New Roman" w:hAnsi="Times New Roman" w:cs="Times New Roman"/>
        </w:rPr>
        <w:t>показателей эффекти</w:t>
      </w:r>
      <w:r w:rsidRPr="005937EC">
        <w:rPr>
          <w:rFonts w:ascii="Times New Roman" w:hAnsi="Times New Roman" w:cs="Times New Roman"/>
        </w:rPr>
        <w:t>в</w:t>
      </w:r>
      <w:r w:rsidRPr="005937EC">
        <w:rPr>
          <w:rFonts w:ascii="Times New Roman" w:hAnsi="Times New Roman" w:cs="Times New Roman"/>
        </w:rPr>
        <w:t xml:space="preserve">ности деятельности органов местного самоуправления, эффективности бюджетных расходов на достижение целевых показателей, предусмотренных Указом Президента РФ от 28.04.2008 г. № 607, </w:t>
      </w:r>
      <w:r w:rsidR="00802DEA" w:rsidRPr="005937EC">
        <w:rPr>
          <w:rFonts w:ascii="Times New Roman" w:hAnsi="Times New Roman" w:cs="Times New Roman"/>
        </w:rPr>
        <w:t xml:space="preserve">постановлением </w:t>
      </w:r>
      <w:r w:rsidRPr="005937EC">
        <w:rPr>
          <w:rFonts w:ascii="Times New Roman" w:hAnsi="Times New Roman" w:cs="Times New Roman"/>
        </w:rPr>
        <w:t xml:space="preserve"> Правительства РФ от </w:t>
      </w:r>
      <w:r w:rsidR="00802DEA" w:rsidRPr="005937EC">
        <w:rPr>
          <w:rFonts w:ascii="Times New Roman" w:hAnsi="Times New Roman" w:cs="Times New Roman"/>
        </w:rPr>
        <w:t>17.12</w:t>
      </w:r>
      <w:r w:rsidRPr="005937EC">
        <w:rPr>
          <w:rFonts w:ascii="Times New Roman" w:hAnsi="Times New Roman" w:cs="Times New Roman"/>
        </w:rPr>
        <w:t>.20</w:t>
      </w:r>
      <w:r w:rsidR="00802DEA" w:rsidRPr="005937EC">
        <w:rPr>
          <w:rFonts w:ascii="Times New Roman" w:hAnsi="Times New Roman" w:cs="Times New Roman"/>
        </w:rPr>
        <w:t>12</w:t>
      </w:r>
      <w:r w:rsidRPr="005937EC">
        <w:rPr>
          <w:rFonts w:ascii="Times New Roman" w:hAnsi="Times New Roman" w:cs="Times New Roman"/>
        </w:rPr>
        <w:t xml:space="preserve"> №131</w:t>
      </w:r>
      <w:r w:rsidR="00802DEA" w:rsidRPr="005937EC">
        <w:rPr>
          <w:rFonts w:ascii="Times New Roman" w:hAnsi="Times New Roman" w:cs="Times New Roman"/>
        </w:rPr>
        <w:t>7</w:t>
      </w:r>
      <w:r w:rsidRPr="005937EC">
        <w:rPr>
          <w:rFonts w:ascii="Times New Roman" w:hAnsi="Times New Roman" w:cs="Times New Roman"/>
        </w:rPr>
        <w:t>.</w:t>
      </w:r>
    </w:p>
    <w:p w:rsidR="00A93F60" w:rsidRPr="005937EC" w:rsidRDefault="00A93F60" w:rsidP="003931DA">
      <w:pPr>
        <w:pStyle w:val="ConsPlusNormal"/>
        <w:widowControl/>
        <w:ind w:firstLine="709"/>
        <w:jc w:val="both"/>
        <w:rPr>
          <w:rFonts w:ascii="Times New Roman" w:hAnsi="Times New Roman" w:cs="Times New Roman"/>
        </w:rPr>
      </w:pPr>
      <w:r w:rsidRPr="005937EC">
        <w:rPr>
          <w:rFonts w:ascii="Times New Roman" w:hAnsi="Times New Roman" w:cs="Times New Roman"/>
        </w:rPr>
        <w:t>Основанием для проведения оценки эффективности реализации Программы является формирование перечня проектов, мероприятий, предлагаемых к финансированию за счет бюджетных средств в очередном финансовом году и плановом периоде. Оценка эффективности реализации Программы производится балл</w:t>
      </w:r>
      <w:r w:rsidRPr="005937EC">
        <w:rPr>
          <w:rFonts w:ascii="Times New Roman" w:hAnsi="Times New Roman" w:cs="Times New Roman"/>
        </w:rPr>
        <w:t>ь</w:t>
      </w:r>
      <w:r w:rsidRPr="005937EC">
        <w:rPr>
          <w:rFonts w:ascii="Times New Roman" w:hAnsi="Times New Roman" w:cs="Times New Roman"/>
        </w:rPr>
        <w:t>ным методом.</w:t>
      </w:r>
    </w:p>
    <w:p w:rsidR="00A93F60" w:rsidRPr="005937EC" w:rsidRDefault="00A93F60" w:rsidP="003931DA">
      <w:pPr>
        <w:pStyle w:val="ConsPlusNormal"/>
        <w:widowControl/>
        <w:ind w:firstLine="709"/>
        <w:jc w:val="both"/>
        <w:rPr>
          <w:rFonts w:ascii="Times New Roman" w:hAnsi="Times New Roman" w:cs="Times New Roman"/>
        </w:rPr>
      </w:pPr>
      <w:r w:rsidRPr="005937EC">
        <w:rPr>
          <w:rFonts w:ascii="Times New Roman" w:hAnsi="Times New Roman" w:cs="Times New Roman"/>
        </w:rPr>
        <w:t>По результатам оценки эффективности Программы, проекта и мероприятий целевой программы с</w:t>
      </w:r>
      <w:r w:rsidRPr="005937EC">
        <w:rPr>
          <w:rFonts w:ascii="Times New Roman" w:hAnsi="Times New Roman" w:cs="Times New Roman"/>
        </w:rPr>
        <w:t>о</w:t>
      </w:r>
      <w:r w:rsidRPr="005937EC">
        <w:rPr>
          <w:rFonts w:ascii="Times New Roman" w:hAnsi="Times New Roman" w:cs="Times New Roman"/>
        </w:rPr>
        <w:t>ставляется заключение об эффективности расходования бюджетных средств.</w:t>
      </w:r>
    </w:p>
    <w:p w:rsidR="00A93F60" w:rsidRPr="005937EC" w:rsidRDefault="00A93F60" w:rsidP="003931DA">
      <w:pPr>
        <w:pStyle w:val="ConsPlusNormal"/>
        <w:widowControl/>
        <w:ind w:firstLine="709"/>
        <w:jc w:val="both"/>
        <w:rPr>
          <w:rFonts w:ascii="Times New Roman" w:hAnsi="Times New Roman" w:cs="Times New Roman"/>
        </w:rPr>
      </w:pPr>
      <w:r w:rsidRPr="005937EC">
        <w:rPr>
          <w:rFonts w:ascii="Times New Roman" w:hAnsi="Times New Roman" w:cs="Times New Roman"/>
        </w:rPr>
        <w:t>В случае признания расходов на реализацию Программы адекватным или неэффективным в закл</w:t>
      </w:r>
      <w:r w:rsidRPr="005937EC">
        <w:rPr>
          <w:rFonts w:ascii="Times New Roman" w:hAnsi="Times New Roman" w:cs="Times New Roman"/>
        </w:rPr>
        <w:t>ю</w:t>
      </w:r>
      <w:r w:rsidRPr="005937EC">
        <w:rPr>
          <w:rFonts w:ascii="Times New Roman" w:hAnsi="Times New Roman" w:cs="Times New Roman"/>
        </w:rPr>
        <w:t>чении даются предложения об исключении проекта, мероприятия из состава Программы или разрабатывае</w:t>
      </w:r>
      <w:r w:rsidRPr="005937EC">
        <w:rPr>
          <w:rFonts w:ascii="Times New Roman" w:hAnsi="Times New Roman" w:cs="Times New Roman"/>
        </w:rPr>
        <w:t>т</w:t>
      </w:r>
      <w:r w:rsidRPr="005937EC">
        <w:rPr>
          <w:rFonts w:ascii="Times New Roman" w:hAnsi="Times New Roman" w:cs="Times New Roman"/>
        </w:rPr>
        <w:t xml:space="preserve">ся бизнес-план их реализации с привлечением внебюджетных источников. </w:t>
      </w:r>
    </w:p>
    <w:p w:rsidR="00873491" w:rsidRPr="005937EC" w:rsidRDefault="00873491" w:rsidP="00873491">
      <w:pPr>
        <w:pStyle w:val="ConsPlusNormal"/>
        <w:widowControl/>
        <w:ind w:firstLine="709"/>
        <w:jc w:val="both"/>
        <w:rPr>
          <w:rFonts w:ascii="Times New Roman" w:hAnsi="Times New Roman" w:cs="Times New Roman"/>
        </w:rPr>
      </w:pPr>
      <w:r w:rsidRPr="005937EC">
        <w:rPr>
          <w:rFonts w:ascii="Times New Roman" w:hAnsi="Times New Roman" w:cs="Times New Roman"/>
        </w:rPr>
        <w:t>Форма документа, который будет использоваться для ежегодной оценки эффективности хода реал</w:t>
      </w:r>
      <w:r w:rsidRPr="005937EC">
        <w:rPr>
          <w:rFonts w:ascii="Times New Roman" w:hAnsi="Times New Roman" w:cs="Times New Roman"/>
        </w:rPr>
        <w:t>и</w:t>
      </w:r>
      <w:r w:rsidRPr="005937EC">
        <w:rPr>
          <w:rFonts w:ascii="Times New Roman" w:hAnsi="Times New Roman" w:cs="Times New Roman"/>
        </w:rPr>
        <w:t xml:space="preserve">зации программы, представлена в таблице </w:t>
      </w:r>
      <w:r w:rsidR="00162151" w:rsidRPr="005937EC">
        <w:rPr>
          <w:rFonts w:ascii="Times New Roman" w:hAnsi="Times New Roman" w:cs="Times New Roman"/>
        </w:rPr>
        <w:t>3</w:t>
      </w:r>
      <w:r w:rsidR="00D87D09" w:rsidRPr="005937EC">
        <w:rPr>
          <w:rFonts w:ascii="Times New Roman" w:hAnsi="Times New Roman" w:cs="Times New Roman"/>
        </w:rPr>
        <w:t>2</w:t>
      </w:r>
      <w:r w:rsidR="00162151" w:rsidRPr="005937EC">
        <w:rPr>
          <w:rFonts w:ascii="Times New Roman" w:hAnsi="Times New Roman" w:cs="Times New Roman"/>
        </w:rPr>
        <w:t>,3</w:t>
      </w:r>
      <w:r w:rsidR="00D87D09" w:rsidRPr="005937EC">
        <w:rPr>
          <w:rFonts w:ascii="Times New Roman" w:hAnsi="Times New Roman" w:cs="Times New Roman"/>
        </w:rPr>
        <w:t>3</w:t>
      </w:r>
      <w:r w:rsidRPr="005937EC">
        <w:rPr>
          <w:rFonts w:ascii="Times New Roman" w:hAnsi="Times New Roman" w:cs="Times New Roman"/>
        </w:rPr>
        <w:t>.</w:t>
      </w:r>
    </w:p>
    <w:p w:rsidR="00873491" w:rsidRPr="005937EC" w:rsidRDefault="00873491" w:rsidP="00873491">
      <w:pPr>
        <w:pStyle w:val="ConsPlusNormal"/>
        <w:widowControl/>
        <w:ind w:firstLine="0"/>
        <w:jc w:val="right"/>
        <w:outlineLvl w:val="2"/>
        <w:rPr>
          <w:rFonts w:ascii="Times New Roman" w:hAnsi="Times New Roman" w:cs="Times New Roman"/>
        </w:rPr>
      </w:pPr>
      <w:r w:rsidRPr="005937EC">
        <w:rPr>
          <w:rFonts w:ascii="Times New Roman" w:hAnsi="Times New Roman" w:cs="Times New Roman"/>
        </w:rPr>
        <w:t>Таблица 3</w:t>
      </w:r>
      <w:r w:rsidR="00D87D09" w:rsidRPr="005937EC">
        <w:rPr>
          <w:rFonts w:ascii="Times New Roman" w:hAnsi="Times New Roman" w:cs="Times New Roman"/>
        </w:rPr>
        <w:t>2</w:t>
      </w:r>
      <w:r w:rsidRPr="005937EC">
        <w:rPr>
          <w:rFonts w:ascii="Times New Roman" w:hAnsi="Times New Roman" w:cs="Times New Roman"/>
        </w:rPr>
        <w:t>.</w:t>
      </w:r>
    </w:p>
    <w:p w:rsidR="00873491" w:rsidRPr="005937EC" w:rsidRDefault="00873491" w:rsidP="00873491">
      <w:pPr>
        <w:pStyle w:val="ConsPlusNormal"/>
        <w:widowControl/>
        <w:ind w:firstLine="0"/>
        <w:jc w:val="center"/>
        <w:outlineLvl w:val="2"/>
        <w:rPr>
          <w:rFonts w:ascii="Times New Roman" w:hAnsi="Times New Roman" w:cs="Times New Roman"/>
        </w:rPr>
      </w:pPr>
      <w:r w:rsidRPr="005937EC">
        <w:rPr>
          <w:rFonts w:ascii="Times New Roman" w:hAnsi="Times New Roman" w:cs="Times New Roman"/>
          <w:b/>
          <w:color w:val="002060"/>
        </w:rPr>
        <w:t xml:space="preserve">  Анализ показателей эффективности программы за 2012 год</w:t>
      </w:r>
    </w:p>
    <w:tbl>
      <w:tblPr>
        <w:tblStyle w:val="-5"/>
        <w:tblW w:w="9606" w:type="dxa"/>
        <w:tblLayout w:type="fixed"/>
        <w:tblLook w:val="01E0" w:firstRow="1" w:lastRow="1" w:firstColumn="1" w:lastColumn="1" w:noHBand="0" w:noVBand="0"/>
      </w:tblPr>
      <w:tblGrid>
        <w:gridCol w:w="553"/>
        <w:gridCol w:w="4117"/>
        <w:gridCol w:w="851"/>
        <w:gridCol w:w="1108"/>
        <w:gridCol w:w="992"/>
        <w:gridCol w:w="64"/>
        <w:gridCol w:w="759"/>
        <w:gridCol w:w="14"/>
        <w:gridCol w:w="14"/>
        <w:gridCol w:w="1106"/>
        <w:gridCol w:w="14"/>
        <w:gridCol w:w="14"/>
      </w:tblGrid>
      <w:tr w:rsidR="00873491" w:rsidRPr="005937EC" w:rsidTr="004803B1">
        <w:trPr>
          <w:gridAfter w:val="2"/>
          <w:cnfStyle w:val="100000000000" w:firstRow="1" w:lastRow="0" w:firstColumn="0" w:lastColumn="0" w:oddVBand="0" w:evenVBand="0" w:oddHBand="0" w:evenHBand="0" w:firstRowFirstColumn="0" w:firstRowLastColumn="0" w:lastRowFirstColumn="0" w:lastRowLastColumn="0"/>
          <w:wAfter w:w="28" w:type="dxa"/>
          <w:trHeight w:val="426"/>
          <w:tblHeader/>
        </w:trPr>
        <w:tc>
          <w:tcPr>
            <w:cnfStyle w:val="001000000000" w:firstRow="0" w:lastRow="0" w:firstColumn="1" w:lastColumn="0" w:oddVBand="0" w:evenVBand="0" w:oddHBand="0" w:evenHBand="0" w:firstRowFirstColumn="0" w:firstRowLastColumn="0" w:lastRowFirstColumn="0" w:lastRowLastColumn="0"/>
            <w:tcW w:w="553" w:type="dxa"/>
            <w:vMerge w:val="restart"/>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w:t>
            </w:r>
          </w:p>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b w:val="0"/>
              </w:rPr>
              <w:t>п/п</w:t>
            </w:r>
          </w:p>
        </w:tc>
        <w:tc>
          <w:tcPr>
            <w:cnfStyle w:val="000010000000" w:firstRow="0" w:lastRow="0" w:firstColumn="0" w:lastColumn="0" w:oddVBand="1" w:evenVBand="0" w:oddHBand="0" w:evenHBand="0" w:firstRowFirstColumn="0" w:firstRowLastColumn="0" w:lastRowFirstColumn="0" w:lastRowLastColumn="0"/>
            <w:tcW w:w="4117" w:type="dxa"/>
            <w:vMerge w:val="restart"/>
            <w:hideMark/>
          </w:tcPr>
          <w:p w:rsidR="00873491" w:rsidRPr="005937EC" w:rsidRDefault="00873491" w:rsidP="00873491">
            <w:pPr>
              <w:pStyle w:val="ConsPlusNormal"/>
              <w:widowControl/>
              <w:ind w:firstLine="0"/>
              <w:jc w:val="both"/>
              <w:rPr>
                <w:rFonts w:ascii="Times New Roman" w:hAnsi="Times New Roman" w:cs="Times New Roman"/>
                <w:b w:val="0"/>
              </w:rPr>
            </w:pPr>
            <w:r w:rsidRPr="005937EC">
              <w:rPr>
                <w:rFonts w:ascii="Times New Roman" w:hAnsi="Times New Roman" w:cs="Times New Roman"/>
                <w:b w:val="0"/>
              </w:rPr>
              <w:t>Целевой показатель в соответствии с Указом Президента РФ от 28.04.2008 г. № 607, п</w:t>
            </w:r>
            <w:r w:rsidRPr="005937EC">
              <w:rPr>
                <w:rFonts w:ascii="Times New Roman" w:hAnsi="Times New Roman" w:cs="Times New Roman"/>
                <w:b w:val="0"/>
              </w:rPr>
              <w:t>о</w:t>
            </w:r>
            <w:r w:rsidRPr="005937EC">
              <w:rPr>
                <w:rFonts w:ascii="Times New Roman" w:hAnsi="Times New Roman" w:cs="Times New Roman"/>
                <w:b w:val="0"/>
              </w:rPr>
              <w:t>становлением Правительства РФ от 17.12.2012 г. №1317</w:t>
            </w:r>
          </w:p>
        </w:tc>
        <w:tc>
          <w:tcPr>
            <w:tcW w:w="851" w:type="dxa"/>
            <w:vMerge w:val="restart"/>
            <w:hideMark/>
          </w:tcPr>
          <w:p w:rsidR="00873491" w:rsidRPr="005937EC" w:rsidRDefault="00873491" w:rsidP="00873491">
            <w:pPr>
              <w:pStyle w:val="ConsPlusNormal"/>
              <w:widowControl/>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5937EC">
              <w:rPr>
                <w:rFonts w:ascii="Times New Roman" w:hAnsi="Times New Roman" w:cs="Times New Roman"/>
                <w:b w:val="0"/>
              </w:rPr>
              <w:t xml:space="preserve">Ед.  </w:t>
            </w:r>
            <w:r w:rsidRPr="005937EC">
              <w:rPr>
                <w:rFonts w:ascii="Times New Roman" w:hAnsi="Times New Roman" w:cs="Times New Roman"/>
                <w:b w:val="0"/>
              </w:rPr>
              <w:br/>
              <w:t>изм.</w:t>
            </w:r>
          </w:p>
        </w:tc>
        <w:tc>
          <w:tcPr>
            <w:cnfStyle w:val="000010000000" w:firstRow="0" w:lastRow="0" w:firstColumn="0" w:lastColumn="0" w:oddVBand="1" w:evenVBand="0" w:oddHBand="0" w:evenHBand="0" w:firstRowFirstColumn="0" w:firstRowLastColumn="0" w:lastRowFirstColumn="0" w:lastRowLastColumn="0"/>
            <w:tcW w:w="1108" w:type="dxa"/>
            <w:vMerge w:val="restart"/>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 xml:space="preserve">2012 </w:t>
            </w:r>
          </w:p>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план</w:t>
            </w:r>
          </w:p>
        </w:tc>
        <w:tc>
          <w:tcPr>
            <w:tcW w:w="992" w:type="dxa"/>
            <w:vMerge w:val="restart"/>
            <w:hideMark/>
          </w:tcPr>
          <w:p w:rsidR="00873491" w:rsidRPr="005937EC" w:rsidRDefault="00873491" w:rsidP="00873491">
            <w:pPr>
              <w:pStyle w:val="ConsPlusNormal"/>
              <w:widowControl/>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5937EC">
              <w:rPr>
                <w:rFonts w:ascii="Times New Roman" w:hAnsi="Times New Roman" w:cs="Times New Roman"/>
                <w:b w:val="0"/>
              </w:rPr>
              <w:t>2012 факт</w:t>
            </w:r>
          </w:p>
        </w:tc>
        <w:tc>
          <w:tcPr>
            <w:cnfStyle w:val="000100000000" w:firstRow="0" w:lastRow="0" w:firstColumn="0" w:lastColumn="1" w:oddVBand="0" w:evenVBand="0" w:oddHBand="0" w:evenHBand="0" w:firstRowFirstColumn="0" w:firstRowLastColumn="0" w:lastRowFirstColumn="0" w:lastRowLastColumn="0"/>
            <w:tcW w:w="1957" w:type="dxa"/>
            <w:gridSpan w:val="5"/>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Отклонение</w:t>
            </w:r>
          </w:p>
        </w:tc>
      </w:tr>
      <w:tr w:rsidR="00873491" w:rsidRPr="005937EC" w:rsidTr="004803B1">
        <w:trPr>
          <w:gridAfter w:val="2"/>
          <w:cnfStyle w:val="100000000000" w:firstRow="1" w:lastRow="0" w:firstColumn="0" w:lastColumn="0" w:oddVBand="0" w:evenVBand="0" w:oddHBand="0" w:evenHBand="0" w:firstRowFirstColumn="0" w:firstRowLastColumn="0" w:lastRowFirstColumn="0" w:lastRowLastColumn="0"/>
          <w:wAfter w:w="28" w:type="dxa"/>
          <w:trHeight w:val="246"/>
          <w:tblHeader/>
        </w:trPr>
        <w:tc>
          <w:tcPr>
            <w:cnfStyle w:val="001000000000" w:firstRow="0" w:lastRow="0" w:firstColumn="1" w:lastColumn="0" w:oddVBand="0" w:evenVBand="0" w:oddHBand="0" w:evenHBand="0" w:firstRowFirstColumn="0" w:firstRowLastColumn="0" w:lastRowFirstColumn="0" w:lastRowLastColumn="0"/>
            <w:tcW w:w="553" w:type="dxa"/>
            <w:vMerge/>
            <w:hideMark/>
          </w:tcPr>
          <w:p w:rsidR="00873491" w:rsidRPr="005937EC" w:rsidRDefault="00873491" w:rsidP="00873491">
            <w:pPr>
              <w:rPr>
                <w:rFonts w:eastAsiaTheme="minorEastAsia"/>
                <w:sz w:val="20"/>
              </w:rPr>
            </w:pPr>
          </w:p>
        </w:tc>
        <w:tc>
          <w:tcPr>
            <w:cnfStyle w:val="000010000000" w:firstRow="0" w:lastRow="0" w:firstColumn="0" w:lastColumn="0" w:oddVBand="1" w:evenVBand="0" w:oddHBand="0" w:evenHBand="0" w:firstRowFirstColumn="0" w:firstRowLastColumn="0" w:lastRowFirstColumn="0" w:lastRowLastColumn="0"/>
            <w:tcW w:w="4117" w:type="dxa"/>
            <w:vMerge/>
            <w:hideMark/>
          </w:tcPr>
          <w:p w:rsidR="00873491" w:rsidRPr="005937EC" w:rsidRDefault="00873491" w:rsidP="00873491">
            <w:pPr>
              <w:rPr>
                <w:rFonts w:eastAsiaTheme="minorEastAsia"/>
                <w:sz w:val="20"/>
              </w:rPr>
            </w:pPr>
          </w:p>
        </w:tc>
        <w:tc>
          <w:tcPr>
            <w:tcW w:w="851" w:type="dxa"/>
            <w:vMerge/>
            <w:hideMark/>
          </w:tcPr>
          <w:p w:rsidR="00873491" w:rsidRPr="005937EC" w:rsidRDefault="00873491" w:rsidP="00873491">
            <w:pPr>
              <w:cnfStyle w:val="100000000000" w:firstRow="1" w:lastRow="0" w:firstColumn="0" w:lastColumn="0" w:oddVBand="0" w:evenVBand="0" w:oddHBand="0" w:evenHBand="0" w:firstRowFirstColumn="0" w:firstRowLastColumn="0" w:lastRowFirstColumn="0" w:lastRowLastColumn="0"/>
              <w:rPr>
                <w:rFonts w:eastAsiaTheme="minorEastAsia"/>
                <w:sz w:val="20"/>
              </w:rPr>
            </w:pPr>
          </w:p>
        </w:tc>
        <w:tc>
          <w:tcPr>
            <w:cnfStyle w:val="000010000000" w:firstRow="0" w:lastRow="0" w:firstColumn="0" w:lastColumn="0" w:oddVBand="1" w:evenVBand="0" w:oddHBand="0" w:evenHBand="0" w:firstRowFirstColumn="0" w:firstRowLastColumn="0" w:lastRowFirstColumn="0" w:lastRowLastColumn="0"/>
            <w:tcW w:w="1108" w:type="dxa"/>
            <w:vMerge/>
            <w:hideMark/>
          </w:tcPr>
          <w:p w:rsidR="00873491" w:rsidRPr="005937EC" w:rsidRDefault="00873491" w:rsidP="00873491">
            <w:pPr>
              <w:rPr>
                <w:rFonts w:eastAsiaTheme="minorEastAsia"/>
                <w:sz w:val="20"/>
              </w:rPr>
            </w:pPr>
          </w:p>
        </w:tc>
        <w:tc>
          <w:tcPr>
            <w:tcW w:w="992" w:type="dxa"/>
            <w:vMerge/>
            <w:hideMark/>
          </w:tcPr>
          <w:p w:rsidR="00873491" w:rsidRPr="005937EC" w:rsidRDefault="00873491" w:rsidP="00873491">
            <w:pPr>
              <w:cnfStyle w:val="100000000000" w:firstRow="1" w:lastRow="0" w:firstColumn="0" w:lastColumn="0" w:oddVBand="0" w:evenVBand="0" w:oddHBand="0" w:evenHBand="0" w:firstRowFirstColumn="0" w:firstRowLastColumn="0" w:lastRowFirstColumn="0" w:lastRowLastColumn="0"/>
              <w:rPr>
                <w:rFonts w:eastAsiaTheme="minorEastAsia"/>
                <w:sz w:val="20"/>
              </w:rPr>
            </w:pPr>
          </w:p>
        </w:tc>
        <w:tc>
          <w:tcPr>
            <w:cnfStyle w:val="000010000000" w:firstRow="0" w:lastRow="0" w:firstColumn="0" w:lastColumn="0" w:oddVBand="1" w:evenVBand="0" w:oddHBand="0" w:evenHBand="0" w:firstRowFirstColumn="0" w:firstRowLastColumn="0" w:lastRowFirstColumn="0" w:lastRowLastColumn="0"/>
            <w:tcW w:w="823" w:type="dxa"/>
            <w:gridSpan w:val="2"/>
            <w:hideMark/>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w:t>
            </w:r>
          </w:p>
        </w:tc>
        <w:tc>
          <w:tcPr>
            <w:cnfStyle w:val="000100000000" w:firstRow="0" w:lastRow="0" w:firstColumn="0" w:lastColumn="1" w:oddVBand="0" w:evenVBand="0" w:oddHBand="0" w:evenHBand="0" w:firstRowFirstColumn="0" w:firstRowLastColumn="0" w:lastRowFirstColumn="0" w:lastRowLastColumn="0"/>
            <w:tcW w:w="1134" w:type="dxa"/>
            <w:gridSpan w:val="3"/>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w:t>
            </w:r>
          </w:p>
        </w:tc>
      </w:tr>
      <w:tr w:rsidR="00873491" w:rsidRPr="005937EC" w:rsidTr="004803B1">
        <w:trPr>
          <w:gridAfter w:val="2"/>
          <w:cnfStyle w:val="000000100000" w:firstRow="0" w:lastRow="0" w:firstColumn="0" w:lastColumn="0" w:oddVBand="0" w:evenVBand="0" w:oddHBand="1"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9578" w:type="dxa"/>
            <w:gridSpan w:val="10"/>
            <w:hideMark/>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 Экономическое развитие:</w:t>
            </w:r>
          </w:p>
        </w:tc>
      </w:tr>
      <w:tr w:rsidR="00873491" w:rsidRPr="005937EC" w:rsidTr="004803B1">
        <w:trPr>
          <w:gridAfter w:val="2"/>
          <w:cnfStyle w:val="000000010000" w:firstRow="0" w:lastRow="0" w:firstColumn="0" w:lastColumn="0" w:oddVBand="0" w:evenVBand="0" w:oddHBand="0" w:evenHBand="1"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1</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ind w:firstLine="0"/>
              <w:jc w:val="left"/>
              <w:rPr>
                <w:sz w:val="20"/>
              </w:rPr>
            </w:pPr>
            <w:r w:rsidRPr="005937EC">
              <w:rPr>
                <w:sz w:val="20"/>
              </w:rPr>
              <w:t>Среднегодовая численность постоянного населения</w:t>
            </w:r>
          </w:p>
        </w:tc>
        <w:tc>
          <w:tcPr>
            <w:tcW w:w="851" w:type="dxa"/>
            <w:hideMark/>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чел.</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36400</w:t>
            </w:r>
          </w:p>
        </w:tc>
        <w:tc>
          <w:tcPr>
            <w:tcW w:w="992" w:type="dxa"/>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36400</w:t>
            </w:r>
          </w:p>
        </w:tc>
        <w:tc>
          <w:tcPr>
            <w:cnfStyle w:val="000010000000" w:firstRow="0" w:lastRow="0" w:firstColumn="0" w:lastColumn="0" w:oddVBand="1" w:evenVBand="0" w:oddHBand="0" w:evenHBand="0" w:firstRowFirstColumn="0" w:firstRowLastColumn="0" w:lastRowFirstColumn="0" w:lastRowLastColumn="0"/>
            <w:tcW w:w="823" w:type="dxa"/>
            <w:gridSpan w:val="2"/>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100</w:t>
            </w:r>
          </w:p>
        </w:tc>
      </w:tr>
      <w:tr w:rsidR="00873491" w:rsidRPr="005937EC" w:rsidTr="004803B1">
        <w:trPr>
          <w:gridAfter w:val="2"/>
          <w:cnfStyle w:val="000000100000" w:firstRow="0" w:lastRow="0" w:firstColumn="0" w:lastColumn="0" w:oddVBand="0" w:evenVBand="0" w:oddHBand="1"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2</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ind w:firstLine="0"/>
              <w:jc w:val="left"/>
              <w:rPr>
                <w:sz w:val="20"/>
              </w:rPr>
            </w:pPr>
            <w:r w:rsidRPr="005937EC">
              <w:rPr>
                <w:sz w:val="20"/>
              </w:rPr>
              <w:t>Число родившихся</w:t>
            </w:r>
          </w:p>
        </w:tc>
        <w:tc>
          <w:tcPr>
            <w:tcW w:w="851" w:type="dxa"/>
            <w:hideMark/>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чел.</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ind w:firstLine="176"/>
              <w:jc w:val="center"/>
              <w:rPr>
                <w:sz w:val="20"/>
              </w:rPr>
            </w:pPr>
            <w:r w:rsidRPr="005937EC">
              <w:rPr>
                <w:sz w:val="20"/>
              </w:rPr>
              <w:t>420</w:t>
            </w:r>
          </w:p>
        </w:tc>
        <w:tc>
          <w:tcPr>
            <w:tcW w:w="992" w:type="dxa"/>
          </w:tcPr>
          <w:p w:rsidR="00873491" w:rsidRPr="005937EC" w:rsidRDefault="00873491" w:rsidP="00873491">
            <w:pPr>
              <w:ind w:firstLine="176"/>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432</w:t>
            </w:r>
          </w:p>
        </w:tc>
        <w:tc>
          <w:tcPr>
            <w:cnfStyle w:val="000010000000" w:firstRow="0" w:lastRow="0" w:firstColumn="0" w:lastColumn="0" w:oddVBand="1" w:evenVBand="0" w:oddHBand="0" w:evenHBand="0" w:firstRowFirstColumn="0" w:firstRowLastColumn="0" w:lastRowFirstColumn="0" w:lastRowLastColumn="0"/>
            <w:tcW w:w="823" w:type="dxa"/>
            <w:gridSpan w:val="2"/>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+12</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103</w:t>
            </w:r>
          </w:p>
        </w:tc>
      </w:tr>
      <w:tr w:rsidR="00873491" w:rsidRPr="005937EC" w:rsidTr="004803B1">
        <w:trPr>
          <w:gridAfter w:val="2"/>
          <w:cnfStyle w:val="000000010000" w:firstRow="0" w:lastRow="0" w:firstColumn="0" w:lastColumn="0" w:oddVBand="0" w:evenVBand="0" w:oddHBand="0" w:evenHBand="1"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3</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ind w:firstLine="0"/>
              <w:jc w:val="left"/>
              <w:rPr>
                <w:sz w:val="20"/>
              </w:rPr>
            </w:pPr>
            <w:r w:rsidRPr="005937EC">
              <w:rPr>
                <w:sz w:val="20"/>
              </w:rPr>
              <w:t xml:space="preserve">Коэффициент рождаемости на 1000 чел. среднегодового населения              </w:t>
            </w:r>
          </w:p>
        </w:tc>
        <w:tc>
          <w:tcPr>
            <w:tcW w:w="851" w:type="dxa"/>
            <w:hideMark/>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пр</w:t>
            </w:r>
            <w:r w:rsidRPr="005937EC">
              <w:rPr>
                <w:rFonts w:ascii="Times New Roman" w:hAnsi="Times New Roman" w:cs="Times New Roman"/>
              </w:rPr>
              <w:t>о</w:t>
            </w:r>
            <w:r w:rsidRPr="005937EC">
              <w:rPr>
                <w:rFonts w:ascii="Times New Roman" w:hAnsi="Times New Roman" w:cs="Times New Roman"/>
              </w:rPr>
              <w:t>милле</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ind w:firstLine="34"/>
              <w:jc w:val="center"/>
              <w:rPr>
                <w:sz w:val="20"/>
              </w:rPr>
            </w:pPr>
            <w:r w:rsidRPr="005937EC">
              <w:rPr>
                <w:sz w:val="20"/>
              </w:rPr>
              <w:t>11,5</w:t>
            </w:r>
          </w:p>
        </w:tc>
        <w:tc>
          <w:tcPr>
            <w:tcW w:w="992" w:type="dxa"/>
          </w:tcPr>
          <w:p w:rsidR="00873491" w:rsidRPr="005937EC" w:rsidRDefault="00873491" w:rsidP="00873491">
            <w:pPr>
              <w:ind w:firstLine="34"/>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11,9</w:t>
            </w:r>
          </w:p>
        </w:tc>
        <w:tc>
          <w:tcPr>
            <w:cnfStyle w:val="000010000000" w:firstRow="0" w:lastRow="0" w:firstColumn="0" w:lastColumn="0" w:oddVBand="1" w:evenVBand="0" w:oddHBand="0" w:evenHBand="0" w:firstRowFirstColumn="0" w:firstRowLastColumn="0" w:lastRowFirstColumn="0" w:lastRowLastColumn="0"/>
            <w:tcW w:w="823" w:type="dxa"/>
            <w:gridSpan w:val="2"/>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-0,4</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104</w:t>
            </w:r>
          </w:p>
        </w:tc>
      </w:tr>
      <w:tr w:rsidR="00873491" w:rsidRPr="005937EC" w:rsidTr="004803B1">
        <w:trPr>
          <w:gridAfter w:val="2"/>
          <w:cnfStyle w:val="000000100000" w:firstRow="0" w:lastRow="0" w:firstColumn="0" w:lastColumn="0" w:oddVBand="0" w:evenVBand="0" w:oddHBand="1"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4</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ind w:firstLine="0"/>
              <w:jc w:val="left"/>
              <w:rPr>
                <w:sz w:val="20"/>
              </w:rPr>
            </w:pPr>
            <w:r w:rsidRPr="005937EC">
              <w:rPr>
                <w:sz w:val="20"/>
              </w:rPr>
              <w:t>Число умерших</w:t>
            </w:r>
          </w:p>
        </w:tc>
        <w:tc>
          <w:tcPr>
            <w:tcW w:w="851" w:type="dxa"/>
            <w:hideMark/>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чел.</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560</w:t>
            </w:r>
          </w:p>
        </w:tc>
        <w:tc>
          <w:tcPr>
            <w:tcW w:w="992" w:type="dxa"/>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488</w:t>
            </w:r>
          </w:p>
        </w:tc>
        <w:tc>
          <w:tcPr>
            <w:cnfStyle w:val="000010000000" w:firstRow="0" w:lastRow="0" w:firstColumn="0" w:lastColumn="0" w:oddVBand="1" w:evenVBand="0" w:oddHBand="0" w:evenHBand="0" w:firstRowFirstColumn="0" w:firstRowLastColumn="0" w:lastRowFirstColumn="0" w:lastRowLastColumn="0"/>
            <w:tcW w:w="823" w:type="dxa"/>
            <w:gridSpan w:val="2"/>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-72</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87</w:t>
            </w:r>
          </w:p>
        </w:tc>
      </w:tr>
      <w:tr w:rsidR="00873491" w:rsidRPr="005937EC" w:rsidTr="004803B1">
        <w:trPr>
          <w:gridAfter w:val="2"/>
          <w:cnfStyle w:val="000000010000" w:firstRow="0" w:lastRow="0" w:firstColumn="0" w:lastColumn="0" w:oddVBand="0" w:evenVBand="0" w:oddHBand="0" w:evenHBand="1"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5</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ind w:firstLine="0"/>
              <w:jc w:val="left"/>
              <w:rPr>
                <w:sz w:val="20"/>
              </w:rPr>
            </w:pPr>
            <w:r w:rsidRPr="005937EC">
              <w:rPr>
                <w:sz w:val="20"/>
              </w:rPr>
              <w:t xml:space="preserve">Коэффициент общей смертности на 1000 чел. среднегодового населения </w:t>
            </w:r>
          </w:p>
        </w:tc>
        <w:tc>
          <w:tcPr>
            <w:tcW w:w="851" w:type="dxa"/>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пр</w:t>
            </w:r>
            <w:r w:rsidRPr="005937EC">
              <w:rPr>
                <w:rFonts w:ascii="Times New Roman" w:hAnsi="Times New Roman" w:cs="Times New Roman"/>
              </w:rPr>
              <w:t>о</w:t>
            </w:r>
            <w:r w:rsidRPr="005937EC">
              <w:rPr>
                <w:rFonts w:ascii="Times New Roman" w:hAnsi="Times New Roman" w:cs="Times New Roman"/>
              </w:rPr>
              <w:t>милле</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15,4</w:t>
            </w:r>
          </w:p>
        </w:tc>
        <w:tc>
          <w:tcPr>
            <w:tcW w:w="992" w:type="dxa"/>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13,42</w:t>
            </w:r>
          </w:p>
        </w:tc>
        <w:tc>
          <w:tcPr>
            <w:cnfStyle w:val="000010000000" w:firstRow="0" w:lastRow="0" w:firstColumn="0" w:lastColumn="0" w:oddVBand="1" w:evenVBand="0" w:oddHBand="0" w:evenHBand="0" w:firstRowFirstColumn="0" w:firstRowLastColumn="0" w:lastRowFirstColumn="0" w:lastRowLastColumn="0"/>
            <w:tcW w:w="823" w:type="dxa"/>
            <w:gridSpan w:val="2"/>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-1,98</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87</w:t>
            </w:r>
          </w:p>
        </w:tc>
      </w:tr>
      <w:tr w:rsidR="00873491" w:rsidRPr="005937EC" w:rsidTr="004803B1">
        <w:trPr>
          <w:gridAfter w:val="2"/>
          <w:cnfStyle w:val="000000100000" w:firstRow="0" w:lastRow="0" w:firstColumn="0" w:lastColumn="0" w:oddVBand="0" w:evenVBand="0" w:oddHBand="1"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6</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ind w:firstLine="0"/>
              <w:jc w:val="left"/>
              <w:rPr>
                <w:sz w:val="20"/>
              </w:rPr>
            </w:pPr>
            <w:r w:rsidRPr="005937EC">
              <w:rPr>
                <w:sz w:val="20"/>
              </w:rPr>
              <w:t>Естественный прирост (убыль) (+,-)</w:t>
            </w:r>
          </w:p>
        </w:tc>
        <w:tc>
          <w:tcPr>
            <w:tcW w:w="851" w:type="dxa"/>
            <w:hideMark/>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чел.</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-140</w:t>
            </w:r>
          </w:p>
        </w:tc>
        <w:tc>
          <w:tcPr>
            <w:tcW w:w="992" w:type="dxa"/>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-56</w:t>
            </w:r>
          </w:p>
        </w:tc>
        <w:tc>
          <w:tcPr>
            <w:cnfStyle w:val="000010000000" w:firstRow="0" w:lastRow="0" w:firstColumn="0" w:lastColumn="0" w:oddVBand="1" w:evenVBand="0" w:oddHBand="0" w:evenHBand="0" w:firstRowFirstColumn="0" w:firstRowLastColumn="0" w:lastRowFirstColumn="0" w:lastRowLastColumn="0"/>
            <w:tcW w:w="823" w:type="dxa"/>
            <w:gridSpan w:val="2"/>
          </w:tcPr>
          <w:p w:rsidR="00873491" w:rsidRPr="005937EC" w:rsidRDefault="00873491" w:rsidP="00873491">
            <w:pPr>
              <w:pStyle w:val="ConsPlusNormal"/>
              <w:widowControl/>
              <w:ind w:firstLine="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rPr>
                <w:rFonts w:ascii="Times New Roman" w:hAnsi="Times New Roman" w:cs="Times New Roman"/>
                <w:b w:val="0"/>
              </w:rPr>
            </w:pPr>
          </w:p>
        </w:tc>
      </w:tr>
      <w:tr w:rsidR="00873491" w:rsidRPr="005937EC" w:rsidTr="004803B1">
        <w:trPr>
          <w:gridAfter w:val="2"/>
          <w:cnfStyle w:val="000000010000" w:firstRow="0" w:lastRow="0" w:firstColumn="0" w:lastColumn="0" w:oddVBand="0" w:evenVBand="0" w:oddHBand="0" w:evenHBand="1"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7</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ind w:firstLine="0"/>
              <w:jc w:val="left"/>
              <w:rPr>
                <w:sz w:val="20"/>
              </w:rPr>
            </w:pPr>
            <w:r w:rsidRPr="005937EC">
              <w:rPr>
                <w:sz w:val="20"/>
              </w:rPr>
              <w:t>Коэффициент естественного прироста, уб</w:t>
            </w:r>
            <w:r w:rsidRPr="005937EC">
              <w:rPr>
                <w:sz w:val="20"/>
              </w:rPr>
              <w:t>ы</w:t>
            </w:r>
            <w:r w:rsidRPr="005937EC">
              <w:rPr>
                <w:sz w:val="20"/>
              </w:rPr>
              <w:t>ли на 1000 чел. среднегодового населения (+,-)</w:t>
            </w:r>
          </w:p>
        </w:tc>
        <w:tc>
          <w:tcPr>
            <w:tcW w:w="851" w:type="dxa"/>
            <w:hideMark/>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пр</w:t>
            </w:r>
            <w:r w:rsidRPr="005937EC">
              <w:rPr>
                <w:rFonts w:ascii="Times New Roman" w:hAnsi="Times New Roman" w:cs="Times New Roman"/>
              </w:rPr>
              <w:t>о</w:t>
            </w:r>
            <w:r w:rsidRPr="005937EC">
              <w:rPr>
                <w:rFonts w:ascii="Times New Roman" w:hAnsi="Times New Roman" w:cs="Times New Roman"/>
              </w:rPr>
              <w:t>милле</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-3,8</w:t>
            </w:r>
          </w:p>
        </w:tc>
        <w:tc>
          <w:tcPr>
            <w:tcW w:w="992" w:type="dxa"/>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-1,54</w:t>
            </w:r>
          </w:p>
        </w:tc>
        <w:tc>
          <w:tcPr>
            <w:cnfStyle w:val="000010000000" w:firstRow="0" w:lastRow="0" w:firstColumn="0" w:lastColumn="0" w:oddVBand="1" w:evenVBand="0" w:oddHBand="0" w:evenHBand="0" w:firstRowFirstColumn="0" w:firstRowLastColumn="0" w:lastRowFirstColumn="0" w:lastRowLastColumn="0"/>
            <w:tcW w:w="823" w:type="dxa"/>
            <w:gridSpan w:val="2"/>
          </w:tcPr>
          <w:p w:rsidR="00873491" w:rsidRPr="005937EC" w:rsidRDefault="00873491" w:rsidP="00873491">
            <w:pPr>
              <w:pStyle w:val="ConsPlusNormal"/>
              <w:widowControl/>
              <w:ind w:firstLine="0"/>
              <w:jc w:val="center"/>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jc w:val="center"/>
              <w:rPr>
                <w:rFonts w:ascii="Times New Roman" w:hAnsi="Times New Roman" w:cs="Times New Roman"/>
                <w:b w:val="0"/>
              </w:rPr>
            </w:pPr>
          </w:p>
        </w:tc>
      </w:tr>
      <w:tr w:rsidR="00873491" w:rsidRPr="005937EC" w:rsidTr="004803B1">
        <w:trPr>
          <w:gridAfter w:val="2"/>
          <w:cnfStyle w:val="000000100000" w:firstRow="0" w:lastRow="0" w:firstColumn="0" w:lastColumn="0" w:oddVBand="0" w:evenVBand="0" w:oddHBand="1"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8</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ind w:firstLine="0"/>
              <w:jc w:val="left"/>
              <w:rPr>
                <w:sz w:val="20"/>
              </w:rPr>
            </w:pPr>
            <w:r w:rsidRPr="005937EC">
              <w:rPr>
                <w:sz w:val="20"/>
              </w:rPr>
              <w:t>Миграционный прирост (убыль) населения (+,-)</w:t>
            </w:r>
          </w:p>
        </w:tc>
        <w:tc>
          <w:tcPr>
            <w:tcW w:w="851" w:type="dxa"/>
            <w:hideMark/>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чел.</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-105</w:t>
            </w:r>
          </w:p>
        </w:tc>
        <w:tc>
          <w:tcPr>
            <w:tcW w:w="992" w:type="dxa"/>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-239</w:t>
            </w:r>
          </w:p>
        </w:tc>
        <w:tc>
          <w:tcPr>
            <w:cnfStyle w:val="000010000000" w:firstRow="0" w:lastRow="0" w:firstColumn="0" w:lastColumn="0" w:oddVBand="1" w:evenVBand="0" w:oddHBand="0" w:evenHBand="0" w:firstRowFirstColumn="0" w:firstRowLastColumn="0" w:lastRowFirstColumn="0" w:lastRowLastColumn="0"/>
            <w:tcW w:w="823" w:type="dxa"/>
            <w:gridSpan w:val="2"/>
          </w:tcPr>
          <w:p w:rsidR="00873491" w:rsidRPr="005937EC" w:rsidRDefault="00873491" w:rsidP="00873491">
            <w:pPr>
              <w:pStyle w:val="ConsPlusNormal"/>
              <w:widowControl/>
              <w:ind w:firstLine="0"/>
              <w:jc w:val="center"/>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в 2,2 р</w:t>
            </w:r>
          </w:p>
        </w:tc>
      </w:tr>
      <w:tr w:rsidR="00873491" w:rsidRPr="005937EC" w:rsidTr="004803B1">
        <w:trPr>
          <w:gridAfter w:val="2"/>
          <w:cnfStyle w:val="000000010000" w:firstRow="0" w:lastRow="0" w:firstColumn="0" w:lastColumn="0" w:oddVBand="0" w:evenVBand="0" w:oddHBand="0" w:evenHBand="1" w:firstRowFirstColumn="0" w:firstRowLastColumn="0" w:lastRowFirstColumn="0" w:lastRowLastColumn="0"/>
          <w:wAfter w:w="28" w:type="dxa"/>
          <w:trHeight w:val="464"/>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9</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Коэффициент миграционного прироста (убыли) населения на 1000 чел. среднегод</w:t>
            </w:r>
            <w:r w:rsidRPr="005937EC">
              <w:rPr>
                <w:rFonts w:ascii="Times New Roman" w:hAnsi="Times New Roman" w:cs="Times New Roman"/>
              </w:rPr>
              <w:t>о</w:t>
            </w:r>
            <w:r w:rsidRPr="005937EC">
              <w:rPr>
                <w:rFonts w:ascii="Times New Roman" w:hAnsi="Times New Roman" w:cs="Times New Roman"/>
              </w:rPr>
              <w:t>вого населения</w:t>
            </w:r>
          </w:p>
        </w:tc>
        <w:tc>
          <w:tcPr>
            <w:tcW w:w="851" w:type="dxa"/>
            <w:hideMark/>
          </w:tcPr>
          <w:p w:rsidR="00873491" w:rsidRPr="005937EC" w:rsidRDefault="00873491" w:rsidP="00873491">
            <w:pPr>
              <w:pStyle w:val="ConsPlusNormal"/>
              <w:widowControl/>
              <w:ind w:right="-248"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промилле</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-0,29</w:t>
            </w:r>
          </w:p>
        </w:tc>
        <w:tc>
          <w:tcPr>
            <w:tcW w:w="992" w:type="dxa"/>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-6,57</w:t>
            </w:r>
          </w:p>
        </w:tc>
        <w:tc>
          <w:tcPr>
            <w:cnfStyle w:val="000010000000" w:firstRow="0" w:lastRow="0" w:firstColumn="0" w:lastColumn="0" w:oddVBand="1" w:evenVBand="0" w:oddHBand="0" w:evenHBand="0" w:firstRowFirstColumn="0" w:firstRowLastColumn="0" w:lastRowFirstColumn="0" w:lastRowLastColumn="0"/>
            <w:tcW w:w="823" w:type="dxa"/>
            <w:gridSpan w:val="2"/>
          </w:tcPr>
          <w:p w:rsidR="00873491" w:rsidRPr="005937EC" w:rsidRDefault="00873491" w:rsidP="00873491">
            <w:pPr>
              <w:pStyle w:val="ConsPlusNormal"/>
              <w:widowControl/>
              <w:ind w:firstLine="0"/>
              <w:jc w:val="center"/>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jc w:val="center"/>
              <w:rPr>
                <w:rFonts w:ascii="Times New Roman" w:hAnsi="Times New Roman" w:cs="Times New Roman"/>
                <w:b w:val="0"/>
              </w:rPr>
            </w:pPr>
          </w:p>
        </w:tc>
      </w:tr>
      <w:tr w:rsidR="00873491" w:rsidRPr="005937EC" w:rsidTr="004803B1">
        <w:trPr>
          <w:gridAfter w:val="2"/>
          <w:cnfStyle w:val="000000100000" w:firstRow="0" w:lastRow="0" w:firstColumn="0" w:lastColumn="0" w:oddVBand="0" w:evenVBand="0" w:oddHBand="1"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10</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 xml:space="preserve">Объем отгруженных товаров собственного производства, выполненных работ и услуг собственными силами в промышленном производстве в расчете на 1 жителя </w:t>
            </w:r>
          </w:p>
        </w:tc>
        <w:tc>
          <w:tcPr>
            <w:tcW w:w="851" w:type="dxa"/>
            <w:hideMark/>
          </w:tcPr>
          <w:p w:rsidR="00873491" w:rsidRPr="005937EC" w:rsidRDefault="00873491" w:rsidP="00873491">
            <w:pPr>
              <w:ind w:firstLine="34"/>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рублей</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32954</w:t>
            </w:r>
          </w:p>
        </w:tc>
        <w:tc>
          <w:tcPr>
            <w:tcW w:w="992" w:type="dxa"/>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28083</w:t>
            </w:r>
          </w:p>
        </w:tc>
        <w:tc>
          <w:tcPr>
            <w:cnfStyle w:val="000010000000" w:firstRow="0" w:lastRow="0" w:firstColumn="0" w:lastColumn="0" w:oddVBand="1" w:evenVBand="0" w:oddHBand="0" w:evenHBand="0" w:firstRowFirstColumn="0" w:firstRowLastColumn="0" w:lastRowFirstColumn="0" w:lastRowLastColumn="0"/>
            <w:tcW w:w="823" w:type="dxa"/>
            <w:gridSpan w:val="2"/>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-4871</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85</w:t>
            </w:r>
          </w:p>
        </w:tc>
      </w:tr>
      <w:tr w:rsidR="00873491" w:rsidRPr="005937EC" w:rsidTr="004803B1">
        <w:trPr>
          <w:gridAfter w:val="2"/>
          <w:cnfStyle w:val="000000010000" w:firstRow="0" w:lastRow="0" w:firstColumn="0" w:lastColumn="0" w:oddVBand="0" w:evenVBand="0" w:oddHBand="0" w:evenHBand="1"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11</w:t>
            </w:r>
          </w:p>
        </w:tc>
        <w:tc>
          <w:tcPr>
            <w:cnfStyle w:val="000010000000" w:firstRow="0" w:lastRow="0" w:firstColumn="0" w:lastColumn="0" w:oddVBand="1" w:evenVBand="0" w:oddHBand="0" w:evenHBand="0" w:firstRowFirstColumn="0" w:firstRowLastColumn="0" w:lastRowFirstColumn="0" w:lastRowLastColumn="0"/>
            <w:tcW w:w="4117" w:type="dxa"/>
          </w:tcPr>
          <w:p w:rsidR="00873491" w:rsidRPr="005937EC" w:rsidRDefault="00873491" w:rsidP="00873491">
            <w:pPr>
              <w:pStyle w:val="ConsPlusNormal"/>
              <w:ind w:firstLine="0"/>
              <w:rPr>
                <w:rFonts w:ascii="Times New Roman" w:hAnsi="Times New Roman" w:cs="Times New Roman"/>
              </w:rPr>
            </w:pPr>
            <w:r w:rsidRPr="005937EC">
              <w:rPr>
                <w:rFonts w:ascii="Times New Roman" w:hAnsi="Times New Roman" w:cs="Times New Roman"/>
                <w:bCs/>
              </w:rPr>
              <w:t>Оборот розничной торговли (по всем кан</w:t>
            </w:r>
            <w:r w:rsidRPr="005937EC">
              <w:rPr>
                <w:rFonts w:ascii="Times New Roman" w:hAnsi="Times New Roman" w:cs="Times New Roman"/>
                <w:bCs/>
              </w:rPr>
              <w:t>а</w:t>
            </w:r>
            <w:r w:rsidRPr="005937EC">
              <w:rPr>
                <w:rFonts w:ascii="Times New Roman" w:hAnsi="Times New Roman" w:cs="Times New Roman"/>
                <w:bCs/>
              </w:rPr>
              <w:t>лам реализации) в действующих ценах</w:t>
            </w:r>
            <w:r w:rsidRPr="005937EC">
              <w:rPr>
                <w:rFonts w:ascii="Times New Roman" w:hAnsi="Times New Roman" w:cs="Times New Roman"/>
              </w:rPr>
              <w:t xml:space="preserve"> в ра</w:t>
            </w:r>
            <w:r w:rsidRPr="005937EC">
              <w:rPr>
                <w:rFonts w:ascii="Times New Roman" w:hAnsi="Times New Roman" w:cs="Times New Roman"/>
              </w:rPr>
              <w:t>с</w:t>
            </w:r>
            <w:r w:rsidRPr="005937EC">
              <w:rPr>
                <w:rFonts w:ascii="Times New Roman" w:hAnsi="Times New Roman" w:cs="Times New Roman"/>
              </w:rPr>
              <w:t>чете на 1 жителя</w:t>
            </w:r>
          </w:p>
        </w:tc>
        <w:tc>
          <w:tcPr>
            <w:tcW w:w="851" w:type="dxa"/>
            <w:hideMark/>
          </w:tcPr>
          <w:p w:rsidR="00873491" w:rsidRPr="005937EC" w:rsidRDefault="00873491" w:rsidP="00873491">
            <w:pPr>
              <w:ind w:firstLine="34"/>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рублей</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60812</w:t>
            </w:r>
          </w:p>
        </w:tc>
        <w:tc>
          <w:tcPr>
            <w:tcW w:w="992" w:type="dxa"/>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67673</w:t>
            </w:r>
          </w:p>
        </w:tc>
        <w:tc>
          <w:tcPr>
            <w:cnfStyle w:val="000010000000" w:firstRow="0" w:lastRow="0" w:firstColumn="0" w:lastColumn="0" w:oddVBand="1" w:evenVBand="0" w:oddHBand="0" w:evenHBand="0" w:firstRowFirstColumn="0" w:firstRowLastColumn="0" w:lastRowFirstColumn="0" w:lastRowLastColumn="0"/>
            <w:tcW w:w="823" w:type="dxa"/>
            <w:gridSpan w:val="2"/>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+6861</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111</w:t>
            </w:r>
          </w:p>
        </w:tc>
      </w:tr>
      <w:tr w:rsidR="00873491" w:rsidRPr="005937EC" w:rsidTr="004803B1">
        <w:trPr>
          <w:gridAfter w:val="2"/>
          <w:cnfStyle w:val="000000100000" w:firstRow="0" w:lastRow="0" w:firstColumn="0" w:lastColumn="0" w:oddVBand="0" w:evenVBand="0" w:oddHBand="1"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lastRenderedPageBreak/>
              <w:t>12</w:t>
            </w:r>
          </w:p>
        </w:tc>
        <w:tc>
          <w:tcPr>
            <w:cnfStyle w:val="000010000000" w:firstRow="0" w:lastRow="0" w:firstColumn="0" w:lastColumn="0" w:oddVBand="1" w:evenVBand="0" w:oddHBand="0" w:evenHBand="0" w:firstRowFirstColumn="0" w:firstRowLastColumn="0" w:lastRowFirstColumn="0" w:lastRowLastColumn="0"/>
            <w:tcW w:w="4117" w:type="dxa"/>
          </w:tcPr>
          <w:p w:rsidR="00873491" w:rsidRPr="005937EC" w:rsidRDefault="00873491" w:rsidP="00873491">
            <w:pPr>
              <w:pStyle w:val="ConsPlusNormal"/>
              <w:ind w:firstLine="0"/>
              <w:rPr>
                <w:rFonts w:ascii="Times New Roman" w:hAnsi="Times New Roman" w:cs="Times New Roman"/>
              </w:rPr>
            </w:pPr>
            <w:r w:rsidRPr="005937EC">
              <w:rPr>
                <w:rFonts w:ascii="Times New Roman" w:hAnsi="Times New Roman" w:cs="Times New Roman"/>
                <w:bCs/>
              </w:rPr>
              <w:t>Объем платных услуг населению в действ</w:t>
            </w:r>
            <w:r w:rsidRPr="005937EC">
              <w:rPr>
                <w:rFonts w:ascii="Times New Roman" w:hAnsi="Times New Roman" w:cs="Times New Roman"/>
                <w:bCs/>
              </w:rPr>
              <w:t>у</w:t>
            </w:r>
            <w:r w:rsidRPr="005937EC">
              <w:rPr>
                <w:rFonts w:ascii="Times New Roman" w:hAnsi="Times New Roman" w:cs="Times New Roman"/>
                <w:bCs/>
              </w:rPr>
              <w:t xml:space="preserve">ющих ценах </w:t>
            </w:r>
            <w:r w:rsidRPr="005937EC">
              <w:rPr>
                <w:rFonts w:ascii="Times New Roman" w:hAnsi="Times New Roman" w:cs="Times New Roman"/>
              </w:rPr>
              <w:t>в расчете на 1 жителя</w:t>
            </w:r>
          </w:p>
        </w:tc>
        <w:tc>
          <w:tcPr>
            <w:tcW w:w="851" w:type="dxa"/>
            <w:hideMark/>
          </w:tcPr>
          <w:p w:rsidR="00873491" w:rsidRPr="005937EC" w:rsidRDefault="00873491" w:rsidP="00873491">
            <w:pPr>
              <w:ind w:firstLine="34"/>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рублей</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13030</w:t>
            </w:r>
          </w:p>
        </w:tc>
        <w:tc>
          <w:tcPr>
            <w:tcW w:w="992" w:type="dxa"/>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12799</w:t>
            </w:r>
          </w:p>
        </w:tc>
        <w:tc>
          <w:tcPr>
            <w:cnfStyle w:val="000010000000" w:firstRow="0" w:lastRow="0" w:firstColumn="0" w:lastColumn="0" w:oddVBand="1" w:evenVBand="0" w:oddHBand="0" w:evenHBand="0" w:firstRowFirstColumn="0" w:firstRowLastColumn="0" w:lastRowFirstColumn="0" w:lastRowLastColumn="0"/>
            <w:tcW w:w="823" w:type="dxa"/>
            <w:gridSpan w:val="2"/>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-231</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98</w:t>
            </w:r>
          </w:p>
        </w:tc>
      </w:tr>
      <w:tr w:rsidR="00873491" w:rsidRPr="005937EC" w:rsidTr="004803B1">
        <w:trPr>
          <w:gridAfter w:val="2"/>
          <w:cnfStyle w:val="000000010000" w:firstRow="0" w:lastRow="0" w:firstColumn="0" w:lastColumn="0" w:oddVBand="0" w:evenVBand="0" w:oddHBand="0" w:evenHBand="1" w:firstRowFirstColumn="0" w:firstRowLastColumn="0" w:lastRowFirstColumn="0" w:lastRowLastColumn="0"/>
          <w:wAfter w:w="28" w:type="dxa"/>
          <w:trHeight w:val="562"/>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13</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ind w:firstLine="34"/>
              <w:jc w:val="left"/>
              <w:rPr>
                <w:sz w:val="20"/>
              </w:rPr>
            </w:pPr>
            <w:r w:rsidRPr="005937EC">
              <w:rPr>
                <w:sz w:val="20"/>
              </w:rPr>
              <w:t>Число субъектов малого и среднего пре</w:t>
            </w:r>
            <w:r w:rsidRPr="005937EC">
              <w:rPr>
                <w:sz w:val="20"/>
              </w:rPr>
              <w:t>д</w:t>
            </w:r>
            <w:r w:rsidRPr="005937EC">
              <w:rPr>
                <w:sz w:val="20"/>
              </w:rPr>
              <w:t>принимательства в расчете на 10 тыс. чел</w:t>
            </w:r>
            <w:r w:rsidRPr="005937EC">
              <w:rPr>
                <w:sz w:val="20"/>
              </w:rPr>
              <w:t>о</w:t>
            </w:r>
            <w:r w:rsidRPr="005937EC">
              <w:rPr>
                <w:sz w:val="20"/>
              </w:rPr>
              <w:t>век населения</w:t>
            </w:r>
          </w:p>
        </w:tc>
        <w:tc>
          <w:tcPr>
            <w:tcW w:w="851" w:type="dxa"/>
            <w:hideMark/>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ед.</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328,2</w:t>
            </w:r>
          </w:p>
        </w:tc>
        <w:tc>
          <w:tcPr>
            <w:tcW w:w="992" w:type="dxa"/>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317,08</w:t>
            </w:r>
          </w:p>
        </w:tc>
        <w:tc>
          <w:tcPr>
            <w:cnfStyle w:val="000010000000" w:firstRow="0" w:lastRow="0" w:firstColumn="0" w:lastColumn="0" w:oddVBand="1" w:evenVBand="0" w:oddHBand="0" w:evenHBand="0" w:firstRowFirstColumn="0" w:firstRowLastColumn="0" w:lastRowFirstColumn="0" w:lastRowLastColumn="0"/>
            <w:tcW w:w="823" w:type="dxa"/>
            <w:gridSpan w:val="2"/>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-11,1</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96,7</w:t>
            </w:r>
          </w:p>
        </w:tc>
      </w:tr>
      <w:tr w:rsidR="00873491" w:rsidRPr="005937EC" w:rsidTr="004803B1">
        <w:trPr>
          <w:gridAfter w:val="2"/>
          <w:cnfStyle w:val="000000100000" w:firstRow="0" w:lastRow="0" w:firstColumn="0" w:lastColumn="0" w:oddVBand="0" w:evenVBand="0" w:oddHBand="1" w:evenHBand="0" w:firstRowFirstColumn="0" w:firstRowLastColumn="0" w:lastRowFirstColumn="0" w:lastRowLastColumn="0"/>
          <w:wAfter w:w="28" w:type="dxa"/>
          <w:trHeight w:val="742"/>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14</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ind w:firstLine="0"/>
              <w:jc w:val="left"/>
              <w:rPr>
                <w:sz w:val="20"/>
              </w:rPr>
            </w:pPr>
            <w:r w:rsidRPr="005937EC">
              <w:rPr>
                <w:sz w:val="20"/>
              </w:rPr>
              <w:t>Доля среднесписочной численности рабо</w:t>
            </w:r>
            <w:r w:rsidRPr="005937EC">
              <w:rPr>
                <w:sz w:val="20"/>
              </w:rPr>
              <w:t>т</w:t>
            </w:r>
            <w:r w:rsidRPr="005937EC">
              <w:rPr>
                <w:sz w:val="20"/>
              </w:rPr>
              <w:t>ников (без внешних совместителей) малых и средних предприятий в среднесписочной численности работников (без внешних со</w:t>
            </w:r>
            <w:r w:rsidRPr="005937EC">
              <w:rPr>
                <w:sz w:val="20"/>
              </w:rPr>
              <w:t>в</w:t>
            </w:r>
            <w:r w:rsidRPr="005937EC">
              <w:rPr>
                <w:sz w:val="20"/>
              </w:rPr>
              <w:t>местителей) всех предприятий и организаций</w:t>
            </w:r>
          </w:p>
        </w:tc>
        <w:tc>
          <w:tcPr>
            <w:tcW w:w="851" w:type="dxa"/>
            <w:hideMark/>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48,4</w:t>
            </w:r>
          </w:p>
        </w:tc>
        <w:tc>
          <w:tcPr>
            <w:tcW w:w="992" w:type="dxa"/>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49,14</w:t>
            </w:r>
          </w:p>
        </w:tc>
        <w:tc>
          <w:tcPr>
            <w:cnfStyle w:val="000010000000" w:firstRow="0" w:lastRow="0" w:firstColumn="0" w:lastColumn="0" w:oddVBand="1" w:evenVBand="0" w:oddHBand="0" w:evenHBand="0" w:firstRowFirstColumn="0" w:firstRowLastColumn="0" w:lastRowFirstColumn="0" w:lastRowLastColumn="0"/>
            <w:tcW w:w="823" w:type="dxa"/>
            <w:gridSpan w:val="2"/>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+0,74</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74</w:t>
            </w:r>
          </w:p>
        </w:tc>
      </w:tr>
      <w:tr w:rsidR="00873491" w:rsidRPr="005937EC" w:rsidTr="004803B1">
        <w:trPr>
          <w:gridAfter w:val="2"/>
          <w:cnfStyle w:val="000000010000" w:firstRow="0" w:lastRow="0" w:firstColumn="0" w:lastColumn="0" w:oddVBand="0" w:evenVBand="0" w:oddHBand="0" w:evenHBand="1" w:firstRowFirstColumn="0" w:firstRowLastColumn="0" w:lastRowFirstColumn="0" w:lastRowLastColumn="0"/>
          <w:wAfter w:w="28" w:type="dxa"/>
          <w:trHeight w:val="423"/>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15</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ind w:firstLine="0"/>
              <w:jc w:val="left"/>
              <w:rPr>
                <w:sz w:val="20"/>
              </w:rPr>
            </w:pPr>
            <w:r w:rsidRPr="005937EC">
              <w:rPr>
                <w:sz w:val="20"/>
              </w:rPr>
              <w:t>Объем инвестиций в основной капитал (за исключением бюджетных средств) в расчете на 1 жителя</w:t>
            </w:r>
          </w:p>
        </w:tc>
        <w:tc>
          <w:tcPr>
            <w:tcW w:w="851" w:type="dxa"/>
            <w:hideMark/>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рублей</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1461</w:t>
            </w:r>
          </w:p>
        </w:tc>
        <w:tc>
          <w:tcPr>
            <w:tcW w:w="992" w:type="dxa"/>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1614</w:t>
            </w:r>
          </w:p>
        </w:tc>
        <w:tc>
          <w:tcPr>
            <w:cnfStyle w:val="000010000000" w:firstRow="0" w:lastRow="0" w:firstColumn="0" w:lastColumn="0" w:oddVBand="1" w:evenVBand="0" w:oddHBand="0" w:evenHBand="0" w:firstRowFirstColumn="0" w:firstRowLastColumn="0" w:lastRowFirstColumn="0" w:lastRowLastColumn="0"/>
            <w:tcW w:w="823" w:type="dxa"/>
            <w:gridSpan w:val="2"/>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+153</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111</w:t>
            </w:r>
          </w:p>
        </w:tc>
      </w:tr>
      <w:tr w:rsidR="00873491" w:rsidRPr="005937EC" w:rsidTr="004803B1">
        <w:trPr>
          <w:gridAfter w:val="2"/>
          <w:cnfStyle w:val="000000100000" w:firstRow="0" w:lastRow="0" w:firstColumn="0" w:lastColumn="0" w:oddVBand="0" w:evenVBand="0" w:oddHBand="1" w:evenHBand="0" w:firstRowFirstColumn="0" w:firstRowLastColumn="0" w:lastRowFirstColumn="0" w:lastRowLastColumn="0"/>
          <w:wAfter w:w="28" w:type="dxa"/>
          <w:trHeight w:val="273"/>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16</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Доля прибыльных сельскохозяйственных организаций  в общем их числе</w:t>
            </w:r>
          </w:p>
        </w:tc>
        <w:tc>
          <w:tcPr>
            <w:tcW w:w="851" w:type="dxa"/>
            <w:hideMark/>
          </w:tcPr>
          <w:p w:rsidR="00873491" w:rsidRPr="005937EC" w:rsidRDefault="00873491" w:rsidP="00873491">
            <w:pPr>
              <w:pStyle w:val="ConsPlusNormal"/>
              <w:widowControl/>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100</w:t>
            </w:r>
          </w:p>
        </w:tc>
        <w:tc>
          <w:tcPr>
            <w:tcW w:w="992" w:type="dxa"/>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88</w:t>
            </w:r>
          </w:p>
        </w:tc>
        <w:tc>
          <w:tcPr>
            <w:cnfStyle w:val="000010000000" w:firstRow="0" w:lastRow="0" w:firstColumn="0" w:lastColumn="0" w:oddVBand="1" w:evenVBand="0" w:oddHBand="0" w:evenHBand="0" w:firstRowFirstColumn="0" w:firstRowLastColumn="0" w:lastRowFirstColumn="0" w:lastRowLastColumn="0"/>
            <w:tcW w:w="823" w:type="dxa"/>
            <w:gridSpan w:val="2"/>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-12</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88</w:t>
            </w:r>
          </w:p>
        </w:tc>
      </w:tr>
      <w:tr w:rsidR="00873491" w:rsidRPr="005937EC" w:rsidTr="004803B1">
        <w:trPr>
          <w:gridAfter w:val="2"/>
          <w:cnfStyle w:val="000000010000" w:firstRow="0" w:lastRow="0" w:firstColumn="0" w:lastColumn="0" w:oddVBand="0" w:evenVBand="0" w:oddHBand="0" w:evenHBand="1" w:firstRowFirstColumn="0" w:firstRowLastColumn="0" w:lastRowFirstColumn="0" w:lastRowLastColumn="0"/>
          <w:wAfter w:w="28" w:type="dxa"/>
          <w:trHeight w:val="294"/>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17</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Уровень зарегистрированной безработицы</w:t>
            </w:r>
          </w:p>
        </w:tc>
        <w:tc>
          <w:tcPr>
            <w:tcW w:w="851" w:type="dxa"/>
            <w:hideMark/>
          </w:tcPr>
          <w:p w:rsidR="00873491" w:rsidRPr="005937EC" w:rsidRDefault="00873491" w:rsidP="00873491">
            <w:pPr>
              <w:pStyle w:val="ConsPlusNormal"/>
              <w:widowControl/>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2,2</w:t>
            </w:r>
          </w:p>
        </w:tc>
        <w:tc>
          <w:tcPr>
            <w:tcW w:w="992" w:type="dxa"/>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1,8</w:t>
            </w:r>
          </w:p>
        </w:tc>
        <w:tc>
          <w:tcPr>
            <w:cnfStyle w:val="000010000000" w:firstRow="0" w:lastRow="0" w:firstColumn="0" w:lastColumn="0" w:oddVBand="1" w:evenVBand="0" w:oddHBand="0" w:evenHBand="0" w:firstRowFirstColumn="0" w:firstRowLastColumn="0" w:lastRowFirstColumn="0" w:lastRowLastColumn="0"/>
            <w:tcW w:w="823" w:type="dxa"/>
            <w:gridSpan w:val="2"/>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-0,4</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81,9</w:t>
            </w:r>
          </w:p>
        </w:tc>
      </w:tr>
      <w:tr w:rsidR="00873491" w:rsidRPr="005937EC" w:rsidTr="004803B1">
        <w:trPr>
          <w:gridAfter w:val="2"/>
          <w:cnfStyle w:val="000000100000" w:firstRow="0" w:lastRow="0" w:firstColumn="0" w:lastColumn="0" w:oddVBand="0" w:evenVBand="0" w:oddHBand="1" w:evenHBand="0" w:firstRowFirstColumn="0" w:firstRowLastColumn="0" w:lastRowFirstColumn="0" w:lastRowLastColumn="0"/>
          <w:wAfter w:w="28" w:type="dxa"/>
          <w:trHeight w:val="397"/>
        </w:trPr>
        <w:tc>
          <w:tcPr>
            <w:cnfStyle w:val="001000000000" w:firstRow="0" w:lastRow="0" w:firstColumn="1" w:lastColumn="0" w:oddVBand="0" w:evenVBand="0" w:oddHBand="0" w:evenHBand="0" w:firstRowFirstColumn="0" w:firstRowLastColumn="0" w:lastRowFirstColumn="0" w:lastRowLastColumn="0"/>
            <w:tcW w:w="553" w:type="dxa"/>
            <w:vMerge w:val="restart"/>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18</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spacing w:after="200"/>
              <w:ind w:firstLine="33"/>
              <w:rPr>
                <w:bCs/>
                <w:color w:val="000000"/>
                <w:sz w:val="20"/>
                <w:lang w:eastAsia="en-US"/>
              </w:rPr>
            </w:pPr>
            <w:r w:rsidRPr="005937EC">
              <w:rPr>
                <w:bCs/>
                <w:color w:val="000000"/>
                <w:sz w:val="20"/>
              </w:rPr>
              <w:t xml:space="preserve"> Среднемесячная номинальная начисленная заработная плата работников</w:t>
            </w:r>
          </w:p>
        </w:tc>
        <w:tc>
          <w:tcPr>
            <w:tcW w:w="851" w:type="dxa"/>
            <w:hideMark/>
          </w:tcPr>
          <w:p w:rsidR="00873491" w:rsidRPr="005937EC" w:rsidRDefault="00873491" w:rsidP="00873491">
            <w:pPr>
              <w:pStyle w:val="ConsPlusNormal"/>
              <w:widowControl/>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 xml:space="preserve"> </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rPr>
                <w:rFonts w:ascii="Times New Roman" w:hAnsi="Times New Roman" w:cs="Times New Roman"/>
              </w:rPr>
            </w:pPr>
          </w:p>
        </w:tc>
        <w:tc>
          <w:tcPr>
            <w:tcW w:w="992" w:type="dxa"/>
          </w:tcPr>
          <w:p w:rsidR="00873491" w:rsidRPr="005937EC" w:rsidRDefault="00873491" w:rsidP="00873491">
            <w:pPr>
              <w:pStyle w:val="ConsPlusNormal"/>
              <w:widowControl/>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823" w:type="dxa"/>
            <w:gridSpan w:val="2"/>
          </w:tcPr>
          <w:p w:rsidR="00873491" w:rsidRPr="005937EC" w:rsidRDefault="00873491" w:rsidP="00873491">
            <w:pPr>
              <w:pStyle w:val="ConsPlusNormal"/>
              <w:widowControl/>
              <w:ind w:firstLine="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rPr>
                <w:rFonts w:ascii="Times New Roman" w:hAnsi="Times New Roman" w:cs="Times New Roman"/>
                <w:b w:val="0"/>
              </w:rPr>
            </w:pPr>
          </w:p>
        </w:tc>
      </w:tr>
      <w:tr w:rsidR="00873491" w:rsidRPr="005937EC" w:rsidTr="004803B1">
        <w:trPr>
          <w:gridAfter w:val="2"/>
          <w:cnfStyle w:val="000000010000" w:firstRow="0" w:lastRow="0" w:firstColumn="0" w:lastColumn="0" w:oddVBand="0" w:evenVBand="0" w:oddHBand="0" w:evenHBand="1"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553" w:type="dxa"/>
            <w:vMerge/>
            <w:hideMark/>
          </w:tcPr>
          <w:p w:rsidR="00873491" w:rsidRPr="005937EC" w:rsidRDefault="00873491" w:rsidP="00873491">
            <w:pPr>
              <w:rPr>
                <w:rFonts w:eastAsiaTheme="minorEastAsia"/>
                <w:b w:val="0"/>
                <w:sz w:val="20"/>
              </w:rPr>
            </w:pP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spacing w:after="200"/>
              <w:ind w:firstLine="33"/>
              <w:rPr>
                <w:bCs/>
                <w:color w:val="000000"/>
                <w:sz w:val="20"/>
                <w:lang w:eastAsia="en-US"/>
              </w:rPr>
            </w:pPr>
            <w:r w:rsidRPr="005937EC">
              <w:rPr>
                <w:bCs/>
                <w:color w:val="000000"/>
                <w:sz w:val="20"/>
              </w:rPr>
              <w:t>крупных и средних предприятий и неко</w:t>
            </w:r>
            <w:r w:rsidRPr="005937EC">
              <w:rPr>
                <w:bCs/>
                <w:color w:val="000000"/>
                <w:sz w:val="20"/>
              </w:rPr>
              <w:t>м</w:t>
            </w:r>
            <w:r w:rsidRPr="005937EC">
              <w:rPr>
                <w:bCs/>
                <w:color w:val="000000"/>
                <w:sz w:val="20"/>
              </w:rPr>
              <w:t>мерческих организаций</w:t>
            </w:r>
          </w:p>
        </w:tc>
        <w:tc>
          <w:tcPr>
            <w:tcW w:w="851" w:type="dxa"/>
            <w:hideMark/>
          </w:tcPr>
          <w:p w:rsidR="00873491" w:rsidRPr="005937EC" w:rsidRDefault="00873491" w:rsidP="00873491">
            <w:pPr>
              <w:pStyle w:val="ConsPlusNormal"/>
              <w:widowControl/>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руб.</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11701,5</w:t>
            </w:r>
          </w:p>
        </w:tc>
        <w:tc>
          <w:tcPr>
            <w:tcW w:w="992" w:type="dxa"/>
          </w:tcPr>
          <w:p w:rsidR="00873491" w:rsidRPr="005937EC" w:rsidRDefault="00873491" w:rsidP="00873491">
            <w:pPr>
              <w:pStyle w:val="ConsPlusNormal"/>
              <w:widowControl/>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13139,1</w:t>
            </w:r>
          </w:p>
        </w:tc>
        <w:tc>
          <w:tcPr>
            <w:cnfStyle w:val="000010000000" w:firstRow="0" w:lastRow="0" w:firstColumn="0" w:lastColumn="0" w:oddVBand="1" w:evenVBand="0" w:oddHBand="0" w:evenHBand="0" w:firstRowFirstColumn="0" w:firstRowLastColumn="0" w:lastRowFirstColumn="0" w:lastRowLastColumn="0"/>
            <w:tcW w:w="823" w:type="dxa"/>
            <w:gridSpan w:val="2"/>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+1437,6</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112</w:t>
            </w:r>
          </w:p>
        </w:tc>
      </w:tr>
      <w:tr w:rsidR="00873491" w:rsidRPr="005937EC" w:rsidTr="004803B1">
        <w:trPr>
          <w:gridAfter w:val="2"/>
          <w:cnfStyle w:val="000000100000" w:firstRow="0" w:lastRow="0" w:firstColumn="0" w:lastColumn="0" w:oddVBand="0" w:evenVBand="0" w:oddHBand="1"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553" w:type="dxa"/>
            <w:vMerge/>
            <w:hideMark/>
          </w:tcPr>
          <w:p w:rsidR="00873491" w:rsidRPr="005937EC" w:rsidRDefault="00873491" w:rsidP="00873491">
            <w:pPr>
              <w:rPr>
                <w:rFonts w:eastAsiaTheme="minorEastAsia"/>
                <w:b w:val="0"/>
                <w:sz w:val="20"/>
              </w:rPr>
            </w:pP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spacing w:after="200"/>
              <w:ind w:firstLine="33"/>
              <w:rPr>
                <w:bCs/>
                <w:color w:val="000000"/>
                <w:sz w:val="20"/>
                <w:lang w:eastAsia="en-US"/>
              </w:rPr>
            </w:pPr>
            <w:r w:rsidRPr="005937EC">
              <w:rPr>
                <w:bCs/>
                <w:color w:val="000000"/>
                <w:sz w:val="20"/>
              </w:rPr>
              <w:t>муниципальных дошкольных образовател</w:t>
            </w:r>
            <w:r w:rsidRPr="005937EC">
              <w:rPr>
                <w:bCs/>
                <w:color w:val="000000"/>
                <w:sz w:val="20"/>
              </w:rPr>
              <w:t>ь</w:t>
            </w:r>
            <w:r w:rsidRPr="005937EC">
              <w:rPr>
                <w:bCs/>
                <w:color w:val="000000"/>
                <w:sz w:val="20"/>
              </w:rPr>
              <w:t>ных учреждений</w:t>
            </w:r>
          </w:p>
        </w:tc>
        <w:tc>
          <w:tcPr>
            <w:tcW w:w="851" w:type="dxa"/>
            <w:hideMark/>
          </w:tcPr>
          <w:p w:rsidR="00873491" w:rsidRPr="005937EC" w:rsidRDefault="00873491" w:rsidP="00873491">
            <w:pPr>
              <w:pStyle w:val="ConsPlusNormal"/>
              <w:widowControl/>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руб.</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6846,7</w:t>
            </w:r>
          </w:p>
        </w:tc>
        <w:tc>
          <w:tcPr>
            <w:tcW w:w="992" w:type="dxa"/>
          </w:tcPr>
          <w:p w:rsidR="00873491" w:rsidRPr="005937EC" w:rsidRDefault="00873491" w:rsidP="00873491">
            <w:pPr>
              <w:pStyle w:val="ConsPlusNormal"/>
              <w:widowControl/>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8574,1</w:t>
            </w:r>
          </w:p>
        </w:tc>
        <w:tc>
          <w:tcPr>
            <w:cnfStyle w:val="000010000000" w:firstRow="0" w:lastRow="0" w:firstColumn="0" w:lastColumn="0" w:oddVBand="1" w:evenVBand="0" w:oddHBand="0" w:evenHBand="0" w:firstRowFirstColumn="0" w:firstRowLastColumn="0" w:lastRowFirstColumn="0" w:lastRowLastColumn="0"/>
            <w:tcW w:w="823" w:type="dxa"/>
            <w:gridSpan w:val="2"/>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+1727,4</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125</w:t>
            </w:r>
          </w:p>
        </w:tc>
      </w:tr>
      <w:tr w:rsidR="00873491" w:rsidRPr="005937EC" w:rsidTr="004803B1">
        <w:trPr>
          <w:gridAfter w:val="2"/>
          <w:cnfStyle w:val="000000010000" w:firstRow="0" w:lastRow="0" w:firstColumn="0" w:lastColumn="0" w:oddVBand="0" w:evenVBand="0" w:oddHBand="0" w:evenHBand="1"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553" w:type="dxa"/>
            <w:vMerge/>
            <w:hideMark/>
          </w:tcPr>
          <w:p w:rsidR="00873491" w:rsidRPr="005937EC" w:rsidRDefault="00873491" w:rsidP="00873491">
            <w:pPr>
              <w:rPr>
                <w:rFonts w:eastAsiaTheme="minorEastAsia"/>
                <w:b w:val="0"/>
                <w:sz w:val="20"/>
              </w:rPr>
            </w:pP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spacing w:after="200"/>
              <w:ind w:firstLine="33"/>
              <w:rPr>
                <w:bCs/>
                <w:color w:val="000000"/>
                <w:sz w:val="20"/>
                <w:lang w:eastAsia="en-US"/>
              </w:rPr>
            </w:pPr>
            <w:r w:rsidRPr="005937EC">
              <w:rPr>
                <w:bCs/>
                <w:color w:val="000000"/>
                <w:sz w:val="20"/>
              </w:rPr>
              <w:t>муниципальных общеобразовательных учреждений</w:t>
            </w:r>
          </w:p>
        </w:tc>
        <w:tc>
          <w:tcPr>
            <w:tcW w:w="851" w:type="dxa"/>
            <w:hideMark/>
          </w:tcPr>
          <w:p w:rsidR="00873491" w:rsidRPr="005937EC" w:rsidRDefault="00873491" w:rsidP="00873491">
            <w:pPr>
              <w:pStyle w:val="ConsPlusNormal"/>
              <w:widowControl/>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руб.</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9672,5</w:t>
            </w:r>
          </w:p>
        </w:tc>
        <w:tc>
          <w:tcPr>
            <w:tcW w:w="992" w:type="dxa"/>
          </w:tcPr>
          <w:p w:rsidR="00873491" w:rsidRPr="005937EC" w:rsidRDefault="00873491" w:rsidP="00873491">
            <w:pPr>
              <w:pStyle w:val="ConsPlusNormal"/>
              <w:widowControl/>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13158,2</w:t>
            </w:r>
          </w:p>
        </w:tc>
        <w:tc>
          <w:tcPr>
            <w:cnfStyle w:val="000010000000" w:firstRow="0" w:lastRow="0" w:firstColumn="0" w:lastColumn="0" w:oddVBand="1" w:evenVBand="0" w:oddHBand="0" w:evenHBand="0" w:firstRowFirstColumn="0" w:firstRowLastColumn="0" w:lastRowFirstColumn="0" w:lastRowLastColumn="0"/>
            <w:tcW w:w="823" w:type="dxa"/>
            <w:gridSpan w:val="2"/>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+3485,7</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136</w:t>
            </w:r>
          </w:p>
        </w:tc>
      </w:tr>
      <w:tr w:rsidR="00873491" w:rsidRPr="005937EC" w:rsidTr="004803B1">
        <w:trPr>
          <w:gridAfter w:val="2"/>
          <w:cnfStyle w:val="000000100000" w:firstRow="0" w:lastRow="0" w:firstColumn="0" w:lastColumn="0" w:oddVBand="0" w:evenVBand="0" w:oddHBand="1"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553" w:type="dxa"/>
            <w:vMerge/>
            <w:hideMark/>
          </w:tcPr>
          <w:p w:rsidR="00873491" w:rsidRPr="005937EC" w:rsidRDefault="00873491" w:rsidP="00873491">
            <w:pPr>
              <w:rPr>
                <w:rFonts w:eastAsiaTheme="minorEastAsia"/>
                <w:b w:val="0"/>
                <w:sz w:val="20"/>
              </w:rPr>
            </w:pP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spacing w:after="200"/>
              <w:ind w:firstLine="33"/>
              <w:rPr>
                <w:bCs/>
                <w:color w:val="000000"/>
                <w:sz w:val="20"/>
                <w:lang w:eastAsia="en-US"/>
              </w:rPr>
            </w:pPr>
            <w:r w:rsidRPr="005937EC">
              <w:rPr>
                <w:bCs/>
                <w:color w:val="000000"/>
                <w:sz w:val="20"/>
              </w:rPr>
              <w:t>учителей муниципальных общеобразов</w:t>
            </w:r>
            <w:r w:rsidRPr="005937EC">
              <w:rPr>
                <w:bCs/>
                <w:color w:val="000000"/>
                <w:sz w:val="20"/>
              </w:rPr>
              <w:t>а</w:t>
            </w:r>
            <w:r w:rsidRPr="005937EC">
              <w:rPr>
                <w:bCs/>
                <w:color w:val="000000"/>
                <w:sz w:val="20"/>
              </w:rPr>
              <w:t>тельных учреждений</w:t>
            </w:r>
          </w:p>
        </w:tc>
        <w:tc>
          <w:tcPr>
            <w:tcW w:w="851" w:type="dxa"/>
            <w:hideMark/>
          </w:tcPr>
          <w:p w:rsidR="00873491" w:rsidRPr="005937EC" w:rsidRDefault="00873491" w:rsidP="00873491">
            <w:pPr>
              <w:pStyle w:val="ConsPlusNormal"/>
              <w:widowControl/>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руб.</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17000,0</w:t>
            </w:r>
          </w:p>
        </w:tc>
        <w:tc>
          <w:tcPr>
            <w:tcW w:w="992" w:type="dxa"/>
          </w:tcPr>
          <w:p w:rsidR="00873491" w:rsidRPr="005937EC" w:rsidRDefault="00873491" w:rsidP="00873491">
            <w:pPr>
              <w:pStyle w:val="ConsPlusNormal"/>
              <w:widowControl/>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17320,0</w:t>
            </w:r>
          </w:p>
        </w:tc>
        <w:tc>
          <w:tcPr>
            <w:cnfStyle w:val="000010000000" w:firstRow="0" w:lastRow="0" w:firstColumn="0" w:lastColumn="0" w:oddVBand="1" w:evenVBand="0" w:oddHBand="0" w:evenHBand="0" w:firstRowFirstColumn="0" w:firstRowLastColumn="0" w:lastRowFirstColumn="0" w:lastRowLastColumn="0"/>
            <w:tcW w:w="823" w:type="dxa"/>
            <w:gridSpan w:val="2"/>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+320</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101,9</w:t>
            </w:r>
          </w:p>
        </w:tc>
      </w:tr>
      <w:tr w:rsidR="00873491" w:rsidRPr="005937EC" w:rsidTr="004803B1">
        <w:trPr>
          <w:gridAfter w:val="2"/>
          <w:cnfStyle w:val="000000010000" w:firstRow="0" w:lastRow="0" w:firstColumn="0" w:lastColumn="0" w:oddVBand="0" w:evenVBand="0" w:oddHBand="0" w:evenHBand="1"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553" w:type="dxa"/>
            <w:vMerge/>
            <w:hideMark/>
          </w:tcPr>
          <w:p w:rsidR="00873491" w:rsidRPr="005937EC" w:rsidRDefault="00873491" w:rsidP="00873491">
            <w:pPr>
              <w:rPr>
                <w:rFonts w:eastAsiaTheme="minorEastAsia"/>
                <w:b w:val="0"/>
                <w:sz w:val="20"/>
              </w:rPr>
            </w:pP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spacing w:after="200"/>
              <w:ind w:firstLine="33"/>
              <w:rPr>
                <w:bCs/>
                <w:color w:val="000000"/>
                <w:sz w:val="20"/>
                <w:lang w:eastAsia="en-US"/>
              </w:rPr>
            </w:pPr>
            <w:r w:rsidRPr="005937EC">
              <w:rPr>
                <w:bCs/>
                <w:color w:val="000000"/>
                <w:sz w:val="20"/>
              </w:rPr>
              <w:t>муниципальных учреждений культуры и и</w:t>
            </w:r>
            <w:r w:rsidRPr="005937EC">
              <w:rPr>
                <w:bCs/>
                <w:color w:val="000000"/>
                <w:sz w:val="20"/>
              </w:rPr>
              <w:t>с</w:t>
            </w:r>
            <w:r w:rsidRPr="005937EC">
              <w:rPr>
                <w:bCs/>
                <w:color w:val="000000"/>
                <w:sz w:val="20"/>
              </w:rPr>
              <w:t>кусства</w:t>
            </w:r>
          </w:p>
        </w:tc>
        <w:tc>
          <w:tcPr>
            <w:tcW w:w="851" w:type="dxa"/>
            <w:hideMark/>
          </w:tcPr>
          <w:p w:rsidR="00873491" w:rsidRPr="005937EC" w:rsidRDefault="00873491" w:rsidP="00873491">
            <w:pPr>
              <w:pStyle w:val="ConsPlusNormal"/>
              <w:widowControl/>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руб.</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7356,2</w:t>
            </w:r>
          </w:p>
        </w:tc>
        <w:tc>
          <w:tcPr>
            <w:tcW w:w="992" w:type="dxa"/>
          </w:tcPr>
          <w:p w:rsidR="00873491" w:rsidRPr="005937EC" w:rsidRDefault="00873491" w:rsidP="00873491">
            <w:pPr>
              <w:pStyle w:val="ConsPlusNormal"/>
              <w:widowControl/>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7705,0</w:t>
            </w:r>
          </w:p>
        </w:tc>
        <w:tc>
          <w:tcPr>
            <w:cnfStyle w:val="000010000000" w:firstRow="0" w:lastRow="0" w:firstColumn="0" w:lastColumn="0" w:oddVBand="1" w:evenVBand="0" w:oddHBand="0" w:evenHBand="0" w:firstRowFirstColumn="0" w:firstRowLastColumn="0" w:lastRowFirstColumn="0" w:lastRowLastColumn="0"/>
            <w:tcW w:w="823" w:type="dxa"/>
            <w:gridSpan w:val="2"/>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+348,8</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105</w:t>
            </w:r>
          </w:p>
        </w:tc>
      </w:tr>
      <w:tr w:rsidR="00873491" w:rsidRPr="005937EC" w:rsidTr="004803B1">
        <w:trPr>
          <w:gridAfter w:val="2"/>
          <w:cnfStyle w:val="000000100000" w:firstRow="0" w:lastRow="0" w:firstColumn="0" w:lastColumn="0" w:oddVBand="0" w:evenVBand="0" w:oddHBand="1"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553" w:type="dxa"/>
            <w:vMerge/>
            <w:hideMark/>
          </w:tcPr>
          <w:p w:rsidR="00873491" w:rsidRPr="005937EC" w:rsidRDefault="00873491" w:rsidP="00873491">
            <w:pPr>
              <w:rPr>
                <w:rFonts w:eastAsiaTheme="minorEastAsia"/>
                <w:b w:val="0"/>
                <w:sz w:val="20"/>
              </w:rPr>
            </w:pP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spacing w:after="200"/>
              <w:ind w:firstLine="33"/>
              <w:rPr>
                <w:bCs/>
                <w:color w:val="000000"/>
                <w:sz w:val="20"/>
                <w:lang w:eastAsia="en-US"/>
              </w:rPr>
            </w:pPr>
            <w:r w:rsidRPr="005937EC">
              <w:rPr>
                <w:bCs/>
                <w:color w:val="000000"/>
                <w:sz w:val="20"/>
              </w:rPr>
              <w:t>муниципальных учреждений физической культуры и спорта</w:t>
            </w:r>
          </w:p>
        </w:tc>
        <w:tc>
          <w:tcPr>
            <w:tcW w:w="851" w:type="dxa"/>
            <w:hideMark/>
          </w:tcPr>
          <w:p w:rsidR="00873491" w:rsidRPr="005937EC" w:rsidRDefault="00873491" w:rsidP="00873491">
            <w:pPr>
              <w:pStyle w:val="ConsPlusNormal"/>
              <w:widowControl/>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руб.</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10689,0</w:t>
            </w:r>
          </w:p>
        </w:tc>
        <w:tc>
          <w:tcPr>
            <w:tcW w:w="992" w:type="dxa"/>
          </w:tcPr>
          <w:p w:rsidR="00873491" w:rsidRPr="005937EC" w:rsidRDefault="00873491" w:rsidP="00873491">
            <w:pPr>
              <w:pStyle w:val="ConsPlusNormal"/>
              <w:widowControl/>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10930,0</w:t>
            </w:r>
          </w:p>
        </w:tc>
        <w:tc>
          <w:tcPr>
            <w:cnfStyle w:val="000010000000" w:firstRow="0" w:lastRow="0" w:firstColumn="0" w:lastColumn="0" w:oddVBand="1" w:evenVBand="0" w:oddHBand="0" w:evenHBand="0" w:firstRowFirstColumn="0" w:firstRowLastColumn="0" w:lastRowFirstColumn="0" w:lastRowLastColumn="0"/>
            <w:tcW w:w="823" w:type="dxa"/>
            <w:gridSpan w:val="2"/>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+241,0</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102</w:t>
            </w:r>
          </w:p>
        </w:tc>
      </w:tr>
      <w:tr w:rsidR="00873491" w:rsidRPr="005937EC" w:rsidTr="004803B1">
        <w:trPr>
          <w:gridAfter w:val="2"/>
          <w:cnfStyle w:val="000000010000" w:firstRow="0" w:lastRow="0" w:firstColumn="0" w:lastColumn="0" w:oddVBand="0" w:evenVBand="0" w:oddHBand="0" w:evenHBand="1"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19</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Доля площади земельных участков, явля</w:t>
            </w:r>
            <w:r w:rsidRPr="005937EC">
              <w:rPr>
                <w:rFonts w:ascii="Times New Roman" w:hAnsi="Times New Roman" w:cs="Times New Roman"/>
              </w:rPr>
              <w:t>ю</w:t>
            </w:r>
            <w:r w:rsidRPr="005937EC">
              <w:rPr>
                <w:rFonts w:ascii="Times New Roman" w:hAnsi="Times New Roman" w:cs="Times New Roman"/>
              </w:rPr>
              <w:t>щихся объектами налогообложения земел</w:t>
            </w:r>
            <w:r w:rsidRPr="005937EC">
              <w:rPr>
                <w:rFonts w:ascii="Times New Roman" w:hAnsi="Times New Roman" w:cs="Times New Roman"/>
              </w:rPr>
              <w:t>ь</w:t>
            </w:r>
            <w:r w:rsidRPr="005937EC">
              <w:rPr>
                <w:rFonts w:ascii="Times New Roman" w:hAnsi="Times New Roman" w:cs="Times New Roman"/>
              </w:rPr>
              <w:t>ным налогом, в общей площади территории городского округа (муниципального района)</w:t>
            </w:r>
          </w:p>
        </w:tc>
        <w:tc>
          <w:tcPr>
            <w:tcW w:w="851" w:type="dxa"/>
            <w:hideMark/>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63,0</w:t>
            </w:r>
          </w:p>
        </w:tc>
        <w:tc>
          <w:tcPr>
            <w:tcW w:w="992" w:type="dxa"/>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76,16</w:t>
            </w:r>
          </w:p>
        </w:tc>
        <w:tc>
          <w:tcPr>
            <w:cnfStyle w:val="000010000000" w:firstRow="0" w:lastRow="0" w:firstColumn="0" w:lastColumn="0" w:oddVBand="1" w:evenVBand="0" w:oddHBand="0" w:evenHBand="0" w:firstRowFirstColumn="0" w:firstRowLastColumn="0" w:lastRowFirstColumn="0" w:lastRowLastColumn="0"/>
            <w:tcW w:w="823" w:type="dxa"/>
            <w:gridSpan w:val="2"/>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+13,2</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121</w:t>
            </w:r>
          </w:p>
        </w:tc>
      </w:tr>
      <w:tr w:rsidR="00873491" w:rsidRPr="005937EC" w:rsidTr="004803B1">
        <w:trPr>
          <w:gridAfter w:val="2"/>
          <w:cnfStyle w:val="000000100000" w:firstRow="0" w:lastRow="0" w:firstColumn="0" w:lastColumn="0" w:oddVBand="0" w:evenVBand="0" w:oddHBand="1"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20</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851" w:type="dxa"/>
            <w:hideMark/>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80,3</w:t>
            </w:r>
          </w:p>
        </w:tc>
        <w:tc>
          <w:tcPr>
            <w:tcW w:w="992" w:type="dxa"/>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78,7</w:t>
            </w:r>
          </w:p>
        </w:tc>
        <w:tc>
          <w:tcPr>
            <w:cnfStyle w:val="000010000000" w:firstRow="0" w:lastRow="0" w:firstColumn="0" w:lastColumn="0" w:oddVBand="1" w:evenVBand="0" w:oddHBand="0" w:evenHBand="0" w:firstRowFirstColumn="0" w:firstRowLastColumn="0" w:lastRowFirstColumn="0" w:lastRowLastColumn="0"/>
            <w:tcW w:w="823" w:type="dxa"/>
            <w:gridSpan w:val="2"/>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-1,6</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98</w:t>
            </w:r>
          </w:p>
        </w:tc>
      </w:tr>
      <w:tr w:rsidR="00873491" w:rsidRPr="005937EC" w:rsidTr="004803B1">
        <w:trPr>
          <w:gridAfter w:val="2"/>
          <w:cnfStyle w:val="000000010000" w:firstRow="0" w:lastRow="0" w:firstColumn="0" w:lastColumn="0" w:oddVBand="0" w:evenVBand="0" w:oddHBand="0" w:evenHBand="1" w:firstRowFirstColumn="0" w:firstRowLastColumn="0" w:lastRowFirstColumn="0" w:lastRowLastColumn="0"/>
          <w:wAfter w:w="28" w:type="dxa"/>
          <w:trHeight w:val="1101"/>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21</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Доля населения, проживающего в населе</w:t>
            </w:r>
            <w:r w:rsidRPr="005937EC">
              <w:rPr>
                <w:rFonts w:ascii="Times New Roman" w:hAnsi="Times New Roman" w:cs="Times New Roman"/>
              </w:rPr>
              <w:t>н</w:t>
            </w:r>
            <w:r w:rsidRPr="005937EC">
              <w:rPr>
                <w:rFonts w:ascii="Times New Roman" w:hAnsi="Times New Roman" w:cs="Times New Roman"/>
              </w:rPr>
              <w:t>ных пунктах, не имеющих регулярного авт</w:t>
            </w:r>
            <w:r w:rsidRPr="005937EC">
              <w:rPr>
                <w:rFonts w:ascii="Times New Roman" w:hAnsi="Times New Roman" w:cs="Times New Roman"/>
              </w:rPr>
              <w:t>о</w:t>
            </w:r>
            <w:r w:rsidRPr="005937EC">
              <w:rPr>
                <w:rFonts w:ascii="Times New Roman" w:hAnsi="Times New Roman" w:cs="Times New Roman"/>
              </w:rPr>
              <w:t>бусного и (или) железнодорожного сообщ</w:t>
            </w:r>
            <w:r w:rsidRPr="005937EC">
              <w:rPr>
                <w:rFonts w:ascii="Times New Roman" w:hAnsi="Times New Roman" w:cs="Times New Roman"/>
              </w:rPr>
              <w:t>е</w:t>
            </w:r>
            <w:r w:rsidRPr="005937EC">
              <w:rPr>
                <w:rFonts w:ascii="Times New Roman" w:hAnsi="Times New Roman" w:cs="Times New Roman"/>
              </w:rPr>
              <w:t>ния с административным центром городск</w:t>
            </w:r>
            <w:r w:rsidRPr="005937EC">
              <w:rPr>
                <w:rFonts w:ascii="Times New Roman" w:hAnsi="Times New Roman" w:cs="Times New Roman"/>
              </w:rPr>
              <w:t>о</w:t>
            </w:r>
            <w:r w:rsidRPr="005937EC">
              <w:rPr>
                <w:rFonts w:ascii="Times New Roman" w:hAnsi="Times New Roman" w:cs="Times New Roman"/>
              </w:rPr>
              <w:t>го округа (муниципального района), в общей численности населения городского округа (муниципального района)</w:t>
            </w:r>
          </w:p>
        </w:tc>
        <w:tc>
          <w:tcPr>
            <w:tcW w:w="851" w:type="dxa"/>
            <w:hideMark/>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0,5</w:t>
            </w:r>
          </w:p>
        </w:tc>
        <w:tc>
          <w:tcPr>
            <w:tcW w:w="992" w:type="dxa"/>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0,5</w:t>
            </w:r>
          </w:p>
        </w:tc>
        <w:tc>
          <w:tcPr>
            <w:cnfStyle w:val="000010000000" w:firstRow="0" w:lastRow="0" w:firstColumn="0" w:lastColumn="0" w:oddVBand="1" w:evenVBand="0" w:oddHBand="0" w:evenHBand="0" w:firstRowFirstColumn="0" w:firstRowLastColumn="0" w:lastRowFirstColumn="0" w:lastRowLastColumn="0"/>
            <w:tcW w:w="823" w:type="dxa"/>
            <w:gridSpan w:val="2"/>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100</w:t>
            </w:r>
          </w:p>
        </w:tc>
      </w:tr>
      <w:tr w:rsidR="00873491" w:rsidRPr="005937EC" w:rsidTr="004803B1">
        <w:trPr>
          <w:gridAfter w:val="2"/>
          <w:cnfStyle w:val="000000100000" w:firstRow="0" w:lastRow="0" w:firstColumn="0" w:lastColumn="0" w:oddVBand="0" w:evenVBand="0" w:oddHBand="1" w:evenHBand="0" w:firstRowFirstColumn="0" w:firstRowLastColumn="0" w:lastRowFirstColumn="0" w:lastRowLastColumn="0"/>
          <w:wAfter w:w="28" w:type="dxa"/>
          <w:trHeight w:val="333"/>
        </w:trPr>
        <w:tc>
          <w:tcPr>
            <w:cnfStyle w:val="001000000000" w:firstRow="0" w:lastRow="0" w:firstColumn="1" w:lastColumn="0" w:oddVBand="0" w:evenVBand="0" w:oddHBand="0" w:evenHBand="0" w:firstRowFirstColumn="0" w:firstRowLastColumn="0" w:lastRowFirstColumn="0" w:lastRowLastColumn="0"/>
            <w:tcW w:w="9578" w:type="dxa"/>
            <w:gridSpan w:val="10"/>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Дошкольное образование</w:t>
            </w:r>
          </w:p>
        </w:tc>
      </w:tr>
      <w:tr w:rsidR="00873491" w:rsidRPr="005937EC" w:rsidTr="004803B1">
        <w:trPr>
          <w:gridAfter w:val="2"/>
          <w:cnfStyle w:val="000000010000" w:firstRow="0" w:lastRow="0" w:firstColumn="0" w:lastColumn="0" w:oddVBand="0" w:evenVBand="0" w:oddHBand="0" w:evenHBand="1" w:firstRowFirstColumn="0" w:firstRowLastColumn="0" w:lastRowFirstColumn="0" w:lastRowLastColumn="0"/>
          <w:wAfter w:w="28" w:type="dxa"/>
          <w:trHeight w:val="333"/>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22</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Доля детей в возрасте 1—6 лет, получающих дошкольную образовательную услугу и (или) услугу по их содержанию в муниц</w:t>
            </w:r>
            <w:r w:rsidRPr="005937EC">
              <w:rPr>
                <w:rFonts w:ascii="Times New Roman" w:hAnsi="Times New Roman" w:cs="Times New Roman"/>
              </w:rPr>
              <w:t>и</w:t>
            </w:r>
            <w:r w:rsidRPr="005937EC">
              <w:rPr>
                <w:rFonts w:ascii="Times New Roman" w:hAnsi="Times New Roman" w:cs="Times New Roman"/>
              </w:rPr>
              <w:lastRenderedPageBreak/>
              <w:t>пальных дошкольных образовательных учреждениях, в общей численности детей в возрасте 1—6 лет</w:t>
            </w:r>
          </w:p>
        </w:tc>
        <w:tc>
          <w:tcPr>
            <w:tcW w:w="851" w:type="dxa"/>
            <w:hideMark/>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lastRenderedPageBreak/>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18,0</w:t>
            </w:r>
          </w:p>
        </w:tc>
        <w:tc>
          <w:tcPr>
            <w:tcW w:w="992" w:type="dxa"/>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20,7</w:t>
            </w:r>
          </w:p>
        </w:tc>
        <w:tc>
          <w:tcPr>
            <w:cnfStyle w:val="000010000000" w:firstRow="0" w:lastRow="0" w:firstColumn="0" w:lastColumn="0" w:oddVBand="1" w:evenVBand="0" w:oddHBand="0" w:evenHBand="0" w:firstRowFirstColumn="0" w:firstRowLastColumn="0" w:lastRowFirstColumn="0" w:lastRowLastColumn="0"/>
            <w:tcW w:w="823" w:type="dxa"/>
            <w:gridSpan w:val="2"/>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+2,7</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115</w:t>
            </w:r>
          </w:p>
        </w:tc>
      </w:tr>
      <w:tr w:rsidR="00873491" w:rsidRPr="005937EC" w:rsidTr="004803B1">
        <w:trPr>
          <w:gridAfter w:val="2"/>
          <w:cnfStyle w:val="000000100000" w:firstRow="0" w:lastRow="0" w:firstColumn="0" w:lastColumn="0" w:oddVBand="0" w:evenVBand="0" w:oddHBand="1" w:evenHBand="0" w:firstRowFirstColumn="0" w:firstRowLastColumn="0" w:lastRowFirstColumn="0" w:lastRowLastColumn="0"/>
          <w:wAfter w:w="28" w:type="dxa"/>
          <w:trHeight w:val="333"/>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lastRenderedPageBreak/>
              <w:t>23</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w:t>
            </w:r>
          </w:p>
        </w:tc>
        <w:tc>
          <w:tcPr>
            <w:tcW w:w="851" w:type="dxa"/>
            <w:hideMark/>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12,1</w:t>
            </w:r>
          </w:p>
        </w:tc>
        <w:tc>
          <w:tcPr>
            <w:tcW w:w="992" w:type="dxa"/>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5,7</w:t>
            </w:r>
          </w:p>
        </w:tc>
        <w:tc>
          <w:tcPr>
            <w:cnfStyle w:val="000010000000" w:firstRow="0" w:lastRow="0" w:firstColumn="0" w:lastColumn="0" w:oddVBand="1" w:evenVBand="0" w:oddHBand="0" w:evenHBand="0" w:firstRowFirstColumn="0" w:firstRowLastColumn="0" w:lastRowFirstColumn="0" w:lastRowLastColumn="0"/>
            <w:tcW w:w="823" w:type="dxa"/>
            <w:gridSpan w:val="2"/>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-6,4</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47,1</w:t>
            </w:r>
          </w:p>
        </w:tc>
      </w:tr>
      <w:tr w:rsidR="00873491" w:rsidRPr="005937EC" w:rsidTr="004803B1">
        <w:trPr>
          <w:gridAfter w:val="2"/>
          <w:cnfStyle w:val="000000010000" w:firstRow="0" w:lastRow="0" w:firstColumn="0" w:lastColumn="0" w:oddVBand="0" w:evenVBand="0" w:oddHBand="0" w:evenHBand="1" w:firstRowFirstColumn="0" w:firstRowLastColumn="0" w:lastRowFirstColumn="0" w:lastRowLastColumn="0"/>
          <w:wAfter w:w="28" w:type="dxa"/>
          <w:trHeight w:val="333"/>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24</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Доля муниципальных дошкольных образов</w:t>
            </w:r>
            <w:r w:rsidRPr="005937EC">
              <w:rPr>
                <w:rFonts w:ascii="Times New Roman" w:hAnsi="Times New Roman" w:cs="Times New Roman"/>
              </w:rPr>
              <w:t>а</w:t>
            </w:r>
            <w:r w:rsidRPr="005937EC">
              <w:rPr>
                <w:rFonts w:ascii="Times New Roman" w:hAnsi="Times New Roman" w:cs="Times New Roman"/>
              </w:rPr>
              <w:t>тельных учреждений, здания которых нах</w:t>
            </w:r>
            <w:r w:rsidRPr="005937EC">
              <w:rPr>
                <w:rFonts w:ascii="Times New Roman" w:hAnsi="Times New Roman" w:cs="Times New Roman"/>
              </w:rPr>
              <w:t>о</w:t>
            </w:r>
            <w:r w:rsidRPr="005937EC">
              <w:rPr>
                <w:rFonts w:ascii="Times New Roman" w:hAnsi="Times New Roman" w:cs="Times New Roman"/>
              </w:rPr>
              <w:t>дятся в аварийном состоянии или требуют капитального ремонта, в общем числе мун</w:t>
            </w:r>
            <w:r w:rsidRPr="005937EC">
              <w:rPr>
                <w:rFonts w:ascii="Times New Roman" w:hAnsi="Times New Roman" w:cs="Times New Roman"/>
              </w:rPr>
              <w:t>и</w:t>
            </w:r>
            <w:r w:rsidRPr="005937EC">
              <w:rPr>
                <w:rFonts w:ascii="Times New Roman" w:hAnsi="Times New Roman" w:cs="Times New Roman"/>
              </w:rPr>
              <w:t>ципальных дошкольных образовательных учреждений</w:t>
            </w:r>
          </w:p>
        </w:tc>
        <w:tc>
          <w:tcPr>
            <w:tcW w:w="851" w:type="dxa"/>
            <w:hideMark/>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0</w:t>
            </w:r>
          </w:p>
        </w:tc>
        <w:tc>
          <w:tcPr>
            <w:tcW w:w="992" w:type="dxa"/>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0</w:t>
            </w:r>
          </w:p>
        </w:tc>
        <w:tc>
          <w:tcPr>
            <w:cnfStyle w:val="000010000000" w:firstRow="0" w:lastRow="0" w:firstColumn="0" w:lastColumn="0" w:oddVBand="1" w:evenVBand="0" w:oddHBand="0" w:evenHBand="0" w:firstRowFirstColumn="0" w:firstRowLastColumn="0" w:lastRowFirstColumn="0" w:lastRowLastColumn="0"/>
            <w:tcW w:w="823" w:type="dxa"/>
            <w:gridSpan w:val="2"/>
          </w:tcPr>
          <w:p w:rsidR="00873491" w:rsidRPr="005937EC" w:rsidRDefault="00873491" w:rsidP="00873491">
            <w:pPr>
              <w:pStyle w:val="ConsPlusNormal"/>
              <w:widowControl/>
              <w:ind w:firstLine="0"/>
              <w:jc w:val="center"/>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jc w:val="center"/>
              <w:rPr>
                <w:rFonts w:ascii="Times New Roman" w:hAnsi="Times New Roman" w:cs="Times New Roman"/>
                <w:b w:val="0"/>
              </w:rPr>
            </w:pPr>
          </w:p>
        </w:tc>
      </w:tr>
      <w:tr w:rsidR="00873491" w:rsidRPr="005937EC" w:rsidTr="004803B1">
        <w:trPr>
          <w:gridAfter w:val="2"/>
          <w:cnfStyle w:val="000000100000" w:firstRow="0" w:lastRow="0" w:firstColumn="0" w:lastColumn="0" w:oddVBand="0" w:evenVBand="0" w:oddHBand="1" w:evenHBand="0" w:firstRowFirstColumn="0" w:firstRowLastColumn="0" w:lastRowFirstColumn="0" w:lastRowLastColumn="0"/>
          <w:wAfter w:w="28" w:type="dxa"/>
          <w:trHeight w:val="333"/>
        </w:trPr>
        <w:tc>
          <w:tcPr>
            <w:cnfStyle w:val="001000000000" w:firstRow="0" w:lastRow="0" w:firstColumn="1" w:lastColumn="0" w:oddVBand="0" w:evenVBand="0" w:oddHBand="0" w:evenHBand="0" w:firstRowFirstColumn="0" w:firstRowLastColumn="0" w:lastRowFirstColumn="0" w:lastRowLastColumn="0"/>
            <w:tcW w:w="9578" w:type="dxa"/>
            <w:gridSpan w:val="10"/>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Общее образование</w:t>
            </w:r>
          </w:p>
        </w:tc>
      </w:tr>
      <w:tr w:rsidR="00873491" w:rsidRPr="005937EC" w:rsidTr="004803B1">
        <w:trPr>
          <w:gridAfter w:val="1"/>
          <w:cnfStyle w:val="000000010000" w:firstRow="0" w:lastRow="0" w:firstColumn="0" w:lastColumn="0" w:oddVBand="0" w:evenVBand="0" w:oddHBand="0" w:evenHBand="1" w:firstRowFirstColumn="0" w:firstRowLastColumn="0" w:lastRowFirstColumn="0" w:lastRowLastColumn="0"/>
          <w:wAfter w:w="14" w:type="dxa"/>
          <w:trHeight w:val="787"/>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25</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Доля лиц, сдавших единый государственный экзамен по русскому языку и математике, в общей численности выпускников, участв</w:t>
            </w:r>
            <w:r w:rsidRPr="005937EC">
              <w:rPr>
                <w:rFonts w:ascii="Times New Roman" w:hAnsi="Times New Roman" w:cs="Times New Roman"/>
              </w:rPr>
              <w:t>о</w:t>
            </w:r>
            <w:r w:rsidRPr="005937EC">
              <w:rPr>
                <w:rFonts w:ascii="Times New Roman" w:hAnsi="Times New Roman" w:cs="Times New Roman"/>
              </w:rPr>
              <w:t>вавших в едином государственном экзамене по данным предметам</w:t>
            </w:r>
          </w:p>
        </w:tc>
        <w:tc>
          <w:tcPr>
            <w:tcW w:w="851" w:type="dxa"/>
            <w:hideMark/>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99,5</w:t>
            </w:r>
          </w:p>
        </w:tc>
        <w:tc>
          <w:tcPr>
            <w:tcW w:w="992" w:type="dxa"/>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100</w:t>
            </w:r>
          </w:p>
        </w:tc>
        <w:tc>
          <w:tcPr>
            <w:cnfStyle w:val="000010000000" w:firstRow="0" w:lastRow="0" w:firstColumn="0" w:lastColumn="0" w:oddVBand="1" w:evenVBand="0" w:oddHBand="0" w:evenHBand="0" w:firstRowFirstColumn="0" w:firstRowLastColumn="0" w:lastRowFirstColumn="0" w:lastRowLastColumn="0"/>
            <w:tcW w:w="837" w:type="dxa"/>
            <w:gridSpan w:val="3"/>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+0,5</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101</w:t>
            </w:r>
          </w:p>
        </w:tc>
      </w:tr>
      <w:tr w:rsidR="00873491" w:rsidRPr="005937EC" w:rsidTr="004803B1">
        <w:trPr>
          <w:gridAfter w:val="1"/>
          <w:cnfStyle w:val="000000100000" w:firstRow="0" w:lastRow="0" w:firstColumn="0" w:lastColumn="0" w:oddVBand="0" w:evenVBand="0" w:oddHBand="1" w:evenHBand="0" w:firstRowFirstColumn="0" w:firstRowLastColumn="0" w:lastRowFirstColumn="0" w:lastRowLastColumn="0"/>
          <w:wAfter w:w="14" w:type="dxa"/>
          <w:trHeight w:val="333"/>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26</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Доля выпускников муниципальных общео</w:t>
            </w:r>
            <w:r w:rsidRPr="005937EC">
              <w:rPr>
                <w:rFonts w:ascii="Times New Roman" w:hAnsi="Times New Roman" w:cs="Times New Roman"/>
              </w:rPr>
              <w:t>б</w:t>
            </w:r>
            <w:r w:rsidRPr="005937EC">
              <w:rPr>
                <w:rFonts w:ascii="Times New Roman" w:hAnsi="Times New Roman" w:cs="Times New Roman"/>
              </w:rPr>
              <w:t>разовательных учреждений, не получивших аттестат о среднем (полном) образовании, в общей численности выпускников муниц</w:t>
            </w:r>
            <w:r w:rsidRPr="005937EC">
              <w:rPr>
                <w:rFonts w:ascii="Times New Roman" w:hAnsi="Times New Roman" w:cs="Times New Roman"/>
              </w:rPr>
              <w:t>и</w:t>
            </w:r>
            <w:r w:rsidRPr="005937EC">
              <w:rPr>
                <w:rFonts w:ascii="Times New Roman" w:hAnsi="Times New Roman" w:cs="Times New Roman"/>
              </w:rPr>
              <w:t>пальных общеобразовательных учреждений</w:t>
            </w:r>
          </w:p>
        </w:tc>
        <w:tc>
          <w:tcPr>
            <w:tcW w:w="851" w:type="dxa"/>
            <w:hideMark/>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w:t>
            </w:r>
          </w:p>
        </w:tc>
        <w:tc>
          <w:tcPr>
            <w:tcW w:w="992" w:type="dxa"/>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0</w:t>
            </w:r>
          </w:p>
        </w:tc>
        <w:tc>
          <w:tcPr>
            <w:cnfStyle w:val="000010000000" w:firstRow="0" w:lastRow="0" w:firstColumn="0" w:lastColumn="0" w:oddVBand="1" w:evenVBand="0" w:oddHBand="0" w:evenHBand="0" w:firstRowFirstColumn="0" w:firstRowLastColumn="0" w:lastRowFirstColumn="0" w:lastRowLastColumn="0"/>
            <w:tcW w:w="837" w:type="dxa"/>
            <w:gridSpan w:val="3"/>
          </w:tcPr>
          <w:p w:rsidR="00873491" w:rsidRPr="005937EC" w:rsidRDefault="00873491" w:rsidP="00873491">
            <w:pPr>
              <w:pStyle w:val="ConsPlusNormal"/>
              <w:widowControl/>
              <w:ind w:firstLine="0"/>
              <w:jc w:val="center"/>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jc w:val="center"/>
              <w:rPr>
                <w:rFonts w:ascii="Times New Roman" w:hAnsi="Times New Roman" w:cs="Times New Roman"/>
                <w:b w:val="0"/>
              </w:rPr>
            </w:pPr>
          </w:p>
        </w:tc>
      </w:tr>
      <w:tr w:rsidR="00873491" w:rsidRPr="005937EC" w:rsidTr="004803B1">
        <w:trPr>
          <w:gridAfter w:val="1"/>
          <w:cnfStyle w:val="000000010000" w:firstRow="0" w:lastRow="0" w:firstColumn="0" w:lastColumn="0" w:oddVBand="0" w:evenVBand="0" w:oddHBand="0" w:evenHBand="1" w:firstRowFirstColumn="0" w:firstRowLastColumn="0" w:lastRowFirstColumn="0" w:lastRowLastColumn="0"/>
          <w:wAfter w:w="14" w:type="dxa"/>
          <w:trHeight w:val="333"/>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27</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851" w:type="dxa"/>
            <w:hideMark/>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100</w:t>
            </w:r>
          </w:p>
        </w:tc>
        <w:tc>
          <w:tcPr>
            <w:tcW w:w="992" w:type="dxa"/>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100</w:t>
            </w:r>
          </w:p>
        </w:tc>
        <w:tc>
          <w:tcPr>
            <w:cnfStyle w:val="000010000000" w:firstRow="0" w:lastRow="0" w:firstColumn="0" w:lastColumn="0" w:oddVBand="1" w:evenVBand="0" w:oddHBand="0" w:evenHBand="0" w:firstRowFirstColumn="0" w:firstRowLastColumn="0" w:lastRowFirstColumn="0" w:lastRowLastColumn="0"/>
            <w:tcW w:w="837" w:type="dxa"/>
            <w:gridSpan w:val="3"/>
          </w:tcPr>
          <w:p w:rsidR="00873491" w:rsidRPr="005937EC" w:rsidRDefault="00873491" w:rsidP="00873491">
            <w:pPr>
              <w:pStyle w:val="ConsPlusNormal"/>
              <w:widowControl/>
              <w:ind w:firstLine="0"/>
              <w:jc w:val="center"/>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100</w:t>
            </w:r>
          </w:p>
        </w:tc>
      </w:tr>
      <w:tr w:rsidR="00873491" w:rsidRPr="005937EC" w:rsidTr="004803B1">
        <w:trPr>
          <w:gridAfter w:val="1"/>
          <w:cnfStyle w:val="000000100000" w:firstRow="0" w:lastRow="0" w:firstColumn="0" w:lastColumn="0" w:oddVBand="0" w:evenVBand="0" w:oddHBand="1" w:evenHBand="0" w:firstRowFirstColumn="0" w:firstRowLastColumn="0" w:lastRowFirstColumn="0" w:lastRowLastColumn="0"/>
          <w:wAfter w:w="14" w:type="dxa"/>
          <w:trHeight w:val="333"/>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28</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Доля муниципальных общеобразовательных учреждений, здания которых находятся в аварийном состоянии или требуют капитал</w:t>
            </w:r>
            <w:r w:rsidRPr="005937EC">
              <w:rPr>
                <w:rFonts w:ascii="Times New Roman" w:hAnsi="Times New Roman" w:cs="Times New Roman"/>
              </w:rPr>
              <w:t>ь</w:t>
            </w:r>
            <w:r w:rsidRPr="005937EC">
              <w:rPr>
                <w:rFonts w:ascii="Times New Roman" w:hAnsi="Times New Roman" w:cs="Times New Roman"/>
              </w:rPr>
              <w:t>ного ремонта, в общем количестве муниц</w:t>
            </w:r>
            <w:r w:rsidRPr="005937EC">
              <w:rPr>
                <w:rFonts w:ascii="Times New Roman" w:hAnsi="Times New Roman" w:cs="Times New Roman"/>
              </w:rPr>
              <w:t>и</w:t>
            </w:r>
            <w:r w:rsidRPr="005937EC">
              <w:rPr>
                <w:rFonts w:ascii="Times New Roman" w:hAnsi="Times New Roman" w:cs="Times New Roman"/>
              </w:rPr>
              <w:t>пальных общеобразовательных учреждений</w:t>
            </w:r>
          </w:p>
        </w:tc>
        <w:tc>
          <w:tcPr>
            <w:tcW w:w="851" w:type="dxa"/>
            <w:hideMark/>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7,6</w:t>
            </w:r>
          </w:p>
        </w:tc>
        <w:tc>
          <w:tcPr>
            <w:tcW w:w="992" w:type="dxa"/>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6,9</w:t>
            </w:r>
          </w:p>
        </w:tc>
        <w:tc>
          <w:tcPr>
            <w:cnfStyle w:val="000010000000" w:firstRow="0" w:lastRow="0" w:firstColumn="0" w:lastColumn="0" w:oddVBand="1" w:evenVBand="0" w:oddHBand="0" w:evenHBand="0" w:firstRowFirstColumn="0" w:firstRowLastColumn="0" w:lastRowFirstColumn="0" w:lastRowLastColumn="0"/>
            <w:tcW w:w="837" w:type="dxa"/>
            <w:gridSpan w:val="3"/>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-0,7</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91</w:t>
            </w:r>
          </w:p>
        </w:tc>
      </w:tr>
      <w:tr w:rsidR="00873491" w:rsidRPr="005937EC" w:rsidTr="004803B1">
        <w:trPr>
          <w:gridAfter w:val="1"/>
          <w:cnfStyle w:val="000000010000" w:firstRow="0" w:lastRow="0" w:firstColumn="0" w:lastColumn="0" w:oddVBand="0" w:evenVBand="0" w:oddHBand="0" w:evenHBand="1" w:firstRowFirstColumn="0" w:firstRowLastColumn="0" w:lastRowFirstColumn="0" w:lastRowLastColumn="0"/>
          <w:wAfter w:w="14" w:type="dxa"/>
          <w:trHeight w:val="333"/>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29</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Доля детей первой и второй групп здоровья в общей численности обучающихся в муниц</w:t>
            </w:r>
            <w:r w:rsidRPr="005937EC">
              <w:rPr>
                <w:rFonts w:ascii="Times New Roman" w:hAnsi="Times New Roman" w:cs="Times New Roman"/>
              </w:rPr>
              <w:t>и</w:t>
            </w:r>
            <w:r w:rsidRPr="005937EC">
              <w:rPr>
                <w:rFonts w:ascii="Times New Roman" w:hAnsi="Times New Roman" w:cs="Times New Roman"/>
              </w:rPr>
              <w:t>пальных общеобразовательных учреждениях</w:t>
            </w:r>
          </w:p>
          <w:p w:rsidR="00873491" w:rsidRPr="005937EC" w:rsidRDefault="00873491" w:rsidP="00873491">
            <w:pPr>
              <w:pStyle w:val="ConsPlusNormal"/>
              <w:widowControl/>
              <w:ind w:firstLine="0"/>
              <w:rPr>
                <w:rFonts w:ascii="Times New Roman" w:hAnsi="Times New Roman" w:cs="Times New Roman"/>
              </w:rPr>
            </w:pPr>
          </w:p>
        </w:tc>
        <w:tc>
          <w:tcPr>
            <w:tcW w:w="851" w:type="dxa"/>
            <w:hideMark/>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81,6</w:t>
            </w:r>
          </w:p>
        </w:tc>
        <w:tc>
          <w:tcPr>
            <w:tcW w:w="992" w:type="dxa"/>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83,50</w:t>
            </w:r>
          </w:p>
        </w:tc>
        <w:tc>
          <w:tcPr>
            <w:cnfStyle w:val="000010000000" w:firstRow="0" w:lastRow="0" w:firstColumn="0" w:lastColumn="0" w:oddVBand="1" w:evenVBand="0" w:oddHBand="0" w:evenHBand="0" w:firstRowFirstColumn="0" w:firstRowLastColumn="0" w:lastRowFirstColumn="0" w:lastRowLastColumn="0"/>
            <w:tcW w:w="837" w:type="dxa"/>
            <w:gridSpan w:val="3"/>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+1,9</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102</w:t>
            </w:r>
          </w:p>
        </w:tc>
      </w:tr>
      <w:tr w:rsidR="00873491" w:rsidRPr="005937EC" w:rsidTr="004803B1">
        <w:trPr>
          <w:gridAfter w:val="1"/>
          <w:cnfStyle w:val="000000100000" w:firstRow="0" w:lastRow="0" w:firstColumn="0" w:lastColumn="0" w:oddVBand="0" w:evenVBand="0" w:oddHBand="1" w:evenHBand="0" w:firstRowFirstColumn="0" w:firstRowLastColumn="0" w:lastRowFirstColumn="0" w:lastRowLastColumn="0"/>
          <w:wAfter w:w="14" w:type="dxa"/>
          <w:trHeight w:val="333"/>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30</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Доля обучающихся в муниципальных общ</w:t>
            </w:r>
            <w:r w:rsidRPr="005937EC">
              <w:rPr>
                <w:rFonts w:ascii="Times New Roman" w:hAnsi="Times New Roman" w:cs="Times New Roman"/>
              </w:rPr>
              <w:t>е</w:t>
            </w:r>
            <w:r w:rsidRPr="005937EC">
              <w:rPr>
                <w:rFonts w:ascii="Times New Roman" w:hAnsi="Times New Roman" w:cs="Times New Roman"/>
              </w:rPr>
              <w:t>образовательных учреждениях, занима</w:t>
            </w:r>
            <w:r w:rsidRPr="005937EC">
              <w:rPr>
                <w:rFonts w:ascii="Times New Roman" w:hAnsi="Times New Roman" w:cs="Times New Roman"/>
              </w:rPr>
              <w:t>ю</w:t>
            </w:r>
            <w:r w:rsidRPr="005937EC">
              <w:rPr>
                <w:rFonts w:ascii="Times New Roman" w:hAnsi="Times New Roman" w:cs="Times New Roman"/>
              </w:rPr>
              <w:t>щихся во вторую (третью) смену, в общей численности обучающихся в муниципальных общеобразовательных учреждениях</w:t>
            </w:r>
          </w:p>
        </w:tc>
        <w:tc>
          <w:tcPr>
            <w:tcW w:w="851" w:type="dxa"/>
            <w:hideMark/>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0</w:t>
            </w:r>
          </w:p>
        </w:tc>
        <w:tc>
          <w:tcPr>
            <w:tcW w:w="992" w:type="dxa"/>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0</w:t>
            </w:r>
          </w:p>
        </w:tc>
        <w:tc>
          <w:tcPr>
            <w:cnfStyle w:val="000010000000" w:firstRow="0" w:lastRow="0" w:firstColumn="0" w:lastColumn="0" w:oddVBand="1" w:evenVBand="0" w:oddHBand="0" w:evenHBand="0" w:firstRowFirstColumn="0" w:firstRowLastColumn="0" w:lastRowFirstColumn="0" w:lastRowLastColumn="0"/>
            <w:tcW w:w="837" w:type="dxa"/>
            <w:gridSpan w:val="3"/>
          </w:tcPr>
          <w:p w:rsidR="00873491" w:rsidRPr="005937EC" w:rsidRDefault="00873491" w:rsidP="00873491">
            <w:pPr>
              <w:pStyle w:val="ConsPlusNormal"/>
              <w:widowControl/>
              <w:ind w:firstLine="0"/>
              <w:jc w:val="center"/>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jc w:val="center"/>
              <w:rPr>
                <w:rFonts w:ascii="Times New Roman" w:hAnsi="Times New Roman" w:cs="Times New Roman"/>
                <w:b w:val="0"/>
              </w:rPr>
            </w:pPr>
          </w:p>
        </w:tc>
      </w:tr>
      <w:tr w:rsidR="00873491" w:rsidRPr="005937EC" w:rsidTr="004803B1">
        <w:trPr>
          <w:gridAfter w:val="1"/>
          <w:cnfStyle w:val="000000010000" w:firstRow="0" w:lastRow="0" w:firstColumn="0" w:lastColumn="0" w:oddVBand="0" w:evenVBand="0" w:oddHBand="0" w:evenHBand="1" w:firstRowFirstColumn="0" w:firstRowLastColumn="0" w:lastRowFirstColumn="0" w:lastRowLastColumn="0"/>
          <w:wAfter w:w="14" w:type="dxa"/>
          <w:trHeight w:val="333"/>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31</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Расходы бюджета муниципального образ</w:t>
            </w:r>
            <w:r w:rsidRPr="005937EC">
              <w:rPr>
                <w:rFonts w:ascii="Times New Roman" w:hAnsi="Times New Roman" w:cs="Times New Roman"/>
              </w:rPr>
              <w:t>о</w:t>
            </w:r>
            <w:r w:rsidRPr="005937EC">
              <w:rPr>
                <w:rFonts w:ascii="Times New Roman" w:hAnsi="Times New Roman" w:cs="Times New Roman"/>
              </w:rPr>
              <w:t>вания на общее образование в расчете на 1 обучающегося в муниципальных общеобр</w:t>
            </w:r>
            <w:r w:rsidRPr="005937EC">
              <w:rPr>
                <w:rFonts w:ascii="Times New Roman" w:hAnsi="Times New Roman" w:cs="Times New Roman"/>
              </w:rPr>
              <w:t>а</w:t>
            </w:r>
            <w:r w:rsidRPr="005937EC">
              <w:rPr>
                <w:rFonts w:ascii="Times New Roman" w:hAnsi="Times New Roman" w:cs="Times New Roman"/>
              </w:rPr>
              <w:t>зовательных учреждениях</w:t>
            </w:r>
          </w:p>
        </w:tc>
        <w:tc>
          <w:tcPr>
            <w:tcW w:w="851" w:type="dxa"/>
            <w:hideMark/>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17700</w:t>
            </w:r>
          </w:p>
        </w:tc>
        <w:tc>
          <w:tcPr>
            <w:tcW w:w="992" w:type="dxa"/>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17700</w:t>
            </w:r>
          </w:p>
        </w:tc>
        <w:tc>
          <w:tcPr>
            <w:cnfStyle w:val="000010000000" w:firstRow="0" w:lastRow="0" w:firstColumn="0" w:lastColumn="0" w:oddVBand="1" w:evenVBand="0" w:oddHBand="0" w:evenHBand="0" w:firstRowFirstColumn="0" w:firstRowLastColumn="0" w:lastRowFirstColumn="0" w:lastRowLastColumn="0"/>
            <w:tcW w:w="837" w:type="dxa"/>
            <w:gridSpan w:val="3"/>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100</w:t>
            </w:r>
          </w:p>
        </w:tc>
      </w:tr>
      <w:tr w:rsidR="00873491" w:rsidRPr="005937EC" w:rsidTr="004803B1">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32</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Доля детей в возрасте 5 - 18 лет, получа</w:t>
            </w:r>
            <w:r w:rsidRPr="005937EC">
              <w:rPr>
                <w:rFonts w:ascii="Times New Roman" w:hAnsi="Times New Roman" w:cs="Times New Roman"/>
              </w:rPr>
              <w:t>ю</w:t>
            </w:r>
            <w:r w:rsidRPr="005937EC">
              <w:rPr>
                <w:rFonts w:ascii="Times New Roman" w:hAnsi="Times New Roman" w:cs="Times New Roman"/>
              </w:rPr>
              <w:t>щих услуги по дополнительному образов</w:t>
            </w:r>
            <w:r w:rsidRPr="005937EC">
              <w:rPr>
                <w:rFonts w:ascii="Times New Roman" w:hAnsi="Times New Roman" w:cs="Times New Roman"/>
              </w:rPr>
              <w:t>а</w:t>
            </w:r>
            <w:r w:rsidRPr="005937EC">
              <w:rPr>
                <w:rFonts w:ascii="Times New Roman" w:hAnsi="Times New Roman" w:cs="Times New Roman"/>
              </w:rPr>
              <w:t>нию в организациях различной организац</w:t>
            </w:r>
            <w:r w:rsidRPr="005937EC">
              <w:rPr>
                <w:rFonts w:ascii="Times New Roman" w:hAnsi="Times New Roman" w:cs="Times New Roman"/>
              </w:rPr>
              <w:t>и</w:t>
            </w:r>
            <w:r w:rsidRPr="005937EC">
              <w:rPr>
                <w:rFonts w:ascii="Times New Roman" w:hAnsi="Times New Roman" w:cs="Times New Roman"/>
              </w:rPr>
              <w:t>онно-правовой формы и формы собственн</w:t>
            </w:r>
            <w:r w:rsidRPr="005937EC">
              <w:rPr>
                <w:rFonts w:ascii="Times New Roman" w:hAnsi="Times New Roman" w:cs="Times New Roman"/>
              </w:rPr>
              <w:t>о</w:t>
            </w:r>
            <w:r w:rsidRPr="005937EC">
              <w:rPr>
                <w:rFonts w:ascii="Times New Roman" w:hAnsi="Times New Roman" w:cs="Times New Roman"/>
              </w:rPr>
              <w:t>сти, в общей численности детей данной во</w:t>
            </w:r>
            <w:r w:rsidRPr="005937EC">
              <w:rPr>
                <w:rFonts w:ascii="Times New Roman" w:hAnsi="Times New Roman" w:cs="Times New Roman"/>
              </w:rPr>
              <w:t>з</w:t>
            </w:r>
            <w:r w:rsidRPr="005937EC">
              <w:rPr>
                <w:rFonts w:ascii="Times New Roman" w:hAnsi="Times New Roman" w:cs="Times New Roman"/>
              </w:rPr>
              <w:t>растной группы</w:t>
            </w:r>
          </w:p>
        </w:tc>
        <w:tc>
          <w:tcPr>
            <w:tcW w:w="851" w:type="dxa"/>
            <w:hideMark/>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49,5</w:t>
            </w:r>
          </w:p>
        </w:tc>
        <w:tc>
          <w:tcPr>
            <w:tcW w:w="992" w:type="dxa"/>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46,0</w:t>
            </w:r>
          </w:p>
        </w:tc>
        <w:tc>
          <w:tcPr>
            <w:cnfStyle w:val="000010000000" w:firstRow="0" w:lastRow="0" w:firstColumn="0" w:lastColumn="0" w:oddVBand="1" w:evenVBand="0" w:oddHBand="0" w:evenHBand="0" w:firstRowFirstColumn="0" w:firstRowLastColumn="0" w:lastRowFirstColumn="0" w:lastRowLastColumn="0"/>
            <w:tcW w:w="851" w:type="dxa"/>
            <w:gridSpan w:val="4"/>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-3,5</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93</w:t>
            </w:r>
          </w:p>
        </w:tc>
      </w:tr>
      <w:tr w:rsidR="00873491" w:rsidRPr="005937EC" w:rsidTr="004803B1">
        <w:trPr>
          <w:gridAfter w:val="2"/>
          <w:cnfStyle w:val="000000010000" w:firstRow="0" w:lastRow="0" w:firstColumn="0" w:lastColumn="0" w:oddVBand="0" w:evenVBand="0" w:oddHBand="0" w:evenHBand="1" w:firstRowFirstColumn="0" w:firstRowLastColumn="0" w:lastRowFirstColumn="0" w:lastRowLastColumn="0"/>
          <w:wAfter w:w="28" w:type="dxa"/>
          <w:trHeight w:val="333"/>
        </w:trPr>
        <w:tc>
          <w:tcPr>
            <w:cnfStyle w:val="001000000000" w:firstRow="0" w:lastRow="0" w:firstColumn="1" w:lastColumn="0" w:oddVBand="0" w:evenVBand="0" w:oddHBand="0" w:evenHBand="0" w:firstRowFirstColumn="0" w:firstRowLastColumn="0" w:lastRowFirstColumn="0" w:lastRowLastColumn="0"/>
            <w:tcW w:w="9578" w:type="dxa"/>
            <w:gridSpan w:val="10"/>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Культура</w:t>
            </w:r>
          </w:p>
        </w:tc>
      </w:tr>
      <w:tr w:rsidR="00873491" w:rsidRPr="005937EC" w:rsidTr="004803B1">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33</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Уровень фактической обеспеченности учр</w:t>
            </w:r>
            <w:r w:rsidRPr="005937EC">
              <w:rPr>
                <w:rFonts w:ascii="Times New Roman" w:hAnsi="Times New Roman" w:cs="Times New Roman"/>
              </w:rPr>
              <w:t>е</w:t>
            </w:r>
            <w:r w:rsidRPr="005937EC">
              <w:rPr>
                <w:rFonts w:ascii="Times New Roman" w:hAnsi="Times New Roman" w:cs="Times New Roman"/>
              </w:rPr>
              <w:t>ждениями культуры в городском округе (м</w:t>
            </w:r>
            <w:r w:rsidRPr="005937EC">
              <w:rPr>
                <w:rFonts w:ascii="Times New Roman" w:hAnsi="Times New Roman" w:cs="Times New Roman"/>
              </w:rPr>
              <w:t>у</w:t>
            </w:r>
            <w:r w:rsidRPr="005937EC">
              <w:rPr>
                <w:rFonts w:ascii="Times New Roman" w:hAnsi="Times New Roman" w:cs="Times New Roman"/>
              </w:rPr>
              <w:lastRenderedPageBreak/>
              <w:t>ниципальном районе) от нормативной п</w:t>
            </w:r>
            <w:r w:rsidRPr="005937EC">
              <w:rPr>
                <w:rFonts w:ascii="Times New Roman" w:hAnsi="Times New Roman" w:cs="Times New Roman"/>
              </w:rPr>
              <w:t>о</w:t>
            </w:r>
            <w:r w:rsidRPr="005937EC">
              <w:rPr>
                <w:rFonts w:ascii="Times New Roman" w:hAnsi="Times New Roman" w:cs="Times New Roman"/>
              </w:rPr>
              <w:t>требности</w:t>
            </w:r>
          </w:p>
        </w:tc>
        <w:tc>
          <w:tcPr>
            <w:tcW w:w="851" w:type="dxa"/>
            <w:hideMark/>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lastRenderedPageBreak/>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119,9</w:t>
            </w:r>
          </w:p>
        </w:tc>
        <w:tc>
          <w:tcPr>
            <w:tcW w:w="992" w:type="dxa"/>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122</w:t>
            </w:r>
          </w:p>
        </w:tc>
        <w:tc>
          <w:tcPr>
            <w:cnfStyle w:val="000010000000" w:firstRow="0" w:lastRow="0" w:firstColumn="0" w:lastColumn="0" w:oddVBand="1" w:evenVBand="0" w:oddHBand="0" w:evenHBand="0" w:firstRowFirstColumn="0" w:firstRowLastColumn="0" w:lastRowFirstColumn="0" w:lastRowLastColumn="0"/>
            <w:tcW w:w="851" w:type="dxa"/>
            <w:gridSpan w:val="4"/>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+2,1</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102</w:t>
            </w:r>
          </w:p>
        </w:tc>
      </w:tr>
      <w:tr w:rsidR="00873491" w:rsidRPr="005937EC" w:rsidTr="004803B1">
        <w:trPr>
          <w:cnfStyle w:val="000000010000" w:firstRow="0" w:lastRow="0" w:firstColumn="0" w:lastColumn="0" w:oddVBand="0" w:evenVBand="0" w:oddHBand="0" w:evenHBand="1"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lastRenderedPageBreak/>
              <w:t>34</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Доля муниципальных учреждений культуры, здания которых находятся в аварийном с</w:t>
            </w:r>
            <w:r w:rsidRPr="005937EC">
              <w:rPr>
                <w:rFonts w:ascii="Times New Roman" w:hAnsi="Times New Roman" w:cs="Times New Roman"/>
              </w:rPr>
              <w:t>о</w:t>
            </w:r>
            <w:r w:rsidRPr="005937EC">
              <w:rPr>
                <w:rFonts w:ascii="Times New Roman" w:hAnsi="Times New Roman" w:cs="Times New Roman"/>
              </w:rPr>
              <w:t>стоянии или требуют капитального ремонта, в общем количестве муниципальных учр</w:t>
            </w:r>
            <w:r w:rsidRPr="005937EC">
              <w:rPr>
                <w:rFonts w:ascii="Times New Roman" w:hAnsi="Times New Roman" w:cs="Times New Roman"/>
              </w:rPr>
              <w:t>е</w:t>
            </w:r>
            <w:r w:rsidRPr="005937EC">
              <w:rPr>
                <w:rFonts w:ascii="Times New Roman" w:hAnsi="Times New Roman" w:cs="Times New Roman"/>
              </w:rPr>
              <w:t>ждений культуры</w:t>
            </w:r>
          </w:p>
        </w:tc>
        <w:tc>
          <w:tcPr>
            <w:tcW w:w="851" w:type="dxa"/>
            <w:hideMark/>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15,0</w:t>
            </w:r>
          </w:p>
        </w:tc>
        <w:tc>
          <w:tcPr>
            <w:tcW w:w="992" w:type="dxa"/>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14,90</w:t>
            </w:r>
          </w:p>
        </w:tc>
        <w:tc>
          <w:tcPr>
            <w:cnfStyle w:val="000010000000" w:firstRow="0" w:lastRow="0" w:firstColumn="0" w:lastColumn="0" w:oddVBand="1" w:evenVBand="0" w:oddHBand="0" w:evenHBand="0" w:firstRowFirstColumn="0" w:firstRowLastColumn="0" w:lastRowFirstColumn="0" w:lastRowLastColumn="0"/>
            <w:tcW w:w="851" w:type="dxa"/>
            <w:gridSpan w:val="4"/>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-0,1</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99,4</w:t>
            </w:r>
          </w:p>
        </w:tc>
      </w:tr>
      <w:tr w:rsidR="00873491" w:rsidRPr="005937EC" w:rsidTr="004803B1">
        <w:trPr>
          <w:cnfStyle w:val="000000100000" w:firstRow="0" w:lastRow="0" w:firstColumn="0" w:lastColumn="0" w:oddVBand="0" w:evenVBand="0" w:oddHBand="1" w:evenHBand="0" w:firstRowFirstColumn="0" w:firstRowLastColumn="0" w:lastRowFirstColumn="0" w:lastRowLastColumn="0"/>
          <w:trHeight w:val="959"/>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35</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Доля объектов культурного наследия, нах</w:t>
            </w:r>
            <w:r w:rsidRPr="005937EC">
              <w:rPr>
                <w:rFonts w:ascii="Times New Roman" w:hAnsi="Times New Roman" w:cs="Times New Roman"/>
              </w:rPr>
              <w:t>о</w:t>
            </w:r>
            <w:r w:rsidRPr="005937EC">
              <w:rPr>
                <w:rFonts w:ascii="Times New Roman" w:hAnsi="Times New Roman" w:cs="Times New Roman"/>
              </w:rPr>
              <w:t>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851" w:type="dxa"/>
            <w:hideMark/>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28,0</w:t>
            </w:r>
          </w:p>
        </w:tc>
        <w:tc>
          <w:tcPr>
            <w:tcW w:w="992" w:type="dxa"/>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28,0</w:t>
            </w:r>
          </w:p>
        </w:tc>
        <w:tc>
          <w:tcPr>
            <w:cnfStyle w:val="000010000000" w:firstRow="0" w:lastRow="0" w:firstColumn="0" w:lastColumn="0" w:oddVBand="1" w:evenVBand="0" w:oddHBand="0" w:evenHBand="0" w:firstRowFirstColumn="0" w:firstRowLastColumn="0" w:lastRowFirstColumn="0" w:lastRowLastColumn="0"/>
            <w:tcW w:w="851" w:type="dxa"/>
            <w:gridSpan w:val="4"/>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100</w:t>
            </w:r>
          </w:p>
        </w:tc>
      </w:tr>
      <w:tr w:rsidR="00873491" w:rsidRPr="005937EC" w:rsidTr="004803B1">
        <w:trPr>
          <w:gridAfter w:val="2"/>
          <w:cnfStyle w:val="000000010000" w:firstRow="0" w:lastRow="0" w:firstColumn="0" w:lastColumn="0" w:oddVBand="0" w:evenVBand="0" w:oddHBand="0" w:evenHBand="1" w:firstRowFirstColumn="0" w:firstRowLastColumn="0" w:lastRowFirstColumn="0" w:lastRowLastColumn="0"/>
          <w:wAfter w:w="28" w:type="dxa"/>
          <w:trHeight w:val="333"/>
        </w:trPr>
        <w:tc>
          <w:tcPr>
            <w:cnfStyle w:val="001000000000" w:firstRow="0" w:lastRow="0" w:firstColumn="1" w:lastColumn="0" w:oddVBand="0" w:evenVBand="0" w:oddHBand="0" w:evenHBand="0" w:firstRowFirstColumn="0" w:firstRowLastColumn="0" w:lastRowFirstColumn="0" w:lastRowLastColumn="0"/>
            <w:tcW w:w="9578" w:type="dxa"/>
            <w:gridSpan w:val="10"/>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Физическая культура и спорт</w:t>
            </w:r>
          </w:p>
        </w:tc>
      </w:tr>
      <w:tr w:rsidR="00873491" w:rsidRPr="005937EC" w:rsidTr="004803B1">
        <w:trPr>
          <w:gridAfter w:val="2"/>
          <w:cnfStyle w:val="000000100000" w:firstRow="0" w:lastRow="0" w:firstColumn="0" w:lastColumn="0" w:oddVBand="0" w:evenVBand="0" w:oddHBand="1" w:evenHBand="0" w:firstRowFirstColumn="0" w:firstRowLastColumn="0" w:lastRowFirstColumn="0" w:lastRowLastColumn="0"/>
          <w:wAfter w:w="28" w:type="dxa"/>
          <w:trHeight w:val="333"/>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36</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Доля населения, систематически занима</w:t>
            </w:r>
            <w:r w:rsidRPr="005937EC">
              <w:rPr>
                <w:rFonts w:ascii="Times New Roman" w:hAnsi="Times New Roman" w:cs="Times New Roman"/>
              </w:rPr>
              <w:t>ю</w:t>
            </w:r>
            <w:r w:rsidRPr="005937EC">
              <w:rPr>
                <w:rFonts w:ascii="Times New Roman" w:hAnsi="Times New Roman" w:cs="Times New Roman"/>
              </w:rPr>
              <w:t>щегося физической культурой и спортом</w:t>
            </w:r>
          </w:p>
        </w:tc>
        <w:tc>
          <w:tcPr>
            <w:tcW w:w="851" w:type="dxa"/>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23,2</w:t>
            </w:r>
          </w:p>
        </w:tc>
        <w:tc>
          <w:tcPr>
            <w:tcW w:w="992" w:type="dxa"/>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24,35</w:t>
            </w:r>
          </w:p>
        </w:tc>
        <w:tc>
          <w:tcPr>
            <w:cnfStyle w:val="000010000000" w:firstRow="0" w:lastRow="0" w:firstColumn="0" w:lastColumn="0" w:oddVBand="1" w:evenVBand="0" w:oddHBand="0" w:evenHBand="0" w:firstRowFirstColumn="0" w:firstRowLastColumn="0" w:lastRowFirstColumn="0" w:lastRowLastColumn="0"/>
            <w:tcW w:w="823" w:type="dxa"/>
            <w:gridSpan w:val="2"/>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+1,15</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115</w:t>
            </w:r>
          </w:p>
        </w:tc>
      </w:tr>
      <w:tr w:rsidR="00873491" w:rsidRPr="005937EC" w:rsidTr="004803B1">
        <w:trPr>
          <w:gridAfter w:val="2"/>
          <w:cnfStyle w:val="000000010000" w:firstRow="0" w:lastRow="0" w:firstColumn="0" w:lastColumn="0" w:oddVBand="0" w:evenVBand="0" w:oddHBand="0" w:evenHBand="1" w:firstRowFirstColumn="0" w:firstRowLastColumn="0" w:lastRowFirstColumn="0" w:lastRowLastColumn="0"/>
          <w:wAfter w:w="28" w:type="dxa"/>
          <w:trHeight w:val="333"/>
        </w:trPr>
        <w:tc>
          <w:tcPr>
            <w:cnfStyle w:val="001000000000" w:firstRow="0" w:lastRow="0" w:firstColumn="1" w:lastColumn="0" w:oddVBand="0" w:evenVBand="0" w:oddHBand="0" w:evenHBand="0" w:firstRowFirstColumn="0" w:firstRowLastColumn="0" w:lastRowFirstColumn="0" w:lastRowLastColumn="0"/>
            <w:tcW w:w="9578" w:type="dxa"/>
            <w:gridSpan w:val="10"/>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Жилищное строительство и обеспечение граждан жильем</w:t>
            </w:r>
          </w:p>
        </w:tc>
      </w:tr>
      <w:tr w:rsidR="00873491" w:rsidRPr="005937EC" w:rsidTr="004803B1">
        <w:trPr>
          <w:gridAfter w:val="2"/>
          <w:cnfStyle w:val="000000100000" w:firstRow="0" w:lastRow="0" w:firstColumn="0" w:lastColumn="0" w:oddVBand="0" w:evenVBand="0" w:oddHBand="1" w:evenHBand="0" w:firstRowFirstColumn="0" w:firstRowLastColumn="0" w:lastRowFirstColumn="0" w:lastRowLastColumn="0"/>
          <w:wAfter w:w="28" w:type="dxa"/>
          <w:trHeight w:val="333"/>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37</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Общая площадь жилых помещений, прих</w:t>
            </w:r>
            <w:r w:rsidRPr="005937EC">
              <w:rPr>
                <w:rFonts w:ascii="Times New Roman" w:hAnsi="Times New Roman" w:cs="Times New Roman"/>
              </w:rPr>
              <w:t>о</w:t>
            </w:r>
            <w:r w:rsidRPr="005937EC">
              <w:rPr>
                <w:rFonts w:ascii="Times New Roman" w:hAnsi="Times New Roman" w:cs="Times New Roman"/>
              </w:rPr>
              <w:t>дящаяся в среднем на 1 жителя, - всего</w:t>
            </w:r>
          </w:p>
        </w:tc>
        <w:tc>
          <w:tcPr>
            <w:tcW w:w="851" w:type="dxa"/>
            <w:hideMark/>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кв. м.</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24,6</w:t>
            </w:r>
          </w:p>
        </w:tc>
        <w:tc>
          <w:tcPr>
            <w:tcW w:w="992" w:type="dxa"/>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24,80</w:t>
            </w:r>
          </w:p>
        </w:tc>
        <w:tc>
          <w:tcPr>
            <w:cnfStyle w:val="000010000000" w:firstRow="0" w:lastRow="0" w:firstColumn="0" w:lastColumn="0" w:oddVBand="1" w:evenVBand="0" w:oddHBand="0" w:evenHBand="0" w:firstRowFirstColumn="0" w:firstRowLastColumn="0" w:lastRowFirstColumn="0" w:lastRowLastColumn="0"/>
            <w:tcW w:w="823" w:type="dxa"/>
            <w:gridSpan w:val="2"/>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+0,20</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101</w:t>
            </w:r>
          </w:p>
        </w:tc>
      </w:tr>
      <w:tr w:rsidR="00873491" w:rsidRPr="005937EC" w:rsidTr="004803B1">
        <w:trPr>
          <w:gridAfter w:val="2"/>
          <w:cnfStyle w:val="000000010000" w:firstRow="0" w:lastRow="0" w:firstColumn="0" w:lastColumn="0" w:oddVBand="0" w:evenVBand="0" w:oddHBand="0" w:evenHBand="1" w:firstRowFirstColumn="0" w:firstRowLastColumn="0" w:lastRowFirstColumn="0" w:lastRowLastColumn="0"/>
          <w:wAfter w:w="28" w:type="dxa"/>
          <w:trHeight w:val="333"/>
        </w:trPr>
        <w:tc>
          <w:tcPr>
            <w:cnfStyle w:val="001000000000" w:firstRow="0" w:lastRow="0" w:firstColumn="1" w:lastColumn="0" w:oddVBand="0" w:evenVBand="0" w:oddHBand="0" w:evenHBand="0" w:firstRowFirstColumn="0" w:firstRowLastColumn="0" w:lastRowFirstColumn="0" w:lastRowLastColumn="0"/>
            <w:tcW w:w="553" w:type="dxa"/>
          </w:tcPr>
          <w:p w:rsidR="00873491" w:rsidRPr="005937EC" w:rsidRDefault="00873491" w:rsidP="00873491">
            <w:pPr>
              <w:pStyle w:val="ConsPlusNormal"/>
              <w:widowControl/>
              <w:ind w:firstLine="0"/>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 xml:space="preserve">   в том числе общая площадь жилых пом</w:t>
            </w:r>
            <w:r w:rsidRPr="005937EC">
              <w:rPr>
                <w:rFonts w:ascii="Times New Roman" w:hAnsi="Times New Roman" w:cs="Times New Roman"/>
              </w:rPr>
              <w:t>е</w:t>
            </w:r>
            <w:r w:rsidRPr="005937EC">
              <w:rPr>
                <w:rFonts w:ascii="Times New Roman" w:hAnsi="Times New Roman" w:cs="Times New Roman"/>
              </w:rPr>
              <w:t>щений, введенная в действие за год, прих</w:t>
            </w:r>
            <w:r w:rsidRPr="005937EC">
              <w:rPr>
                <w:rFonts w:ascii="Times New Roman" w:hAnsi="Times New Roman" w:cs="Times New Roman"/>
              </w:rPr>
              <w:t>о</w:t>
            </w:r>
            <w:r w:rsidRPr="005937EC">
              <w:rPr>
                <w:rFonts w:ascii="Times New Roman" w:hAnsi="Times New Roman" w:cs="Times New Roman"/>
              </w:rPr>
              <w:t>дящаяся в среднем на 1 жителя</w:t>
            </w:r>
          </w:p>
        </w:tc>
        <w:tc>
          <w:tcPr>
            <w:tcW w:w="851" w:type="dxa"/>
            <w:hideMark/>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кв. м.</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0,04</w:t>
            </w:r>
          </w:p>
        </w:tc>
        <w:tc>
          <w:tcPr>
            <w:tcW w:w="992" w:type="dxa"/>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0,10</w:t>
            </w:r>
          </w:p>
        </w:tc>
        <w:tc>
          <w:tcPr>
            <w:cnfStyle w:val="000010000000" w:firstRow="0" w:lastRow="0" w:firstColumn="0" w:lastColumn="0" w:oddVBand="1" w:evenVBand="0" w:oddHBand="0" w:evenHBand="0" w:firstRowFirstColumn="0" w:firstRowLastColumn="0" w:lastRowFirstColumn="0" w:lastRowLastColumn="0"/>
            <w:tcW w:w="823" w:type="dxa"/>
            <w:gridSpan w:val="2"/>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+0,06</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В 2,5р</w:t>
            </w:r>
          </w:p>
        </w:tc>
      </w:tr>
      <w:tr w:rsidR="00873491" w:rsidRPr="005937EC" w:rsidTr="004803B1">
        <w:trPr>
          <w:gridAfter w:val="2"/>
          <w:cnfStyle w:val="000000100000" w:firstRow="0" w:lastRow="0" w:firstColumn="0" w:lastColumn="0" w:oddVBand="0" w:evenVBand="0" w:oddHBand="1" w:evenHBand="0" w:firstRowFirstColumn="0" w:firstRowLastColumn="0" w:lastRowFirstColumn="0" w:lastRowLastColumn="0"/>
          <w:wAfter w:w="28" w:type="dxa"/>
          <w:trHeight w:val="333"/>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38</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Площадь земельных участков, предоста</w:t>
            </w:r>
            <w:r w:rsidRPr="005937EC">
              <w:rPr>
                <w:rFonts w:ascii="Times New Roman" w:hAnsi="Times New Roman" w:cs="Times New Roman"/>
              </w:rPr>
              <w:t>в</w:t>
            </w:r>
            <w:r w:rsidRPr="005937EC">
              <w:rPr>
                <w:rFonts w:ascii="Times New Roman" w:hAnsi="Times New Roman" w:cs="Times New Roman"/>
              </w:rPr>
              <w:t>ленных для строительства в расчете на 10 тыс. человек населения, - всего</w:t>
            </w:r>
          </w:p>
        </w:tc>
        <w:tc>
          <w:tcPr>
            <w:tcW w:w="851" w:type="dxa"/>
            <w:hideMark/>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га.</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3,4</w:t>
            </w:r>
          </w:p>
        </w:tc>
        <w:tc>
          <w:tcPr>
            <w:tcW w:w="992" w:type="dxa"/>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3,40</w:t>
            </w:r>
          </w:p>
        </w:tc>
        <w:tc>
          <w:tcPr>
            <w:cnfStyle w:val="000010000000" w:firstRow="0" w:lastRow="0" w:firstColumn="0" w:lastColumn="0" w:oddVBand="1" w:evenVBand="0" w:oddHBand="0" w:evenHBand="0" w:firstRowFirstColumn="0" w:firstRowLastColumn="0" w:lastRowFirstColumn="0" w:lastRowLastColumn="0"/>
            <w:tcW w:w="823" w:type="dxa"/>
            <w:gridSpan w:val="2"/>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100</w:t>
            </w:r>
          </w:p>
        </w:tc>
      </w:tr>
      <w:tr w:rsidR="00873491" w:rsidRPr="005937EC" w:rsidTr="004803B1">
        <w:trPr>
          <w:gridAfter w:val="2"/>
          <w:cnfStyle w:val="000000010000" w:firstRow="0" w:lastRow="0" w:firstColumn="0" w:lastColumn="0" w:oddVBand="0" w:evenVBand="0" w:oddHBand="0" w:evenHBand="1" w:firstRowFirstColumn="0" w:firstRowLastColumn="0" w:lastRowFirstColumn="0" w:lastRowLastColumn="0"/>
          <w:wAfter w:w="28" w:type="dxa"/>
          <w:trHeight w:val="333"/>
        </w:trPr>
        <w:tc>
          <w:tcPr>
            <w:cnfStyle w:val="001000000000" w:firstRow="0" w:lastRow="0" w:firstColumn="1" w:lastColumn="0" w:oddVBand="0" w:evenVBand="0" w:oddHBand="0" w:evenHBand="0" w:firstRowFirstColumn="0" w:firstRowLastColumn="0" w:lastRowFirstColumn="0" w:lastRowLastColumn="0"/>
            <w:tcW w:w="553" w:type="dxa"/>
          </w:tcPr>
          <w:p w:rsidR="00873491" w:rsidRPr="005937EC" w:rsidRDefault="00873491" w:rsidP="00873491">
            <w:pPr>
              <w:pStyle w:val="ConsPlusNormal"/>
              <w:widowControl/>
              <w:ind w:firstLine="0"/>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 xml:space="preserve">    в том числе земельных участков, пред</w:t>
            </w:r>
            <w:r w:rsidRPr="005937EC">
              <w:rPr>
                <w:rFonts w:ascii="Times New Roman" w:hAnsi="Times New Roman" w:cs="Times New Roman"/>
              </w:rPr>
              <w:t>о</w:t>
            </w:r>
            <w:r w:rsidRPr="005937EC">
              <w:rPr>
                <w:rFonts w:ascii="Times New Roman" w:hAnsi="Times New Roman" w:cs="Times New Roman"/>
              </w:rPr>
              <w:t>ставленных для жилищного строительства, индивидуального строительства и комплек</w:t>
            </w:r>
            <w:r w:rsidRPr="005937EC">
              <w:rPr>
                <w:rFonts w:ascii="Times New Roman" w:hAnsi="Times New Roman" w:cs="Times New Roman"/>
              </w:rPr>
              <w:t>с</w:t>
            </w:r>
            <w:r w:rsidRPr="005937EC">
              <w:rPr>
                <w:rFonts w:ascii="Times New Roman" w:hAnsi="Times New Roman" w:cs="Times New Roman"/>
              </w:rPr>
              <w:t>ного освоения в целях жилищного стро</w:t>
            </w:r>
            <w:r w:rsidRPr="005937EC">
              <w:rPr>
                <w:rFonts w:ascii="Times New Roman" w:hAnsi="Times New Roman" w:cs="Times New Roman"/>
              </w:rPr>
              <w:t>и</w:t>
            </w:r>
            <w:r w:rsidRPr="005937EC">
              <w:rPr>
                <w:rFonts w:ascii="Times New Roman" w:hAnsi="Times New Roman" w:cs="Times New Roman"/>
              </w:rPr>
              <w:t>тельства</w:t>
            </w:r>
          </w:p>
        </w:tc>
        <w:tc>
          <w:tcPr>
            <w:tcW w:w="851" w:type="dxa"/>
            <w:hideMark/>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га.</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1,0</w:t>
            </w:r>
          </w:p>
        </w:tc>
        <w:tc>
          <w:tcPr>
            <w:tcW w:w="992" w:type="dxa"/>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1,0</w:t>
            </w:r>
          </w:p>
        </w:tc>
        <w:tc>
          <w:tcPr>
            <w:cnfStyle w:val="000010000000" w:firstRow="0" w:lastRow="0" w:firstColumn="0" w:lastColumn="0" w:oddVBand="1" w:evenVBand="0" w:oddHBand="0" w:evenHBand="0" w:firstRowFirstColumn="0" w:firstRowLastColumn="0" w:lastRowFirstColumn="0" w:lastRowLastColumn="0"/>
            <w:tcW w:w="823" w:type="dxa"/>
            <w:gridSpan w:val="2"/>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100</w:t>
            </w:r>
          </w:p>
        </w:tc>
      </w:tr>
      <w:tr w:rsidR="00873491" w:rsidRPr="005937EC" w:rsidTr="004803B1">
        <w:trPr>
          <w:gridAfter w:val="2"/>
          <w:cnfStyle w:val="000000100000" w:firstRow="0" w:lastRow="0" w:firstColumn="0" w:lastColumn="0" w:oddVBand="0" w:evenVBand="0" w:oddHBand="1" w:evenHBand="0" w:firstRowFirstColumn="0" w:firstRowLastColumn="0" w:lastRowFirstColumn="0" w:lastRowLastColumn="0"/>
          <w:wAfter w:w="28" w:type="dxa"/>
          <w:trHeight w:val="333"/>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39</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Площадь земельных участков, предоста</w:t>
            </w:r>
            <w:r w:rsidRPr="005937EC">
              <w:rPr>
                <w:rFonts w:ascii="Times New Roman" w:hAnsi="Times New Roman" w:cs="Times New Roman"/>
              </w:rPr>
              <w:t>в</w:t>
            </w:r>
            <w:r w:rsidRPr="005937EC">
              <w:rPr>
                <w:rFonts w:ascii="Times New Roman" w:hAnsi="Times New Roman" w:cs="Times New Roman"/>
              </w:rPr>
              <w:t>ленных для строительства, в отношении к</w:t>
            </w:r>
            <w:r w:rsidRPr="005937EC">
              <w:rPr>
                <w:rFonts w:ascii="Times New Roman" w:hAnsi="Times New Roman" w:cs="Times New Roman"/>
              </w:rPr>
              <w:t>о</w:t>
            </w:r>
            <w:r w:rsidRPr="005937EC">
              <w:rPr>
                <w:rFonts w:ascii="Times New Roman" w:hAnsi="Times New Roman" w:cs="Times New Roman"/>
              </w:rPr>
              <w:t>торых с даты принятия решения о пред</w:t>
            </w:r>
            <w:r w:rsidRPr="005937EC">
              <w:rPr>
                <w:rFonts w:ascii="Times New Roman" w:hAnsi="Times New Roman" w:cs="Times New Roman"/>
              </w:rPr>
              <w:t>о</w:t>
            </w:r>
            <w:r w:rsidRPr="005937EC">
              <w:rPr>
                <w:rFonts w:ascii="Times New Roman" w:hAnsi="Times New Roman" w:cs="Times New Roman"/>
              </w:rPr>
              <w:t>ставлении земельного участка или подпис</w:t>
            </w:r>
            <w:r w:rsidRPr="005937EC">
              <w:rPr>
                <w:rFonts w:ascii="Times New Roman" w:hAnsi="Times New Roman" w:cs="Times New Roman"/>
              </w:rPr>
              <w:t>а</w:t>
            </w:r>
            <w:r w:rsidRPr="005937EC">
              <w:rPr>
                <w:rFonts w:ascii="Times New Roman" w:hAnsi="Times New Roman" w:cs="Times New Roman"/>
              </w:rPr>
              <w:t>ния протокола о результатах торгов (конку</w:t>
            </w:r>
            <w:r w:rsidRPr="005937EC">
              <w:rPr>
                <w:rFonts w:ascii="Times New Roman" w:hAnsi="Times New Roman" w:cs="Times New Roman"/>
              </w:rPr>
              <w:t>р</w:t>
            </w:r>
            <w:r w:rsidRPr="005937EC">
              <w:rPr>
                <w:rFonts w:ascii="Times New Roman" w:hAnsi="Times New Roman" w:cs="Times New Roman"/>
              </w:rPr>
              <w:t>сов, аукционов) не было получено разреш</w:t>
            </w:r>
            <w:r w:rsidRPr="005937EC">
              <w:rPr>
                <w:rFonts w:ascii="Times New Roman" w:hAnsi="Times New Roman" w:cs="Times New Roman"/>
              </w:rPr>
              <w:t>е</w:t>
            </w:r>
            <w:r w:rsidRPr="005937EC">
              <w:rPr>
                <w:rFonts w:ascii="Times New Roman" w:hAnsi="Times New Roman" w:cs="Times New Roman"/>
              </w:rPr>
              <w:t>ние на ввод в эксплуатацию:</w:t>
            </w:r>
          </w:p>
        </w:tc>
        <w:tc>
          <w:tcPr>
            <w:tcW w:w="851" w:type="dxa"/>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p>
        </w:tc>
        <w:tc>
          <w:tcPr>
            <w:tcW w:w="992" w:type="dxa"/>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823" w:type="dxa"/>
            <w:gridSpan w:val="2"/>
          </w:tcPr>
          <w:p w:rsidR="00873491" w:rsidRPr="005937EC" w:rsidRDefault="00873491" w:rsidP="00873491">
            <w:pPr>
              <w:pStyle w:val="ConsPlusNormal"/>
              <w:widowControl/>
              <w:ind w:firstLine="0"/>
              <w:jc w:val="center"/>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jc w:val="center"/>
              <w:rPr>
                <w:rFonts w:ascii="Times New Roman" w:hAnsi="Times New Roman" w:cs="Times New Roman"/>
                <w:b w:val="0"/>
              </w:rPr>
            </w:pPr>
          </w:p>
        </w:tc>
      </w:tr>
      <w:tr w:rsidR="00873491" w:rsidRPr="005937EC" w:rsidTr="004803B1">
        <w:trPr>
          <w:cnfStyle w:val="000000010000" w:firstRow="0" w:lastRow="0" w:firstColumn="0" w:lastColumn="0" w:oddVBand="0" w:evenVBand="0" w:oddHBand="0" w:evenHBand="1"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53" w:type="dxa"/>
          </w:tcPr>
          <w:p w:rsidR="00873491" w:rsidRPr="005937EC" w:rsidRDefault="00873491" w:rsidP="00873491">
            <w:pPr>
              <w:pStyle w:val="ConsPlusNormal"/>
              <w:widowControl/>
              <w:ind w:firstLine="0"/>
              <w:jc w:val="center"/>
              <w:rPr>
                <w:rFonts w:ascii="Times New Roman" w:hAnsi="Times New Roman" w:cs="Times New Roman"/>
                <w:b w:val="0"/>
                <w:highlight w:val="lightGray"/>
              </w:rPr>
            </w:pP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 xml:space="preserve"> - объектов жилищного строительства - в течение 3 лет</w:t>
            </w:r>
          </w:p>
        </w:tc>
        <w:tc>
          <w:tcPr>
            <w:tcW w:w="851" w:type="dxa"/>
            <w:hideMark/>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кв. м.</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0</w:t>
            </w:r>
          </w:p>
        </w:tc>
        <w:tc>
          <w:tcPr>
            <w:tcW w:w="992" w:type="dxa"/>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0</w:t>
            </w:r>
          </w:p>
        </w:tc>
        <w:tc>
          <w:tcPr>
            <w:cnfStyle w:val="000010000000" w:firstRow="0" w:lastRow="0" w:firstColumn="0" w:lastColumn="0" w:oddVBand="1" w:evenVBand="0" w:oddHBand="0" w:evenHBand="0" w:firstRowFirstColumn="0" w:firstRowLastColumn="0" w:lastRowFirstColumn="0" w:lastRowLastColumn="0"/>
            <w:tcW w:w="851" w:type="dxa"/>
            <w:gridSpan w:val="4"/>
          </w:tcPr>
          <w:p w:rsidR="00873491" w:rsidRPr="005937EC" w:rsidRDefault="00873491" w:rsidP="00873491">
            <w:pPr>
              <w:pStyle w:val="ConsPlusNormal"/>
              <w:widowControl/>
              <w:ind w:firstLine="0"/>
              <w:jc w:val="center"/>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jc w:val="center"/>
              <w:rPr>
                <w:rFonts w:ascii="Times New Roman" w:hAnsi="Times New Roman" w:cs="Times New Roman"/>
                <w:b w:val="0"/>
              </w:rPr>
            </w:pPr>
          </w:p>
        </w:tc>
      </w:tr>
      <w:tr w:rsidR="00873491" w:rsidRPr="005937EC" w:rsidTr="004803B1">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53" w:type="dxa"/>
          </w:tcPr>
          <w:p w:rsidR="00873491" w:rsidRPr="005937EC" w:rsidRDefault="00873491" w:rsidP="00873491">
            <w:pPr>
              <w:pStyle w:val="ConsPlusNormal"/>
              <w:widowControl/>
              <w:ind w:firstLine="0"/>
              <w:jc w:val="center"/>
              <w:rPr>
                <w:rFonts w:ascii="Times New Roman" w:hAnsi="Times New Roman" w:cs="Times New Roman"/>
                <w:b w:val="0"/>
                <w:highlight w:val="lightGray"/>
              </w:rPr>
            </w:pP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 xml:space="preserve"> - иных объектов капитального строител</w:t>
            </w:r>
            <w:r w:rsidRPr="005937EC">
              <w:rPr>
                <w:rFonts w:ascii="Times New Roman" w:hAnsi="Times New Roman" w:cs="Times New Roman"/>
              </w:rPr>
              <w:t>ь</w:t>
            </w:r>
            <w:r w:rsidRPr="005937EC">
              <w:rPr>
                <w:rFonts w:ascii="Times New Roman" w:hAnsi="Times New Roman" w:cs="Times New Roman"/>
              </w:rPr>
              <w:t>ства - в течение 5 лет</w:t>
            </w:r>
          </w:p>
        </w:tc>
        <w:tc>
          <w:tcPr>
            <w:tcW w:w="851" w:type="dxa"/>
            <w:hideMark/>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кв. м.</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0</w:t>
            </w:r>
          </w:p>
        </w:tc>
        <w:tc>
          <w:tcPr>
            <w:tcW w:w="992" w:type="dxa"/>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0</w:t>
            </w:r>
          </w:p>
        </w:tc>
        <w:tc>
          <w:tcPr>
            <w:cnfStyle w:val="000010000000" w:firstRow="0" w:lastRow="0" w:firstColumn="0" w:lastColumn="0" w:oddVBand="1" w:evenVBand="0" w:oddHBand="0" w:evenHBand="0" w:firstRowFirstColumn="0" w:firstRowLastColumn="0" w:lastRowFirstColumn="0" w:lastRowLastColumn="0"/>
            <w:tcW w:w="851" w:type="dxa"/>
            <w:gridSpan w:val="4"/>
          </w:tcPr>
          <w:p w:rsidR="00873491" w:rsidRPr="005937EC" w:rsidRDefault="00873491" w:rsidP="00873491">
            <w:pPr>
              <w:pStyle w:val="ConsPlusNormal"/>
              <w:widowControl/>
              <w:ind w:firstLine="0"/>
              <w:jc w:val="center"/>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jc w:val="center"/>
              <w:rPr>
                <w:rFonts w:ascii="Times New Roman" w:hAnsi="Times New Roman" w:cs="Times New Roman"/>
                <w:b w:val="0"/>
              </w:rPr>
            </w:pPr>
          </w:p>
        </w:tc>
      </w:tr>
      <w:tr w:rsidR="00873491" w:rsidRPr="005937EC" w:rsidTr="004803B1">
        <w:trPr>
          <w:gridAfter w:val="2"/>
          <w:cnfStyle w:val="000000010000" w:firstRow="0" w:lastRow="0" w:firstColumn="0" w:lastColumn="0" w:oddVBand="0" w:evenVBand="0" w:oddHBand="0" w:evenHBand="1" w:firstRowFirstColumn="0" w:firstRowLastColumn="0" w:lastRowFirstColumn="0" w:lastRowLastColumn="0"/>
          <w:wAfter w:w="28" w:type="dxa"/>
          <w:trHeight w:val="333"/>
        </w:trPr>
        <w:tc>
          <w:tcPr>
            <w:cnfStyle w:val="001000000000" w:firstRow="0" w:lastRow="0" w:firstColumn="1" w:lastColumn="0" w:oddVBand="0" w:evenVBand="0" w:oddHBand="0" w:evenHBand="0" w:firstRowFirstColumn="0" w:firstRowLastColumn="0" w:lastRowFirstColumn="0" w:lastRowLastColumn="0"/>
            <w:tcW w:w="9578" w:type="dxa"/>
            <w:gridSpan w:val="10"/>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Жилищно - коммунальное хозяйство</w:t>
            </w:r>
          </w:p>
        </w:tc>
      </w:tr>
      <w:tr w:rsidR="00873491" w:rsidRPr="005937EC" w:rsidTr="004803B1">
        <w:trPr>
          <w:gridAfter w:val="2"/>
          <w:cnfStyle w:val="000000100000" w:firstRow="0" w:lastRow="0" w:firstColumn="0" w:lastColumn="0" w:oddVBand="0" w:evenVBand="0" w:oddHBand="1"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highlight w:val="lightGray"/>
              </w:rPr>
            </w:pPr>
            <w:r w:rsidRPr="005937EC">
              <w:rPr>
                <w:rFonts w:ascii="Times New Roman" w:hAnsi="Times New Roman" w:cs="Times New Roman"/>
                <w:b w:val="0"/>
                <w:highlight w:val="lightGray"/>
              </w:rPr>
              <w:t>40</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Доля многоквартирных домов, в которых собственники помещений выбрали и реал</w:t>
            </w:r>
            <w:r w:rsidRPr="005937EC">
              <w:rPr>
                <w:rFonts w:ascii="Times New Roman" w:hAnsi="Times New Roman" w:cs="Times New Roman"/>
              </w:rPr>
              <w:t>и</w:t>
            </w:r>
            <w:r w:rsidRPr="005937EC">
              <w:rPr>
                <w:rFonts w:ascii="Times New Roman" w:hAnsi="Times New Roman" w:cs="Times New Roman"/>
              </w:rPr>
              <w:t>зуют один из способов управления мног</w:t>
            </w:r>
            <w:r w:rsidRPr="005937EC">
              <w:rPr>
                <w:rFonts w:ascii="Times New Roman" w:hAnsi="Times New Roman" w:cs="Times New Roman"/>
              </w:rPr>
              <w:t>о</w:t>
            </w:r>
            <w:r w:rsidRPr="005937EC">
              <w:rPr>
                <w:rFonts w:ascii="Times New Roman" w:hAnsi="Times New Roman" w:cs="Times New Roman"/>
              </w:rPr>
              <w:t>квартирными домами, в общем числе мног</w:t>
            </w:r>
            <w:r w:rsidRPr="005937EC">
              <w:rPr>
                <w:rFonts w:ascii="Times New Roman" w:hAnsi="Times New Roman" w:cs="Times New Roman"/>
              </w:rPr>
              <w:t>о</w:t>
            </w:r>
            <w:r w:rsidRPr="005937EC">
              <w:rPr>
                <w:rFonts w:ascii="Times New Roman" w:hAnsi="Times New Roman" w:cs="Times New Roman"/>
              </w:rPr>
              <w:t>квартирных домов, в которых собственники должны выбрать способ управления данн</w:t>
            </w:r>
            <w:r w:rsidRPr="005937EC">
              <w:rPr>
                <w:rFonts w:ascii="Times New Roman" w:hAnsi="Times New Roman" w:cs="Times New Roman"/>
              </w:rPr>
              <w:t>ы</w:t>
            </w:r>
            <w:r w:rsidRPr="005937EC">
              <w:rPr>
                <w:rFonts w:ascii="Times New Roman" w:hAnsi="Times New Roman" w:cs="Times New Roman"/>
              </w:rPr>
              <w:t>ми домами</w:t>
            </w:r>
          </w:p>
        </w:tc>
        <w:tc>
          <w:tcPr>
            <w:tcW w:w="851" w:type="dxa"/>
            <w:hideMark/>
          </w:tcPr>
          <w:p w:rsidR="00873491" w:rsidRPr="005937EC" w:rsidRDefault="00873491" w:rsidP="00873491">
            <w:pPr>
              <w:pStyle w:val="ConsPlusNormal"/>
              <w:widowControl/>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100</w:t>
            </w:r>
          </w:p>
        </w:tc>
        <w:tc>
          <w:tcPr>
            <w:tcW w:w="992" w:type="dxa"/>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100</w:t>
            </w:r>
          </w:p>
        </w:tc>
        <w:tc>
          <w:tcPr>
            <w:cnfStyle w:val="000010000000" w:firstRow="0" w:lastRow="0" w:firstColumn="0" w:lastColumn="0" w:oddVBand="1" w:evenVBand="0" w:oddHBand="0" w:evenHBand="0" w:firstRowFirstColumn="0" w:firstRowLastColumn="0" w:lastRowFirstColumn="0" w:lastRowLastColumn="0"/>
            <w:tcW w:w="823" w:type="dxa"/>
            <w:gridSpan w:val="2"/>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100</w:t>
            </w:r>
          </w:p>
        </w:tc>
      </w:tr>
      <w:tr w:rsidR="00873491" w:rsidRPr="005937EC" w:rsidTr="004803B1">
        <w:trPr>
          <w:gridAfter w:val="2"/>
          <w:cnfStyle w:val="000000010000" w:firstRow="0" w:lastRow="0" w:firstColumn="0" w:lastColumn="0" w:oddVBand="0" w:evenVBand="0" w:oddHBand="0" w:evenHBand="1"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highlight w:val="lightGray"/>
              </w:rPr>
            </w:pPr>
            <w:r w:rsidRPr="005937EC">
              <w:rPr>
                <w:rFonts w:ascii="Times New Roman" w:hAnsi="Times New Roman" w:cs="Times New Roman"/>
                <w:b w:val="0"/>
                <w:highlight w:val="lightGray"/>
              </w:rPr>
              <w:t>41</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Доля организаций коммунального компле</w:t>
            </w:r>
            <w:r w:rsidRPr="005937EC">
              <w:rPr>
                <w:rFonts w:ascii="Times New Roman" w:hAnsi="Times New Roman" w:cs="Times New Roman"/>
              </w:rPr>
              <w:t>к</w:t>
            </w:r>
            <w:r w:rsidRPr="005937EC">
              <w:rPr>
                <w:rFonts w:ascii="Times New Roman" w:hAnsi="Times New Roman" w:cs="Times New Roman"/>
              </w:rPr>
              <w:t>са, осуществляющих производство товаров, оказание услуг по водо-, тепло-, газо-, эле</w:t>
            </w:r>
            <w:r w:rsidRPr="005937EC">
              <w:rPr>
                <w:rFonts w:ascii="Times New Roman" w:hAnsi="Times New Roman" w:cs="Times New Roman"/>
              </w:rPr>
              <w:t>к</w:t>
            </w:r>
            <w:r w:rsidRPr="005937EC">
              <w:rPr>
                <w:rFonts w:ascii="Times New Roman" w:hAnsi="Times New Roman" w:cs="Times New Roman"/>
              </w:rPr>
              <w:t xml:space="preserve">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w:t>
            </w:r>
            <w:r w:rsidRPr="005937EC">
              <w:rPr>
                <w:rFonts w:ascii="Times New Roman" w:hAnsi="Times New Roman" w:cs="Times New Roman"/>
              </w:rPr>
              <w:lastRenderedPageBreak/>
              <w:t>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w:t>
            </w:r>
            <w:r w:rsidRPr="005937EC">
              <w:rPr>
                <w:rFonts w:ascii="Times New Roman" w:hAnsi="Times New Roman" w:cs="Times New Roman"/>
              </w:rPr>
              <w:t>м</w:t>
            </w:r>
            <w:r w:rsidRPr="005937EC">
              <w:rPr>
                <w:rFonts w:ascii="Times New Roman" w:hAnsi="Times New Roman" w:cs="Times New Roman"/>
              </w:rPr>
              <w:t>мунального комплекса, осуществляющих свою деятельность на территории городского округа (муниципального района)</w:t>
            </w:r>
          </w:p>
        </w:tc>
        <w:tc>
          <w:tcPr>
            <w:tcW w:w="851" w:type="dxa"/>
            <w:hideMark/>
          </w:tcPr>
          <w:p w:rsidR="00873491" w:rsidRPr="005937EC" w:rsidRDefault="00873491" w:rsidP="00873491">
            <w:pPr>
              <w:pStyle w:val="ConsPlusNormal"/>
              <w:widowControl/>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lastRenderedPageBreak/>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70,5</w:t>
            </w:r>
          </w:p>
        </w:tc>
        <w:tc>
          <w:tcPr>
            <w:tcW w:w="992" w:type="dxa"/>
          </w:tcPr>
          <w:p w:rsidR="00873491" w:rsidRPr="005937EC" w:rsidRDefault="00873491" w:rsidP="00873491">
            <w:pPr>
              <w:pStyle w:val="ConsPlusNormal"/>
              <w:widowControl/>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62,50</w:t>
            </w:r>
          </w:p>
        </w:tc>
        <w:tc>
          <w:tcPr>
            <w:cnfStyle w:val="000010000000" w:firstRow="0" w:lastRow="0" w:firstColumn="0" w:lastColumn="0" w:oddVBand="1" w:evenVBand="0" w:oddHBand="0" w:evenHBand="0" w:firstRowFirstColumn="0" w:firstRowLastColumn="0" w:lastRowFirstColumn="0" w:lastRowLastColumn="0"/>
            <w:tcW w:w="823" w:type="dxa"/>
            <w:gridSpan w:val="2"/>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-8</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88,7</w:t>
            </w:r>
          </w:p>
        </w:tc>
      </w:tr>
      <w:tr w:rsidR="00873491" w:rsidRPr="005937EC" w:rsidTr="004803B1">
        <w:trPr>
          <w:gridAfter w:val="2"/>
          <w:cnfStyle w:val="000000100000" w:firstRow="0" w:lastRow="0" w:firstColumn="0" w:lastColumn="0" w:oddVBand="0" w:evenVBand="0" w:oddHBand="1"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highlight w:val="lightGray"/>
              </w:rPr>
            </w:pPr>
            <w:r w:rsidRPr="005937EC">
              <w:rPr>
                <w:rFonts w:ascii="Times New Roman" w:hAnsi="Times New Roman" w:cs="Times New Roman"/>
                <w:b w:val="0"/>
                <w:highlight w:val="lightGray"/>
              </w:rPr>
              <w:lastRenderedPageBreak/>
              <w:t>42</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Доля многоквартирных домов, расположе</w:t>
            </w:r>
            <w:r w:rsidRPr="005937EC">
              <w:rPr>
                <w:rFonts w:ascii="Times New Roman" w:hAnsi="Times New Roman" w:cs="Times New Roman"/>
              </w:rPr>
              <w:t>н</w:t>
            </w:r>
            <w:r w:rsidRPr="005937EC">
              <w:rPr>
                <w:rFonts w:ascii="Times New Roman" w:hAnsi="Times New Roman" w:cs="Times New Roman"/>
              </w:rPr>
              <w:t>ных на земельных участках, в отношении которых осуществлен государственный к</w:t>
            </w:r>
            <w:r w:rsidRPr="005937EC">
              <w:rPr>
                <w:rFonts w:ascii="Times New Roman" w:hAnsi="Times New Roman" w:cs="Times New Roman"/>
              </w:rPr>
              <w:t>а</w:t>
            </w:r>
            <w:r w:rsidRPr="005937EC">
              <w:rPr>
                <w:rFonts w:ascii="Times New Roman" w:hAnsi="Times New Roman" w:cs="Times New Roman"/>
              </w:rPr>
              <w:t>дастровый учет</w:t>
            </w:r>
          </w:p>
        </w:tc>
        <w:tc>
          <w:tcPr>
            <w:tcW w:w="851" w:type="dxa"/>
            <w:hideMark/>
          </w:tcPr>
          <w:p w:rsidR="00873491" w:rsidRPr="005937EC" w:rsidRDefault="00873491" w:rsidP="00873491">
            <w:pPr>
              <w:pStyle w:val="ConsPlusNormal"/>
              <w:widowControl/>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100,0</w:t>
            </w:r>
          </w:p>
        </w:tc>
        <w:tc>
          <w:tcPr>
            <w:tcW w:w="992" w:type="dxa"/>
          </w:tcPr>
          <w:p w:rsidR="00873491" w:rsidRPr="005937EC" w:rsidRDefault="00873491" w:rsidP="00873491">
            <w:pPr>
              <w:pStyle w:val="ConsPlusNormal"/>
              <w:widowControl/>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87,0</w:t>
            </w:r>
          </w:p>
        </w:tc>
        <w:tc>
          <w:tcPr>
            <w:cnfStyle w:val="000010000000" w:firstRow="0" w:lastRow="0" w:firstColumn="0" w:lastColumn="0" w:oddVBand="1" w:evenVBand="0" w:oddHBand="0" w:evenHBand="0" w:firstRowFirstColumn="0" w:firstRowLastColumn="0" w:lastRowFirstColumn="0" w:lastRowLastColumn="0"/>
            <w:tcW w:w="823" w:type="dxa"/>
            <w:gridSpan w:val="2"/>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-13</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87</w:t>
            </w:r>
          </w:p>
        </w:tc>
      </w:tr>
      <w:tr w:rsidR="00873491" w:rsidRPr="005937EC" w:rsidTr="004803B1">
        <w:trPr>
          <w:gridAfter w:val="2"/>
          <w:cnfStyle w:val="000000010000" w:firstRow="0" w:lastRow="0" w:firstColumn="0" w:lastColumn="0" w:oddVBand="0" w:evenVBand="0" w:oddHBand="0" w:evenHBand="1"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43</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Доля населения, получившего жилые пом</w:t>
            </w:r>
            <w:r w:rsidRPr="005937EC">
              <w:rPr>
                <w:rFonts w:ascii="Times New Roman" w:hAnsi="Times New Roman" w:cs="Times New Roman"/>
              </w:rPr>
              <w:t>е</w:t>
            </w:r>
            <w:r w:rsidRPr="005937EC">
              <w:rPr>
                <w:rFonts w:ascii="Times New Roman" w:hAnsi="Times New Roman" w:cs="Times New Roman"/>
              </w:rPr>
              <w:t>щения и улучшившего жилищные условия в отчетном году, в общей численности насел</w:t>
            </w:r>
            <w:r w:rsidRPr="005937EC">
              <w:rPr>
                <w:rFonts w:ascii="Times New Roman" w:hAnsi="Times New Roman" w:cs="Times New Roman"/>
              </w:rPr>
              <w:t>е</w:t>
            </w:r>
            <w:r w:rsidRPr="005937EC">
              <w:rPr>
                <w:rFonts w:ascii="Times New Roman" w:hAnsi="Times New Roman" w:cs="Times New Roman"/>
              </w:rPr>
              <w:t>ния, стоящего на учете в качестве нужда</w:t>
            </w:r>
            <w:r w:rsidRPr="005937EC">
              <w:rPr>
                <w:rFonts w:ascii="Times New Roman" w:hAnsi="Times New Roman" w:cs="Times New Roman"/>
              </w:rPr>
              <w:t>ю</w:t>
            </w:r>
            <w:r w:rsidRPr="005937EC">
              <w:rPr>
                <w:rFonts w:ascii="Times New Roman" w:hAnsi="Times New Roman" w:cs="Times New Roman"/>
              </w:rPr>
              <w:t>щегося в жилых помещениях</w:t>
            </w:r>
          </w:p>
          <w:p w:rsidR="004803B1" w:rsidRPr="005937EC" w:rsidRDefault="004803B1" w:rsidP="00873491">
            <w:pPr>
              <w:pStyle w:val="ConsPlusNormal"/>
              <w:widowControl/>
              <w:ind w:firstLine="0"/>
              <w:rPr>
                <w:rFonts w:ascii="Times New Roman" w:hAnsi="Times New Roman" w:cs="Times New Roman"/>
              </w:rPr>
            </w:pPr>
          </w:p>
        </w:tc>
        <w:tc>
          <w:tcPr>
            <w:tcW w:w="851" w:type="dxa"/>
            <w:hideMark/>
          </w:tcPr>
          <w:p w:rsidR="00873491" w:rsidRPr="005937EC" w:rsidRDefault="00873491" w:rsidP="00873491">
            <w:pPr>
              <w:pStyle w:val="ConsPlusNormal"/>
              <w:widowControl/>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7,61</w:t>
            </w:r>
          </w:p>
        </w:tc>
        <w:tc>
          <w:tcPr>
            <w:tcW w:w="992" w:type="dxa"/>
          </w:tcPr>
          <w:p w:rsidR="00873491" w:rsidRPr="005937EC" w:rsidRDefault="00873491" w:rsidP="00873491">
            <w:pPr>
              <w:pStyle w:val="ConsPlusNormal"/>
              <w:widowControl/>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7,61</w:t>
            </w:r>
          </w:p>
        </w:tc>
        <w:tc>
          <w:tcPr>
            <w:cnfStyle w:val="000010000000" w:firstRow="0" w:lastRow="0" w:firstColumn="0" w:lastColumn="0" w:oddVBand="1" w:evenVBand="0" w:oddHBand="0" w:evenHBand="0" w:firstRowFirstColumn="0" w:firstRowLastColumn="0" w:lastRowFirstColumn="0" w:lastRowLastColumn="0"/>
            <w:tcW w:w="823" w:type="dxa"/>
            <w:gridSpan w:val="2"/>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100</w:t>
            </w:r>
          </w:p>
        </w:tc>
      </w:tr>
      <w:tr w:rsidR="00873491" w:rsidRPr="005937EC" w:rsidTr="004803B1">
        <w:trPr>
          <w:gridAfter w:val="2"/>
          <w:cnfStyle w:val="000000100000" w:firstRow="0" w:lastRow="0" w:firstColumn="0" w:lastColumn="0" w:oddVBand="0" w:evenVBand="0" w:oddHBand="1"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9578" w:type="dxa"/>
            <w:gridSpan w:val="10"/>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Организация муниципального управления</w:t>
            </w:r>
          </w:p>
        </w:tc>
      </w:tr>
      <w:tr w:rsidR="00873491" w:rsidRPr="005937EC" w:rsidTr="004803B1">
        <w:trPr>
          <w:gridAfter w:val="2"/>
          <w:cnfStyle w:val="000000010000" w:firstRow="0" w:lastRow="0" w:firstColumn="0" w:lastColumn="0" w:oddVBand="0" w:evenVBand="0" w:oddHBand="0" w:evenHBand="1"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44</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Доля налоговых и неналоговых доходов местного бюджета (за исключением посту</w:t>
            </w:r>
            <w:r w:rsidRPr="005937EC">
              <w:rPr>
                <w:rFonts w:ascii="Times New Roman" w:hAnsi="Times New Roman" w:cs="Times New Roman"/>
              </w:rPr>
              <w:t>п</w:t>
            </w:r>
            <w:r w:rsidRPr="005937EC">
              <w:rPr>
                <w:rFonts w:ascii="Times New Roman" w:hAnsi="Times New Roman" w:cs="Times New Roman"/>
              </w:rPr>
              <w:t>лений налоговых доходов по дополнител</w:t>
            </w:r>
            <w:r w:rsidRPr="005937EC">
              <w:rPr>
                <w:rFonts w:ascii="Times New Roman" w:hAnsi="Times New Roman" w:cs="Times New Roman"/>
              </w:rPr>
              <w:t>ь</w:t>
            </w:r>
            <w:r w:rsidRPr="005937EC">
              <w:rPr>
                <w:rFonts w:ascii="Times New Roman" w:hAnsi="Times New Roman" w:cs="Times New Roman"/>
              </w:rPr>
              <w:t>ным нормативам отчислений) в общем объ</w:t>
            </w:r>
            <w:r w:rsidRPr="005937EC">
              <w:rPr>
                <w:rFonts w:ascii="Times New Roman" w:hAnsi="Times New Roman" w:cs="Times New Roman"/>
              </w:rPr>
              <w:t>е</w:t>
            </w:r>
            <w:r w:rsidRPr="005937EC">
              <w:rPr>
                <w:rFonts w:ascii="Times New Roman" w:hAnsi="Times New Roman" w:cs="Times New Roman"/>
              </w:rPr>
              <w:t>ме собственных доходов бюджета муниц</w:t>
            </w:r>
            <w:r w:rsidRPr="005937EC">
              <w:rPr>
                <w:rFonts w:ascii="Times New Roman" w:hAnsi="Times New Roman" w:cs="Times New Roman"/>
              </w:rPr>
              <w:t>и</w:t>
            </w:r>
            <w:r w:rsidRPr="005937EC">
              <w:rPr>
                <w:rFonts w:ascii="Times New Roman" w:hAnsi="Times New Roman" w:cs="Times New Roman"/>
              </w:rPr>
              <w:t>пального образования (без учета субвенций)</w:t>
            </w:r>
          </w:p>
        </w:tc>
        <w:tc>
          <w:tcPr>
            <w:tcW w:w="851" w:type="dxa"/>
            <w:hideMark/>
          </w:tcPr>
          <w:p w:rsidR="00873491" w:rsidRPr="005937EC" w:rsidRDefault="00873491" w:rsidP="00873491">
            <w:pPr>
              <w:pStyle w:val="ConsPlusNormal"/>
              <w:widowControl/>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52,7</w:t>
            </w:r>
          </w:p>
        </w:tc>
        <w:tc>
          <w:tcPr>
            <w:tcW w:w="992" w:type="dxa"/>
          </w:tcPr>
          <w:p w:rsidR="00873491" w:rsidRPr="005937EC" w:rsidRDefault="00873491" w:rsidP="00873491">
            <w:pPr>
              <w:pStyle w:val="ConsPlusNormal"/>
              <w:widowControl/>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52,70</w:t>
            </w:r>
          </w:p>
        </w:tc>
        <w:tc>
          <w:tcPr>
            <w:cnfStyle w:val="000010000000" w:firstRow="0" w:lastRow="0" w:firstColumn="0" w:lastColumn="0" w:oddVBand="1" w:evenVBand="0" w:oddHBand="0" w:evenHBand="0" w:firstRowFirstColumn="0" w:firstRowLastColumn="0" w:lastRowFirstColumn="0" w:lastRowLastColumn="0"/>
            <w:tcW w:w="823" w:type="dxa"/>
            <w:gridSpan w:val="2"/>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100</w:t>
            </w:r>
          </w:p>
        </w:tc>
      </w:tr>
      <w:tr w:rsidR="00873491" w:rsidRPr="005937EC" w:rsidTr="004803B1">
        <w:trPr>
          <w:gridAfter w:val="2"/>
          <w:cnfStyle w:val="000000100000" w:firstRow="0" w:lastRow="0" w:firstColumn="0" w:lastColumn="0" w:oddVBand="0" w:evenVBand="0" w:oddHBand="1"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45</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Доля основных фондов организаций мун</w:t>
            </w:r>
            <w:r w:rsidRPr="005937EC">
              <w:rPr>
                <w:rFonts w:ascii="Times New Roman" w:hAnsi="Times New Roman" w:cs="Times New Roman"/>
              </w:rPr>
              <w:t>и</w:t>
            </w:r>
            <w:r w:rsidRPr="005937EC">
              <w:rPr>
                <w:rFonts w:ascii="Times New Roman" w:hAnsi="Times New Roman" w:cs="Times New Roman"/>
              </w:rPr>
              <w:t>ципальной формы собственности, наход</w:t>
            </w:r>
            <w:r w:rsidRPr="005937EC">
              <w:rPr>
                <w:rFonts w:ascii="Times New Roman" w:hAnsi="Times New Roman" w:cs="Times New Roman"/>
              </w:rPr>
              <w:t>я</w:t>
            </w:r>
            <w:r w:rsidRPr="005937EC">
              <w:rPr>
                <w:rFonts w:ascii="Times New Roman" w:hAnsi="Times New Roman" w:cs="Times New Roman"/>
              </w:rPr>
              <w:t>щихся в стадии банкротства, в основных фондах организаций муниципальной формы собственности (на конец года, по полной учетной стоимости)</w:t>
            </w:r>
          </w:p>
        </w:tc>
        <w:tc>
          <w:tcPr>
            <w:tcW w:w="851" w:type="dxa"/>
            <w:hideMark/>
          </w:tcPr>
          <w:p w:rsidR="00873491" w:rsidRPr="005937EC" w:rsidRDefault="00873491" w:rsidP="00873491">
            <w:pPr>
              <w:pStyle w:val="ConsPlusNormal"/>
              <w:widowControl/>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0</w:t>
            </w:r>
          </w:p>
        </w:tc>
        <w:tc>
          <w:tcPr>
            <w:tcW w:w="992" w:type="dxa"/>
          </w:tcPr>
          <w:p w:rsidR="00873491" w:rsidRPr="005937EC" w:rsidRDefault="00873491" w:rsidP="00873491">
            <w:pPr>
              <w:pStyle w:val="ConsPlusNormal"/>
              <w:widowControl/>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0</w:t>
            </w:r>
          </w:p>
        </w:tc>
        <w:tc>
          <w:tcPr>
            <w:cnfStyle w:val="000010000000" w:firstRow="0" w:lastRow="0" w:firstColumn="0" w:lastColumn="0" w:oddVBand="1" w:evenVBand="0" w:oddHBand="0" w:evenHBand="0" w:firstRowFirstColumn="0" w:firstRowLastColumn="0" w:lastRowFirstColumn="0" w:lastRowLastColumn="0"/>
            <w:tcW w:w="823" w:type="dxa"/>
            <w:gridSpan w:val="2"/>
          </w:tcPr>
          <w:p w:rsidR="00873491" w:rsidRPr="005937EC" w:rsidRDefault="00873491" w:rsidP="00873491">
            <w:pPr>
              <w:pStyle w:val="ConsPlusNormal"/>
              <w:widowControl/>
              <w:ind w:firstLine="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rPr>
                <w:rFonts w:ascii="Times New Roman" w:hAnsi="Times New Roman" w:cs="Times New Roman"/>
                <w:b w:val="0"/>
              </w:rPr>
            </w:pPr>
          </w:p>
        </w:tc>
      </w:tr>
      <w:tr w:rsidR="00873491" w:rsidRPr="005937EC" w:rsidTr="004803B1">
        <w:trPr>
          <w:gridAfter w:val="2"/>
          <w:cnfStyle w:val="000000010000" w:firstRow="0" w:lastRow="0" w:firstColumn="0" w:lastColumn="0" w:oddVBand="0" w:evenVBand="0" w:oddHBand="0" w:evenHBand="1"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46</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Объем незавершенного в установленные сроки строительства, осуществляемого за счет средств бюджета городского округа (муниципального района)</w:t>
            </w:r>
          </w:p>
        </w:tc>
        <w:tc>
          <w:tcPr>
            <w:tcW w:w="851" w:type="dxa"/>
            <w:hideMark/>
          </w:tcPr>
          <w:p w:rsidR="00873491" w:rsidRPr="005937EC" w:rsidRDefault="00873491" w:rsidP="00873491">
            <w:pPr>
              <w:pStyle w:val="ConsPlusNormal"/>
              <w:widowControl/>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тыс. руб.</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0</w:t>
            </w:r>
          </w:p>
        </w:tc>
        <w:tc>
          <w:tcPr>
            <w:tcW w:w="992" w:type="dxa"/>
          </w:tcPr>
          <w:p w:rsidR="00873491" w:rsidRPr="005937EC" w:rsidRDefault="00873491" w:rsidP="00873491">
            <w:pPr>
              <w:pStyle w:val="ConsPlusNormal"/>
              <w:widowControl/>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0</w:t>
            </w:r>
          </w:p>
        </w:tc>
        <w:tc>
          <w:tcPr>
            <w:cnfStyle w:val="000010000000" w:firstRow="0" w:lastRow="0" w:firstColumn="0" w:lastColumn="0" w:oddVBand="1" w:evenVBand="0" w:oddHBand="0" w:evenHBand="0" w:firstRowFirstColumn="0" w:firstRowLastColumn="0" w:lastRowFirstColumn="0" w:lastRowLastColumn="0"/>
            <w:tcW w:w="823" w:type="dxa"/>
            <w:gridSpan w:val="2"/>
          </w:tcPr>
          <w:p w:rsidR="00873491" w:rsidRPr="005937EC" w:rsidRDefault="00873491" w:rsidP="00873491">
            <w:pPr>
              <w:pStyle w:val="ConsPlusNormal"/>
              <w:widowControl/>
              <w:ind w:firstLine="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rPr>
                <w:rFonts w:ascii="Times New Roman" w:hAnsi="Times New Roman" w:cs="Times New Roman"/>
                <w:b w:val="0"/>
              </w:rPr>
            </w:pPr>
          </w:p>
        </w:tc>
      </w:tr>
      <w:tr w:rsidR="00873491" w:rsidRPr="005937EC" w:rsidTr="004803B1">
        <w:trPr>
          <w:gridAfter w:val="2"/>
          <w:cnfStyle w:val="000000100000" w:firstRow="0" w:lastRow="0" w:firstColumn="0" w:lastColumn="0" w:oddVBand="0" w:evenVBand="0" w:oddHBand="1"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47</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Доля просроченной кредиторской задолже</w:t>
            </w:r>
            <w:r w:rsidRPr="005937EC">
              <w:rPr>
                <w:rFonts w:ascii="Times New Roman" w:hAnsi="Times New Roman" w:cs="Times New Roman"/>
              </w:rPr>
              <w:t>н</w:t>
            </w:r>
            <w:r w:rsidRPr="005937EC">
              <w:rPr>
                <w:rFonts w:ascii="Times New Roman" w:hAnsi="Times New Roman" w:cs="Times New Roman"/>
              </w:rPr>
              <w:t>ности по оплате труда (включая начисления на оплату труда) муниципальных бюдже</w:t>
            </w:r>
            <w:r w:rsidRPr="005937EC">
              <w:rPr>
                <w:rFonts w:ascii="Times New Roman" w:hAnsi="Times New Roman" w:cs="Times New Roman"/>
              </w:rPr>
              <w:t>т</w:t>
            </w:r>
            <w:r w:rsidRPr="005937EC">
              <w:rPr>
                <w:rFonts w:ascii="Times New Roman" w:hAnsi="Times New Roman" w:cs="Times New Roman"/>
              </w:rPr>
              <w:t>ных учреждений в общем объеме расходов муниципального образования на оплату тр</w:t>
            </w:r>
            <w:r w:rsidRPr="005937EC">
              <w:rPr>
                <w:rFonts w:ascii="Times New Roman" w:hAnsi="Times New Roman" w:cs="Times New Roman"/>
              </w:rPr>
              <w:t>у</w:t>
            </w:r>
            <w:r w:rsidRPr="005937EC">
              <w:rPr>
                <w:rFonts w:ascii="Times New Roman" w:hAnsi="Times New Roman" w:cs="Times New Roman"/>
              </w:rPr>
              <w:t>да (включая начисления на оплату труда)</w:t>
            </w:r>
          </w:p>
        </w:tc>
        <w:tc>
          <w:tcPr>
            <w:tcW w:w="851" w:type="dxa"/>
            <w:hideMark/>
          </w:tcPr>
          <w:p w:rsidR="00873491" w:rsidRPr="005937EC" w:rsidRDefault="00873491" w:rsidP="00873491">
            <w:pPr>
              <w:pStyle w:val="ConsPlusNormal"/>
              <w:widowControl/>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0</w:t>
            </w:r>
          </w:p>
        </w:tc>
        <w:tc>
          <w:tcPr>
            <w:tcW w:w="992" w:type="dxa"/>
          </w:tcPr>
          <w:p w:rsidR="00873491" w:rsidRPr="005937EC" w:rsidRDefault="00873491" w:rsidP="00873491">
            <w:pPr>
              <w:pStyle w:val="ConsPlusNormal"/>
              <w:widowControl/>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0</w:t>
            </w:r>
          </w:p>
        </w:tc>
        <w:tc>
          <w:tcPr>
            <w:cnfStyle w:val="000010000000" w:firstRow="0" w:lastRow="0" w:firstColumn="0" w:lastColumn="0" w:oddVBand="1" w:evenVBand="0" w:oddHBand="0" w:evenHBand="0" w:firstRowFirstColumn="0" w:firstRowLastColumn="0" w:lastRowFirstColumn="0" w:lastRowLastColumn="0"/>
            <w:tcW w:w="823" w:type="dxa"/>
            <w:gridSpan w:val="2"/>
          </w:tcPr>
          <w:p w:rsidR="00873491" w:rsidRPr="005937EC" w:rsidRDefault="00873491" w:rsidP="00873491">
            <w:pPr>
              <w:pStyle w:val="ConsPlusNormal"/>
              <w:widowControl/>
              <w:ind w:firstLine="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rPr>
                <w:rFonts w:ascii="Times New Roman" w:hAnsi="Times New Roman" w:cs="Times New Roman"/>
                <w:b w:val="0"/>
              </w:rPr>
            </w:pPr>
          </w:p>
        </w:tc>
      </w:tr>
      <w:tr w:rsidR="00873491" w:rsidRPr="005937EC" w:rsidTr="004803B1">
        <w:trPr>
          <w:gridAfter w:val="2"/>
          <w:cnfStyle w:val="000000010000" w:firstRow="0" w:lastRow="0" w:firstColumn="0" w:lastColumn="0" w:oddVBand="0" w:evenVBand="0" w:oddHBand="0" w:evenHBand="1"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48</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Расходы бюджета муниципального образ</w:t>
            </w:r>
            <w:r w:rsidRPr="005937EC">
              <w:rPr>
                <w:rFonts w:ascii="Times New Roman" w:hAnsi="Times New Roman" w:cs="Times New Roman"/>
              </w:rPr>
              <w:t>о</w:t>
            </w:r>
            <w:r w:rsidRPr="005937EC">
              <w:rPr>
                <w:rFonts w:ascii="Times New Roman" w:hAnsi="Times New Roman" w:cs="Times New Roman"/>
              </w:rPr>
              <w:t>вания на содержание работников органов местного самоуправления в расчете на 1 ж</w:t>
            </w:r>
            <w:r w:rsidRPr="005937EC">
              <w:rPr>
                <w:rFonts w:ascii="Times New Roman" w:hAnsi="Times New Roman" w:cs="Times New Roman"/>
              </w:rPr>
              <w:t>и</w:t>
            </w:r>
            <w:r w:rsidRPr="005937EC">
              <w:rPr>
                <w:rFonts w:ascii="Times New Roman" w:hAnsi="Times New Roman" w:cs="Times New Roman"/>
              </w:rPr>
              <w:t>теля муниципального образования</w:t>
            </w:r>
          </w:p>
        </w:tc>
        <w:tc>
          <w:tcPr>
            <w:tcW w:w="851" w:type="dxa"/>
            <w:hideMark/>
          </w:tcPr>
          <w:p w:rsidR="00873491" w:rsidRPr="005937EC" w:rsidRDefault="00873491" w:rsidP="00873491">
            <w:pPr>
              <w:pStyle w:val="ConsPlusNormal"/>
              <w:widowControl/>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руб.</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1226,0</w:t>
            </w:r>
          </w:p>
        </w:tc>
        <w:tc>
          <w:tcPr>
            <w:tcW w:w="992" w:type="dxa"/>
          </w:tcPr>
          <w:p w:rsidR="00873491" w:rsidRPr="005937EC" w:rsidRDefault="00873491" w:rsidP="00873491">
            <w:pPr>
              <w:pStyle w:val="ConsPlusNormal"/>
              <w:widowControl/>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1265,0</w:t>
            </w:r>
          </w:p>
        </w:tc>
        <w:tc>
          <w:tcPr>
            <w:cnfStyle w:val="000010000000" w:firstRow="0" w:lastRow="0" w:firstColumn="0" w:lastColumn="0" w:oddVBand="1" w:evenVBand="0" w:oddHBand="0" w:evenHBand="0" w:firstRowFirstColumn="0" w:firstRowLastColumn="0" w:lastRowFirstColumn="0" w:lastRowLastColumn="0"/>
            <w:tcW w:w="823" w:type="dxa"/>
            <w:gridSpan w:val="2"/>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+39</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103,2</w:t>
            </w:r>
          </w:p>
        </w:tc>
      </w:tr>
      <w:tr w:rsidR="00873491" w:rsidRPr="005937EC" w:rsidTr="004803B1">
        <w:trPr>
          <w:gridAfter w:val="2"/>
          <w:cnfStyle w:val="000000100000" w:firstRow="0" w:lastRow="0" w:firstColumn="0" w:lastColumn="0" w:oddVBand="0" w:evenVBand="0" w:oddHBand="1"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49</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Наличие в городском округе (муниципал</w:t>
            </w:r>
            <w:r w:rsidRPr="005937EC">
              <w:rPr>
                <w:rFonts w:ascii="Times New Roman" w:hAnsi="Times New Roman" w:cs="Times New Roman"/>
              </w:rPr>
              <w:t>ь</w:t>
            </w:r>
            <w:r w:rsidRPr="005937EC">
              <w:rPr>
                <w:rFonts w:ascii="Times New Roman" w:hAnsi="Times New Roman" w:cs="Times New Roman"/>
              </w:rPr>
              <w:t>ном районе) утвержденного генерального плана (схемы территориального планиров</w:t>
            </w:r>
            <w:r w:rsidRPr="005937EC">
              <w:rPr>
                <w:rFonts w:ascii="Times New Roman" w:hAnsi="Times New Roman" w:cs="Times New Roman"/>
              </w:rPr>
              <w:t>а</w:t>
            </w:r>
            <w:r w:rsidRPr="005937EC">
              <w:rPr>
                <w:rFonts w:ascii="Times New Roman" w:hAnsi="Times New Roman" w:cs="Times New Roman"/>
              </w:rPr>
              <w:t>ния)</w:t>
            </w:r>
          </w:p>
        </w:tc>
        <w:tc>
          <w:tcPr>
            <w:tcW w:w="851" w:type="dxa"/>
            <w:hideMark/>
          </w:tcPr>
          <w:p w:rsidR="00873491" w:rsidRPr="005937EC" w:rsidRDefault="00873491" w:rsidP="00873491">
            <w:pPr>
              <w:pStyle w:val="ConsPlusNormal"/>
              <w:widowControl/>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да/нет</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да</w:t>
            </w:r>
          </w:p>
        </w:tc>
        <w:tc>
          <w:tcPr>
            <w:tcW w:w="992" w:type="dxa"/>
          </w:tcPr>
          <w:p w:rsidR="00873491" w:rsidRPr="005937EC" w:rsidRDefault="00873491" w:rsidP="00873491">
            <w:pPr>
              <w:pStyle w:val="ConsPlusNormal"/>
              <w:widowControl/>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да</w:t>
            </w:r>
          </w:p>
        </w:tc>
        <w:tc>
          <w:tcPr>
            <w:cnfStyle w:val="000010000000" w:firstRow="0" w:lastRow="0" w:firstColumn="0" w:lastColumn="0" w:oddVBand="1" w:evenVBand="0" w:oddHBand="0" w:evenHBand="0" w:firstRowFirstColumn="0" w:firstRowLastColumn="0" w:lastRowFirstColumn="0" w:lastRowLastColumn="0"/>
            <w:tcW w:w="823" w:type="dxa"/>
            <w:gridSpan w:val="2"/>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100</w:t>
            </w:r>
          </w:p>
        </w:tc>
      </w:tr>
      <w:tr w:rsidR="00873491" w:rsidRPr="005937EC" w:rsidTr="004803B1">
        <w:trPr>
          <w:gridAfter w:val="2"/>
          <w:cnfStyle w:val="000000010000" w:firstRow="0" w:lastRow="0" w:firstColumn="0" w:lastColumn="0" w:oddVBand="0" w:evenVBand="0" w:oddHBand="0" w:evenHBand="1"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50</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Удовлетворенность населения деятельн</w:t>
            </w:r>
            <w:r w:rsidRPr="005937EC">
              <w:rPr>
                <w:rFonts w:ascii="Times New Roman" w:hAnsi="Times New Roman" w:cs="Times New Roman"/>
              </w:rPr>
              <w:t>о</w:t>
            </w:r>
            <w:r w:rsidRPr="005937EC">
              <w:rPr>
                <w:rFonts w:ascii="Times New Roman" w:hAnsi="Times New Roman" w:cs="Times New Roman"/>
              </w:rPr>
              <w:t>стью органов местного самоуправления г</w:t>
            </w:r>
            <w:r w:rsidRPr="005937EC">
              <w:rPr>
                <w:rFonts w:ascii="Times New Roman" w:hAnsi="Times New Roman" w:cs="Times New Roman"/>
              </w:rPr>
              <w:t>о</w:t>
            </w:r>
            <w:r w:rsidRPr="005937EC">
              <w:rPr>
                <w:rFonts w:ascii="Times New Roman" w:hAnsi="Times New Roman" w:cs="Times New Roman"/>
              </w:rPr>
              <w:t>родского округа (муниципального района),  (процентов от числа опрошенных)</w:t>
            </w:r>
          </w:p>
        </w:tc>
        <w:tc>
          <w:tcPr>
            <w:tcW w:w="851" w:type="dxa"/>
            <w:hideMark/>
          </w:tcPr>
          <w:p w:rsidR="00873491" w:rsidRPr="005937EC" w:rsidRDefault="00873491" w:rsidP="00873491">
            <w:pPr>
              <w:pStyle w:val="ConsPlusNormal"/>
              <w:widowControl/>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p>
        </w:tc>
        <w:tc>
          <w:tcPr>
            <w:tcW w:w="992" w:type="dxa"/>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38,8</w:t>
            </w:r>
          </w:p>
        </w:tc>
        <w:tc>
          <w:tcPr>
            <w:cnfStyle w:val="000010000000" w:firstRow="0" w:lastRow="0" w:firstColumn="0" w:lastColumn="0" w:oddVBand="1" w:evenVBand="0" w:oddHBand="0" w:evenHBand="0" w:firstRowFirstColumn="0" w:firstRowLastColumn="0" w:lastRowFirstColumn="0" w:lastRowLastColumn="0"/>
            <w:tcW w:w="823" w:type="dxa"/>
            <w:gridSpan w:val="2"/>
          </w:tcPr>
          <w:p w:rsidR="00873491" w:rsidRPr="005937EC" w:rsidRDefault="00873491" w:rsidP="00873491">
            <w:pPr>
              <w:pStyle w:val="ConsPlusNormal"/>
              <w:widowControl/>
              <w:ind w:firstLine="0"/>
              <w:jc w:val="center"/>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jc w:val="center"/>
              <w:rPr>
                <w:rFonts w:ascii="Times New Roman" w:hAnsi="Times New Roman" w:cs="Times New Roman"/>
                <w:b w:val="0"/>
              </w:rPr>
            </w:pPr>
          </w:p>
        </w:tc>
      </w:tr>
      <w:tr w:rsidR="00873491" w:rsidRPr="005937EC" w:rsidTr="004803B1">
        <w:trPr>
          <w:gridAfter w:val="2"/>
          <w:cnfStyle w:val="000000100000" w:firstRow="0" w:lastRow="0" w:firstColumn="0" w:lastColumn="0" w:oddVBand="0" w:evenVBand="0" w:oddHBand="1"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553" w:type="dxa"/>
            <w:vMerge w:val="restart"/>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51</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Удельная величина потребления энергетич</w:t>
            </w:r>
            <w:r w:rsidRPr="005937EC">
              <w:rPr>
                <w:rFonts w:ascii="Times New Roman" w:hAnsi="Times New Roman" w:cs="Times New Roman"/>
              </w:rPr>
              <w:t>е</w:t>
            </w:r>
            <w:r w:rsidRPr="005937EC">
              <w:rPr>
                <w:rFonts w:ascii="Times New Roman" w:hAnsi="Times New Roman" w:cs="Times New Roman"/>
              </w:rPr>
              <w:t>ских ресурсов в многоквартирных домах:</w:t>
            </w:r>
          </w:p>
        </w:tc>
        <w:tc>
          <w:tcPr>
            <w:tcW w:w="851" w:type="dxa"/>
          </w:tcPr>
          <w:p w:rsidR="00873491" w:rsidRPr="005937EC" w:rsidRDefault="00873491" w:rsidP="00873491">
            <w:pPr>
              <w:pStyle w:val="ConsPlusNormal"/>
              <w:widowControl/>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rPr>
                <w:rFonts w:ascii="Times New Roman" w:hAnsi="Times New Roman" w:cs="Times New Roman"/>
              </w:rPr>
            </w:pPr>
          </w:p>
        </w:tc>
        <w:tc>
          <w:tcPr>
            <w:tcW w:w="992" w:type="dxa"/>
          </w:tcPr>
          <w:p w:rsidR="00873491" w:rsidRPr="005937EC" w:rsidRDefault="00873491" w:rsidP="00873491">
            <w:pPr>
              <w:pStyle w:val="ConsPlusNormal"/>
              <w:widowControl/>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823" w:type="dxa"/>
            <w:gridSpan w:val="2"/>
          </w:tcPr>
          <w:p w:rsidR="00873491" w:rsidRPr="005937EC" w:rsidRDefault="00873491" w:rsidP="00873491">
            <w:pPr>
              <w:pStyle w:val="ConsPlusNormal"/>
              <w:widowControl/>
              <w:ind w:firstLine="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rPr>
                <w:rFonts w:ascii="Times New Roman" w:hAnsi="Times New Roman" w:cs="Times New Roman"/>
                <w:b w:val="0"/>
              </w:rPr>
            </w:pPr>
          </w:p>
        </w:tc>
      </w:tr>
      <w:tr w:rsidR="00873491" w:rsidRPr="005937EC" w:rsidTr="004803B1">
        <w:trPr>
          <w:gridAfter w:val="2"/>
          <w:cnfStyle w:val="000000010000" w:firstRow="0" w:lastRow="0" w:firstColumn="0" w:lastColumn="0" w:oddVBand="0" w:evenVBand="0" w:oddHBand="0" w:evenHBand="1"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553" w:type="dxa"/>
            <w:vMerge/>
            <w:hideMark/>
          </w:tcPr>
          <w:p w:rsidR="00873491" w:rsidRPr="005937EC" w:rsidRDefault="00873491" w:rsidP="00873491">
            <w:pPr>
              <w:rPr>
                <w:rFonts w:eastAsiaTheme="minorEastAsia"/>
                <w:b w:val="0"/>
                <w:sz w:val="20"/>
              </w:rPr>
            </w:pP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Удельная величина потребления электрич</w:t>
            </w:r>
            <w:r w:rsidRPr="005937EC">
              <w:rPr>
                <w:rFonts w:ascii="Times New Roman" w:hAnsi="Times New Roman" w:cs="Times New Roman"/>
              </w:rPr>
              <w:t>е</w:t>
            </w:r>
            <w:r w:rsidRPr="005937EC">
              <w:rPr>
                <w:rFonts w:ascii="Times New Roman" w:hAnsi="Times New Roman" w:cs="Times New Roman"/>
              </w:rPr>
              <w:lastRenderedPageBreak/>
              <w:t>ской энергии (на 1 проживающего)</w:t>
            </w:r>
          </w:p>
        </w:tc>
        <w:tc>
          <w:tcPr>
            <w:tcW w:w="851" w:type="dxa"/>
            <w:hideMark/>
          </w:tcPr>
          <w:p w:rsidR="00873491" w:rsidRPr="005937EC" w:rsidRDefault="00873491" w:rsidP="00873491">
            <w:pPr>
              <w:pStyle w:val="ConsPlusNormal"/>
              <w:widowControl/>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lastRenderedPageBreak/>
              <w:t>кВт.ч.</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523,0</w:t>
            </w:r>
          </w:p>
        </w:tc>
        <w:tc>
          <w:tcPr>
            <w:tcW w:w="992" w:type="dxa"/>
          </w:tcPr>
          <w:p w:rsidR="00873491" w:rsidRPr="005937EC" w:rsidRDefault="00873491" w:rsidP="00873491">
            <w:pPr>
              <w:pStyle w:val="ConsPlusNormal"/>
              <w:widowControl/>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828,30</w:t>
            </w:r>
          </w:p>
        </w:tc>
        <w:tc>
          <w:tcPr>
            <w:cnfStyle w:val="000010000000" w:firstRow="0" w:lastRow="0" w:firstColumn="0" w:lastColumn="0" w:oddVBand="1" w:evenVBand="0" w:oddHBand="0" w:evenHBand="0" w:firstRowFirstColumn="0" w:firstRowLastColumn="0" w:lastRowFirstColumn="0" w:lastRowLastColumn="0"/>
            <w:tcW w:w="823" w:type="dxa"/>
            <w:gridSpan w:val="2"/>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+305</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158</w:t>
            </w:r>
          </w:p>
        </w:tc>
      </w:tr>
      <w:tr w:rsidR="00873491" w:rsidRPr="005937EC" w:rsidTr="004803B1">
        <w:trPr>
          <w:gridAfter w:val="2"/>
          <w:cnfStyle w:val="000000100000" w:firstRow="0" w:lastRow="0" w:firstColumn="0" w:lastColumn="0" w:oddVBand="0" w:evenVBand="0" w:oddHBand="1"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553" w:type="dxa"/>
            <w:vMerge/>
            <w:hideMark/>
          </w:tcPr>
          <w:p w:rsidR="00873491" w:rsidRPr="005937EC" w:rsidRDefault="00873491" w:rsidP="00873491">
            <w:pPr>
              <w:rPr>
                <w:rFonts w:eastAsiaTheme="minorEastAsia"/>
                <w:b w:val="0"/>
                <w:sz w:val="20"/>
              </w:rPr>
            </w:pP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Удельная величина потребления тепловой энергии (на 1 кв.м общей площади)</w:t>
            </w:r>
          </w:p>
        </w:tc>
        <w:tc>
          <w:tcPr>
            <w:tcW w:w="851" w:type="dxa"/>
            <w:hideMark/>
          </w:tcPr>
          <w:p w:rsidR="00873491" w:rsidRPr="005937EC" w:rsidRDefault="00873491" w:rsidP="00873491">
            <w:pPr>
              <w:pStyle w:val="ConsPlusNormal"/>
              <w:widowControl/>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Гкал.</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0,1</w:t>
            </w:r>
          </w:p>
        </w:tc>
        <w:tc>
          <w:tcPr>
            <w:tcW w:w="992" w:type="dxa"/>
          </w:tcPr>
          <w:p w:rsidR="00873491" w:rsidRPr="005937EC" w:rsidRDefault="00873491" w:rsidP="00873491">
            <w:pPr>
              <w:pStyle w:val="ConsPlusNormal"/>
              <w:widowControl/>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0,18</w:t>
            </w:r>
          </w:p>
        </w:tc>
        <w:tc>
          <w:tcPr>
            <w:cnfStyle w:val="000010000000" w:firstRow="0" w:lastRow="0" w:firstColumn="0" w:lastColumn="0" w:oddVBand="1" w:evenVBand="0" w:oddHBand="0" w:evenHBand="0" w:firstRowFirstColumn="0" w:firstRowLastColumn="0" w:lastRowFirstColumn="0" w:lastRowLastColumn="0"/>
            <w:tcW w:w="823" w:type="dxa"/>
            <w:gridSpan w:val="2"/>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+0,08</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180</w:t>
            </w:r>
          </w:p>
        </w:tc>
      </w:tr>
      <w:tr w:rsidR="00873491" w:rsidRPr="005937EC" w:rsidTr="004803B1">
        <w:trPr>
          <w:gridAfter w:val="2"/>
          <w:cnfStyle w:val="000000010000" w:firstRow="0" w:lastRow="0" w:firstColumn="0" w:lastColumn="0" w:oddVBand="0" w:evenVBand="0" w:oddHBand="0" w:evenHBand="1"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553" w:type="dxa"/>
            <w:vMerge/>
            <w:hideMark/>
          </w:tcPr>
          <w:p w:rsidR="00873491" w:rsidRPr="005937EC" w:rsidRDefault="00873491" w:rsidP="00873491">
            <w:pPr>
              <w:rPr>
                <w:rFonts w:eastAsiaTheme="minorEastAsia"/>
                <w:b w:val="0"/>
                <w:sz w:val="20"/>
              </w:rPr>
            </w:pP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Удельная величина потребления горячей воды (на 1 проживающего)</w:t>
            </w:r>
          </w:p>
        </w:tc>
        <w:tc>
          <w:tcPr>
            <w:tcW w:w="851" w:type="dxa"/>
            <w:hideMark/>
          </w:tcPr>
          <w:p w:rsidR="00873491" w:rsidRPr="005937EC" w:rsidRDefault="00873491" w:rsidP="00873491">
            <w:pPr>
              <w:pStyle w:val="ConsPlusNormal"/>
              <w:widowControl/>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м3</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7,5</w:t>
            </w:r>
          </w:p>
        </w:tc>
        <w:tc>
          <w:tcPr>
            <w:tcW w:w="992" w:type="dxa"/>
          </w:tcPr>
          <w:p w:rsidR="00873491" w:rsidRPr="005937EC" w:rsidRDefault="00873491" w:rsidP="00873491">
            <w:pPr>
              <w:pStyle w:val="ConsPlusNormal"/>
              <w:widowControl/>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22,66</w:t>
            </w:r>
          </w:p>
        </w:tc>
        <w:tc>
          <w:tcPr>
            <w:cnfStyle w:val="000010000000" w:firstRow="0" w:lastRow="0" w:firstColumn="0" w:lastColumn="0" w:oddVBand="1" w:evenVBand="0" w:oddHBand="0" w:evenHBand="0" w:firstRowFirstColumn="0" w:firstRowLastColumn="0" w:lastRowFirstColumn="0" w:lastRowLastColumn="0"/>
            <w:tcW w:w="823" w:type="dxa"/>
            <w:gridSpan w:val="2"/>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+15,16</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в 3 р.</w:t>
            </w:r>
          </w:p>
        </w:tc>
      </w:tr>
      <w:tr w:rsidR="00873491" w:rsidRPr="005937EC" w:rsidTr="004803B1">
        <w:trPr>
          <w:gridAfter w:val="2"/>
          <w:cnfStyle w:val="000000100000" w:firstRow="0" w:lastRow="0" w:firstColumn="0" w:lastColumn="0" w:oddVBand="0" w:evenVBand="0" w:oddHBand="1"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553" w:type="dxa"/>
            <w:vMerge/>
            <w:hideMark/>
          </w:tcPr>
          <w:p w:rsidR="00873491" w:rsidRPr="005937EC" w:rsidRDefault="00873491" w:rsidP="00873491">
            <w:pPr>
              <w:rPr>
                <w:rFonts w:eastAsiaTheme="minorEastAsia"/>
                <w:b w:val="0"/>
                <w:sz w:val="20"/>
              </w:rPr>
            </w:pP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Удельная величина потребления холодной воды (на 1 проживающего)</w:t>
            </w:r>
          </w:p>
        </w:tc>
        <w:tc>
          <w:tcPr>
            <w:tcW w:w="851" w:type="dxa"/>
            <w:hideMark/>
          </w:tcPr>
          <w:p w:rsidR="00873491" w:rsidRPr="005937EC" w:rsidRDefault="00873491" w:rsidP="00873491">
            <w:pPr>
              <w:pStyle w:val="ConsPlusNormal"/>
              <w:widowControl/>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м3</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22,1</w:t>
            </w:r>
          </w:p>
        </w:tc>
        <w:tc>
          <w:tcPr>
            <w:tcW w:w="1056" w:type="dxa"/>
            <w:gridSpan w:val="2"/>
          </w:tcPr>
          <w:p w:rsidR="00873491" w:rsidRPr="005937EC" w:rsidRDefault="00873491" w:rsidP="00873491">
            <w:pPr>
              <w:pStyle w:val="ConsPlusNormal"/>
              <w:widowControl/>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31,80</w:t>
            </w:r>
          </w:p>
        </w:tc>
        <w:tc>
          <w:tcPr>
            <w:cnfStyle w:val="000010000000" w:firstRow="0" w:lastRow="0" w:firstColumn="0" w:lastColumn="0" w:oddVBand="1" w:evenVBand="0" w:oddHBand="0" w:evenHBand="0" w:firstRowFirstColumn="0" w:firstRowLastColumn="0" w:lastRowFirstColumn="0" w:lastRowLastColumn="0"/>
            <w:tcW w:w="759" w:type="dxa"/>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+9,7</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144</w:t>
            </w:r>
          </w:p>
        </w:tc>
      </w:tr>
      <w:tr w:rsidR="00873491" w:rsidRPr="005937EC" w:rsidTr="004803B1">
        <w:trPr>
          <w:gridAfter w:val="2"/>
          <w:cnfStyle w:val="000000010000" w:firstRow="0" w:lastRow="0" w:firstColumn="0" w:lastColumn="0" w:oddVBand="0" w:evenVBand="0" w:oddHBand="0" w:evenHBand="1"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553" w:type="dxa"/>
            <w:vMerge/>
            <w:hideMark/>
          </w:tcPr>
          <w:p w:rsidR="00873491" w:rsidRPr="005937EC" w:rsidRDefault="00873491" w:rsidP="00873491">
            <w:pPr>
              <w:rPr>
                <w:rFonts w:eastAsiaTheme="minorEastAsia"/>
                <w:b w:val="0"/>
                <w:sz w:val="20"/>
              </w:rPr>
            </w:pP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Удельная величина потребления природного газа (на 1 проживающего)</w:t>
            </w:r>
          </w:p>
        </w:tc>
        <w:tc>
          <w:tcPr>
            <w:tcW w:w="851" w:type="dxa"/>
            <w:hideMark/>
          </w:tcPr>
          <w:p w:rsidR="00873491" w:rsidRPr="005937EC" w:rsidRDefault="00873491" w:rsidP="00873491">
            <w:pPr>
              <w:pStyle w:val="ConsPlusNormal"/>
              <w:widowControl/>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м3</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163,1</w:t>
            </w:r>
          </w:p>
        </w:tc>
        <w:tc>
          <w:tcPr>
            <w:tcW w:w="1056" w:type="dxa"/>
            <w:gridSpan w:val="2"/>
          </w:tcPr>
          <w:p w:rsidR="00873491" w:rsidRPr="005937EC" w:rsidRDefault="00873491" w:rsidP="00873491">
            <w:pPr>
              <w:pStyle w:val="ConsPlusNormal"/>
              <w:widowControl/>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186,0</w:t>
            </w:r>
          </w:p>
        </w:tc>
        <w:tc>
          <w:tcPr>
            <w:cnfStyle w:val="000010000000" w:firstRow="0" w:lastRow="0" w:firstColumn="0" w:lastColumn="0" w:oddVBand="1" w:evenVBand="0" w:oddHBand="0" w:evenHBand="0" w:firstRowFirstColumn="0" w:firstRowLastColumn="0" w:lastRowFirstColumn="0" w:lastRowLastColumn="0"/>
            <w:tcW w:w="759" w:type="dxa"/>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-22,9</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114</w:t>
            </w:r>
          </w:p>
        </w:tc>
      </w:tr>
      <w:tr w:rsidR="00873491" w:rsidRPr="005937EC" w:rsidTr="004803B1">
        <w:trPr>
          <w:gridAfter w:val="2"/>
          <w:cnfStyle w:val="000000100000" w:firstRow="0" w:lastRow="0" w:firstColumn="0" w:lastColumn="0" w:oddVBand="0" w:evenVBand="0" w:oddHBand="1"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553" w:type="dxa"/>
            <w:vMerge w:val="restart"/>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52</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Удельная величина потребления энергетич</w:t>
            </w:r>
            <w:r w:rsidRPr="005937EC">
              <w:rPr>
                <w:rFonts w:ascii="Times New Roman" w:hAnsi="Times New Roman" w:cs="Times New Roman"/>
              </w:rPr>
              <w:t>е</w:t>
            </w:r>
            <w:r w:rsidRPr="005937EC">
              <w:rPr>
                <w:rFonts w:ascii="Times New Roman" w:hAnsi="Times New Roman" w:cs="Times New Roman"/>
              </w:rPr>
              <w:t>ских ресурсов муниципальными бюджетн</w:t>
            </w:r>
            <w:r w:rsidRPr="005937EC">
              <w:rPr>
                <w:rFonts w:ascii="Times New Roman" w:hAnsi="Times New Roman" w:cs="Times New Roman"/>
              </w:rPr>
              <w:t>ы</w:t>
            </w:r>
            <w:r w:rsidRPr="005937EC">
              <w:rPr>
                <w:rFonts w:ascii="Times New Roman" w:hAnsi="Times New Roman" w:cs="Times New Roman"/>
              </w:rPr>
              <w:t>ми учреждениями:</w:t>
            </w:r>
          </w:p>
        </w:tc>
        <w:tc>
          <w:tcPr>
            <w:tcW w:w="851" w:type="dxa"/>
          </w:tcPr>
          <w:p w:rsidR="00873491" w:rsidRPr="005937EC" w:rsidRDefault="00873491" w:rsidP="00873491">
            <w:pPr>
              <w:pStyle w:val="ConsPlusNormal"/>
              <w:widowControl/>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p>
        </w:tc>
        <w:tc>
          <w:tcPr>
            <w:tcW w:w="1056" w:type="dxa"/>
            <w:gridSpan w:val="2"/>
          </w:tcPr>
          <w:p w:rsidR="00873491" w:rsidRPr="005937EC" w:rsidRDefault="00873491" w:rsidP="00873491">
            <w:pPr>
              <w:pStyle w:val="ConsPlusNormal"/>
              <w:widowControl/>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759" w:type="dxa"/>
          </w:tcPr>
          <w:p w:rsidR="00873491" w:rsidRPr="005937EC" w:rsidRDefault="00873491" w:rsidP="00873491">
            <w:pPr>
              <w:pStyle w:val="ConsPlusNormal"/>
              <w:widowControl/>
              <w:ind w:firstLine="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rPr>
                <w:rFonts w:ascii="Times New Roman" w:hAnsi="Times New Roman" w:cs="Times New Roman"/>
                <w:b w:val="0"/>
              </w:rPr>
            </w:pPr>
          </w:p>
        </w:tc>
      </w:tr>
      <w:tr w:rsidR="00873491" w:rsidRPr="005937EC" w:rsidTr="004803B1">
        <w:trPr>
          <w:gridAfter w:val="2"/>
          <w:cnfStyle w:val="000000010000" w:firstRow="0" w:lastRow="0" w:firstColumn="0" w:lastColumn="0" w:oddVBand="0" w:evenVBand="0" w:oddHBand="0" w:evenHBand="1"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553" w:type="dxa"/>
            <w:vMerge/>
            <w:hideMark/>
          </w:tcPr>
          <w:p w:rsidR="00873491" w:rsidRPr="005937EC" w:rsidRDefault="00873491" w:rsidP="00873491">
            <w:pPr>
              <w:rPr>
                <w:rFonts w:eastAsiaTheme="minorEastAsia"/>
                <w:b w:val="0"/>
                <w:sz w:val="20"/>
              </w:rPr>
            </w:pP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Удельная величина потребления электрич</w:t>
            </w:r>
            <w:r w:rsidRPr="005937EC">
              <w:rPr>
                <w:rFonts w:ascii="Times New Roman" w:hAnsi="Times New Roman" w:cs="Times New Roman"/>
              </w:rPr>
              <w:t>е</w:t>
            </w:r>
            <w:r w:rsidRPr="005937EC">
              <w:rPr>
                <w:rFonts w:ascii="Times New Roman" w:hAnsi="Times New Roman" w:cs="Times New Roman"/>
              </w:rPr>
              <w:t>ской энергии (на 1 человека населения)</w:t>
            </w:r>
          </w:p>
        </w:tc>
        <w:tc>
          <w:tcPr>
            <w:tcW w:w="851" w:type="dxa"/>
            <w:hideMark/>
          </w:tcPr>
          <w:p w:rsidR="00873491" w:rsidRPr="005937EC" w:rsidRDefault="00873491" w:rsidP="00873491">
            <w:pPr>
              <w:pStyle w:val="ConsPlusNormal"/>
              <w:widowControl/>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кВт.ч</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43,4</w:t>
            </w:r>
          </w:p>
        </w:tc>
        <w:tc>
          <w:tcPr>
            <w:tcW w:w="1056" w:type="dxa"/>
            <w:gridSpan w:val="2"/>
          </w:tcPr>
          <w:p w:rsidR="00873491" w:rsidRPr="005937EC" w:rsidRDefault="00873491" w:rsidP="00873491">
            <w:pPr>
              <w:pStyle w:val="ConsPlusNormal"/>
              <w:widowControl/>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35,70</w:t>
            </w:r>
          </w:p>
        </w:tc>
        <w:tc>
          <w:tcPr>
            <w:cnfStyle w:val="000010000000" w:firstRow="0" w:lastRow="0" w:firstColumn="0" w:lastColumn="0" w:oddVBand="1" w:evenVBand="0" w:oddHBand="0" w:evenHBand="0" w:firstRowFirstColumn="0" w:firstRowLastColumn="0" w:lastRowFirstColumn="0" w:lastRowLastColumn="0"/>
            <w:tcW w:w="759" w:type="dxa"/>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-7,7</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82</w:t>
            </w:r>
          </w:p>
        </w:tc>
      </w:tr>
      <w:tr w:rsidR="00873491" w:rsidRPr="005937EC" w:rsidTr="004803B1">
        <w:trPr>
          <w:gridAfter w:val="2"/>
          <w:cnfStyle w:val="000000100000" w:firstRow="0" w:lastRow="0" w:firstColumn="0" w:lastColumn="0" w:oddVBand="0" w:evenVBand="0" w:oddHBand="1"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553" w:type="dxa"/>
            <w:vMerge/>
            <w:hideMark/>
          </w:tcPr>
          <w:p w:rsidR="00873491" w:rsidRPr="005937EC" w:rsidRDefault="00873491" w:rsidP="00873491">
            <w:pPr>
              <w:rPr>
                <w:rFonts w:eastAsiaTheme="minorEastAsia"/>
                <w:b w:val="0"/>
                <w:sz w:val="20"/>
              </w:rPr>
            </w:pP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Удельная величина потребления тепловой энергии (на кв.м общей площади)</w:t>
            </w:r>
          </w:p>
        </w:tc>
        <w:tc>
          <w:tcPr>
            <w:tcW w:w="851" w:type="dxa"/>
            <w:hideMark/>
          </w:tcPr>
          <w:p w:rsidR="00873491" w:rsidRPr="005937EC" w:rsidRDefault="00873491" w:rsidP="00873491">
            <w:pPr>
              <w:pStyle w:val="ConsPlusNormal"/>
              <w:widowControl/>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Гкал</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0,09</w:t>
            </w:r>
          </w:p>
        </w:tc>
        <w:tc>
          <w:tcPr>
            <w:tcW w:w="1056" w:type="dxa"/>
            <w:gridSpan w:val="2"/>
          </w:tcPr>
          <w:p w:rsidR="00873491" w:rsidRPr="005937EC" w:rsidRDefault="00873491" w:rsidP="00873491">
            <w:pPr>
              <w:pStyle w:val="ConsPlusNormal"/>
              <w:widowControl/>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0,06</w:t>
            </w:r>
          </w:p>
        </w:tc>
        <w:tc>
          <w:tcPr>
            <w:cnfStyle w:val="000010000000" w:firstRow="0" w:lastRow="0" w:firstColumn="0" w:lastColumn="0" w:oddVBand="1" w:evenVBand="0" w:oddHBand="0" w:evenHBand="0" w:firstRowFirstColumn="0" w:firstRowLastColumn="0" w:lastRowFirstColumn="0" w:lastRowLastColumn="0"/>
            <w:tcW w:w="759" w:type="dxa"/>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-0,03</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67</w:t>
            </w:r>
          </w:p>
        </w:tc>
      </w:tr>
      <w:tr w:rsidR="00873491" w:rsidRPr="005937EC" w:rsidTr="004803B1">
        <w:trPr>
          <w:gridAfter w:val="2"/>
          <w:cnfStyle w:val="000000010000" w:firstRow="0" w:lastRow="0" w:firstColumn="0" w:lastColumn="0" w:oddVBand="0" w:evenVBand="0" w:oddHBand="0" w:evenHBand="1"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553" w:type="dxa"/>
            <w:vMerge/>
            <w:hideMark/>
          </w:tcPr>
          <w:p w:rsidR="00873491" w:rsidRPr="005937EC" w:rsidRDefault="00873491" w:rsidP="00873491">
            <w:pPr>
              <w:rPr>
                <w:rFonts w:eastAsiaTheme="minorEastAsia"/>
                <w:b w:val="0"/>
                <w:sz w:val="20"/>
              </w:rPr>
            </w:pP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Удельная величина потребления горячей воды (на 1 человека населения)</w:t>
            </w:r>
          </w:p>
        </w:tc>
        <w:tc>
          <w:tcPr>
            <w:tcW w:w="851" w:type="dxa"/>
            <w:hideMark/>
          </w:tcPr>
          <w:p w:rsidR="00873491" w:rsidRPr="005937EC" w:rsidRDefault="00873491" w:rsidP="00873491">
            <w:pPr>
              <w:pStyle w:val="ConsPlusNormal"/>
              <w:widowControl/>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м3</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0,08</w:t>
            </w:r>
          </w:p>
        </w:tc>
        <w:tc>
          <w:tcPr>
            <w:tcW w:w="1056" w:type="dxa"/>
            <w:gridSpan w:val="2"/>
          </w:tcPr>
          <w:p w:rsidR="00873491" w:rsidRPr="005937EC" w:rsidRDefault="00873491" w:rsidP="00873491">
            <w:pPr>
              <w:pStyle w:val="ConsPlusNormal"/>
              <w:widowControl/>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0,10</w:t>
            </w:r>
          </w:p>
        </w:tc>
        <w:tc>
          <w:tcPr>
            <w:cnfStyle w:val="000010000000" w:firstRow="0" w:lastRow="0" w:firstColumn="0" w:lastColumn="0" w:oddVBand="1" w:evenVBand="0" w:oddHBand="0" w:evenHBand="0" w:firstRowFirstColumn="0" w:firstRowLastColumn="0" w:lastRowFirstColumn="0" w:lastRowLastColumn="0"/>
            <w:tcW w:w="759" w:type="dxa"/>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+0,02</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125</w:t>
            </w:r>
          </w:p>
        </w:tc>
      </w:tr>
      <w:tr w:rsidR="00873491" w:rsidRPr="005937EC" w:rsidTr="004803B1">
        <w:trPr>
          <w:gridAfter w:val="2"/>
          <w:cnfStyle w:val="000000100000" w:firstRow="0" w:lastRow="0" w:firstColumn="0" w:lastColumn="0" w:oddVBand="0" w:evenVBand="0" w:oddHBand="1"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553" w:type="dxa"/>
            <w:vMerge/>
            <w:hideMark/>
          </w:tcPr>
          <w:p w:rsidR="00873491" w:rsidRPr="005937EC" w:rsidRDefault="00873491" w:rsidP="00873491">
            <w:pPr>
              <w:rPr>
                <w:rFonts w:eastAsiaTheme="minorEastAsia"/>
                <w:b w:val="0"/>
                <w:sz w:val="20"/>
              </w:rPr>
            </w:pP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Удельная величина потребления холодной воды (на 1 человека населения)</w:t>
            </w:r>
          </w:p>
        </w:tc>
        <w:tc>
          <w:tcPr>
            <w:tcW w:w="851" w:type="dxa"/>
            <w:hideMark/>
          </w:tcPr>
          <w:p w:rsidR="00873491" w:rsidRPr="005937EC" w:rsidRDefault="00873491" w:rsidP="00873491">
            <w:pPr>
              <w:pStyle w:val="ConsPlusNormal"/>
              <w:widowControl/>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м3</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0,9</w:t>
            </w:r>
          </w:p>
        </w:tc>
        <w:tc>
          <w:tcPr>
            <w:tcW w:w="1056" w:type="dxa"/>
            <w:gridSpan w:val="2"/>
          </w:tcPr>
          <w:p w:rsidR="00873491" w:rsidRPr="005937EC" w:rsidRDefault="00873491" w:rsidP="00873491">
            <w:pPr>
              <w:pStyle w:val="ConsPlusNormal"/>
              <w:widowControl/>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0,80</w:t>
            </w:r>
          </w:p>
        </w:tc>
        <w:tc>
          <w:tcPr>
            <w:cnfStyle w:val="000010000000" w:firstRow="0" w:lastRow="0" w:firstColumn="0" w:lastColumn="0" w:oddVBand="1" w:evenVBand="0" w:oddHBand="0" w:evenHBand="0" w:firstRowFirstColumn="0" w:firstRowLastColumn="0" w:lastRowFirstColumn="0" w:lastRowLastColumn="0"/>
            <w:tcW w:w="759" w:type="dxa"/>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-0,1</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89</w:t>
            </w:r>
          </w:p>
        </w:tc>
      </w:tr>
      <w:tr w:rsidR="00873491" w:rsidRPr="005937EC" w:rsidTr="004803B1">
        <w:trPr>
          <w:gridAfter w:val="2"/>
          <w:cnfStyle w:val="010000000000" w:firstRow="0" w:lastRow="1" w:firstColumn="0" w:lastColumn="0" w:oddVBand="0" w:evenVBand="0" w:oddHBand="0"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553" w:type="dxa"/>
            <w:vMerge/>
            <w:hideMark/>
          </w:tcPr>
          <w:p w:rsidR="00873491" w:rsidRPr="005937EC" w:rsidRDefault="00873491" w:rsidP="00873491">
            <w:pPr>
              <w:rPr>
                <w:rFonts w:eastAsiaTheme="minorEastAsia"/>
                <w:b w:val="0"/>
                <w:sz w:val="20"/>
              </w:rPr>
            </w:pP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Удельная величина потребления природного газа (на 1 человека населения)</w:t>
            </w:r>
          </w:p>
        </w:tc>
        <w:tc>
          <w:tcPr>
            <w:tcW w:w="851" w:type="dxa"/>
            <w:hideMark/>
          </w:tcPr>
          <w:p w:rsidR="00873491" w:rsidRPr="005937EC" w:rsidRDefault="00873491" w:rsidP="00873491">
            <w:pPr>
              <w:pStyle w:val="ConsPlusNormal"/>
              <w:widowControl/>
              <w:ind w:firstLine="0"/>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rPr>
            </w:pPr>
            <w:r w:rsidRPr="005937EC">
              <w:rPr>
                <w:rFonts w:ascii="Times New Roman" w:hAnsi="Times New Roman" w:cs="Times New Roman"/>
                <w:b w:val="0"/>
              </w:rPr>
              <w:t>м3</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24,4</w:t>
            </w:r>
          </w:p>
        </w:tc>
        <w:tc>
          <w:tcPr>
            <w:tcW w:w="1056" w:type="dxa"/>
            <w:gridSpan w:val="2"/>
          </w:tcPr>
          <w:p w:rsidR="00873491" w:rsidRPr="005937EC" w:rsidRDefault="00873491" w:rsidP="00873491">
            <w:pPr>
              <w:pStyle w:val="ConsPlusNormal"/>
              <w:widowControl/>
              <w:ind w:firstLine="0"/>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rPr>
            </w:pPr>
            <w:r w:rsidRPr="005937EC">
              <w:rPr>
                <w:rFonts w:ascii="Times New Roman" w:hAnsi="Times New Roman" w:cs="Times New Roman"/>
                <w:b w:val="0"/>
              </w:rPr>
              <w:t>19,60</w:t>
            </w:r>
          </w:p>
        </w:tc>
        <w:tc>
          <w:tcPr>
            <w:cnfStyle w:val="000010000000" w:firstRow="0" w:lastRow="0" w:firstColumn="0" w:lastColumn="0" w:oddVBand="1" w:evenVBand="0" w:oddHBand="0" w:evenHBand="0" w:firstRowFirstColumn="0" w:firstRowLastColumn="0" w:lastRowFirstColumn="0" w:lastRowLastColumn="0"/>
            <w:tcW w:w="759" w:type="dxa"/>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-4,8</w:t>
            </w:r>
          </w:p>
        </w:tc>
        <w:tc>
          <w:tcPr>
            <w:cnfStyle w:val="000100000000" w:firstRow="0" w:lastRow="0" w:firstColumn="0" w:lastColumn="1" w:oddVBand="0" w:evenVBand="0" w:oddHBand="0" w:evenHBand="0" w:firstRowFirstColumn="0" w:firstRowLastColumn="0" w:lastRowFirstColumn="0" w:lastRowLastColumn="0"/>
            <w:tcW w:w="1134" w:type="dxa"/>
            <w:gridSpan w:val="3"/>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80</w:t>
            </w:r>
          </w:p>
        </w:tc>
      </w:tr>
    </w:tbl>
    <w:p w:rsidR="00873491" w:rsidRPr="005937EC" w:rsidRDefault="00873491" w:rsidP="00873491">
      <w:pPr>
        <w:pStyle w:val="ConsPlusNormal"/>
        <w:widowControl/>
        <w:ind w:firstLine="0"/>
        <w:jc w:val="right"/>
        <w:outlineLvl w:val="2"/>
        <w:rPr>
          <w:rFonts w:ascii="Times New Roman" w:hAnsi="Times New Roman" w:cs="Times New Roman"/>
        </w:rPr>
      </w:pPr>
    </w:p>
    <w:p w:rsidR="00873491" w:rsidRPr="005937EC" w:rsidRDefault="00873491" w:rsidP="00873491">
      <w:pPr>
        <w:pStyle w:val="ConsPlusNormal"/>
        <w:widowControl/>
        <w:ind w:firstLine="0"/>
        <w:jc w:val="right"/>
        <w:outlineLvl w:val="2"/>
        <w:rPr>
          <w:rFonts w:ascii="Times New Roman" w:hAnsi="Times New Roman" w:cs="Times New Roman"/>
        </w:rPr>
      </w:pPr>
    </w:p>
    <w:p w:rsidR="00873491" w:rsidRPr="005937EC" w:rsidRDefault="00873491" w:rsidP="00873491">
      <w:pPr>
        <w:pStyle w:val="ConsPlusNormal"/>
        <w:widowControl/>
        <w:ind w:firstLine="0"/>
        <w:jc w:val="right"/>
        <w:outlineLvl w:val="2"/>
        <w:rPr>
          <w:rFonts w:ascii="Times New Roman" w:hAnsi="Times New Roman" w:cs="Times New Roman"/>
        </w:rPr>
      </w:pPr>
      <w:r w:rsidRPr="005937EC">
        <w:rPr>
          <w:rFonts w:ascii="Times New Roman" w:hAnsi="Times New Roman" w:cs="Times New Roman"/>
        </w:rPr>
        <w:t>Таблица 3</w:t>
      </w:r>
      <w:r w:rsidR="00D87D09" w:rsidRPr="005937EC">
        <w:rPr>
          <w:rFonts w:ascii="Times New Roman" w:hAnsi="Times New Roman" w:cs="Times New Roman"/>
        </w:rPr>
        <w:t>3</w:t>
      </w:r>
      <w:r w:rsidRPr="005937EC">
        <w:rPr>
          <w:rFonts w:ascii="Times New Roman" w:hAnsi="Times New Roman" w:cs="Times New Roman"/>
        </w:rPr>
        <w:t>.</w:t>
      </w:r>
    </w:p>
    <w:p w:rsidR="00873491" w:rsidRPr="005937EC" w:rsidRDefault="00873491" w:rsidP="00873491">
      <w:pPr>
        <w:pStyle w:val="ConsPlusNormal"/>
        <w:widowControl/>
        <w:ind w:firstLine="0"/>
        <w:jc w:val="center"/>
        <w:outlineLvl w:val="2"/>
        <w:rPr>
          <w:rFonts w:ascii="Times New Roman" w:hAnsi="Times New Roman" w:cs="Times New Roman"/>
          <w:b/>
          <w:color w:val="002060"/>
        </w:rPr>
      </w:pPr>
      <w:r w:rsidRPr="005937EC">
        <w:rPr>
          <w:rFonts w:ascii="Times New Roman" w:hAnsi="Times New Roman" w:cs="Times New Roman"/>
          <w:b/>
          <w:color w:val="002060"/>
        </w:rPr>
        <w:t xml:space="preserve">  Анализ показателей эффективности программы за 2013 год </w:t>
      </w:r>
    </w:p>
    <w:p w:rsidR="00873491" w:rsidRPr="005937EC" w:rsidRDefault="00873491" w:rsidP="00873491">
      <w:pPr>
        <w:pStyle w:val="ConsPlusNormal"/>
        <w:widowControl/>
        <w:ind w:firstLine="0"/>
        <w:jc w:val="center"/>
        <w:outlineLvl w:val="2"/>
        <w:rPr>
          <w:rFonts w:ascii="Times New Roman" w:hAnsi="Times New Roman" w:cs="Times New Roman"/>
          <w:highlight w:val="lightGray"/>
        </w:rPr>
      </w:pPr>
    </w:p>
    <w:tbl>
      <w:tblPr>
        <w:tblStyle w:val="-5"/>
        <w:tblW w:w="9683" w:type="dxa"/>
        <w:tblLayout w:type="fixed"/>
        <w:tblLook w:val="01E0" w:firstRow="1" w:lastRow="1" w:firstColumn="1" w:lastColumn="1" w:noHBand="0" w:noVBand="0"/>
      </w:tblPr>
      <w:tblGrid>
        <w:gridCol w:w="553"/>
        <w:gridCol w:w="4117"/>
        <w:gridCol w:w="851"/>
        <w:gridCol w:w="1108"/>
        <w:gridCol w:w="992"/>
        <w:gridCol w:w="47"/>
        <w:gridCol w:w="28"/>
        <w:gridCol w:w="823"/>
        <w:gridCol w:w="30"/>
        <w:gridCol w:w="1104"/>
        <w:gridCol w:w="30"/>
      </w:tblGrid>
      <w:tr w:rsidR="00873491" w:rsidRPr="005937EC" w:rsidTr="004803B1">
        <w:trPr>
          <w:gridAfter w:val="1"/>
          <w:cnfStyle w:val="100000000000" w:firstRow="1" w:lastRow="0" w:firstColumn="0" w:lastColumn="0" w:oddVBand="0" w:evenVBand="0" w:oddHBand="0" w:evenHBand="0" w:firstRowFirstColumn="0" w:firstRowLastColumn="0" w:lastRowFirstColumn="0" w:lastRowLastColumn="0"/>
          <w:wAfter w:w="30" w:type="dxa"/>
          <w:trHeight w:val="426"/>
          <w:tblHeader/>
        </w:trPr>
        <w:tc>
          <w:tcPr>
            <w:cnfStyle w:val="001000000000" w:firstRow="0" w:lastRow="0" w:firstColumn="1" w:lastColumn="0" w:oddVBand="0" w:evenVBand="0" w:oddHBand="0" w:evenHBand="0" w:firstRowFirstColumn="0" w:firstRowLastColumn="0" w:lastRowFirstColumn="0" w:lastRowLastColumn="0"/>
            <w:tcW w:w="553" w:type="dxa"/>
            <w:vMerge w:val="restart"/>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w:t>
            </w:r>
          </w:p>
          <w:p w:rsidR="00873491" w:rsidRPr="005937EC" w:rsidRDefault="00873491" w:rsidP="00873491">
            <w:pPr>
              <w:pStyle w:val="ConsPlusNormal"/>
              <w:widowControl/>
              <w:ind w:firstLine="0"/>
              <w:rPr>
                <w:rFonts w:ascii="Times New Roman" w:hAnsi="Times New Roman" w:cs="Times New Roman"/>
                <w:highlight w:val="lightGray"/>
              </w:rPr>
            </w:pPr>
            <w:r w:rsidRPr="005937EC">
              <w:rPr>
                <w:rFonts w:ascii="Times New Roman" w:hAnsi="Times New Roman" w:cs="Times New Roman"/>
                <w:b w:val="0"/>
              </w:rPr>
              <w:t>п/п</w:t>
            </w:r>
          </w:p>
        </w:tc>
        <w:tc>
          <w:tcPr>
            <w:cnfStyle w:val="000010000000" w:firstRow="0" w:lastRow="0" w:firstColumn="0" w:lastColumn="0" w:oddVBand="1" w:evenVBand="0" w:oddHBand="0" w:evenHBand="0" w:firstRowFirstColumn="0" w:firstRowLastColumn="0" w:lastRowFirstColumn="0" w:lastRowLastColumn="0"/>
            <w:tcW w:w="4117" w:type="dxa"/>
            <w:vMerge w:val="restart"/>
            <w:hideMark/>
          </w:tcPr>
          <w:p w:rsidR="00873491" w:rsidRPr="005937EC" w:rsidRDefault="00873491" w:rsidP="00873491">
            <w:pPr>
              <w:pStyle w:val="ConsPlusNormal"/>
              <w:widowControl/>
              <w:ind w:firstLine="0"/>
              <w:jc w:val="both"/>
              <w:rPr>
                <w:rFonts w:ascii="Times New Roman" w:hAnsi="Times New Roman" w:cs="Times New Roman"/>
                <w:b w:val="0"/>
              </w:rPr>
            </w:pPr>
            <w:r w:rsidRPr="005937EC">
              <w:rPr>
                <w:rFonts w:ascii="Times New Roman" w:hAnsi="Times New Roman" w:cs="Times New Roman"/>
                <w:b w:val="0"/>
              </w:rPr>
              <w:t>Целевой показатель в соответствии с Указом Президента РФ от 28.04.2008 г. № 607, п</w:t>
            </w:r>
            <w:r w:rsidRPr="005937EC">
              <w:rPr>
                <w:rFonts w:ascii="Times New Roman" w:hAnsi="Times New Roman" w:cs="Times New Roman"/>
                <w:b w:val="0"/>
              </w:rPr>
              <w:t>о</w:t>
            </w:r>
            <w:r w:rsidRPr="005937EC">
              <w:rPr>
                <w:rFonts w:ascii="Times New Roman" w:hAnsi="Times New Roman" w:cs="Times New Roman"/>
                <w:b w:val="0"/>
              </w:rPr>
              <w:t>становлением Правительства РФ от 17.12.2012 г. №1317</w:t>
            </w:r>
          </w:p>
        </w:tc>
        <w:tc>
          <w:tcPr>
            <w:tcW w:w="851" w:type="dxa"/>
            <w:vMerge w:val="restart"/>
            <w:hideMark/>
          </w:tcPr>
          <w:p w:rsidR="00873491" w:rsidRPr="005937EC" w:rsidRDefault="00873491" w:rsidP="00873491">
            <w:pPr>
              <w:pStyle w:val="ConsPlusNormal"/>
              <w:widowControl/>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5937EC">
              <w:rPr>
                <w:rFonts w:ascii="Times New Roman" w:hAnsi="Times New Roman" w:cs="Times New Roman"/>
                <w:b w:val="0"/>
              </w:rPr>
              <w:t xml:space="preserve">Ед.  </w:t>
            </w:r>
            <w:r w:rsidRPr="005937EC">
              <w:rPr>
                <w:rFonts w:ascii="Times New Roman" w:hAnsi="Times New Roman" w:cs="Times New Roman"/>
                <w:b w:val="0"/>
              </w:rPr>
              <w:br/>
              <w:t>изм.</w:t>
            </w:r>
          </w:p>
        </w:tc>
        <w:tc>
          <w:tcPr>
            <w:cnfStyle w:val="000010000000" w:firstRow="0" w:lastRow="0" w:firstColumn="0" w:lastColumn="0" w:oddVBand="1" w:evenVBand="0" w:oddHBand="0" w:evenHBand="0" w:firstRowFirstColumn="0" w:firstRowLastColumn="0" w:lastRowFirstColumn="0" w:lastRowLastColumn="0"/>
            <w:tcW w:w="1108" w:type="dxa"/>
            <w:vMerge w:val="restart"/>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 xml:space="preserve">2013 </w:t>
            </w:r>
          </w:p>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план</w:t>
            </w:r>
          </w:p>
        </w:tc>
        <w:tc>
          <w:tcPr>
            <w:tcW w:w="992" w:type="dxa"/>
            <w:vMerge w:val="restart"/>
            <w:hideMark/>
          </w:tcPr>
          <w:p w:rsidR="00873491" w:rsidRPr="005937EC" w:rsidRDefault="00873491" w:rsidP="00873491">
            <w:pPr>
              <w:pStyle w:val="ConsPlusNormal"/>
              <w:widowControl/>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5937EC">
              <w:rPr>
                <w:rFonts w:ascii="Times New Roman" w:hAnsi="Times New Roman" w:cs="Times New Roman"/>
                <w:b w:val="0"/>
              </w:rPr>
              <w:t>2013 факт</w:t>
            </w:r>
          </w:p>
        </w:tc>
        <w:tc>
          <w:tcPr>
            <w:cnfStyle w:val="000100000000" w:firstRow="0" w:lastRow="0" w:firstColumn="0" w:lastColumn="1" w:oddVBand="0" w:evenVBand="0" w:oddHBand="0" w:evenHBand="0" w:firstRowFirstColumn="0" w:firstRowLastColumn="0" w:lastRowFirstColumn="0" w:lastRowLastColumn="0"/>
            <w:tcW w:w="2032" w:type="dxa"/>
            <w:gridSpan w:val="5"/>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Отклонение</w:t>
            </w:r>
          </w:p>
        </w:tc>
      </w:tr>
      <w:tr w:rsidR="00873491" w:rsidRPr="005937EC" w:rsidTr="004803B1">
        <w:trPr>
          <w:gridAfter w:val="1"/>
          <w:cnfStyle w:val="100000000000" w:firstRow="1" w:lastRow="0" w:firstColumn="0" w:lastColumn="0" w:oddVBand="0" w:evenVBand="0" w:oddHBand="0" w:evenHBand="0" w:firstRowFirstColumn="0" w:firstRowLastColumn="0" w:lastRowFirstColumn="0" w:lastRowLastColumn="0"/>
          <w:wAfter w:w="30" w:type="dxa"/>
          <w:trHeight w:val="246"/>
          <w:tblHeader/>
        </w:trPr>
        <w:tc>
          <w:tcPr>
            <w:cnfStyle w:val="001000000000" w:firstRow="0" w:lastRow="0" w:firstColumn="1" w:lastColumn="0" w:oddVBand="0" w:evenVBand="0" w:oddHBand="0" w:evenHBand="0" w:firstRowFirstColumn="0" w:firstRowLastColumn="0" w:lastRowFirstColumn="0" w:lastRowLastColumn="0"/>
            <w:tcW w:w="553" w:type="dxa"/>
            <w:vMerge/>
            <w:hideMark/>
          </w:tcPr>
          <w:p w:rsidR="00873491" w:rsidRPr="005937EC" w:rsidRDefault="00873491" w:rsidP="00873491">
            <w:pPr>
              <w:rPr>
                <w:rFonts w:eastAsiaTheme="minorEastAsia"/>
                <w:sz w:val="20"/>
                <w:highlight w:val="lightGray"/>
              </w:rPr>
            </w:pPr>
          </w:p>
        </w:tc>
        <w:tc>
          <w:tcPr>
            <w:cnfStyle w:val="000010000000" w:firstRow="0" w:lastRow="0" w:firstColumn="0" w:lastColumn="0" w:oddVBand="1" w:evenVBand="0" w:oddHBand="0" w:evenHBand="0" w:firstRowFirstColumn="0" w:firstRowLastColumn="0" w:lastRowFirstColumn="0" w:lastRowLastColumn="0"/>
            <w:tcW w:w="4117" w:type="dxa"/>
            <w:vMerge/>
            <w:hideMark/>
          </w:tcPr>
          <w:p w:rsidR="00873491" w:rsidRPr="005937EC" w:rsidRDefault="00873491" w:rsidP="00873491">
            <w:pPr>
              <w:rPr>
                <w:rFonts w:eastAsiaTheme="minorEastAsia"/>
                <w:sz w:val="20"/>
              </w:rPr>
            </w:pPr>
          </w:p>
        </w:tc>
        <w:tc>
          <w:tcPr>
            <w:tcW w:w="851" w:type="dxa"/>
            <w:vMerge/>
            <w:hideMark/>
          </w:tcPr>
          <w:p w:rsidR="00873491" w:rsidRPr="005937EC" w:rsidRDefault="00873491" w:rsidP="00873491">
            <w:pPr>
              <w:cnfStyle w:val="100000000000" w:firstRow="1" w:lastRow="0" w:firstColumn="0" w:lastColumn="0" w:oddVBand="0" w:evenVBand="0" w:oddHBand="0" w:evenHBand="0" w:firstRowFirstColumn="0" w:firstRowLastColumn="0" w:lastRowFirstColumn="0" w:lastRowLastColumn="0"/>
              <w:rPr>
                <w:rFonts w:eastAsiaTheme="minorEastAsia"/>
                <w:sz w:val="20"/>
              </w:rPr>
            </w:pPr>
          </w:p>
        </w:tc>
        <w:tc>
          <w:tcPr>
            <w:cnfStyle w:val="000010000000" w:firstRow="0" w:lastRow="0" w:firstColumn="0" w:lastColumn="0" w:oddVBand="1" w:evenVBand="0" w:oddHBand="0" w:evenHBand="0" w:firstRowFirstColumn="0" w:firstRowLastColumn="0" w:lastRowFirstColumn="0" w:lastRowLastColumn="0"/>
            <w:tcW w:w="1108" w:type="dxa"/>
            <w:vMerge/>
            <w:hideMark/>
          </w:tcPr>
          <w:p w:rsidR="00873491" w:rsidRPr="005937EC" w:rsidRDefault="00873491" w:rsidP="00873491">
            <w:pPr>
              <w:rPr>
                <w:rFonts w:eastAsiaTheme="minorEastAsia"/>
                <w:sz w:val="20"/>
              </w:rPr>
            </w:pPr>
          </w:p>
        </w:tc>
        <w:tc>
          <w:tcPr>
            <w:tcW w:w="992" w:type="dxa"/>
            <w:vMerge/>
            <w:hideMark/>
          </w:tcPr>
          <w:p w:rsidR="00873491" w:rsidRPr="005937EC" w:rsidRDefault="00873491" w:rsidP="00873491">
            <w:pPr>
              <w:cnfStyle w:val="100000000000" w:firstRow="1" w:lastRow="0" w:firstColumn="0" w:lastColumn="0" w:oddVBand="0" w:evenVBand="0" w:oddHBand="0" w:evenHBand="0" w:firstRowFirstColumn="0" w:firstRowLastColumn="0" w:lastRowFirstColumn="0" w:lastRowLastColumn="0"/>
              <w:rPr>
                <w:rFonts w:eastAsiaTheme="minorEastAsia"/>
                <w:sz w:val="20"/>
              </w:rPr>
            </w:pPr>
          </w:p>
        </w:tc>
        <w:tc>
          <w:tcPr>
            <w:cnfStyle w:val="000010000000" w:firstRow="0" w:lastRow="0" w:firstColumn="0" w:lastColumn="0" w:oddVBand="1" w:evenVBand="0" w:oddHBand="0" w:evenHBand="0" w:firstRowFirstColumn="0" w:firstRowLastColumn="0" w:lastRowFirstColumn="0" w:lastRowLastColumn="0"/>
            <w:tcW w:w="898" w:type="dxa"/>
            <w:gridSpan w:val="3"/>
            <w:hideMark/>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w:t>
            </w:r>
          </w:p>
        </w:tc>
        <w:tc>
          <w:tcPr>
            <w:cnfStyle w:val="000100000000" w:firstRow="0" w:lastRow="0" w:firstColumn="0" w:lastColumn="1" w:oddVBand="0" w:evenVBand="0" w:oddHBand="0" w:evenHBand="0" w:firstRowFirstColumn="0" w:firstRowLastColumn="0" w:lastRowFirstColumn="0" w:lastRowLastColumn="0"/>
            <w:tcW w:w="1134" w:type="dxa"/>
            <w:gridSpan w:val="2"/>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w:t>
            </w:r>
          </w:p>
        </w:tc>
      </w:tr>
      <w:tr w:rsidR="00873491" w:rsidRPr="005937EC" w:rsidTr="004803B1">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9653" w:type="dxa"/>
            <w:gridSpan w:val="10"/>
            <w:hideMark/>
          </w:tcPr>
          <w:p w:rsidR="00873491" w:rsidRPr="005937EC" w:rsidRDefault="00873491" w:rsidP="00873491">
            <w:pPr>
              <w:pStyle w:val="ConsPlusNormal"/>
              <w:widowControl/>
              <w:ind w:firstLine="0"/>
              <w:jc w:val="center"/>
              <w:rPr>
                <w:rFonts w:ascii="Times New Roman" w:hAnsi="Times New Roman" w:cs="Times New Roman"/>
                <w:highlight w:val="lightGray"/>
              </w:rPr>
            </w:pPr>
            <w:r w:rsidRPr="005937EC">
              <w:rPr>
                <w:rFonts w:ascii="Times New Roman" w:hAnsi="Times New Roman" w:cs="Times New Roman"/>
              </w:rPr>
              <w:t>1. Экономическое развитие:</w:t>
            </w:r>
          </w:p>
        </w:tc>
      </w:tr>
      <w:tr w:rsidR="00873491" w:rsidRPr="005937EC" w:rsidTr="004803B1">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1</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ind w:firstLine="0"/>
              <w:jc w:val="left"/>
              <w:rPr>
                <w:sz w:val="20"/>
              </w:rPr>
            </w:pPr>
            <w:r w:rsidRPr="005937EC">
              <w:rPr>
                <w:sz w:val="20"/>
              </w:rPr>
              <w:t>Среднегодовая численность постоянного населения</w:t>
            </w:r>
          </w:p>
        </w:tc>
        <w:tc>
          <w:tcPr>
            <w:tcW w:w="851" w:type="dxa"/>
            <w:hideMark/>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чел.</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36078</w:t>
            </w:r>
          </w:p>
        </w:tc>
        <w:tc>
          <w:tcPr>
            <w:tcW w:w="992" w:type="dxa"/>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36100</w:t>
            </w:r>
          </w:p>
        </w:tc>
        <w:tc>
          <w:tcPr>
            <w:cnfStyle w:val="000010000000" w:firstRow="0" w:lastRow="0" w:firstColumn="0" w:lastColumn="0" w:oddVBand="1" w:evenVBand="0" w:oddHBand="0" w:evenHBand="0" w:firstRowFirstColumn="0" w:firstRowLastColumn="0" w:lastRowFirstColumn="0" w:lastRowLastColumn="0"/>
            <w:tcW w:w="898" w:type="dxa"/>
            <w:gridSpan w:val="3"/>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+22</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100,06</w:t>
            </w:r>
          </w:p>
        </w:tc>
      </w:tr>
      <w:tr w:rsidR="00873491" w:rsidRPr="005937EC" w:rsidTr="004803B1">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2</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ind w:firstLine="0"/>
              <w:jc w:val="left"/>
              <w:rPr>
                <w:sz w:val="20"/>
              </w:rPr>
            </w:pPr>
            <w:r w:rsidRPr="005937EC">
              <w:rPr>
                <w:sz w:val="20"/>
              </w:rPr>
              <w:t>Число родившихся</w:t>
            </w:r>
          </w:p>
        </w:tc>
        <w:tc>
          <w:tcPr>
            <w:tcW w:w="851" w:type="dxa"/>
            <w:hideMark/>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чел.</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ind w:firstLine="176"/>
              <w:jc w:val="center"/>
              <w:rPr>
                <w:sz w:val="20"/>
              </w:rPr>
            </w:pPr>
            <w:r w:rsidRPr="005937EC">
              <w:rPr>
                <w:sz w:val="20"/>
              </w:rPr>
              <w:t>420</w:t>
            </w:r>
          </w:p>
        </w:tc>
        <w:tc>
          <w:tcPr>
            <w:tcW w:w="992" w:type="dxa"/>
          </w:tcPr>
          <w:p w:rsidR="00873491" w:rsidRPr="005937EC" w:rsidRDefault="00873491" w:rsidP="00873491">
            <w:pPr>
              <w:ind w:firstLine="176"/>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415</w:t>
            </w:r>
          </w:p>
        </w:tc>
        <w:tc>
          <w:tcPr>
            <w:cnfStyle w:val="000010000000" w:firstRow="0" w:lastRow="0" w:firstColumn="0" w:lastColumn="0" w:oddVBand="1" w:evenVBand="0" w:oddHBand="0" w:evenHBand="0" w:firstRowFirstColumn="0" w:firstRowLastColumn="0" w:lastRowFirstColumn="0" w:lastRowLastColumn="0"/>
            <w:tcW w:w="898" w:type="dxa"/>
            <w:gridSpan w:val="3"/>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-5</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98,8</w:t>
            </w:r>
          </w:p>
        </w:tc>
      </w:tr>
      <w:tr w:rsidR="00873491" w:rsidRPr="005937EC" w:rsidTr="004803B1">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3</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ind w:firstLine="0"/>
              <w:jc w:val="left"/>
              <w:rPr>
                <w:sz w:val="20"/>
              </w:rPr>
            </w:pPr>
            <w:r w:rsidRPr="005937EC">
              <w:rPr>
                <w:sz w:val="20"/>
              </w:rPr>
              <w:t xml:space="preserve">Коэффициент рождаемости на 1000 чел. среднегодового населения              </w:t>
            </w:r>
          </w:p>
        </w:tc>
        <w:tc>
          <w:tcPr>
            <w:tcW w:w="851" w:type="dxa"/>
            <w:hideMark/>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пр</w:t>
            </w:r>
            <w:r w:rsidRPr="005937EC">
              <w:rPr>
                <w:rFonts w:ascii="Times New Roman" w:hAnsi="Times New Roman" w:cs="Times New Roman"/>
              </w:rPr>
              <w:t>о</w:t>
            </w:r>
            <w:r w:rsidRPr="005937EC">
              <w:rPr>
                <w:rFonts w:ascii="Times New Roman" w:hAnsi="Times New Roman" w:cs="Times New Roman"/>
              </w:rPr>
              <w:t>милле</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ind w:firstLine="34"/>
              <w:jc w:val="center"/>
              <w:rPr>
                <w:sz w:val="20"/>
              </w:rPr>
            </w:pPr>
            <w:r w:rsidRPr="005937EC">
              <w:rPr>
                <w:sz w:val="20"/>
              </w:rPr>
              <w:t>11,5</w:t>
            </w:r>
          </w:p>
        </w:tc>
        <w:tc>
          <w:tcPr>
            <w:tcW w:w="992" w:type="dxa"/>
          </w:tcPr>
          <w:p w:rsidR="00873491" w:rsidRPr="005937EC" w:rsidRDefault="00873491" w:rsidP="00873491">
            <w:pPr>
              <w:ind w:firstLine="34"/>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11,5</w:t>
            </w:r>
          </w:p>
        </w:tc>
        <w:tc>
          <w:tcPr>
            <w:cnfStyle w:val="000010000000" w:firstRow="0" w:lastRow="0" w:firstColumn="0" w:lastColumn="0" w:oddVBand="1" w:evenVBand="0" w:oddHBand="0" w:evenHBand="0" w:firstRowFirstColumn="0" w:firstRowLastColumn="0" w:lastRowFirstColumn="0" w:lastRowLastColumn="0"/>
            <w:tcW w:w="898" w:type="dxa"/>
            <w:gridSpan w:val="3"/>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100</w:t>
            </w:r>
          </w:p>
        </w:tc>
      </w:tr>
      <w:tr w:rsidR="00873491" w:rsidRPr="005937EC" w:rsidTr="004803B1">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4</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ind w:firstLine="0"/>
              <w:jc w:val="left"/>
              <w:rPr>
                <w:sz w:val="20"/>
              </w:rPr>
            </w:pPr>
            <w:r w:rsidRPr="005937EC">
              <w:rPr>
                <w:sz w:val="20"/>
              </w:rPr>
              <w:t>Число умерших</w:t>
            </w:r>
          </w:p>
        </w:tc>
        <w:tc>
          <w:tcPr>
            <w:tcW w:w="851" w:type="dxa"/>
            <w:hideMark/>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чел.</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560</w:t>
            </w:r>
          </w:p>
        </w:tc>
        <w:tc>
          <w:tcPr>
            <w:tcW w:w="992" w:type="dxa"/>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496</w:t>
            </w:r>
          </w:p>
        </w:tc>
        <w:tc>
          <w:tcPr>
            <w:cnfStyle w:val="000010000000" w:firstRow="0" w:lastRow="0" w:firstColumn="0" w:lastColumn="0" w:oddVBand="1" w:evenVBand="0" w:oddHBand="0" w:evenHBand="0" w:firstRowFirstColumn="0" w:firstRowLastColumn="0" w:lastRowFirstColumn="0" w:lastRowLastColumn="0"/>
            <w:tcW w:w="898" w:type="dxa"/>
            <w:gridSpan w:val="3"/>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-64</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88</w:t>
            </w:r>
          </w:p>
        </w:tc>
      </w:tr>
      <w:tr w:rsidR="00873491" w:rsidRPr="005937EC" w:rsidTr="004803B1">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5</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ind w:firstLine="0"/>
              <w:jc w:val="left"/>
              <w:rPr>
                <w:sz w:val="20"/>
              </w:rPr>
            </w:pPr>
            <w:r w:rsidRPr="005937EC">
              <w:rPr>
                <w:sz w:val="20"/>
              </w:rPr>
              <w:t xml:space="preserve">Коэффициент общей смертности на 1000 чел. среднегодового населения </w:t>
            </w:r>
          </w:p>
        </w:tc>
        <w:tc>
          <w:tcPr>
            <w:tcW w:w="851" w:type="dxa"/>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пр</w:t>
            </w:r>
            <w:r w:rsidRPr="005937EC">
              <w:rPr>
                <w:rFonts w:ascii="Times New Roman" w:hAnsi="Times New Roman" w:cs="Times New Roman"/>
              </w:rPr>
              <w:t>о</w:t>
            </w:r>
            <w:r w:rsidRPr="005937EC">
              <w:rPr>
                <w:rFonts w:ascii="Times New Roman" w:hAnsi="Times New Roman" w:cs="Times New Roman"/>
              </w:rPr>
              <w:t>милле</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15,4</w:t>
            </w:r>
          </w:p>
        </w:tc>
        <w:tc>
          <w:tcPr>
            <w:tcW w:w="992" w:type="dxa"/>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13,73</w:t>
            </w:r>
          </w:p>
        </w:tc>
        <w:tc>
          <w:tcPr>
            <w:cnfStyle w:val="000010000000" w:firstRow="0" w:lastRow="0" w:firstColumn="0" w:lastColumn="0" w:oddVBand="1" w:evenVBand="0" w:oddHBand="0" w:evenHBand="0" w:firstRowFirstColumn="0" w:firstRowLastColumn="0" w:lastRowFirstColumn="0" w:lastRowLastColumn="0"/>
            <w:tcW w:w="898" w:type="dxa"/>
            <w:gridSpan w:val="3"/>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-1,67</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89,1</w:t>
            </w:r>
          </w:p>
        </w:tc>
      </w:tr>
      <w:tr w:rsidR="00873491" w:rsidRPr="005937EC" w:rsidTr="004803B1">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6</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ind w:firstLine="0"/>
              <w:jc w:val="left"/>
              <w:rPr>
                <w:sz w:val="20"/>
              </w:rPr>
            </w:pPr>
            <w:r w:rsidRPr="005937EC">
              <w:rPr>
                <w:sz w:val="20"/>
              </w:rPr>
              <w:t>Естественный прирост (убыль) (+,-)</w:t>
            </w:r>
          </w:p>
        </w:tc>
        <w:tc>
          <w:tcPr>
            <w:tcW w:w="851" w:type="dxa"/>
            <w:hideMark/>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чел.</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-140</w:t>
            </w:r>
          </w:p>
        </w:tc>
        <w:tc>
          <w:tcPr>
            <w:tcW w:w="992" w:type="dxa"/>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-81</w:t>
            </w:r>
          </w:p>
        </w:tc>
        <w:tc>
          <w:tcPr>
            <w:cnfStyle w:val="000010000000" w:firstRow="0" w:lastRow="0" w:firstColumn="0" w:lastColumn="0" w:oddVBand="1" w:evenVBand="0" w:oddHBand="0" w:evenHBand="0" w:firstRowFirstColumn="0" w:firstRowLastColumn="0" w:lastRowFirstColumn="0" w:lastRowLastColumn="0"/>
            <w:tcW w:w="898" w:type="dxa"/>
            <w:gridSpan w:val="3"/>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+59</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p>
        </w:tc>
      </w:tr>
      <w:tr w:rsidR="00873491" w:rsidRPr="005937EC" w:rsidTr="004803B1">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7</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ind w:firstLine="0"/>
              <w:jc w:val="left"/>
              <w:rPr>
                <w:sz w:val="20"/>
              </w:rPr>
            </w:pPr>
            <w:r w:rsidRPr="005937EC">
              <w:rPr>
                <w:sz w:val="20"/>
              </w:rPr>
              <w:t>Коэффициент естественного прироста, уб</w:t>
            </w:r>
            <w:r w:rsidRPr="005937EC">
              <w:rPr>
                <w:sz w:val="20"/>
              </w:rPr>
              <w:t>ы</w:t>
            </w:r>
            <w:r w:rsidRPr="005937EC">
              <w:rPr>
                <w:sz w:val="20"/>
              </w:rPr>
              <w:t>ли на 1000 чел. среднегодового населения (+,-)</w:t>
            </w:r>
          </w:p>
        </w:tc>
        <w:tc>
          <w:tcPr>
            <w:tcW w:w="851" w:type="dxa"/>
            <w:hideMark/>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пр</w:t>
            </w:r>
            <w:r w:rsidRPr="005937EC">
              <w:rPr>
                <w:rFonts w:ascii="Times New Roman" w:hAnsi="Times New Roman" w:cs="Times New Roman"/>
              </w:rPr>
              <w:t>о</w:t>
            </w:r>
            <w:r w:rsidRPr="005937EC">
              <w:rPr>
                <w:rFonts w:ascii="Times New Roman" w:hAnsi="Times New Roman" w:cs="Times New Roman"/>
              </w:rPr>
              <w:t>милле</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-3,8</w:t>
            </w:r>
          </w:p>
        </w:tc>
        <w:tc>
          <w:tcPr>
            <w:tcW w:w="992" w:type="dxa"/>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-2,24</w:t>
            </w:r>
          </w:p>
        </w:tc>
        <w:tc>
          <w:tcPr>
            <w:cnfStyle w:val="000010000000" w:firstRow="0" w:lastRow="0" w:firstColumn="0" w:lastColumn="0" w:oddVBand="1" w:evenVBand="0" w:oddHBand="0" w:evenHBand="0" w:firstRowFirstColumn="0" w:firstRowLastColumn="0" w:lastRowFirstColumn="0" w:lastRowLastColumn="0"/>
            <w:tcW w:w="898" w:type="dxa"/>
            <w:gridSpan w:val="3"/>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+1,56</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p>
        </w:tc>
      </w:tr>
      <w:tr w:rsidR="00873491" w:rsidRPr="005937EC" w:rsidTr="004803B1">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8</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ind w:firstLine="0"/>
              <w:jc w:val="left"/>
              <w:rPr>
                <w:sz w:val="20"/>
              </w:rPr>
            </w:pPr>
            <w:r w:rsidRPr="005937EC">
              <w:rPr>
                <w:sz w:val="20"/>
              </w:rPr>
              <w:t>Миграционный прирост (убыль) населения (+,-)</w:t>
            </w:r>
          </w:p>
        </w:tc>
        <w:tc>
          <w:tcPr>
            <w:tcW w:w="851" w:type="dxa"/>
            <w:hideMark/>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чел.</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-105</w:t>
            </w:r>
          </w:p>
        </w:tc>
        <w:tc>
          <w:tcPr>
            <w:tcW w:w="992" w:type="dxa"/>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-163</w:t>
            </w:r>
          </w:p>
        </w:tc>
        <w:tc>
          <w:tcPr>
            <w:cnfStyle w:val="000010000000" w:firstRow="0" w:lastRow="0" w:firstColumn="0" w:lastColumn="0" w:oddVBand="1" w:evenVBand="0" w:oddHBand="0" w:evenHBand="0" w:firstRowFirstColumn="0" w:firstRowLastColumn="0" w:lastRowFirstColumn="0" w:lastRowLastColumn="0"/>
            <w:tcW w:w="898" w:type="dxa"/>
            <w:gridSpan w:val="3"/>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-58</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p>
        </w:tc>
      </w:tr>
      <w:tr w:rsidR="00873491" w:rsidRPr="005937EC" w:rsidTr="004803B1">
        <w:trPr>
          <w:gridAfter w:val="1"/>
          <w:cnfStyle w:val="000000010000" w:firstRow="0" w:lastRow="0" w:firstColumn="0" w:lastColumn="0" w:oddVBand="0" w:evenVBand="0" w:oddHBand="0" w:evenHBand="1" w:firstRowFirstColumn="0" w:firstRowLastColumn="0" w:lastRowFirstColumn="0" w:lastRowLastColumn="0"/>
          <w:wAfter w:w="30" w:type="dxa"/>
          <w:trHeight w:val="298"/>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9</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Коэффициент миграционного прироста (убыли) населения на 1000 чел. среднегод</w:t>
            </w:r>
            <w:r w:rsidRPr="005937EC">
              <w:rPr>
                <w:rFonts w:ascii="Times New Roman" w:hAnsi="Times New Roman" w:cs="Times New Roman"/>
              </w:rPr>
              <w:t>о</w:t>
            </w:r>
            <w:r w:rsidRPr="005937EC">
              <w:rPr>
                <w:rFonts w:ascii="Times New Roman" w:hAnsi="Times New Roman" w:cs="Times New Roman"/>
              </w:rPr>
              <w:t>вого населения</w:t>
            </w:r>
          </w:p>
        </w:tc>
        <w:tc>
          <w:tcPr>
            <w:tcW w:w="851" w:type="dxa"/>
            <w:hideMark/>
          </w:tcPr>
          <w:p w:rsidR="00873491" w:rsidRPr="005937EC" w:rsidRDefault="00873491" w:rsidP="00873491">
            <w:pPr>
              <w:pStyle w:val="ConsPlusNormal"/>
              <w:widowControl/>
              <w:ind w:right="-248"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промилле</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-0,29</w:t>
            </w:r>
          </w:p>
        </w:tc>
        <w:tc>
          <w:tcPr>
            <w:tcW w:w="992" w:type="dxa"/>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-4,51</w:t>
            </w:r>
          </w:p>
        </w:tc>
        <w:tc>
          <w:tcPr>
            <w:cnfStyle w:val="000010000000" w:firstRow="0" w:lastRow="0" w:firstColumn="0" w:lastColumn="0" w:oddVBand="1" w:evenVBand="0" w:oddHBand="0" w:evenHBand="0" w:firstRowFirstColumn="0" w:firstRowLastColumn="0" w:lastRowFirstColumn="0" w:lastRowLastColumn="0"/>
            <w:tcW w:w="898" w:type="dxa"/>
            <w:gridSpan w:val="3"/>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-4,22</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p>
        </w:tc>
      </w:tr>
      <w:tr w:rsidR="00873491" w:rsidRPr="005937EC" w:rsidTr="004803B1">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10</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 xml:space="preserve">Объем отгруженных товаров собственного производства, выполненных работ и услуг собственными силами в промышленном производстве в расчете на 1 жителя </w:t>
            </w:r>
          </w:p>
        </w:tc>
        <w:tc>
          <w:tcPr>
            <w:tcW w:w="851" w:type="dxa"/>
            <w:hideMark/>
          </w:tcPr>
          <w:p w:rsidR="00873491" w:rsidRPr="005937EC" w:rsidRDefault="00873491" w:rsidP="00873491">
            <w:pPr>
              <w:ind w:firstLine="34"/>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рублей</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32954</w:t>
            </w:r>
          </w:p>
        </w:tc>
        <w:tc>
          <w:tcPr>
            <w:tcW w:w="992" w:type="dxa"/>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25272</w:t>
            </w:r>
          </w:p>
        </w:tc>
        <w:tc>
          <w:tcPr>
            <w:cnfStyle w:val="000010000000" w:firstRow="0" w:lastRow="0" w:firstColumn="0" w:lastColumn="0" w:oddVBand="1" w:evenVBand="0" w:oddHBand="0" w:evenHBand="0" w:firstRowFirstColumn="0" w:firstRowLastColumn="0" w:lastRowFirstColumn="0" w:lastRowLastColumn="0"/>
            <w:tcW w:w="898" w:type="dxa"/>
            <w:gridSpan w:val="3"/>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-7682</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76,7</w:t>
            </w:r>
          </w:p>
        </w:tc>
      </w:tr>
      <w:tr w:rsidR="00873491" w:rsidRPr="005937EC" w:rsidTr="004803B1">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11</w:t>
            </w:r>
          </w:p>
        </w:tc>
        <w:tc>
          <w:tcPr>
            <w:cnfStyle w:val="000010000000" w:firstRow="0" w:lastRow="0" w:firstColumn="0" w:lastColumn="0" w:oddVBand="1" w:evenVBand="0" w:oddHBand="0" w:evenHBand="0" w:firstRowFirstColumn="0" w:firstRowLastColumn="0" w:lastRowFirstColumn="0" w:lastRowLastColumn="0"/>
            <w:tcW w:w="4117" w:type="dxa"/>
          </w:tcPr>
          <w:p w:rsidR="00873491" w:rsidRPr="005937EC" w:rsidRDefault="00873491" w:rsidP="00873491">
            <w:pPr>
              <w:pStyle w:val="ConsPlusNormal"/>
              <w:ind w:firstLine="0"/>
              <w:rPr>
                <w:rFonts w:ascii="Times New Roman" w:hAnsi="Times New Roman" w:cs="Times New Roman"/>
              </w:rPr>
            </w:pPr>
            <w:r w:rsidRPr="005937EC">
              <w:rPr>
                <w:rFonts w:ascii="Times New Roman" w:hAnsi="Times New Roman" w:cs="Times New Roman"/>
                <w:bCs/>
              </w:rPr>
              <w:t>Оборот розничной торговли (по всем кан</w:t>
            </w:r>
            <w:r w:rsidRPr="005937EC">
              <w:rPr>
                <w:rFonts w:ascii="Times New Roman" w:hAnsi="Times New Roman" w:cs="Times New Roman"/>
                <w:bCs/>
              </w:rPr>
              <w:t>а</w:t>
            </w:r>
            <w:r w:rsidRPr="005937EC">
              <w:rPr>
                <w:rFonts w:ascii="Times New Roman" w:hAnsi="Times New Roman" w:cs="Times New Roman"/>
                <w:bCs/>
              </w:rPr>
              <w:t>лам реализации) в действующих ценах</w:t>
            </w:r>
            <w:r w:rsidRPr="005937EC">
              <w:rPr>
                <w:rFonts w:ascii="Times New Roman" w:hAnsi="Times New Roman" w:cs="Times New Roman"/>
              </w:rPr>
              <w:t xml:space="preserve"> в ра</w:t>
            </w:r>
            <w:r w:rsidRPr="005937EC">
              <w:rPr>
                <w:rFonts w:ascii="Times New Roman" w:hAnsi="Times New Roman" w:cs="Times New Roman"/>
              </w:rPr>
              <w:t>с</w:t>
            </w:r>
            <w:r w:rsidRPr="005937EC">
              <w:rPr>
                <w:rFonts w:ascii="Times New Roman" w:hAnsi="Times New Roman" w:cs="Times New Roman"/>
              </w:rPr>
              <w:t>чете на 1 жителя</w:t>
            </w:r>
          </w:p>
        </w:tc>
        <w:tc>
          <w:tcPr>
            <w:tcW w:w="851" w:type="dxa"/>
            <w:hideMark/>
          </w:tcPr>
          <w:p w:rsidR="00873491" w:rsidRPr="005937EC" w:rsidRDefault="00873491" w:rsidP="00873491">
            <w:pPr>
              <w:ind w:firstLine="34"/>
              <w:jc w:val="center"/>
              <w:cnfStyle w:val="000000010000" w:firstRow="0" w:lastRow="0" w:firstColumn="0" w:lastColumn="0" w:oddVBand="0" w:evenVBand="0" w:oddHBand="0" w:evenHBand="1" w:firstRowFirstColumn="0" w:firstRowLastColumn="0" w:lastRowFirstColumn="0" w:lastRowLastColumn="0"/>
              <w:rPr>
                <w:sz w:val="20"/>
              </w:rPr>
            </w:pPr>
            <w:r w:rsidRPr="005937EC">
              <w:rPr>
                <w:sz w:val="20"/>
              </w:rPr>
              <w:t>рублей</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60812</w:t>
            </w:r>
          </w:p>
        </w:tc>
        <w:tc>
          <w:tcPr>
            <w:tcW w:w="992" w:type="dxa"/>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78033</w:t>
            </w:r>
          </w:p>
        </w:tc>
        <w:tc>
          <w:tcPr>
            <w:cnfStyle w:val="000010000000" w:firstRow="0" w:lastRow="0" w:firstColumn="0" w:lastColumn="0" w:oddVBand="1" w:evenVBand="0" w:oddHBand="0" w:evenHBand="0" w:firstRowFirstColumn="0" w:firstRowLastColumn="0" w:lastRowFirstColumn="0" w:lastRowLastColumn="0"/>
            <w:tcW w:w="898" w:type="dxa"/>
            <w:gridSpan w:val="3"/>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+17221</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128,3</w:t>
            </w:r>
          </w:p>
        </w:tc>
      </w:tr>
      <w:tr w:rsidR="00873491" w:rsidRPr="005937EC" w:rsidTr="004803B1">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lastRenderedPageBreak/>
              <w:t>12</w:t>
            </w:r>
          </w:p>
        </w:tc>
        <w:tc>
          <w:tcPr>
            <w:cnfStyle w:val="000010000000" w:firstRow="0" w:lastRow="0" w:firstColumn="0" w:lastColumn="0" w:oddVBand="1" w:evenVBand="0" w:oddHBand="0" w:evenHBand="0" w:firstRowFirstColumn="0" w:firstRowLastColumn="0" w:lastRowFirstColumn="0" w:lastRowLastColumn="0"/>
            <w:tcW w:w="4117" w:type="dxa"/>
          </w:tcPr>
          <w:p w:rsidR="00873491" w:rsidRPr="005937EC" w:rsidRDefault="00873491" w:rsidP="00873491">
            <w:pPr>
              <w:pStyle w:val="ConsPlusNormal"/>
              <w:ind w:firstLine="0"/>
              <w:rPr>
                <w:rFonts w:ascii="Times New Roman" w:hAnsi="Times New Roman" w:cs="Times New Roman"/>
              </w:rPr>
            </w:pPr>
            <w:r w:rsidRPr="005937EC">
              <w:rPr>
                <w:rFonts w:ascii="Times New Roman" w:hAnsi="Times New Roman" w:cs="Times New Roman"/>
                <w:bCs/>
              </w:rPr>
              <w:t>Объем платных услуг населению в действ</w:t>
            </w:r>
            <w:r w:rsidRPr="005937EC">
              <w:rPr>
                <w:rFonts w:ascii="Times New Roman" w:hAnsi="Times New Roman" w:cs="Times New Roman"/>
                <w:bCs/>
              </w:rPr>
              <w:t>у</w:t>
            </w:r>
            <w:r w:rsidRPr="005937EC">
              <w:rPr>
                <w:rFonts w:ascii="Times New Roman" w:hAnsi="Times New Roman" w:cs="Times New Roman"/>
                <w:bCs/>
              </w:rPr>
              <w:t xml:space="preserve">ющих ценах </w:t>
            </w:r>
            <w:r w:rsidRPr="005937EC">
              <w:rPr>
                <w:rFonts w:ascii="Times New Roman" w:hAnsi="Times New Roman" w:cs="Times New Roman"/>
              </w:rPr>
              <w:t>в расчете на 1 жителя</w:t>
            </w:r>
          </w:p>
        </w:tc>
        <w:tc>
          <w:tcPr>
            <w:tcW w:w="851" w:type="dxa"/>
            <w:hideMark/>
          </w:tcPr>
          <w:p w:rsidR="00873491" w:rsidRPr="005937EC" w:rsidRDefault="00873491" w:rsidP="00873491">
            <w:pPr>
              <w:ind w:firstLine="34"/>
              <w:jc w:val="center"/>
              <w:cnfStyle w:val="000000100000" w:firstRow="0" w:lastRow="0" w:firstColumn="0" w:lastColumn="0" w:oddVBand="0" w:evenVBand="0" w:oddHBand="1" w:evenHBand="0" w:firstRowFirstColumn="0" w:firstRowLastColumn="0" w:lastRowFirstColumn="0" w:lastRowLastColumn="0"/>
              <w:rPr>
                <w:sz w:val="20"/>
              </w:rPr>
            </w:pPr>
            <w:r w:rsidRPr="005937EC">
              <w:rPr>
                <w:sz w:val="20"/>
              </w:rPr>
              <w:t>рублей</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13030</w:t>
            </w:r>
          </w:p>
        </w:tc>
        <w:tc>
          <w:tcPr>
            <w:tcW w:w="992" w:type="dxa"/>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14958,8</w:t>
            </w:r>
          </w:p>
        </w:tc>
        <w:tc>
          <w:tcPr>
            <w:cnfStyle w:val="000010000000" w:firstRow="0" w:lastRow="0" w:firstColumn="0" w:lastColumn="0" w:oddVBand="1" w:evenVBand="0" w:oddHBand="0" w:evenHBand="0" w:firstRowFirstColumn="0" w:firstRowLastColumn="0" w:lastRowFirstColumn="0" w:lastRowLastColumn="0"/>
            <w:tcW w:w="898" w:type="dxa"/>
            <w:gridSpan w:val="3"/>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+1928,8</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114,8</w:t>
            </w:r>
          </w:p>
        </w:tc>
      </w:tr>
      <w:tr w:rsidR="00873491" w:rsidRPr="005937EC" w:rsidTr="004803B1">
        <w:trPr>
          <w:gridAfter w:val="1"/>
          <w:cnfStyle w:val="000000010000" w:firstRow="0" w:lastRow="0" w:firstColumn="0" w:lastColumn="0" w:oddVBand="0" w:evenVBand="0" w:oddHBand="0" w:evenHBand="1" w:firstRowFirstColumn="0" w:firstRowLastColumn="0" w:lastRowFirstColumn="0" w:lastRowLastColumn="0"/>
          <w:wAfter w:w="30" w:type="dxa"/>
          <w:trHeight w:val="252"/>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13</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ind w:firstLine="34"/>
              <w:jc w:val="left"/>
              <w:rPr>
                <w:sz w:val="20"/>
              </w:rPr>
            </w:pPr>
            <w:r w:rsidRPr="005937EC">
              <w:rPr>
                <w:sz w:val="20"/>
              </w:rPr>
              <w:t>Число субъектов малого и среднего пре</w:t>
            </w:r>
            <w:r w:rsidRPr="005937EC">
              <w:rPr>
                <w:sz w:val="20"/>
              </w:rPr>
              <w:t>д</w:t>
            </w:r>
            <w:r w:rsidRPr="005937EC">
              <w:rPr>
                <w:sz w:val="20"/>
              </w:rPr>
              <w:t>принимательства в расчете на 10 тыс. чел</w:t>
            </w:r>
            <w:r w:rsidRPr="005937EC">
              <w:rPr>
                <w:sz w:val="20"/>
              </w:rPr>
              <w:t>о</w:t>
            </w:r>
            <w:r w:rsidRPr="005937EC">
              <w:rPr>
                <w:sz w:val="20"/>
              </w:rPr>
              <w:t>век населения</w:t>
            </w:r>
          </w:p>
        </w:tc>
        <w:tc>
          <w:tcPr>
            <w:tcW w:w="851" w:type="dxa"/>
            <w:hideMark/>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ед.</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315,44</w:t>
            </w:r>
          </w:p>
        </w:tc>
        <w:tc>
          <w:tcPr>
            <w:tcW w:w="992" w:type="dxa"/>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297,92</w:t>
            </w:r>
          </w:p>
        </w:tc>
        <w:tc>
          <w:tcPr>
            <w:cnfStyle w:val="000010000000" w:firstRow="0" w:lastRow="0" w:firstColumn="0" w:lastColumn="0" w:oddVBand="1" w:evenVBand="0" w:oddHBand="0" w:evenHBand="0" w:firstRowFirstColumn="0" w:firstRowLastColumn="0" w:lastRowFirstColumn="0" w:lastRowLastColumn="0"/>
            <w:tcW w:w="898" w:type="dxa"/>
            <w:gridSpan w:val="3"/>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-17,52</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94,4</w:t>
            </w:r>
          </w:p>
        </w:tc>
      </w:tr>
      <w:tr w:rsidR="00873491" w:rsidRPr="005937EC" w:rsidTr="004803B1">
        <w:trPr>
          <w:gridAfter w:val="1"/>
          <w:cnfStyle w:val="000000100000" w:firstRow="0" w:lastRow="0" w:firstColumn="0" w:lastColumn="0" w:oddVBand="0" w:evenVBand="0" w:oddHBand="1" w:evenHBand="0" w:firstRowFirstColumn="0" w:firstRowLastColumn="0" w:lastRowFirstColumn="0" w:lastRowLastColumn="0"/>
          <w:wAfter w:w="30" w:type="dxa"/>
          <w:trHeight w:val="832"/>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14</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ind w:firstLine="0"/>
              <w:jc w:val="left"/>
              <w:rPr>
                <w:sz w:val="20"/>
              </w:rPr>
            </w:pPr>
            <w:r w:rsidRPr="005937EC">
              <w:rPr>
                <w:sz w:val="20"/>
              </w:rPr>
              <w:t>Доля среднесписочной численности рабо</w:t>
            </w:r>
            <w:r w:rsidRPr="005937EC">
              <w:rPr>
                <w:sz w:val="20"/>
              </w:rPr>
              <w:t>т</w:t>
            </w:r>
            <w:r w:rsidRPr="005937EC">
              <w:rPr>
                <w:sz w:val="20"/>
              </w:rPr>
              <w:t>ников (без внешних совместителей) малых и средних предприятий в среднесписочной численности работников (без внешних со</w:t>
            </w:r>
            <w:r w:rsidRPr="005937EC">
              <w:rPr>
                <w:sz w:val="20"/>
              </w:rPr>
              <w:t>в</w:t>
            </w:r>
            <w:r w:rsidRPr="005937EC">
              <w:rPr>
                <w:sz w:val="20"/>
              </w:rPr>
              <w:t>местителей) всех предприятий и организаций</w:t>
            </w:r>
          </w:p>
        </w:tc>
        <w:tc>
          <w:tcPr>
            <w:tcW w:w="851" w:type="dxa"/>
            <w:hideMark/>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49,41</w:t>
            </w:r>
          </w:p>
        </w:tc>
        <w:tc>
          <w:tcPr>
            <w:tcW w:w="992" w:type="dxa"/>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50,39</w:t>
            </w:r>
          </w:p>
        </w:tc>
        <w:tc>
          <w:tcPr>
            <w:cnfStyle w:val="000010000000" w:firstRow="0" w:lastRow="0" w:firstColumn="0" w:lastColumn="0" w:oddVBand="1" w:evenVBand="0" w:oddHBand="0" w:evenHBand="0" w:firstRowFirstColumn="0" w:firstRowLastColumn="0" w:lastRowFirstColumn="0" w:lastRowLastColumn="0"/>
            <w:tcW w:w="898" w:type="dxa"/>
            <w:gridSpan w:val="3"/>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+0,98</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102</w:t>
            </w:r>
          </w:p>
        </w:tc>
      </w:tr>
      <w:tr w:rsidR="00873491" w:rsidRPr="005937EC" w:rsidTr="004803B1">
        <w:trPr>
          <w:gridAfter w:val="1"/>
          <w:cnfStyle w:val="000000010000" w:firstRow="0" w:lastRow="0" w:firstColumn="0" w:lastColumn="0" w:oddVBand="0" w:evenVBand="0" w:oddHBand="0" w:evenHBand="1" w:firstRowFirstColumn="0" w:firstRowLastColumn="0" w:lastRowFirstColumn="0" w:lastRowLastColumn="0"/>
          <w:wAfter w:w="30" w:type="dxa"/>
          <w:trHeight w:val="385"/>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15</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ind w:firstLine="0"/>
              <w:jc w:val="left"/>
              <w:rPr>
                <w:sz w:val="20"/>
              </w:rPr>
            </w:pPr>
            <w:r w:rsidRPr="005937EC">
              <w:rPr>
                <w:sz w:val="20"/>
              </w:rPr>
              <w:t>Объем инвестиций в основной капитал (за исключением бюджетных средств) в расчете на 1 жителя</w:t>
            </w:r>
          </w:p>
        </w:tc>
        <w:tc>
          <w:tcPr>
            <w:tcW w:w="851" w:type="dxa"/>
            <w:hideMark/>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рублей</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2681</w:t>
            </w:r>
          </w:p>
        </w:tc>
        <w:tc>
          <w:tcPr>
            <w:tcW w:w="992" w:type="dxa"/>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1201</w:t>
            </w:r>
          </w:p>
        </w:tc>
        <w:tc>
          <w:tcPr>
            <w:cnfStyle w:val="000010000000" w:firstRow="0" w:lastRow="0" w:firstColumn="0" w:lastColumn="0" w:oddVBand="1" w:evenVBand="0" w:oddHBand="0" w:evenHBand="0" w:firstRowFirstColumn="0" w:firstRowLastColumn="0" w:lastRowFirstColumn="0" w:lastRowLastColumn="0"/>
            <w:tcW w:w="898" w:type="dxa"/>
            <w:gridSpan w:val="3"/>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-1480</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44,7</w:t>
            </w:r>
          </w:p>
        </w:tc>
      </w:tr>
      <w:tr w:rsidR="00873491" w:rsidRPr="005937EC" w:rsidTr="004803B1">
        <w:trPr>
          <w:gridAfter w:val="1"/>
          <w:cnfStyle w:val="000000100000" w:firstRow="0" w:lastRow="0" w:firstColumn="0" w:lastColumn="0" w:oddVBand="0" w:evenVBand="0" w:oddHBand="1" w:evenHBand="0" w:firstRowFirstColumn="0" w:firstRowLastColumn="0" w:lastRowFirstColumn="0" w:lastRowLastColumn="0"/>
          <w:wAfter w:w="30" w:type="dxa"/>
          <w:trHeight w:val="273"/>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16</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Доля прибыльных сельскохозяйственных организаций  в общем их числе</w:t>
            </w:r>
          </w:p>
        </w:tc>
        <w:tc>
          <w:tcPr>
            <w:tcW w:w="851" w:type="dxa"/>
            <w:hideMark/>
          </w:tcPr>
          <w:p w:rsidR="00873491" w:rsidRPr="005937EC" w:rsidRDefault="00873491" w:rsidP="00873491">
            <w:pPr>
              <w:pStyle w:val="ConsPlusNormal"/>
              <w:widowControl/>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100</w:t>
            </w:r>
          </w:p>
        </w:tc>
        <w:tc>
          <w:tcPr>
            <w:tcW w:w="992" w:type="dxa"/>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100</w:t>
            </w:r>
          </w:p>
        </w:tc>
        <w:tc>
          <w:tcPr>
            <w:cnfStyle w:val="000010000000" w:firstRow="0" w:lastRow="0" w:firstColumn="0" w:lastColumn="0" w:oddVBand="1" w:evenVBand="0" w:oddHBand="0" w:evenHBand="0" w:firstRowFirstColumn="0" w:firstRowLastColumn="0" w:lastRowFirstColumn="0" w:lastRowLastColumn="0"/>
            <w:tcW w:w="898" w:type="dxa"/>
            <w:gridSpan w:val="3"/>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100</w:t>
            </w:r>
          </w:p>
        </w:tc>
      </w:tr>
      <w:tr w:rsidR="00873491" w:rsidRPr="005937EC" w:rsidTr="004803B1">
        <w:trPr>
          <w:gridAfter w:val="1"/>
          <w:cnfStyle w:val="000000010000" w:firstRow="0" w:lastRow="0" w:firstColumn="0" w:lastColumn="0" w:oddVBand="0" w:evenVBand="0" w:oddHBand="0" w:evenHBand="1" w:firstRowFirstColumn="0" w:firstRowLastColumn="0" w:lastRowFirstColumn="0" w:lastRowLastColumn="0"/>
          <w:wAfter w:w="30" w:type="dxa"/>
          <w:trHeight w:val="209"/>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17</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Уровень зарегистрированной безработицы</w:t>
            </w:r>
          </w:p>
        </w:tc>
        <w:tc>
          <w:tcPr>
            <w:tcW w:w="851" w:type="dxa"/>
            <w:hideMark/>
          </w:tcPr>
          <w:p w:rsidR="00873491" w:rsidRPr="005937EC" w:rsidRDefault="00873491" w:rsidP="00873491">
            <w:pPr>
              <w:pStyle w:val="ConsPlusNormal"/>
              <w:widowControl/>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1,8</w:t>
            </w:r>
          </w:p>
        </w:tc>
        <w:tc>
          <w:tcPr>
            <w:tcW w:w="992" w:type="dxa"/>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1,44</w:t>
            </w:r>
          </w:p>
        </w:tc>
        <w:tc>
          <w:tcPr>
            <w:cnfStyle w:val="000010000000" w:firstRow="0" w:lastRow="0" w:firstColumn="0" w:lastColumn="0" w:oddVBand="1" w:evenVBand="0" w:oddHBand="0" w:evenHBand="0" w:firstRowFirstColumn="0" w:firstRowLastColumn="0" w:lastRowFirstColumn="0" w:lastRowLastColumn="0"/>
            <w:tcW w:w="898" w:type="dxa"/>
            <w:gridSpan w:val="3"/>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-0,36</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80</w:t>
            </w:r>
          </w:p>
        </w:tc>
      </w:tr>
      <w:tr w:rsidR="00873491" w:rsidRPr="005937EC" w:rsidTr="004803B1">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553" w:type="dxa"/>
            <w:vMerge w:val="restart"/>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18</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spacing w:after="200"/>
              <w:ind w:firstLine="33"/>
              <w:rPr>
                <w:bCs/>
                <w:color w:val="000000"/>
                <w:sz w:val="20"/>
                <w:lang w:eastAsia="en-US"/>
              </w:rPr>
            </w:pPr>
            <w:r w:rsidRPr="005937EC">
              <w:rPr>
                <w:bCs/>
                <w:color w:val="000000"/>
                <w:sz w:val="20"/>
              </w:rPr>
              <w:t xml:space="preserve"> Среднемесячная номинальная начисленная заработная плата работников</w:t>
            </w:r>
          </w:p>
        </w:tc>
        <w:tc>
          <w:tcPr>
            <w:tcW w:w="851" w:type="dxa"/>
            <w:hideMark/>
          </w:tcPr>
          <w:p w:rsidR="00873491" w:rsidRPr="005937EC" w:rsidRDefault="00873491" w:rsidP="00873491">
            <w:pPr>
              <w:pStyle w:val="ConsPlusNormal"/>
              <w:widowControl/>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 xml:space="preserve"> </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rPr>
                <w:rFonts w:ascii="Times New Roman" w:hAnsi="Times New Roman" w:cs="Times New Roman"/>
              </w:rPr>
            </w:pPr>
          </w:p>
        </w:tc>
        <w:tc>
          <w:tcPr>
            <w:tcW w:w="992" w:type="dxa"/>
          </w:tcPr>
          <w:p w:rsidR="00873491" w:rsidRPr="005937EC" w:rsidRDefault="00873491" w:rsidP="00873491">
            <w:pPr>
              <w:pStyle w:val="ConsPlusNormal"/>
              <w:widowControl/>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898" w:type="dxa"/>
            <w:gridSpan w:val="3"/>
          </w:tcPr>
          <w:p w:rsidR="00873491" w:rsidRPr="005937EC" w:rsidRDefault="00873491" w:rsidP="00873491">
            <w:pPr>
              <w:pStyle w:val="ConsPlusNormal"/>
              <w:widowControl/>
              <w:ind w:firstLine="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rPr>
                <w:rFonts w:ascii="Times New Roman" w:hAnsi="Times New Roman" w:cs="Times New Roman"/>
                <w:b w:val="0"/>
              </w:rPr>
            </w:pPr>
          </w:p>
        </w:tc>
      </w:tr>
      <w:tr w:rsidR="00873491" w:rsidRPr="005937EC" w:rsidTr="004803B1">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553" w:type="dxa"/>
            <w:vMerge/>
            <w:hideMark/>
          </w:tcPr>
          <w:p w:rsidR="00873491" w:rsidRPr="005937EC" w:rsidRDefault="00873491" w:rsidP="00873491">
            <w:pPr>
              <w:rPr>
                <w:rFonts w:eastAsiaTheme="minorEastAsia"/>
                <w:b w:val="0"/>
                <w:sz w:val="20"/>
              </w:rPr>
            </w:pP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spacing w:after="200"/>
              <w:ind w:firstLine="33"/>
              <w:rPr>
                <w:bCs/>
                <w:color w:val="000000"/>
                <w:sz w:val="20"/>
                <w:lang w:eastAsia="en-US"/>
              </w:rPr>
            </w:pPr>
            <w:r w:rsidRPr="005937EC">
              <w:rPr>
                <w:bCs/>
                <w:color w:val="000000"/>
                <w:sz w:val="20"/>
              </w:rPr>
              <w:t>крупных и средних предприятий и неко</w:t>
            </w:r>
            <w:r w:rsidRPr="005937EC">
              <w:rPr>
                <w:bCs/>
                <w:color w:val="000000"/>
                <w:sz w:val="20"/>
              </w:rPr>
              <w:t>м</w:t>
            </w:r>
            <w:r w:rsidRPr="005937EC">
              <w:rPr>
                <w:bCs/>
                <w:color w:val="000000"/>
                <w:sz w:val="20"/>
              </w:rPr>
              <w:t>мерческих организаций</w:t>
            </w:r>
          </w:p>
        </w:tc>
        <w:tc>
          <w:tcPr>
            <w:tcW w:w="851" w:type="dxa"/>
            <w:hideMark/>
          </w:tcPr>
          <w:p w:rsidR="00873491" w:rsidRPr="005937EC" w:rsidRDefault="00873491" w:rsidP="00873491">
            <w:pPr>
              <w:pStyle w:val="ConsPlusNormal"/>
              <w:widowControl/>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руб.</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14847,2</w:t>
            </w:r>
          </w:p>
        </w:tc>
        <w:tc>
          <w:tcPr>
            <w:tcW w:w="992" w:type="dxa"/>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16793,7</w:t>
            </w:r>
          </w:p>
        </w:tc>
        <w:tc>
          <w:tcPr>
            <w:cnfStyle w:val="000010000000" w:firstRow="0" w:lastRow="0" w:firstColumn="0" w:lastColumn="0" w:oddVBand="1" w:evenVBand="0" w:oddHBand="0" w:evenHBand="0" w:firstRowFirstColumn="0" w:firstRowLastColumn="0" w:lastRowFirstColumn="0" w:lastRowLastColumn="0"/>
            <w:tcW w:w="898" w:type="dxa"/>
            <w:gridSpan w:val="3"/>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+1846,5</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113,1</w:t>
            </w:r>
          </w:p>
        </w:tc>
      </w:tr>
      <w:tr w:rsidR="00873491" w:rsidRPr="005937EC" w:rsidTr="004803B1">
        <w:trPr>
          <w:gridAfter w:val="1"/>
          <w:cnfStyle w:val="000000100000" w:firstRow="0" w:lastRow="0" w:firstColumn="0" w:lastColumn="0" w:oddVBand="0" w:evenVBand="0" w:oddHBand="1" w:evenHBand="0" w:firstRowFirstColumn="0" w:firstRowLastColumn="0" w:lastRowFirstColumn="0" w:lastRowLastColumn="0"/>
          <w:wAfter w:w="30" w:type="dxa"/>
          <w:trHeight w:val="357"/>
        </w:trPr>
        <w:tc>
          <w:tcPr>
            <w:cnfStyle w:val="001000000000" w:firstRow="0" w:lastRow="0" w:firstColumn="1" w:lastColumn="0" w:oddVBand="0" w:evenVBand="0" w:oddHBand="0" w:evenHBand="0" w:firstRowFirstColumn="0" w:firstRowLastColumn="0" w:lastRowFirstColumn="0" w:lastRowLastColumn="0"/>
            <w:tcW w:w="553" w:type="dxa"/>
            <w:vMerge/>
            <w:hideMark/>
          </w:tcPr>
          <w:p w:rsidR="00873491" w:rsidRPr="005937EC" w:rsidRDefault="00873491" w:rsidP="00873491">
            <w:pPr>
              <w:rPr>
                <w:rFonts w:eastAsiaTheme="minorEastAsia"/>
                <w:b w:val="0"/>
                <w:sz w:val="20"/>
              </w:rPr>
            </w:pP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spacing w:after="200"/>
              <w:ind w:firstLine="33"/>
              <w:rPr>
                <w:bCs/>
                <w:color w:val="000000"/>
                <w:sz w:val="20"/>
                <w:lang w:eastAsia="en-US"/>
              </w:rPr>
            </w:pPr>
            <w:r w:rsidRPr="005937EC">
              <w:rPr>
                <w:bCs/>
                <w:color w:val="000000"/>
                <w:sz w:val="20"/>
              </w:rPr>
              <w:t>муниципальных дошкольных образовател</w:t>
            </w:r>
            <w:r w:rsidRPr="005937EC">
              <w:rPr>
                <w:bCs/>
                <w:color w:val="000000"/>
                <w:sz w:val="20"/>
              </w:rPr>
              <w:t>ь</w:t>
            </w:r>
            <w:r w:rsidRPr="005937EC">
              <w:rPr>
                <w:bCs/>
                <w:color w:val="000000"/>
                <w:sz w:val="20"/>
              </w:rPr>
              <w:t>ных учреждений</w:t>
            </w:r>
          </w:p>
        </w:tc>
        <w:tc>
          <w:tcPr>
            <w:tcW w:w="851" w:type="dxa"/>
            <w:hideMark/>
          </w:tcPr>
          <w:p w:rsidR="00873491" w:rsidRPr="005937EC" w:rsidRDefault="00873491" w:rsidP="00873491">
            <w:pPr>
              <w:pStyle w:val="ConsPlusNormal"/>
              <w:widowControl/>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руб.</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9046</w:t>
            </w:r>
          </w:p>
        </w:tc>
        <w:tc>
          <w:tcPr>
            <w:tcW w:w="992" w:type="dxa"/>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13350</w:t>
            </w:r>
          </w:p>
        </w:tc>
        <w:tc>
          <w:tcPr>
            <w:cnfStyle w:val="000010000000" w:firstRow="0" w:lastRow="0" w:firstColumn="0" w:lastColumn="0" w:oddVBand="1" w:evenVBand="0" w:oddHBand="0" w:evenHBand="0" w:firstRowFirstColumn="0" w:firstRowLastColumn="0" w:lastRowFirstColumn="0" w:lastRowLastColumn="0"/>
            <w:tcW w:w="898" w:type="dxa"/>
            <w:gridSpan w:val="3"/>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+4304</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147,5</w:t>
            </w:r>
          </w:p>
        </w:tc>
      </w:tr>
      <w:tr w:rsidR="00873491" w:rsidRPr="005937EC" w:rsidTr="004803B1">
        <w:trPr>
          <w:gridAfter w:val="1"/>
          <w:cnfStyle w:val="000000010000" w:firstRow="0" w:lastRow="0" w:firstColumn="0" w:lastColumn="0" w:oddVBand="0" w:evenVBand="0" w:oddHBand="0" w:evenHBand="1" w:firstRowFirstColumn="0" w:firstRowLastColumn="0" w:lastRowFirstColumn="0" w:lastRowLastColumn="0"/>
          <w:wAfter w:w="30" w:type="dxa"/>
          <w:trHeight w:val="196"/>
        </w:trPr>
        <w:tc>
          <w:tcPr>
            <w:cnfStyle w:val="001000000000" w:firstRow="0" w:lastRow="0" w:firstColumn="1" w:lastColumn="0" w:oddVBand="0" w:evenVBand="0" w:oddHBand="0" w:evenHBand="0" w:firstRowFirstColumn="0" w:firstRowLastColumn="0" w:lastRowFirstColumn="0" w:lastRowLastColumn="0"/>
            <w:tcW w:w="553" w:type="dxa"/>
            <w:vMerge/>
            <w:hideMark/>
          </w:tcPr>
          <w:p w:rsidR="00873491" w:rsidRPr="005937EC" w:rsidRDefault="00873491" w:rsidP="00873491">
            <w:pPr>
              <w:rPr>
                <w:rFonts w:eastAsiaTheme="minorEastAsia"/>
                <w:b w:val="0"/>
                <w:sz w:val="20"/>
              </w:rPr>
            </w:pP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spacing w:after="200"/>
              <w:ind w:firstLine="33"/>
              <w:rPr>
                <w:bCs/>
                <w:color w:val="000000"/>
                <w:sz w:val="20"/>
                <w:lang w:eastAsia="en-US"/>
              </w:rPr>
            </w:pPr>
            <w:r w:rsidRPr="005937EC">
              <w:rPr>
                <w:bCs/>
                <w:color w:val="000000"/>
                <w:sz w:val="20"/>
              </w:rPr>
              <w:t>муниципальных общеобразовательных учреждений</w:t>
            </w:r>
          </w:p>
        </w:tc>
        <w:tc>
          <w:tcPr>
            <w:tcW w:w="851" w:type="dxa"/>
            <w:hideMark/>
          </w:tcPr>
          <w:p w:rsidR="00873491" w:rsidRPr="005937EC" w:rsidRDefault="00873491" w:rsidP="00873491">
            <w:pPr>
              <w:pStyle w:val="ConsPlusNormal"/>
              <w:widowControl/>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руб.</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13881,9</w:t>
            </w:r>
          </w:p>
        </w:tc>
        <w:tc>
          <w:tcPr>
            <w:tcW w:w="992" w:type="dxa"/>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17780</w:t>
            </w:r>
          </w:p>
        </w:tc>
        <w:tc>
          <w:tcPr>
            <w:cnfStyle w:val="000010000000" w:firstRow="0" w:lastRow="0" w:firstColumn="0" w:lastColumn="0" w:oddVBand="1" w:evenVBand="0" w:oddHBand="0" w:evenHBand="0" w:firstRowFirstColumn="0" w:firstRowLastColumn="0" w:lastRowFirstColumn="0" w:lastRowLastColumn="0"/>
            <w:tcW w:w="898" w:type="dxa"/>
            <w:gridSpan w:val="3"/>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+3898,1</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128</w:t>
            </w:r>
          </w:p>
        </w:tc>
      </w:tr>
      <w:tr w:rsidR="00873491" w:rsidRPr="005937EC" w:rsidTr="004803B1">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553" w:type="dxa"/>
            <w:vMerge/>
            <w:hideMark/>
          </w:tcPr>
          <w:p w:rsidR="00873491" w:rsidRPr="005937EC" w:rsidRDefault="00873491" w:rsidP="00873491">
            <w:pPr>
              <w:rPr>
                <w:rFonts w:eastAsiaTheme="minorEastAsia"/>
                <w:b w:val="0"/>
                <w:sz w:val="20"/>
                <w:highlight w:val="lightGray"/>
              </w:rPr>
            </w:pP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spacing w:after="200"/>
              <w:ind w:firstLine="33"/>
              <w:rPr>
                <w:bCs/>
                <w:color w:val="000000"/>
                <w:sz w:val="20"/>
                <w:lang w:eastAsia="en-US"/>
              </w:rPr>
            </w:pPr>
            <w:r w:rsidRPr="005937EC">
              <w:rPr>
                <w:bCs/>
                <w:color w:val="000000"/>
                <w:sz w:val="20"/>
              </w:rPr>
              <w:t>учителей муниципальных общеобразов</w:t>
            </w:r>
            <w:r w:rsidRPr="005937EC">
              <w:rPr>
                <w:bCs/>
                <w:color w:val="000000"/>
                <w:sz w:val="20"/>
              </w:rPr>
              <w:t>а</w:t>
            </w:r>
            <w:r w:rsidRPr="005937EC">
              <w:rPr>
                <w:bCs/>
                <w:color w:val="000000"/>
                <w:sz w:val="20"/>
              </w:rPr>
              <w:t>тельных учреждений</w:t>
            </w:r>
          </w:p>
        </w:tc>
        <w:tc>
          <w:tcPr>
            <w:tcW w:w="851" w:type="dxa"/>
            <w:hideMark/>
          </w:tcPr>
          <w:p w:rsidR="00873491" w:rsidRPr="005937EC" w:rsidRDefault="00873491" w:rsidP="00873491">
            <w:pPr>
              <w:pStyle w:val="ConsPlusNormal"/>
              <w:widowControl/>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руб.</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21877</w:t>
            </w:r>
          </w:p>
        </w:tc>
        <w:tc>
          <w:tcPr>
            <w:tcW w:w="992" w:type="dxa"/>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22610,8</w:t>
            </w:r>
          </w:p>
        </w:tc>
        <w:tc>
          <w:tcPr>
            <w:cnfStyle w:val="000010000000" w:firstRow="0" w:lastRow="0" w:firstColumn="0" w:lastColumn="0" w:oddVBand="1" w:evenVBand="0" w:oddHBand="0" w:evenHBand="0" w:firstRowFirstColumn="0" w:firstRowLastColumn="0" w:lastRowFirstColumn="0" w:lastRowLastColumn="0"/>
            <w:tcW w:w="898" w:type="dxa"/>
            <w:gridSpan w:val="3"/>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+733,8</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103,3</w:t>
            </w:r>
          </w:p>
        </w:tc>
      </w:tr>
      <w:tr w:rsidR="00873491" w:rsidRPr="005937EC" w:rsidTr="004803B1">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553" w:type="dxa"/>
            <w:vMerge/>
            <w:hideMark/>
          </w:tcPr>
          <w:p w:rsidR="00873491" w:rsidRPr="005937EC" w:rsidRDefault="00873491" w:rsidP="00873491">
            <w:pPr>
              <w:rPr>
                <w:rFonts w:eastAsiaTheme="minorEastAsia"/>
                <w:b w:val="0"/>
                <w:sz w:val="20"/>
                <w:highlight w:val="lightGray"/>
              </w:rPr>
            </w:pP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spacing w:after="200"/>
              <w:ind w:firstLine="33"/>
              <w:rPr>
                <w:bCs/>
                <w:color w:val="000000"/>
                <w:sz w:val="20"/>
                <w:lang w:eastAsia="en-US"/>
              </w:rPr>
            </w:pPr>
            <w:r w:rsidRPr="005937EC">
              <w:rPr>
                <w:bCs/>
                <w:color w:val="000000"/>
                <w:sz w:val="20"/>
              </w:rPr>
              <w:t>муниципальных учреждений культуры и и</w:t>
            </w:r>
            <w:r w:rsidRPr="005937EC">
              <w:rPr>
                <w:bCs/>
                <w:color w:val="000000"/>
                <w:sz w:val="20"/>
              </w:rPr>
              <w:t>с</w:t>
            </w:r>
            <w:r w:rsidRPr="005937EC">
              <w:rPr>
                <w:bCs/>
                <w:color w:val="000000"/>
                <w:sz w:val="20"/>
              </w:rPr>
              <w:t>кусства</w:t>
            </w:r>
          </w:p>
        </w:tc>
        <w:tc>
          <w:tcPr>
            <w:tcW w:w="851" w:type="dxa"/>
            <w:hideMark/>
          </w:tcPr>
          <w:p w:rsidR="00873491" w:rsidRPr="005937EC" w:rsidRDefault="00873491" w:rsidP="00873491">
            <w:pPr>
              <w:pStyle w:val="ConsPlusNormal"/>
              <w:widowControl/>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руб.</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10713,5</w:t>
            </w:r>
          </w:p>
        </w:tc>
        <w:tc>
          <w:tcPr>
            <w:tcW w:w="992" w:type="dxa"/>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12848</w:t>
            </w:r>
          </w:p>
        </w:tc>
        <w:tc>
          <w:tcPr>
            <w:cnfStyle w:val="000010000000" w:firstRow="0" w:lastRow="0" w:firstColumn="0" w:lastColumn="0" w:oddVBand="1" w:evenVBand="0" w:oddHBand="0" w:evenHBand="0" w:firstRowFirstColumn="0" w:firstRowLastColumn="0" w:lastRowFirstColumn="0" w:lastRowLastColumn="0"/>
            <w:tcW w:w="898" w:type="dxa"/>
            <w:gridSpan w:val="3"/>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+2134,5</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120</w:t>
            </w:r>
          </w:p>
        </w:tc>
      </w:tr>
      <w:tr w:rsidR="00873491" w:rsidRPr="005937EC" w:rsidTr="004803B1">
        <w:trPr>
          <w:gridAfter w:val="1"/>
          <w:cnfStyle w:val="000000100000" w:firstRow="0" w:lastRow="0" w:firstColumn="0" w:lastColumn="0" w:oddVBand="0" w:evenVBand="0" w:oddHBand="1" w:evenHBand="0" w:firstRowFirstColumn="0" w:firstRowLastColumn="0" w:lastRowFirstColumn="0" w:lastRowLastColumn="0"/>
          <w:wAfter w:w="30" w:type="dxa"/>
          <w:trHeight w:val="371"/>
        </w:trPr>
        <w:tc>
          <w:tcPr>
            <w:cnfStyle w:val="001000000000" w:firstRow="0" w:lastRow="0" w:firstColumn="1" w:lastColumn="0" w:oddVBand="0" w:evenVBand="0" w:oddHBand="0" w:evenHBand="0" w:firstRowFirstColumn="0" w:firstRowLastColumn="0" w:lastRowFirstColumn="0" w:lastRowLastColumn="0"/>
            <w:tcW w:w="553" w:type="dxa"/>
            <w:vMerge/>
            <w:hideMark/>
          </w:tcPr>
          <w:p w:rsidR="00873491" w:rsidRPr="005937EC" w:rsidRDefault="00873491" w:rsidP="00873491">
            <w:pPr>
              <w:rPr>
                <w:rFonts w:eastAsiaTheme="minorEastAsia"/>
                <w:b w:val="0"/>
                <w:sz w:val="20"/>
                <w:highlight w:val="lightGray"/>
              </w:rPr>
            </w:pP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spacing w:after="200"/>
              <w:ind w:firstLine="33"/>
              <w:rPr>
                <w:bCs/>
                <w:color w:val="000000"/>
                <w:sz w:val="20"/>
                <w:lang w:eastAsia="en-US"/>
              </w:rPr>
            </w:pPr>
            <w:r w:rsidRPr="005937EC">
              <w:rPr>
                <w:bCs/>
                <w:color w:val="000000"/>
                <w:sz w:val="20"/>
              </w:rPr>
              <w:t>муниципальных учреждений физической культуры и спорта</w:t>
            </w:r>
          </w:p>
        </w:tc>
        <w:tc>
          <w:tcPr>
            <w:tcW w:w="851" w:type="dxa"/>
            <w:hideMark/>
          </w:tcPr>
          <w:p w:rsidR="00873491" w:rsidRPr="005937EC" w:rsidRDefault="00873491" w:rsidP="00873491">
            <w:pPr>
              <w:pStyle w:val="ConsPlusNormal"/>
              <w:widowControl/>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руб.</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11531</w:t>
            </w:r>
          </w:p>
        </w:tc>
        <w:tc>
          <w:tcPr>
            <w:tcW w:w="992" w:type="dxa"/>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11890</w:t>
            </w:r>
          </w:p>
        </w:tc>
        <w:tc>
          <w:tcPr>
            <w:cnfStyle w:val="000010000000" w:firstRow="0" w:lastRow="0" w:firstColumn="0" w:lastColumn="0" w:oddVBand="1" w:evenVBand="0" w:oddHBand="0" w:evenHBand="0" w:firstRowFirstColumn="0" w:firstRowLastColumn="0" w:lastRowFirstColumn="0" w:lastRowLastColumn="0"/>
            <w:tcW w:w="898" w:type="dxa"/>
            <w:gridSpan w:val="3"/>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+359</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103</w:t>
            </w:r>
          </w:p>
        </w:tc>
      </w:tr>
      <w:tr w:rsidR="00873491" w:rsidRPr="005937EC" w:rsidTr="004803B1">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19</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Доля площади земельных участков, явля</w:t>
            </w:r>
            <w:r w:rsidRPr="005937EC">
              <w:rPr>
                <w:rFonts w:ascii="Times New Roman" w:hAnsi="Times New Roman" w:cs="Times New Roman"/>
              </w:rPr>
              <w:t>ю</w:t>
            </w:r>
            <w:r w:rsidRPr="005937EC">
              <w:rPr>
                <w:rFonts w:ascii="Times New Roman" w:hAnsi="Times New Roman" w:cs="Times New Roman"/>
              </w:rPr>
              <w:t>щихся объектами налогообложения земел</w:t>
            </w:r>
            <w:r w:rsidRPr="005937EC">
              <w:rPr>
                <w:rFonts w:ascii="Times New Roman" w:hAnsi="Times New Roman" w:cs="Times New Roman"/>
              </w:rPr>
              <w:t>ь</w:t>
            </w:r>
            <w:r w:rsidRPr="005937EC">
              <w:rPr>
                <w:rFonts w:ascii="Times New Roman" w:hAnsi="Times New Roman" w:cs="Times New Roman"/>
              </w:rPr>
              <w:t>ным налогом, в общей площади территории городского округа (муниципального района)</w:t>
            </w:r>
          </w:p>
        </w:tc>
        <w:tc>
          <w:tcPr>
            <w:tcW w:w="851" w:type="dxa"/>
            <w:hideMark/>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76,16</w:t>
            </w:r>
          </w:p>
        </w:tc>
        <w:tc>
          <w:tcPr>
            <w:tcW w:w="992" w:type="dxa"/>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90,61</w:t>
            </w:r>
          </w:p>
        </w:tc>
        <w:tc>
          <w:tcPr>
            <w:cnfStyle w:val="000010000000" w:firstRow="0" w:lastRow="0" w:firstColumn="0" w:lastColumn="0" w:oddVBand="1" w:evenVBand="0" w:oddHBand="0" w:evenHBand="0" w:firstRowFirstColumn="0" w:firstRowLastColumn="0" w:lastRowFirstColumn="0" w:lastRowLastColumn="0"/>
            <w:tcW w:w="898" w:type="dxa"/>
            <w:gridSpan w:val="3"/>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+14,45</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119</w:t>
            </w:r>
          </w:p>
        </w:tc>
      </w:tr>
      <w:tr w:rsidR="00873491" w:rsidRPr="005937EC" w:rsidTr="004803B1">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20</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851" w:type="dxa"/>
            <w:hideMark/>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77</w:t>
            </w:r>
          </w:p>
        </w:tc>
        <w:tc>
          <w:tcPr>
            <w:tcW w:w="992" w:type="dxa"/>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70,5</w:t>
            </w:r>
          </w:p>
        </w:tc>
        <w:tc>
          <w:tcPr>
            <w:cnfStyle w:val="000010000000" w:firstRow="0" w:lastRow="0" w:firstColumn="0" w:lastColumn="0" w:oddVBand="1" w:evenVBand="0" w:oddHBand="0" w:evenHBand="0" w:firstRowFirstColumn="0" w:firstRowLastColumn="0" w:lastRowFirstColumn="0" w:lastRowLastColumn="0"/>
            <w:tcW w:w="898" w:type="dxa"/>
            <w:gridSpan w:val="3"/>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-6,5</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91,6</w:t>
            </w:r>
          </w:p>
        </w:tc>
      </w:tr>
      <w:tr w:rsidR="00873491" w:rsidRPr="005937EC" w:rsidTr="004803B1">
        <w:trPr>
          <w:gridAfter w:val="1"/>
          <w:cnfStyle w:val="000000010000" w:firstRow="0" w:lastRow="0" w:firstColumn="0" w:lastColumn="0" w:oddVBand="0" w:evenVBand="0" w:oddHBand="0" w:evenHBand="1" w:firstRowFirstColumn="0" w:firstRowLastColumn="0" w:lastRowFirstColumn="0" w:lastRowLastColumn="0"/>
          <w:wAfter w:w="30" w:type="dxa"/>
          <w:trHeight w:val="1096"/>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21</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Доля населения, проживающего в населе</w:t>
            </w:r>
            <w:r w:rsidRPr="005937EC">
              <w:rPr>
                <w:rFonts w:ascii="Times New Roman" w:hAnsi="Times New Roman" w:cs="Times New Roman"/>
              </w:rPr>
              <w:t>н</w:t>
            </w:r>
            <w:r w:rsidRPr="005937EC">
              <w:rPr>
                <w:rFonts w:ascii="Times New Roman" w:hAnsi="Times New Roman" w:cs="Times New Roman"/>
              </w:rPr>
              <w:t>ных пунктах, не имеющих регулярного авт</w:t>
            </w:r>
            <w:r w:rsidRPr="005937EC">
              <w:rPr>
                <w:rFonts w:ascii="Times New Roman" w:hAnsi="Times New Roman" w:cs="Times New Roman"/>
              </w:rPr>
              <w:t>о</w:t>
            </w:r>
            <w:r w:rsidRPr="005937EC">
              <w:rPr>
                <w:rFonts w:ascii="Times New Roman" w:hAnsi="Times New Roman" w:cs="Times New Roman"/>
              </w:rPr>
              <w:t>бусного и (или) железнодорожного сообщ</w:t>
            </w:r>
            <w:r w:rsidRPr="005937EC">
              <w:rPr>
                <w:rFonts w:ascii="Times New Roman" w:hAnsi="Times New Roman" w:cs="Times New Roman"/>
              </w:rPr>
              <w:t>е</w:t>
            </w:r>
            <w:r w:rsidRPr="005937EC">
              <w:rPr>
                <w:rFonts w:ascii="Times New Roman" w:hAnsi="Times New Roman" w:cs="Times New Roman"/>
              </w:rPr>
              <w:t>ния с административным центром городск</w:t>
            </w:r>
            <w:r w:rsidRPr="005937EC">
              <w:rPr>
                <w:rFonts w:ascii="Times New Roman" w:hAnsi="Times New Roman" w:cs="Times New Roman"/>
              </w:rPr>
              <w:t>о</w:t>
            </w:r>
            <w:r w:rsidRPr="005937EC">
              <w:rPr>
                <w:rFonts w:ascii="Times New Roman" w:hAnsi="Times New Roman" w:cs="Times New Roman"/>
              </w:rPr>
              <w:t>го округа (муниципального района), в общей численности населения городского округа (муниципального района)</w:t>
            </w:r>
          </w:p>
        </w:tc>
        <w:tc>
          <w:tcPr>
            <w:tcW w:w="851" w:type="dxa"/>
            <w:hideMark/>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0,5</w:t>
            </w:r>
          </w:p>
        </w:tc>
        <w:tc>
          <w:tcPr>
            <w:tcW w:w="992" w:type="dxa"/>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0,5</w:t>
            </w:r>
          </w:p>
        </w:tc>
        <w:tc>
          <w:tcPr>
            <w:cnfStyle w:val="000010000000" w:firstRow="0" w:lastRow="0" w:firstColumn="0" w:lastColumn="0" w:oddVBand="1" w:evenVBand="0" w:oddHBand="0" w:evenHBand="0" w:firstRowFirstColumn="0" w:firstRowLastColumn="0" w:lastRowFirstColumn="0" w:lastRowLastColumn="0"/>
            <w:tcW w:w="898" w:type="dxa"/>
            <w:gridSpan w:val="3"/>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100</w:t>
            </w:r>
          </w:p>
        </w:tc>
      </w:tr>
      <w:tr w:rsidR="00873491" w:rsidRPr="005937EC" w:rsidTr="004803B1">
        <w:trPr>
          <w:gridAfter w:val="1"/>
          <w:cnfStyle w:val="000000100000" w:firstRow="0" w:lastRow="0" w:firstColumn="0" w:lastColumn="0" w:oddVBand="0" w:evenVBand="0" w:oddHBand="1" w:evenHBand="0" w:firstRowFirstColumn="0" w:firstRowLastColumn="0" w:lastRowFirstColumn="0" w:lastRowLastColumn="0"/>
          <w:wAfter w:w="30" w:type="dxa"/>
          <w:trHeight w:val="333"/>
        </w:trPr>
        <w:tc>
          <w:tcPr>
            <w:cnfStyle w:val="001000000000" w:firstRow="0" w:lastRow="0" w:firstColumn="1" w:lastColumn="0" w:oddVBand="0" w:evenVBand="0" w:oddHBand="0" w:evenHBand="0" w:firstRowFirstColumn="0" w:firstRowLastColumn="0" w:lastRowFirstColumn="0" w:lastRowLastColumn="0"/>
            <w:tcW w:w="9653" w:type="dxa"/>
            <w:gridSpan w:val="10"/>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Дошкольное образование</w:t>
            </w:r>
          </w:p>
        </w:tc>
      </w:tr>
      <w:tr w:rsidR="00873491" w:rsidRPr="005937EC" w:rsidTr="004803B1">
        <w:trPr>
          <w:gridAfter w:val="1"/>
          <w:cnfStyle w:val="000000010000" w:firstRow="0" w:lastRow="0" w:firstColumn="0" w:lastColumn="0" w:oddVBand="0" w:evenVBand="0" w:oddHBand="0" w:evenHBand="1" w:firstRowFirstColumn="0" w:firstRowLastColumn="0" w:lastRowFirstColumn="0" w:lastRowLastColumn="0"/>
          <w:wAfter w:w="30" w:type="dxa"/>
          <w:trHeight w:val="333"/>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22</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Доля детей в возрасте 1—6 лет, получающих дошкольную образовательную услугу и (или) услугу по их содержанию в муниц</w:t>
            </w:r>
            <w:r w:rsidRPr="005937EC">
              <w:rPr>
                <w:rFonts w:ascii="Times New Roman" w:hAnsi="Times New Roman" w:cs="Times New Roman"/>
              </w:rPr>
              <w:t>и</w:t>
            </w:r>
            <w:r w:rsidRPr="005937EC">
              <w:rPr>
                <w:rFonts w:ascii="Times New Roman" w:hAnsi="Times New Roman" w:cs="Times New Roman"/>
              </w:rPr>
              <w:lastRenderedPageBreak/>
              <w:t>пальных дошкольных образовательных учреждениях, в общей численности детей в возрасте 1—6 лет</w:t>
            </w:r>
          </w:p>
        </w:tc>
        <w:tc>
          <w:tcPr>
            <w:tcW w:w="851" w:type="dxa"/>
            <w:hideMark/>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lastRenderedPageBreak/>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35</w:t>
            </w:r>
          </w:p>
        </w:tc>
        <w:tc>
          <w:tcPr>
            <w:tcW w:w="992" w:type="dxa"/>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38,14</w:t>
            </w:r>
          </w:p>
        </w:tc>
        <w:tc>
          <w:tcPr>
            <w:cnfStyle w:val="000010000000" w:firstRow="0" w:lastRow="0" w:firstColumn="0" w:lastColumn="0" w:oddVBand="1" w:evenVBand="0" w:oddHBand="0" w:evenHBand="0" w:firstRowFirstColumn="0" w:firstRowLastColumn="0" w:lastRowFirstColumn="0" w:lastRowLastColumn="0"/>
            <w:tcW w:w="898" w:type="dxa"/>
            <w:gridSpan w:val="3"/>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+3,14</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109</w:t>
            </w:r>
          </w:p>
        </w:tc>
      </w:tr>
      <w:tr w:rsidR="00873491" w:rsidRPr="005937EC" w:rsidTr="004803B1">
        <w:trPr>
          <w:gridAfter w:val="1"/>
          <w:cnfStyle w:val="000000100000" w:firstRow="0" w:lastRow="0" w:firstColumn="0" w:lastColumn="0" w:oddVBand="0" w:evenVBand="0" w:oddHBand="1" w:evenHBand="0" w:firstRowFirstColumn="0" w:firstRowLastColumn="0" w:lastRowFirstColumn="0" w:lastRowLastColumn="0"/>
          <w:wAfter w:w="30" w:type="dxa"/>
          <w:trHeight w:val="333"/>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lastRenderedPageBreak/>
              <w:t>23</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w:t>
            </w:r>
          </w:p>
        </w:tc>
        <w:tc>
          <w:tcPr>
            <w:tcW w:w="851" w:type="dxa"/>
            <w:hideMark/>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4,4</w:t>
            </w:r>
          </w:p>
        </w:tc>
        <w:tc>
          <w:tcPr>
            <w:tcW w:w="992" w:type="dxa"/>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7,08</w:t>
            </w:r>
          </w:p>
        </w:tc>
        <w:tc>
          <w:tcPr>
            <w:cnfStyle w:val="000010000000" w:firstRow="0" w:lastRow="0" w:firstColumn="0" w:lastColumn="0" w:oddVBand="1" w:evenVBand="0" w:oddHBand="0" w:evenHBand="0" w:firstRowFirstColumn="0" w:firstRowLastColumn="0" w:lastRowFirstColumn="0" w:lastRowLastColumn="0"/>
            <w:tcW w:w="898" w:type="dxa"/>
            <w:gridSpan w:val="3"/>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+2,68</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160,9</w:t>
            </w:r>
          </w:p>
        </w:tc>
      </w:tr>
      <w:tr w:rsidR="00873491" w:rsidRPr="005937EC" w:rsidTr="004803B1">
        <w:trPr>
          <w:gridAfter w:val="1"/>
          <w:cnfStyle w:val="000000010000" w:firstRow="0" w:lastRow="0" w:firstColumn="0" w:lastColumn="0" w:oddVBand="0" w:evenVBand="0" w:oddHBand="0" w:evenHBand="1" w:firstRowFirstColumn="0" w:firstRowLastColumn="0" w:lastRowFirstColumn="0" w:lastRowLastColumn="0"/>
          <w:wAfter w:w="30" w:type="dxa"/>
          <w:trHeight w:val="333"/>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24</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Доля муниципальных дошкольных образов</w:t>
            </w:r>
            <w:r w:rsidRPr="005937EC">
              <w:rPr>
                <w:rFonts w:ascii="Times New Roman" w:hAnsi="Times New Roman" w:cs="Times New Roman"/>
              </w:rPr>
              <w:t>а</w:t>
            </w:r>
            <w:r w:rsidRPr="005937EC">
              <w:rPr>
                <w:rFonts w:ascii="Times New Roman" w:hAnsi="Times New Roman" w:cs="Times New Roman"/>
              </w:rPr>
              <w:t>тельных учреждений, здания которых нах</w:t>
            </w:r>
            <w:r w:rsidRPr="005937EC">
              <w:rPr>
                <w:rFonts w:ascii="Times New Roman" w:hAnsi="Times New Roman" w:cs="Times New Roman"/>
              </w:rPr>
              <w:t>о</w:t>
            </w:r>
            <w:r w:rsidRPr="005937EC">
              <w:rPr>
                <w:rFonts w:ascii="Times New Roman" w:hAnsi="Times New Roman" w:cs="Times New Roman"/>
              </w:rPr>
              <w:t>дятся в аварийном состоянии или требуют капитального ремонта, в общем числе мун</w:t>
            </w:r>
            <w:r w:rsidRPr="005937EC">
              <w:rPr>
                <w:rFonts w:ascii="Times New Roman" w:hAnsi="Times New Roman" w:cs="Times New Roman"/>
              </w:rPr>
              <w:t>и</w:t>
            </w:r>
            <w:r w:rsidRPr="005937EC">
              <w:rPr>
                <w:rFonts w:ascii="Times New Roman" w:hAnsi="Times New Roman" w:cs="Times New Roman"/>
              </w:rPr>
              <w:t>ципальных дошкольных образовательных учреждений</w:t>
            </w:r>
          </w:p>
        </w:tc>
        <w:tc>
          <w:tcPr>
            <w:tcW w:w="851" w:type="dxa"/>
            <w:hideMark/>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12,5</w:t>
            </w:r>
          </w:p>
        </w:tc>
        <w:tc>
          <w:tcPr>
            <w:tcW w:w="992" w:type="dxa"/>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0</w:t>
            </w:r>
          </w:p>
        </w:tc>
        <w:tc>
          <w:tcPr>
            <w:cnfStyle w:val="000010000000" w:firstRow="0" w:lastRow="0" w:firstColumn="0" w:lastColumn="0" w:oddVBand="1" w:evenVBand="0" w:oddHBand="0" w:evenHBand="0" w:firstRowFirstColumn="0" w:firstRowLastColumn="0" w:lastRowFirstColumn="0" w:lastRowLastColumn="0"/>
            <w:tcW w:w="898" w:type="dxa"/>
            <w:gridSpan w:val="3"/>
          </w:tcPr>
          <w:p w:rsidR="00873491" w:rsidRPr="005937EC" w:rsidRDefault="00873491" w:rsidP="00873491">
            <w:pPr>
              <w:pStyle w:val="ConsPlusNormal"/>
              <w:widowControl/>
              <w:ind w:firstLine="0"/>
              <w:jc w:val="center"/>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p>
        </w:tc>
      </w:tr>
      <w:tr w:rsidR="00873491" w:rsidRPr="005937EC" w:rsidTr="004803B1">
        <w:trPr>
          <w:gridAfter w:val="1"/>
          <w:cnfStyle w:val="000000100000" w:firstRow="0" w:lastRow="0" w:firstColumn="0" w:lastColumn="0" w:oddVBand="0" w:evenVBand="0" w:oddHBand="1" w:evenHBand="0" w:firstRowFirstColumn="0" w:firstRowLastColumn="0" w:lastRowFirstColumn="0" w:lastRowLastColumn="0"/>
          <w:wAfter w:w="30" w:type="dxa"/>
          <w:trHeight w:val="333"/>
        </w:trPr>
        <w:tc>
          <w:tcPr>
            <w:cnfStyle w:val="001000000000" w:firstRow="0" w:lastRow="0" w:firstColumn="1" w:lastColumn="0" w:oddVBand="0" w:evenVBand="0" w:oddHBand="0" w:evenHBand="0" w:firstRowFirstColumn="0" w:firstRowLastColumn="0" w:lastRowFirstColumn="0" w:lastRowLastColumn="0"/>
            <w:tcW w:w="9653" w:type="dxa"/>
            <w:gridSpan w:val="10"/>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Общее образование</w:t>
            </w:r>
          </w:p>
        </w:tc>
      </w:tr>
      <w:tr w:rsidR="00873491" w:rsidRPr="005937EC" w:rsidTr="004803B1">
        <w:trPr>
          <w:gridAfter w:val="1"/>
          <w:cnfStyle w:val="000000010000" w:firstRow="0" w:lastRow="0" w:firstColumn="0" w:lastColumn="0" w:oddVBand="0" w:evenVBand="0" w:oddHBand="0" w:evenHBand="1" w:firstRowFirstColumn="0" w:firstRowLastColumn="0" w:lastRowFirstColumn="0" w:lastRowLastColumn="0"/>
          <w:wAfter w:w="30" w:type="dxa"/>
          <w:trHeight w:val="721"/>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25</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Доля лиц, сдавших единый государственный экзамен по русскому языку и математике, в общей численности выпускников, участв</w:t>
            </w:r>
            <w:r w:rsidRPr="005937EC">
              <w:rPr>
                <w:rFonts w:ascii="Times New Roman" w:hAnsi="Times New Roman" w:cs="Times New Roman"/>
              </w:rPr>
              <w:t>о</w:t>
            </w:r>
            <w:r w:rsidRPr="005937EC">
              <w:rPr>
                <w:rFonts w:ascii="Times New Roman" w:hAnsi="Times New Roman" w:cs="Times New Roman"/>
              </w:rPr>
              <w:t>вавших в едином государственном экзамене по данным предметам</w:t>
            </w:r>
          </w:p>
        </w:tc>
        <w:tc>
          <w:tcPr>
            <w:tcW w:w="851" w:type="dxa"/>
            <w:hideMark/>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99,4</w:t>
            </w:r>
          </w:p>
        </w:tc>
        <w:tc>
          <w:tcPr>
            <w:tcW w:w="992" w:type="dxa"/>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99,4</w:t>
            </w:r>
          </w:p>
        </w:tc>
        <w:tc>
          <w:tcPr>
            <w:cnfStyle w:val="000010000000" w:firstRow="0" w:lastRow="0" w:firstColumn="0" w:lastColumn="0" w:oddVBand="1" w:evenVBand="0" w:oddHBand="0" w:evenHBand="0" w:firstRowFirstColumn="0" w:firstRowLastColumn="0" w:lastRowFirstColumn="0" w:lastRowLastColumn="0"/>
            <w:tcW w:w="898" w:type="dxa"/>
            <w:gridSpan w:val="3"/>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100</w:t>
            </w:r>
          </w:p>
        </w:tc>
      </w:tr>
      <w:tr w:rsidR="00873491" w:rsidRPr="005937EC" w:rsidTr="004803B1">
        <w:trPr>
          <w:gridAfter w:val="1"/>
          <w:cnfStyle w:val="000000100000" w:firstRow="0" w:lastRow="0" w:firstColumn="0" w:lastColumn="0" w:oddVBand="0" w:evenVBand="0" w:oddHBand="1" w:evenHBand="0" w:firstRowFirstColumn="0" w:firstRowLastColumn="0" w:lastRowFirstColumn="0" w:lastRowLastColumn="0"/>
          <w:wAfter w:w="30" w:type="dxa"/>
          <w:trHeight w:val="333"/>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26</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Доля выпускников муниципальных общео</w:t>
            </w:r>
            <w:r w:rsidRPr="005937EC">
              <w:rPr>
                <w:rFonts w:ascii="Times New Roman" w:hAnsi="Times New Roman" w:cs="Times New Roman"/>
              </w:rPr>
              <w:t>б</w:t>
            </w:r>
            <w:r w:rsidRPr="005937EC">
              <w:rPr>
                <w:rFonts w:ascii="Times New Roman" w:hAnsi="Times New Roman" w:cs="Times New Roman"/>
              </w:rPr>
              <w:t>разовательных учреждений, не получивших аттестат о среднем (полном) образовании, в общей численности выпускников муниц</w:t>
            </w:r>
            <w:r w:rsidRPr="005937EC">
              <w:rPr>
                <w:rFonts w:ascii="Times New Roman" w:hAnsi="Times New Roman" w:cs="Times New Roman"/>
              </w:rPr>
              <w:t>и</w:t>
            </w:r>
            <w:r w:rsidRPr="005937EC">
              <w:rPr>
                <w:rFonts w:ascii="Times New Roman" w:hAnsi="Times New Roman" w:cs="Times New Roman"/>
              </w:rPr>
              <w:t>пальных общеобразовательных учреждений</w:t>
            </w:r>
          </w:p>
        </w:tc>
        <w:tc>
          <w:tcPr>
            <w:tcW w:w="851" w:type="dxa"/>
            <w:hideMark/>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0,6</w:t>
            </w:r>
          </w:p>
        </w:tc>
        <w:tc>
          <w:tcPr>
            <w:tcW w:w="992" w:type="dxa"/>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0,6</w:t>
            </w:r>
          </w:p>
        </w:tc>
        <w:tc>
          <w:tcPr>
            <w:cnfStyle w:val="000010000000" w:firstRow="0" w:lastRow="0" w:firstColumn="0" w:lastColumn="0" w:oddVBand="1" w:evenVBand="0" w:oddHBand="0" w:evenHBand="0" w:firstRowFirstColumn="0" w:firstRowLastColumn="0" w:lastRowFirstColumn="0" w:lastRowLastColumn="0"/>
            <w:tcW w:w="898" w:type="dxa"/>
            <w:gridSpan w:val="3"/>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100</w:t>
            </w:r>
          </w:p>
        </w:tc>
      </w:tr>
      <w:tr w:rsidR="00873491" w:rsidRPr="005937EC" w:rsidTr="004803B1">
        <w:trPr>
          <w:gridAfter w:val="1"/>
          <w:cnfStyle w:val="000000010000" w:firstRow="0" w:lastRow="0" w:firstColumn="0" w:lastColumn="0" w:oddVBand="0" w:evenVBand="0" w:oddHBand="0" w:evenHBand="1" w:firstRowFirstColumn="0" w:firstRowLastColumn="0" w:lastRowFirstColumn="0" w:lastRowLastColumn="0"/>
          <w:wAfter w:w="30" w:type="dxa"/>
          <w:trHeight w:val="333"/>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27</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851" w:type="dxa"/>
            <w:hideMark/>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100</w:t>
            </w:r>
          </w:p>
        </w:tc>
        <w:tc>
          <w:tcPr>
            <w:tcW w:w="992" w:type="dxa"/>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41,38</w:t>
            </w:r>
          </w:p>
        </w:tc>
        <w:tc>
          <w:tcPr>
            <w:cnfStyle w:val="000010000000" w:firstRow="0" w:lastRow="0" w:firstColumn="0" w:lastColumn="0" w:oddVBand="1" w:evenVBand="0" w:oddHBand="0" w:evenHBand="0" w:firstRowFirstColumn="0" w:firstRowLastColumn="0" w:lastRowFirstColumn="0" w:lastRowLastColumn="0"/>
            <w:tcW w:w="898" w:type="dxa"/>
            <w:gridSpan w:val="3"/>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-58,62</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41,3</w:t>
            </w:r>
          </w:p>
        </w:tc>
      </w:tr>
      <w:tr w:rsidR="00873491" w:rsidRPr="005937EC" w:rsidTr="004803B1">
        <w:trPr>
          <w:gridAfter w:val="1"/>
          <w:cnfStyle w:val="000000100000" w:firstRow="0" w:lastRow="0" w:firstColumn="0" w:lastColumn="0" w:oddVBand="0" w:evenVBand="0" w:oddHBand="1" w:evenHBand="0" w:firstRowFirstColumn="0" w:firstRowLastColumn="0" w:lastRowFirstColumn="0" w:lastRowLastColumn="0"/>
          <w:wAfter w:w="30" w:type="dxa"/>
          <w:trHeight w:val="333"/>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28</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Доля муниципальных общеобразовательных учреждений, здания которых находятся в аварийном состоянии или требуют капитал</w:t>
            </w:r>
            <w:r w:rsidRPr="005937EC">
              <w:rPr>
                <w:rFonts w:ascii="Times New Roman" w:hAnsi="Times New Roman" w:cs="Times New Roman"/>
              </w:rPr>
              <w:t>ь</w:t>
            </w:r>
            <w:r w:rsidRPr="005937EC">
              <w:rPr>
                <w:rFonts w:ascii="Times New Roman" w:hAnsi="Times New Roman" w:cs="Times New Roman"/>
              </w:rPr>
              <w:t>ного ремонта, в общем количестве муниц</w:t>
            </w:r>
            <w:r w:rsidRPr="005937EC">
              <w:rPr>
                <w:rFonts w:ascii="Times New Roman" w:hAnsi="Times New Roman" w:cs="Times New Roman"/>
              </w:rPr>
              <w:t>и</w:t>
            </w:r>
            <w:r w:rsidRPr="005937EC">
              <w:rPr>
                <w:rFonts w:ascii="Times New Roman" w:hAnsi="Times New Roman" w:cs="Times New Roman"/>
              </w:rPr>
              <w:t>пальных общеобразовательных учреждений</w:t>
            </w:r>
          </w:p>
        </w:tc>
        <w:tc>
          <w:tcPr>
            <w:tcW w:w="851" w:type="dxa"/>
            <w:hideMark/>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3,4</w:t>
            </w:r>
          </w:p>
        </w:tc>
        <w:tc>
          <w:tcPr>
            <w:tcW w:w="992" w:type="dxa"/>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3,45</w:t>
            </w:r>
          </w:p>
        </w:tc>
        <w:tc>
          <w:tcPr>
            <w:cnfStyle w:val="000010000000" w:firstRow="0" w:lastRow="0" w:firstColumn="0" w:lastColumn="0" w:oddVBand="1" w:evenVBand="0" w:oddHBand="0" w:evenHBand="0" w:firstRowFirstColumn="0" w:firstRowLastColumn="0" w:lastRowFirstColumn="0" w:lastRowLastColumn="0"/>
            <w:tcW w:w="898" w:type="dxa"/>
            <w:gridSpan w:val="3"/>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+0,05</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101,4</w:t>
            </w:r>
          </w:p>
        </w:tc>
      </w:tr>
      <w:tr w:rsidR="00873491" w:rsidRPr="005937EC" w:rsidTr="004803B1">
        <w:trPr>
          <w:gridAfter w:val="1"/>
          <w:cnfStyle w:val="000000010000" w:firstRow="0" w:lastRow="0" w:firstColumn="0" w:lastColumn="0" w:oddVBand="0" w:evenVBand="0" w:oddHBand="0" w:evenHBand="1" w:firstRowFirstColumn="0" w:firstRowLastColumn="0" w:lastRowFirstColumn="0" w:lastRowLastColumn="0"/>
          <w:wAfter w:w="30" w:type="dxa"/>
          <w:trHeight w:val="333"/>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29</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Доля детей первой и второй групп здоровья в общей численности обучающихся в муниц</w:t>
            </w:r>
            <w:r w:rsidRPr="005937EC">
              <w:rPr>
                <w:rFonts w:ascii="Times New Roman" w:hAnsi="Times New Roman" w:cs="Times New Roman"/>
              </w:rPr>
              <w:t>и</w:t>
            </w:r>
            <w:r w:rsidRPr="005937EC">
              <w:rPr>
                <w:rFonts w:ascii="Times New Roman" w:hAnsi="Times New Roman" w:cs="Times New Roman"/>
              </w:rPr>
              <w:t>пальных общеобразовательных учреждениях</w:t>
            </w:r>
          </w:p>
          <w:p w:rsidR="00873491" w:rsidRPr="005937EC" w:rsidRDefault="00873491" w:rsidP="00873491">
            <w:pPr>
              <w:pStyle w:val="ConsPlusNormal"/>
              <w:widowControl/>
              <w:ind w:firstLine="0"/>
              <w:rPr>
                <w:rFonts w:ascii="Times New Roman" w:hAnsi="Times New Roman" w:cs="Times New Roman"/>
              </w:rPr>
            </w:pPr>
          </w:p>
        </w:tc>
        <w:tc>
          <w:tcPr>
            <w:tcW w:w="851" w:type="dxa"/>
            <w:hideMark/>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84</w:t>
            </w:r>
          </w:p>
        </w:tc>
        <w:tc>
          <w:tcPr>
            <w:tcW w:w="992" w:type="dxa"/>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81,01</w:t>
            </w:r>
          </w:p>
        </w:tc>
        <w:tc>
          <w:tcPr>
            <w:cnfStyle w:val="000010000000" w:firstRow="0" w:lastRow="0" w:firstColumn="0" w:lastColumn="0" w:oddVBand="1" w:evenVBand="0" w:oddHBand="0" w:evenHBand="0" w:firstRowFirstColumn="0" w:firstRowLastColumn="0" w:lastRowFirstColumn="0" w:lastRowLastColumn="0"/>
            <w:tcW w:w="898" w:type="dxa"/>
            <w:gridSpan w:val="3"/>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-2,99</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96,4</w:t>
            </w:r>
          </w:p>
        </w:tc>
      </w:tr>
      <w:tr w:rsidR="00873491" w:rsidRPr="005937EC" w:rsidTr="004803B1">
        <w:trPr>
          <w:gridAfter w:val="1"/>
          <w:cnfStyle w:val="000000100000" w:firstRow="0" w:lastRow="0" w:firstColumn="0" w:lastColumn="0" w:oddVBand="0" w:evenVBand="0" w:oddHBand="1" w:evenHBand="0" w:firstRowFirstColumn="0" w:firstRowLastColumn="0" w:lastRowFirstColumn="0" w:lastRowLastColumn="0"/>
          <w:wAfter w:w="30" w:type="dxa"/>
          <w:trHeight w:val="333"/>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30</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Доля обучающихся в муниципальных общ</w:t>
            </w:r>
            <w:r w:rsidRPr="005937EC">
              <w:rPr>
                <w:rFonts w:ascii="Times New Roman" w:hAnsi="Times New Roman" w:cs="Times New Roman"/>
              </w:rPr>
              <w:t>е</w:t>
            </w:r>
            <w:r w:rsidRPr="005937EC">
              <w:rPr>
                <w:rFonts w:ascii="Times New Roman" w:hAnsi="Times New Roman" w:cs="Times New Roman"/>
              </w:rPr>
              <w:t>образовательных учреждениях, занима</w:t>
            </w:r>
            <w:r w:rsidRPr="005937EC">
              <w:rPr>
                <w:rFonts w:ascii="Times New Roman" w:hAnsi="Times New Roman" w:cs="Times New Roman"/>
              </w:rPr>
              <w:t>ю</w:t>
            </w:r>
            <w:r w:rsidRPr="005937EC">
              <w:rPr>
                <w:rFonts w:ascii="Times New Roman" w:hAnsi="Times New Roman" w:cs="Times New Roman"/>
              </w:rPr>
              <w:t>щихся во вторую (третью) смену, в общей численности обучающихся в муниципальных общеобразовательных учреждениях</w:t>
            </w:r>
          </w:p>
        </w:tc>
        <w:tc>
          <w:tcPr>
            <w:tcW w:w="851" w:type="dxa"/>
            <w:hideMark/>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0</w:t>
            </w:r>
          </w:p>
        </w:tc>
        <w:tc>
          <w:tcPr>
            <w:tcW w:w="992" w:type="dxa"/>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0</w:t>
            </w:r>
          </w:p>
        </w:tc>
        <w:tc>
          <w:tcPr>
            <w:cnfStyle w:val="000010000000" w:firstRow="0" w:lastRow="0" w:firstColumn="0" w:lastColumn="0" w:oddVBand="1" w:evenVBand="0" w:oddHBand="0" w:evenHBand="0" w:firstRowFirstColumn="0" w:firstRowLastColumn="0" w:lastRowFirstColumn="0" w:lastRowLastColumn="0"/>
            <w:tcW w:w="898" w:type="dxa"/>
            <w:gridSpan w:val="3"/>
          </w:tcPr>
          <w:p w:rsidR="00873491" w:rsidRPr="005937EC" w:rsidRDefault="00873491" w:rsidP="00873491">
            <w:pPr>
              <w:pStyle w:val="ConsPlusNormal"/>
              <w:widowControl/>
              <w:ind w:firstLine="0"/>
              <w:jc w:val="center"/>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p>
        </w:tc>
      </w:tr>
      <w:tr w:rsidR="00873491" w:rsidRPr="005937EC" w:rsidTr="004803B1">
        <w:trPr>
          <w:gridAfter w:val="1"/>
          <w:cnfStyle w:val="000000010000" w:firstRow="0" w:lastRow="0" w:firstColumn="0" w:lastColumn="0" w:oddVBand="0" w:evenVBand="0" w:oddHBand="0" w:evenHBand="1" w:firstRowFirstColumn="0" w:firstRowLastColumn="0" w:lastRowFirstColumn="0" w:lastRowLastColumn="0"/>
          <w:wAfter w:w="30" w:type="dxa"/>
          <w:trHeight w:val="333"/>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31</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Расходы бюджета муниципального образ</w:t>
            </w:r>
            <w:r w:rsidRPr="005937EC">
              <w:rPr>
                <w:rFonts w:ascii="Times New Roman" w:hAnsi="Times New Roman" w:cs="Times New Roman"/>
              </w:rPr>
              <w:t>о</w:t>
            </w:r>
            <w:r w:rsidRPr="005937EC">
              <w:rPr>
                <w:rFonts w:ascii="Times New Roman" w:hAnsi="Times New Roman" w:cs="Times New Roman"/>
              </w:rPr>
              <w:t>вания на общее образование в расчете на 1 обучающегося в муниципальных общеобр</w:t>
            </w:r>
            <w:r w:rsidRPr="005937EC">
              <w:rPr>
                <w:rFonts w:ascii="Times New Roman" w:hAnsi="Times New Roman" w:cs="Times New Roman"/>
              </w:rPr>
              <w:t>а</w:t>
            </w:r>
            <w:r w:rsidRPr="005937EC">
              <w:rPr>
                <w:rFonts w:ascii="Times New Roman" w:hAnsi="Times New Roman" w:cs="Times New Roman"/>
              </w:rPr>
              <w:t>зовательных учреждениях</w:t>
            </w:r>
          </w:p>
        </w:tc>
        <w:tc>
          <w:tcPr>
            <w:tcW w:w="851" w:type="dxa"/>
            <w:hideMark/>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18673</w:t>
            </w:r>
          </w:p>
        </w:tc>
        <w:tc>
          <w:tcPr>
            <w:tcW w:w="992" w:type="dxa"/>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13526,53</w:t>
            </w:r>
          </w:p>
        </w:tc>
        <w:tc>
          <w:tcPr>
            <w:cnfStyle w:val="000010000000" w:firstRow="0" w:lastRow="0" w:firstColumn="0" w:lastColumn="0" w:oddVBand="1" w:evenVBand="0" w:oddHBand="0" w:evenHBand="0" w:firstRowFirstColumn="0" w:firstRowLastColumn="0" w:lastRowFirstColumn="0" w:lastRowLastColumn="0"/>
            <w:tcW w:w="898" w:type="dxa"/>
            <w:gridSpan w:val="3"/>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-5146,5</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72,4</w:t>
            </w:r>
          </w:p>
        </w:tc>
      </w:tr>
      <w:tr w:rsidR="00873491" w:rsidRPr="005937EC" w:rsidTr="004803B1">
        <w:trPr>
          <w:gridAfter w:val="1"/>
          <w:cnfStyle w:val="000000100000" w:firstRow="0" w:lastRow="0" w:firstColumn="0" w:lastColumn="0" w:oddVBand="0" w:evenVBand="0" w:oddHBand="1" w:evenHBand="0" w:firstRowFirstColumn="0" w:firstRowLastColumn="0" w:lastRowFirstColumn="0" w:lastRowLastColumn="0"/>
          <w:wAfter w:w="30" w:type="dxa"/>
          <w:trHeight w:val="333"/>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32</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Доля детей в возрасте 5 - 18 лет, получа</w:t>
            </w:r>
            <w:r w:rsidRPr="005937EC">
              <w:rPr>
                <w:rFonts w:ascii="Times New Roman" w:hAnsi="Times New Roman" w:cs="Times New Roman"/>
              </w:rPr>
              <w:t>ю</w:t>
            </w:r>
            <w:r w:rsidRPr="005937EC">
              <w:rPr>
                <w:rFonts w:ascii="Times New Roman" w:hAnsi="Times New Roman" w:cs="Times New Roman"/>
              </w:rPr>
              <w:t>щих услуги по дополнительному образов</w:t>
            </w:r>
            <w:r w:rsidRPr="005937EC">
              <w:rPr>
                <w:rFonts w:ascii="Times New Roman" w:hAnsi="Times New Roman" w:cs="Times New Roman"/>
              </w:rPr>
              <w:t>а</w:t>
            </w:r>
            <w:r w:rsidRPr="005937EC">
              <w:rPr>
                <w:rFonts w:ascii="Times New Roman" w:hAnsi="Times New Roman" w:cs="Times New Roman"/>
              </w:rPr>
              <w:t>нию в организациях различной организац</w:t>
            </w:r>
            <w:r w:rsidRPr="005937EC">
              <w:rPr>
                <w:rFonts w:ascii="Times New Roman" w:hAnsi="Times New Roman" w:cs="Times New Roman"/>
              </w:rPr>
              <w:t>и</w:t>
            </w:r>
            <w:r w:rsidRPr="005937EC">
              <w:rPr>
                <w:rFonts w:ascii="Times New Roman" w:hAnsi="Times New Roman" w:cs="Times New Roman"/>
              </w:rPr>
              <w:t>онно-правовой формы и формы собственн</w:t>
            </w:r>
            <w:r w:rsidRPr="005937EC">
              <w:rPr>
                <w:rFonts w:ascii="Times New Roman" w:hAnsi="Times New Roman" w:cs="Times New Roman"/>
              </w:rPr>
              <w:t>о</w:t>
            </w:r>
            <w:r w:rsidRPr="005937EC">
              <w:rPr>
                <w:rFonts w:ascii="Times New Roman" w:hAnsi="Times New Roman" w:cs="Times New Roman"/>
              </w:rPr>
              <w:t>сти, в общей численности детей данной во</w:t>
            </w:r>
            <w:r w:rsidRPr="005937EC">
              <w:rPr>
                <w:rFonts w:ascii="Times New Roman" w:hAnsi="Times New Roman" w:cs="Times New Roman"/>
              </w:rPr>
              <w:t>з</w:t>
            </w:r>
            <w:r w:rsidRPr="005937EC">
              <w:rPr>
                <w:rFonts w:ascii="Times New Roman" w:hAnsi="Times New Roman" w:cs="Times New Roman"/>
              </w:rPr>
              <w:t>растной группы</w:t>
            </w:r>
          </w:p>
        </w:tc>
        <w:tc>
          <w:tcPr>
            <w:tcW w:w="851" w:type="dxa"/>
            <w:hideMark/>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47</w:t>
            </w:r>
          </w:p>
        </w:tc>
        <w:tc>
          <w:tcPr>
            <w:tcW w:w="992" w:type="dxa"/>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43,6</w:t>
            </w:r>
          </w:p>
        </w:tc>
        <w:tc>
          <w:tcPr>
            <w:cnfStyle w:val="000010000000" w:firstRow="0" w:lastRow="0" w:firstColumn="0" w:lastColumn="0" w:oddVBand="1" w:evenVBand="0" w:oddHBand="0" w:evenHBand="0" w:firstRowFirstColumn="0" w:firstRowLastColumn="0" w:lastRowFirstColumn="0" w:lastRowLastColumn="0"/>
            <w:tcW w:w="898" w:type="dxa"/>
            <w:gridSpan w:val="3"/>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-3,4</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92,7</w:t>
            </w:r>
          </w:p>
        </w:tc>
      </w:tr>
      <w:tr w:rsidR="00873491" w:rsidRPr="005937EC" w:rsidTr="004803B1">
        <w:trPr>
          <w:gridAfter w:val="1"/>
          <w:cnfStyle w:val="000000010000" w:firstRow="0" w:lastRow="0" w:firstColumn="0" w:lastColumn="0" w:oddVBand="0" w:evenVBand="0" w:oddHBand="0" w:evenHBand="1" w:firstRowFirstColumn="0" w:firstRowLastColumn="0" w:lastRowFirstColumn="0" w:lastRowLastColumn="0"/>
          <w:wAfter w:w="30" w:type="dxa"/>
          <w:trHeight w:val="333"/>
        </w:trPr>
        <w:tc>
          <w:tcPr>
            <w:cnfStyle w:val="001000000000" w:firstRow="0" w:lastRow="0" w:firstColumn="1" w:lastColumn="0" w:oddVBand="0" w:evenVBand="0" w:oddHBand="0" w:evenHBand="0" w:firstRowFirstColumn="0" w:firstRowLastColumn="0" w:lastRowFirstColumn="0" w:lastRowLastColumn="0"/>
            <w:tcW w:w="9653" w:type="dxa"/>
            <w:gridSpan w:val="10"/>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Культура</w:t>
            </w:r>
          </w:p>
        </w:tc>
      </w:tr>
      <w:tr w:rsidR="00873491" w:rsidRPr="005937EC" w:rsidTr="004803B1">
        <w:trPr>
          <w:gridAfter w:val="1"/>
          <w:cnfStyle w:val="000000100000" w:firstRow="0" w:lastRow="0" w:firstColumn="0" w:lastColumn="0" w:oddVBand="0" w:evenVBand="0" w:oddHBand="1" w:evenHBand="0" w:firstRowFirstColumn="0" w:firstRowLastColumn="0" w:lastRowFirstColumn="0" w:lastRowLastColumn="0"/>
          <w:wAfter w:w="30" w:type="dxa"/>
          <w:trHeight w:val="333"/>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33</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Уровень фактической обеспеченности кл</w:t>
            </w:r>
            <w:r w:rsidRPr="005937EC">
              <w:rPr>
                <w:rFonts w:ascii="Times New Roman" w:hAnsi="Times New Roman" w:cs="Times New Roman"/>
              </w:rPr>
              <w:t>у</w:t>
            </w:r>
            <w:r w:rsidRPr="005937EC">
              <w:rPr>
                <w:rFonts w:ascii="Times New Roman" w:hAnsi="Times New Roman" w:cs="Times New Roman"/>
              </w:rPr>
              <w:t>бами и учреждениями клубного типа в г</w:t>
            </w:r>
            <w:r w:rsidRPr="005937EC">
              <w:rPr>
                <w:rFonts w:ascii="Times New Roman" w:hAnsi="Times New Roman" w:cs="Times New Roman"/>
              </w:rPr>
              <w:t>о</w:t>
            </w:r>
            <w:r w:rsidRPr="005937EC">
              <w:rPr>
                <w:rFonts w:ascii="Times New Roman" w:hAnsi="Times New Roman" w:cs="Times New Roman"/>
              </w:rPr>
              <w:lastRenderedPageBreak/>
              <w:t>родском округе (муниципальном районе) от нормативной потребности</w:t>
            </w:r>
          </w:p>
        </w:tc>
        <w:tc>
          <w:tcPr>
            <w:tcW w:w="851" w:type="dxa"/>
            <w:hideMark/>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lastRenderedPageBreak/>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122</w:t>
            </w:r>
          </w:p>
        </w:tc>
        <w:tc>
          <w:tcPr>
            <w:tcW w:w="1039" w:type="dxa"/>
            <w:gridSpan w:val="2"/>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118,7</w:t>
            </w:r>
          </w:p>
        </w:tc>
        <w:tc>
          <w:tcPr>
            <w:cnfStyle w:val="000010000000" w:firstRow="0" w:lastRow="0" w:firstColumn="0" w:lastColumn="0" w:oddVBand="1" w:evenVBand="0" w:oddHBand="0" w:evenHBand="0" w:firstRowFirstColumn="0" w:firstRowLastColumn="0" w:lastRowFirstColumn="0" w:lastRowLastColumn="0"/>
            <w:tcW w:w="851" w:type="dxa"/>
            <w:gridSpan w:val="2"/>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-3,3</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97,2</w:t>
            </w:r>
          </w:p>
        </w:tc>
      </w:tr>
      <w:tr w:rsidR="00873491" w:rsidRPr="005937EC" w:rsidTr="004803B1">
        <w:trPr>
          <w:gridAfter w:val="1"/>
          <w:cnfStyle w:val="000000010000" w:firstRow="0" w:lastRow="0" w:firstColumn="0" w:lastColumn="0" w:oddVBand="0" w:evenVBand="0" w:oddHBand="0" w:evenHBand="1" w:firstRowFirstColumn="0" w:firstRowLastColumn="0" w:lastRowFirstColumn="0" w:lastRowLastColumn="0"/>
          <w:wAfter w:w="30" w:type="dxa"/>
          <w:trHeight w:val="333"/>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lastRenderedPageBreak/>
              <w:t>34</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Доля муниципальных учреждений культуры, здания которых находятся в аварийном с</w:t>
            </w:r>
            <w:r w:rsidRPr="005937EC">
              <w:rPr>
                <w:rFonts w:ascii="Times New Roman" w:hAnsi="Times New Roman" w:cs="Times New Roman"/>
              </w:rPr>
              <w:t>о</w:t>
            </w:r>
            <w:r w:rsidRPr="005937EC">
              <w:rPr>
                <w:rFonts w:ascii="Times New Roman" w:hAnsi="Times New Roman" w:cs="Times New Roman"/>
              </w:rPr>
              <w:t>стоянии или требуют капитального ремонта, в общем количестве муниципальных учр</w:t>
            </w:r>
            <w:r w:rsidRPr="005937EC">
              <w:rPr>
                <w:rFonts w:ascii="Times New Roman" w:hAnsi="Times New Roman" w:cs="Times New Roman"/>
              </w:rPr>
              <w:t>е</w:t>
            </w:r>
            <w:r w:rsidRPr="005937EC">
              <w:rPr>
                <w:rFonts w:ascii="Times New Roman" w:hAnsi="Times New Roman" w:cs="Times New Roman"/>
              </w:rPr>
              <w:t>ждений культуры</w:t>
            </w:r>
          </w:p>
        </w:tc>
        <w:tc>
          <w:tcPr>
            <w:tcW w:w="851" w:type="dxa"/>
            <w:hideMark/>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14,9</w:t>
            </w:r>
          </w:p>
        </w:tc>
        <w:tc>
          <w:tcPr>
            <w:tcW w:w="1039" w:type="dxa"/>
            <w:gridSpan w:val="2"/>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16</w:t>
            </w:r>
          </w:p>
        </w:tc>
        <w:tc>
          <w:tcPr>
            <w:cnfStyle w:val="000010000000" w:firstRow="0" w:lastRow="0" w:firstColumn="0" w:lastColumn="0" w:oddVBand="1" w:evenVBand="0" w:oddHBand="0" w:evenHBand="0" w:firstRowFirstColumn="0" w:firstRowLastColumn="0" w:lastRowFirstColumn="0" w:lastRowLastColumn="0"/>
            <w:tcW w:w="851" w:type="dxa"/>
            <w:gridSpan w:val="2"/>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+1,1</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107,3</w:t>
            </w:r>
          </w:p>
        </w:tc>
      </w:tr>
      <w:tr w:rsidR="00873491" w:rsidRPr="005937EC" w:rsidTr="004803B1">
        <w:trPr>
          <w:gridAfter w:val="1"/>
          <w:cnfStyle w:val="000000100000" w:firstRow="0" w:lastRow="0" w:firstColumn="0" w:lastColumn="0" w:oddVBand="0" w:evenVBand="0" w:oddHBand="1" w:evenHBand="0" w:firstRowFirstColumn="0" w:firstRowLastColumn="0" w:lastRowFirstColumn="0" w:lastRowLastColumn="0"/>
          <w:wAfter w:w="30" w:type="dxa"/>
          <w:trHeight w:val="912"/>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35</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Доля объектов культурного наследия, нах</w:t>
            </w:r>
            <w:r w:rsidRPr="005937EC">
              <w:rPr>
                <w:rFonts w:ascii="Times New Roman" w:hAnsi="Times New Roman" w:cs="Times New Roman"/>
              </w:rPr>
              <w:t>о</w:t>
            </w:r>
            <w:r w:rsidRPr="005937EC">
              <w:rPr>
                <w:rFonts w:ascii="Times New Roman" w:hAnsi="Times New Roman" w:cs="Times New Roman"/>
              </w:rPr>
              <w:t>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851" w:type="dxa"/>
            <w:hideMark/>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15</w:t>
            </w:r>
          </w:p>
        </w:tc>
        <w:tc>
          <w:tcPr>
            <w:tcW w:w="1039" w:type="dxa"/>
            <w:gridSpan w:val="2"/>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10</w:t>
            </w:r>
          </w:p>
        </w:tc>
        <w:tc>
          <w:tcPr>
            <w:cnfStyle w:val="000010000000" w:firstRow="0" w:lastRow="0" w:firstColumn="0" w:lastColumn="0" w:oddVBand="1" w:evenVBand="0" w:oddHBand="0" w:evenHBand="0" w:firstRowFirstColumn="0" w:firstRowLastColumn="0" w:lastRowFirstColumn="0" w:lastRowLastColumn="0"/>
            <w:tcW w:w="851" w:type="dxa"/>
            <w:gridSpan w:val="2"/>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-5</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66,6</w:t>
            </w:r>
          </w:p>
        </w:tc>
      </w:tr>
      <w:tr w:rsidR="00873491" w:rsidRPr="005937EC" w:rsidTr="004803B1">
        <w:trPr>
          <w:gridAfter w:val="1"/>
          <w:cnfStyle w:val="000000010000" w:firstRow="0" w:lastRow="0" w:firstColumn="0" w:lastColumn="0" w:oddVBand="0" w:evenVBand="0" w:oddHBand="0" w:evenHBand="1" w:firstRowFirstColumn="0" w:firstRowLastColumn="0" w:lastRowFirstColumn="0" w:lastRowLastColumn="0"/>
          <w:wAfter w:w="30" w:type="dxa"/>
          <w:trHeight w:val="333"/>
        </w:trPr>
        <w:tc>
          <w:tcPr>
            <w:cnfStyle w:val="001000000000" w:firstRow="0" w:lastRow="0" w:firstColumn="1" w:lastColumn="0" w:oddVBand="0" w:evenVBand="0" w:oddHBand="0" w:evenHBand="0" w:firstRowFirstColumn="0" w:firstRowLastColumn="0" w:lastRowFirstColumn="0" w:lastRowLastColumn="0"/>
            <w:tcW w:w="9653" w:type="dxa"/>
            <w:gridSpan w:val="10"/>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Физическая культура и спорт</w:t>
            </w:r>
          </w:p>
        </w:tc>
      </w:tr>
      <w:tr w:rsidR="00873491" w:rsidRPr="005937EC" w:rsidTr="004803B1">
        <w:trPr>
          <w:gridAfter w:val="1"/>
          <w:cnfStyle w:val="000000100000" w:firstRow="0" w:lastRow="0" w:firstColumn="0" w:lastColumn="0" w:oddVBand="0" w:evenVBand="0" w:oddHBand="1" w:evenHBand="0" w:firstRowFirstColumn="0" w:firstRowLastColumn="0" w:lastRowFirstColumn="0" w:lastRowLastColumn="0"/>
          <w:wAfter w:w="30" w:type="dxa"/>
          <w:trHeight w:val="333"/>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36</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Доля населения, систематически занима</w:t>
            </w:r>
            <w:r w:rsidRPr="005937EC">
              <w:rPr>
                <w:rFonts w:ascii="Times New Roman" w:hAnsi="Times New Roman" w:cs="Times New Roman"/>
              </w:rPr>
              <w:t>ю</w:t>
            </w:r>
            <w:r w:rsidRPr="005937EC">
              <w:rPr>
                <w:rFonts w:ascii="Times New Roman" w:hAnsi="Times New Roman" w:cs="Times New Roman"/>
              </w:rPr>
              <w:t>щегося физической культурой и спортом</w:t>
            </w:r>
          </w:p>
        </w:tc>
        <w:tc>
          <w:tcPr>
            <w:tcW w:w="851" w:type="dxa"/>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25,8</w:t>
            </w:r>
          </w:p>
        </w:tc>
        <w:tc>
          <w:tcPr>
            <w:tcW w:w="1067" w:type="dxa"/>
            <w:gridSpan w:val="3"/>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27</w:t>
            </w:r>
          </w:p>
        </w:tc>
        <w:tc>
          <w:tcPr>
            <w:cnfStyle w:val="000010000000" w:firstRow="0" w:lastRow="0" w:firstColumn="0" w:lastColumn="0" w:oddVBand="1" w:evenVBand="0" w:oddHBand="0" w:evenHBand="0" w:firstRowFirstColumn="0" w:firstRowLastColumn="0" w:lastRowFirstColumn="0" w:lastRowLastColumn="0"/>
            <w:tcW w:w="823"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+1,2</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104,6</w:t>
            </w:r>
          </w:p>
        </w:tc>
      </w:tr>
      <w:tr w:rsidR="00873491" w:rsidRPr="005937EC" w:rsidTr="004803B1">
        <w:trPr>
          <w:gridAfter w:val="1"/>
          <w:cnfStyle w:val="000000010000" w:firstRow="0" w:lastRow="0" w:firstColumn="0" w:lastColumn="0" w:oddVBand="0" w:evenVBand="0" w:oddHBand="0" w:evenHBand="1" w:firstRowFirstColumn="0" w:firstRowLastColumn="0" w:lastRowFirstColumn="0" w:lastRowLastColumn="0"/>
          <w:wAfter w:w="30" w:type="dxa"/>
          <w:trHeight w:val="333"/>
        </w:trPr>
        <w:tc>
          <w:tcPr>
            <w:cnfStyle w:val="001000000000" w:firstRow="0" w:lastRow="0" w:firstColumn="1" w:lastColumn="0" w:oddVBand="0" w:evenVBand="0" w:oddHBand="0" w:evenHBand="0" w:firstRowFirstColumn="0" w:firstRowLastColumn="0" w:lastRowFirstColumn="0" w:lastRowLastColumn="0"/>
            <w:tcW w:w="9653" w:type="dxa"/>
            <w:gridSpan w:val="10"/>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Жилищное строительство и обеспечение граждан жильем</w:t>
            </w:r>
          </w:p>
        </w:tc>
      </w:tr>
      <w:tr w:rsidR="00873491" w:rsidRPr="005937EC" w:rsidTr="004803B1">
        <w:trPr>
          <w:gridAfter w:val="1"/>
          <w:cnfStyle w:val="000000100000" w:firstRow="0" w:lastRow="0" w:firstColumn="0" w:lastColumn="0" w:oddVBand="0" w:evenVBand="0" w:oddHBand="1" w:evenHBand="0" w:firstRowFirstColumn="0" w:firstRowLastColumn="0" w:lastRowFirstColumn="0" w:lastRowLastColumn="0"/>
          <w:wAfter w:w="30" w:type="dxa"/>
          <w:trHeight w:val="333"/>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37</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Общая площадь жилых помещений, прих</w:t>
            </w:r>
            <w:r w:rsidRPr="005937EC">
              <w:rPr>
                <w:rFonts w:ascii="Times New Roman" w:hAnsi="Times New Roman" w:cs="Times New Roman"/>
              </w:rPr>
              <w:t>о</w:t>
            </w:r>
            <w:r w:rsidRPr="005937EC">
              <w:rPr>
                <w:rFonts w:ascii="Times New Roman" w:hAnsi="Times New Roman" w:cs="Times New Roman"/>
              </w:rPr>
              <w:t>дящаяся в среднем на 1 жителя, - всего</w:t>
            </w:r>
          </w:p>
        </w:tc>
        <w:tc>
          <w:tcPr>
            <w:tcW w:w="851" w:type="dxa"/>
            <w:hideMark/>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кв. м.</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25</w:t>
            </w:r>
          </w:p>
        </w:tc>
        <w:tc>
          <w:tcPr>
            <w:tcW w:w="1067" w:type="dxa"/>
            <w:gridSpan w:val="3"/>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25</w:t>
            </w:r>
          </w:p>
        </w:tc>
        <w:tc>
          <w:tcPr>
            <w:cnfStyle w:val="000010000000" w:firstRow="0" w:lastRow="0" w:firstColumn="0" w:lastColumn="0" w:oddVBand="1" w:evenVBand="0" w:oddHBand="0" w:evenHBand="0" w:firstRowFirstColumn="0" w:firstRowLastColumn="0" w:lastRowFirstColumn="0" w:lastRowLastColumn="0"/>
            <w:tcW w:w="823"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100</w:t>
            </w:r>
          </w:p>
        </w:tc>
      </w:tr>
      <w:tr w:rsidR="00873491" w:rsidRPr="005937EC" w:rsidTr="004803B1">
        <w:trPr>
          <w:gridAfter w:val="1"/>
          <w:cnfStyle w:val="000000010000" w:firstRow="0" w:lastRow="0" w:firstColumn="0" w:lastColumn="0" w:oddVBand="0" w:evenVBand="0" w:oddHBand="0" w:evenHBand="1" w:firstRowFirstColumn="0" w:firstRowLastColumn="0" w:lastRowFirstColumn="0" w:lastRowLastColumn="0"/>
          <w:wAfter w:w="30" w:type="dxa"/>
          <w:trHeight w:val="333"/>
        </w:trPr>
        <w:tc>
          <w:tcPr>
            <w:cnfStyle w:val="001000000000" w:firstRow="0" w:lastRow="0" w:firstColumn="1" w:lastColumn="0" w:oddVBand="0" w:evenVBand="0" w:oddHBand="0" w:evenHBand="0" w:firstRowFirstColumn="0" w:firstRowLastColumn="0" w:lastRowFirstColumn="0" w:lastRowLastColumn="0"/>
            <w:tcW w:w="553" w:type="dxa"/>
          </w:tcPr>
          <w:p w:rsidR="00873491" w:rsidRPr="005937EC" w:rsidRDefault="00873491" w:rsidP="00873491">
            <w:pPr>
              <w:pStyle w:val="ConsPlusNormal"/>
              <w:widowControl/>
              <w:ind w:firstLine="0"/>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 xml:space="preserve">   в том числе общая площадь жилых пом</w:t>
            </w:r>
            <w:r w:rsidRPr="005937EC">
              <w:rPr>
                <w:rFonts w:ascii="Times New Roman" w:hAnsi="Times New Roman" w:cs="Times New Roman"/>
              </w:rPr>
              <w:t>е</w:t>
            </w:r>
            <w:r w:rsidRPr="005937EC">
              <w:rPr>
                <w:rFonts w:ascii="Times New Roman" w:hAnsi="Times New Roman" w:cs="Times New Roman"/>
              </w:rPr>
              <w:t>щений, введенная в действие за год, прих</w:t>
            </w:r>
            <w:r w:rsidRPr="005937EC">
              <w:rPr>
                <w:rFonts w:ascii="Times New Roman" w:hAnsi="Times New Roman" w:cs="Times New Roman"/>
              </w:rPr>
              <w:t>о</w:t>
            </w:r>
            <w:r w:rsidRPr="005937EC">
              <w:rPr>
                <w:rFonts w:ascii="Times New Roman" w:hAnsi="Times New Roman" w:cs="Times New Roman"/>
              </w:rPr>
              <w:t>дящаяся в среднем на 1 жителя</w:t>
            </w:r>
          </w:p>
        </w:tc>
        <w:tc>
          <w:tcPr>
            <w:tcW w:w="851" w:type="dxa"/>
            <w:hideMark/>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кв. м.</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0,1</w:t>
            </w:r>
          </w:p>
        </w:tc>
        <w:tc>
          <w:tcPr>
            <w:tcW w:w="1067" w:type="dxa"/>
            <w:gridSpan w:val="3"/>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0,12</w:t>
            </w:r>
          </w:p>
        </w:tc>
        <w:tc>
          <w:tcPr>
            <w:cnfStyle w:val="000010000000" w:firstRow="0" w:lastRow="0" w:firstColumn="0" w:lastColumn="0" w:oddVBand="1" w:evenVBand="0" w:oddHBand="0" w:evenHBand="0" w:firstRowFirstColumn="0" w:firstRowLastColumn="0" w:lastRowFirstColumn="0" w:lastRowLastColumn="0"/>
            <w:tcW w:w="823"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+0,02</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120</w:t>
            </w:r>
          </w:p>
        </w:tc>
      </w:tr>
      <w:tr w:rsidR="00873491" w:rsidRPr="005937EC" w:rsidTr="004803B1">
        <w:trPr>
          <w:gridAfter w:val="1"/>
          <w:cnfStyle w:val="000000100000" w:firstRow="0" w:lastRow="0" w:firstColumn="0" w:lastColumn="0" w:oddVBand="0" w:evenVBand="0" w:oddHBand="1" w:evenHBand="0" w:firstRowFirstColumn="0" w:firstRowLastColumn="0" w:lastRowFirstColumn="0" w:lastRowLastColumn="0"/>
          <w:wAfter w:w="30" w:type="dxa"/>
          <w:trHeight w:val="333"/>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38</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Площадь земельных участков, предоста</w:t>
            </w:r>
            <w:r w:rsidRPr="005937EC">
              <w:rPr>
                <w:rFonts w:ascii="Times New Roman" w:hAnsi="Times New Roman" w:cs="Times New Roman"/>
              </w:rPr>
              <w:t>в</w:t>
            </w:r>
            <w:r w:rsidRPr="005937EC">
              <w:rPr>
                <w:rFonts w:ascii="Times New Roman" w:hAnsi="Times New Roman" w:cs="Times New Roman"/>
              </w:rPr>
              <w:t>ленных для строительства в расчете на 10 тыс. человек населения, - всего</w:t>
            </w:r>
          </w:p>
        </w:tc>
        <w:tc>
          <w:tcPr>
            <w:tcW w:w="851" w:type="dxa"/>
            <w:hideMark/>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га.</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2,7</w:t>
            </w:r>
          </w:p>
        </w:tc>
        <w:tc>
          <w:tcPr>
            <w:tcW w:w="1067" w:type="dxa"/>
            <w:gridSpan w:val="3"/>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3,6</w:t>
            </w:r>
          </w:p>
        </w:tc>
        <w:tc>
          <w:tcPr>
            <w:cnfStyle w:val="000010000000" w:firstRow="0" w:lastRow="0" w:firstColumn="0" w:lastColumn="0" w:oddVBand="1" w:evenVBand="0" w:oddHBand="0" w:evenHBand="0" w:firstRowFirstColumn="0" w:firstRowLastColumn="0" w:lastRowFirstColumn="0" w:lastRowLastColumn="0"/>
            <w:tcW w:w="823"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+0,9</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133,3</w:t>
            </w:r>
          </w:p>
        </w:tc>
      </w:tr>
      <w:tr w:rsidR="00873491" w:rsidRPr="005937EC" w:rsidTr="004803B1">
        <w:trPr>
          <w:gridAfter w:val="1"/>
          <w:cnfStyle w:val="000000010000" w:firstRow="0" w:lastRow="0" w:firstColumn="0" w:lastColumn="0" w:oddVBand="0" w:evenVBand="0" w:oddHBand="0" w:evenHBand="1" w:firstRowFirstColumn="0" w:firstRowLastColumn="0" w:lastRowFirstColumn="0" w:lastRowLastColumn="0"/>
          <w:wAfter w:w="30" w:type="dxa"/>
          <w:trHeight w:val="333"/>
        </w:trPr>
        <w:tc>
          <w:tcPr>
            <w:cnfStyle w:val="001000000000" w:firstRow="0" w:lastRow="0" w:firstColumn="1" w:lastColumn="0" w:oddVBand="0" w:evenVBand="0" w:oddHBand="0" w:evenHBand="0" w:firstRowFirstColumn="0" w:firstRowLastColumn="0" w:lastRowFirstColumn="0" w:lastRowLastColumn="0"/>
            <w:tcW w:w="553" w:type="dxa"/>
          </w:tcPr>
          <w:p w:rsidR="00873491" w:rsidRPr="005937EC" w:rsidRDefault="00873491" w:rsidP="00873491">
            <w:pPr>
              <w:pStyle w:val="ConsPlusNormal"/>
              <w:widowControl/>
              <w:ind w:firstLine="0"/>
              <w:jc w:val="center"/>
              <w:rPr>
                <w:rFonts w:ascii="Times New Roman" w:hAnsi="Times New Roman" w:cs="Times New Roman"/>
                <w:b w:val="0"/>
              </w:rPr>
            </w:pP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 xml:space="preserve">    в том числе земельных участков, пред</w:t>
            </w:r>
            <w:r w:rsidRPr="005937EC">
              <w:rPr>
                <w:rFonts w:ascii="Times New Roman" w:hAnsi="Times New Roman" w:cs="Times New Roman"/>
              </w:rPr>
              <w:t>о</w:t>
            </w:r>
            <w:r w:rsidRPr="005937EC">
              <w:rPr>
                <w:rFonts w:ascii="Times New Roman" w:hAnsi="Times New Roman" w:cs="Times New Roman"/>
              </w:rPr>
              <w:t>ставленных для жилищного строительства, индивидуального строительства и комплек</w:t>
            </w:r>
            <w:r w:rsidRPr="005937EC">
              <w:rPr>
                <w:rFonts w:ascii="Times New Roman" w:hAnsi="Times New Roman" w:cs="Times New Roman"/>
              </w:rPr>
              <w:t>с</w:t>
            </w:r>
            <w:r w:rsidRPr="005937EC">
              <w:rPr>
                <w:rFonts w:ascii="Times New Roman" w:hAnsi="Times New Roman" w:cs="Times New Roman"/>
              </w:rPr>
              <w:t>ного освоения в целях жилищного стро</w:t>
            </w:r>
            <w:r w:rsidRPr="005937EC">
              <w:rPr>
                <w:rFonts w:ascii="Times New Roman" w:hAnsi="Times New Roman" w:cs="Times New Roman"/>
              </w:rPr>
              <w:t>и</w:t>
            </w:r>
            <w:r w:rsidRPr="005937EC">
              <w:rPr>
                <w:rFonts w:ascii="Times New Roman" w:hAnsi="Times New Roman" w:cs="Times New Roman"/>
              </w:rPr>
              <w:t>тельства</w:t>
            </w:r>
          </w:p>
        </w:tc>
        <w:tc>
          <w:tcPr>
            <w:tcW w:w="851" w:type="dxa"/>
            <w:hideMark/>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га.</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0,8</w:t>
            </w:r>
          </w:p>
        </w:tc>
        <w:tc>
          <w:tcPr>
            <w:tcW w:w="1067" w:type="dxa"/>
            <w:gridSpan w:val="3"/>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1,0</w:t>
            </w:r>
          </w:p>
        </w:tc>
        <w:tc>
          <w:tcPr>
            <w:cnfStyle w:val="000010000000" w:firstRow="0" w:lastRow="0" w:firstColumn="0" w:lastColumn="0" w:oddVBand="1" w:evenVBand="0" w:oddHBand="0" w:evenHBand="0" w:firstRowFirstColumn="0" w:firstRowLastColumn="0" w:lastRowFirstColumn="0" w:lastRowLastColumn="0"/>
            <w:tcW w:w="823"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+0,2</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125</w:t>
            </w:r>
          </w:p>
        </w:tc>
      </w:tr>
      <w:tr w:rsidR="00873491" w:rsidRPr="005937EC" w:rsidTr="004803B1">
        <w:trPr>
          <w:gridAfter w:val="1"/>
          <w:cnfStyle w:val="000000100000" w:firstRow="0" w:lastRow="0" w:firstColumn="0" w:lastColumn="0" w:oddVBand="0" w:evenVBand="0" w:oddHBand="1" w:evenHBand="0" w:firstRowFirstColumn="0" w:firstRowLastColumn="0" w:lastRowFirstColumn="0" w:lastRowLastColumn="0"/>
          <w:wAfter w:w="30" w:type="dxa"/>
          <w:trHeight w:val="333"/>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39</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Площадь земельных участков, предоста</w:t>
            </w:r>
            <w:r w:rsidRPr="005937EC">
              <w:rPr>
                <w:rFonts w:ascii="Times New Roman" w:hAnsi="Times New Roman" w:cs="Times New Roman"/>
              </w:rPr>
              <w:t>в</w:t>
            </w:r>
            <w:r w:rsidRPr="005937EC">
              <w:rPr>
                <w:rFonts w:ascii="Times New Roman" w:hAnsi="Times New Roman" w:cs="Times New Roman"/>
              </w:rPr>
              <w:t>ленных для строительства, в отношении к</w:t>
            </w:r>
            <w:r w:rsidRPr="005937EC">
              <w:rPr>
                <w:rFonts w:ascii="Times New Roman" w:hAnsi="Times New Roman" w:cs="Times New Roman"/>
              </w:rPr>
              <w:t>о</w:t>
            </w:r>
            <w:r w:rsidRPr="005937EC">
              <w:rPr>
                <w:rFonts w:ascii="Times New Roman" w:hAnsi="Times New Roman" w:cs="Times New Roman"/>
              </w:rPr>
              <w:t>торых с даты принятия решения о пред</w:t>
            </w:r>
            <w:r w:rsidRPr="005937EC">
              <w:rPr>
                <w:rFonts w:ascii="Times New Roman" w:hAnsi="Times New Roman" w:cs="Times New Roman"/>
              </w:rPr>
              <w:t>о</w:t>
            </w:r>
            <w:r w:rsidRPr="005937EC">
              <w:rPr>
                <w:rFonts w:ascii="Times New Roman" w:hAnsi="Times New Roman" w:cs="Times New Roman"/>
              </w:rPr>
              <w:t>ставлении земельного участка или подпис</w:t>
            </w:r>
            <w:r w:rsidRPr="005937EC">
              <w:rPr>
                <w:rFonts w:ascii="Times New Roman" w:hAnsi="Times New Roman" w:cs="Times New Roman"/>
              </w:rPr>
              <w:t>а</w:t>
            </w:r>
            <w:r w:rsidRPr="005937EC">
              <w:rPr>
                <w:rFonts w:ascii="Times New Roman" w:hAnsi="Times New Roman" w:cs="Times New Roman"/>
              </w:rPr>
              <w:t>ния протокола о результатах торгов (конку</w:t>
            </w:r>
            <w:r w:rsidRPr="005937EC">
              <w:rPr>
                <w:rFonts w:ascii="Times New Roman" w:hAnsi="Times New Roman" w:cs="Times New Roman"/>
              </w:rPr>
              <w:t>р</w:t>
            </w:r>
            <w:r w:rsidRPr="005937EC">
              <w:rPr>
                <w:rFonts w:ascii="Times New Roman" w:hAnsi="Times New Roman" w:cs="Times New Roman"/>
              </w:rPr>
              <w:t>сов, аукционов) не было получено разреш</w:t>
            </w:r>
            <w:r w:rsidRPr="005937EC">
              <w:rPr>
                <w:rFonts w:ascii="Times New Roman" w:hAnsi="Times New Roman" w:cs="Times New Roman"/>
              </w:rPr>
              <w:t>е</w:t>
            </w:r>
            <w:r w:rsidRPr="005937EC">
              <w:rPr>
                <w:rFonts w:ascii="Times New Roman" w:hAnsi="Times New Roman" w:cs="Times New Roman"/>
              </w:rPr>
              <w:t>ние на ввод в эксплуатацию:</w:t>
            </w:r>
          </w:p>
        </w:tc>
        <w:tc>
          <w:tcPr>
            <w:tcW w:w="851" w:type="dxa"/>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p>
        </w:tc>
        <w:tc>
          <w:tcPr>
            <w:tcW w:w="1067" w:type="dxa"/>
            <w:gridSpan w:val="3"/>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823" w:type="dxa"/>
          </w:tcPr>
          <w:p w:rsidR="00873491" w:rsidRPr="005937EC" w:rsidRDefault="00873491" w:rsidP="00873491">
            <w:pPr>
              <w:pStyle w:val="ConsPlusNormal"/>
              <w:widowControl/>
              <w:ind w:firstLine="0"/>
              <w:jc w:val="center"/>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p>
        </w:tc>
      </w:tr>
      <w:tr w:rsidR="00873491" w:rsidRPr="005937EC" w:rsidTr="004803B1">
        <w:trPr>
          <w:gridAfter w:val="1"/>
          <w:cnfStyle w:val="000000010000" w:firstRow="0" w:lastRow="0" w:firstColumn="0" w:lastColumn="0" w:oddVBand="0" w:evenVBand="0" w:oddHBand="0" w:evenHBand="1" w:firstRowFirstColumn="0" w:firstRowLastColumn="0" w:lastRowFirstColumn="0" w:lastRowLastColumn="0"/>
          <w:wAfter w:w="30" w:type="dxa"/>
          <w:trHeight w:val="333"/>
        </w:trPr>
        <w:tc>
          <w:tcPr>
            <w:cnfStyle w:val="001000000000" w:firstRow="0" w:lastRow="0" w:firstColumn="1" w:lastColumn="0" w:oddVBand="0" w:evenVBand="0" w:oddHBand="0" w:evenHBand="0" w:firstRowFirstColumn="0" w:firstRowLastColumn="0" w:lastRowFirstColumn="0" w:lastRowLastColumn="0"/>
            <w:tcW w:w="553" w:type="dxa"/>
          </w:tcPr>
          <w:p w:rsidR="00873491" w:rsidRPr="005937EC" w:rsidRDefault="00873491" w:rsidP="00873491">
            <w:pPr>
              <w:pStyle w:val="ConsPlusNormal"/>
              <w:widowControl/>
              <w:ind w:firstLine="0"/>
              <w:jc w:val="center"/>
              <w:rPr>
                <w:rFonts w:ascii="Times New Roman" w:hAnsi="Times New Roman" w:cs="Times New Roman"/>
                <w:b w:val="0"/>
                <w:highlight w:val="lightGray"/>
              </w:rPr>
            </w:pP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 xml:space="preserve"> - объектов жилищного строительства - в течение 3 лет</w:t>
            </w:r>
          </w:p>
        </w:tc>
        <w:tc>
          <w:tcPr>
            <w:tcW w:w="851" w:type="dxa"/>
            <w:hideMark/>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кв. м.</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0</w:t>
            </w:r>
          </w:p>
        </w:tc>
        <w:tc>
          <w:tcPr>
            <w:tcW w:w="1039" w:type="dxa"/>
            <w:gridSpan w:val="2"/>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0</w:t>
            </w:r>
          </w:p>
        </w:tc>
        <w:tc>
          <w:tcPr>
            <w:cnfStyle w:val="000010000000" w:firstRow="0" w:lastRow="0" w:firstColumn="0" w:lastColumn="0" w:oddVBand="1" w:evenVBand="0" w:oddHBand="0" w:evenHBand="0" w:firstRowFirstColumn="0" w:firstRowLastColumn="0" w:lastRowFirstColumn="0" w:lastRowLastColumn="0"/>
            <w:tcW w:w="851" w:type="dxa"/>
            <w:gridSpan w:val="2"/>
          </w:tcPr>
          <w:p w:rsidR="00873491" w:rsidRPr="005937EC" w:rsidRDefault="00873491" w:rsidP="00873491">
            <w:pPr>
              <w:pStyle w:val="ConsPlusNormal"/>
              <w:widowControl/>
              <w:ind w:firstLine="0"/>
              <w:jc w:val="center"/>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p>
        </w:tc>
      </w:tr>
      <w:tr w:rsidR="00873491" w:rsidRPr="005937EC" w:rsidTr="004803B1">
        <w:trPr>
          <w:gridAfter w:val="1"/>
          <w:cnfStyle w:val="000000100000" w:firstRow="0" w:lastRow="0" w:firstColumn="0" w:lastColumn="0" w:oddVBand="0" w:evenVBand="0" w:oddHBand="1" w:evenHBand="0" w:firstRowFirstColumn="0" w:firstRowLastColumn="0" w:lastRowFirstColumn="0" w:lastRowLastColumn="0"/>
          <w:wAfter w:w="30" w:type="dxa"/>
          <w:trHeight w:val="333"/>
        </w:trPr>
        <w:tc>
          <w:tcPr>
            <w:cnfStyle w:val="001000000000" w:firstRow="0" w:lastRow="0" w:firstColumn="1" w:lastColumn="0" w:oddVBand="0" w:evenVBand="0" w:oddHBand="0" w:evenHBand="0" w:firstRowFirstColumn="0" w:firstRowLastColumn="0" w:lastRowFirstColumn="0" w:lastRowLastColumn="0"/>
            <w:tcW w:w="553" w:type="dxa"/>
          </w:tcPr>
          <w:p w:rsidR="00873491" w:rsidRPr="005937EC" w:rsidRDefault="00873491" w:rsidP="00873491">
            <w:pPr>
              <w:pStyle w:val="ConsPlusNormal"/>
              <w:widowControl/>
              <w:ind w:firstLine="0"/>
              <w:jc w:val="center"/>
              <w:rPr>
                <w:rFonts w:ascii="Times New Roman" w:hAnsi="Times New Roman" w:cs="Times New Roman"/>
                <w:b w:val="0"/>
                <w:highlight w:val="lightGray"/>
              </w:rPr>
            </w:pP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 xml:space="preserve"> - иных объектов капитального строител</w:t>
            </w:r>
            <w:r w:rsidRPr="005937EC">
              <w:rPr>
                <w:rFonts w:ascii="Times New Roman" w:hAnsi="Times New Roman" w:cs="Times New Roman"/>
              </w:rPr>
              <w:t>ь</w:t>
            </w:r>
            <w:r w:rsidRPr="005937EC">
              <w:rPr>
                <w:rFonts w:ascii="Times New Roman" w:hAnsi="Times New Roman" w:cs="Times New Roman"/>
              </w:rPr>
              <w:t>ства - в течение 5 лет</w:t>
            </w:r>
          </w:p>
        </w:tc>
        <w:tc>
          <w:tcPr>
            <w:tcW w:w="851" w:type="dxa"/>
            <w:hideMark/>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кв. м.</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0</w:t>
            </w:r>
          </w:p>
        </w:tc>
        <w:tc>
          <w:tcPr>
            <w:tcW w:w="1039" w:type="dxa"/>
            <w:gridSpan w:val="2"/>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0</w:t>
            </w:r>
          </w:p>
        </w:tc>
        <w:tc>
          <w:tcPr>
            <w:cnfStyle w:val="000010000000" w:firstRow="0" w:lastRow="0" w:firstColumn="0" w:lastColumn="0" w:oddVBand="1" w:evenVBand="0" w:oddHBand="0" w:evenHBand="0" w:firstRowFirstColumn="0" w:firstRowLastColumn="0" w:lastRowFirstColumn="0" w:lastRowLastColumn="0"/>
            <w:tcW w:w="851" w:type="dxa"/>
            <w:gridSpan w:val="2"/>
          </w:tcPr>
          <w:p w:rsidR="00873491" w:rsidRPr="005937EC" w:rsidRDefault="00873491" w:rsidP="00873491">
            <w:pPr>
              <w:pStyle w:val="ConsPlusNormal"/>
              <w:widowControl/>
              <w:ind w:firstLine="0"/>
              <w:jc w:val="center"/>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p>
        </w:tc>
      </w:tr>
      <w:tr w:rsidR="00873491" w:rsidRPr="005937EC" w:rsidTr="004803B1">
        <w:trPr>
          <w:gridAfter w:val="1"/>
          <w:cnfStyle w:val="000000010000" w:firstRow="0" w:lastRow="0" w:firstColumn="0" w:lastColumn="0" w:oddVBand="0" w:evenVBand="0" w:oddHBand="0" w:evenHBand="1" w:firstRowFirstColumn="0" w:firstRowLastColumn="0" w:lastRowFirstColumn="0" w:lastRowLastColumn="0"/>
          <w:wAfter w:w="30" w:type="dxa"/>
          <w:trHeight w:val="333"/>
        </w:trPr>
        <w:tc>
          <w:tcPr>
            <w:cnfStyle w:val="001000000000" w:firstRow="0" w:lastRow="0" w:firstColumn="1" w:lastColumn="0" w:oddVBand="0" w:evenVBand="0" w:oddHBand="0" w:evenHBand="0" w:firstRowFirstColumn="0" w:firstRowLastColumn="0" w:lastRowFirstColumn="0" w:lastRowLastColumn="0"/>
            <w:tcW w:w="9653" w:type="dxa"/>
            <w:gridSpan w:val="10"/>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Жилищно - коммунальное хозяйство</w:t>
            </w:r>
          </w:p>
        </w:tc>
      </w:tr>
      <w:tr w:rsidR="00873491" w:rsidRPr="005937EC" w:rsidTr="004803B1">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40</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Доля многоквартирных домов, в которых собственники помещений выбрали и реал</w:t>
            </w:r>
            <w:r w:rsidRPr="005937EC">
              <w:rPr>
                <w:rFonts w:ascii="Times New Roman" w:hAnsi="Times New Roman" w:cs="Times New Roman"/>
              </w:rPr>
              <w:t>и</w:t>
            </w:r>
            <w:r w:rsidRPr="005937EC">
              <w:rPr>
                <w:rFonts w:ascii="Times New Roman" w:hAnsi="Times New Roman" w:cs="Times New Roman"/>
              </w:rPr>
              <w:t>зуют один из способов управления мног</w:t>
            </w:r>
            <w:r w:rsidRPr="005937EC">
              <w:rPr>
                <w:rFonts w:ascii="Times New Roman" w:hAnsi="Times New Roman" w:cs="Times New Roman"/>
              </w:rPr>
              <w:t>о</w:t>
            </w:r>
            <w:r w:rsidRPr="005937EC">
              <w:rPr>
                <w:rFonts w:ascii="Times New Roman" w:hAnsi="Times New Roman" w:cs="Times New Roman"/>
              </w:rPr>
              <w:t>квартирными домами, в общем числе мног</w:t>
            </w:r>
            <w:r w:rsidRPr="005937EC">
              <w:rPr>
                <w:rFonts w:ascii="Times New Roman" w:hAnsi="Times New Roman" w:cs="Times New Roman"/>
              </w:rPr>
              <w:t>о</w:t>
            </w:r>
            <w:r w:rsidRPr="005937EC">
              <w:rPr>
                <w:rFonts w:ascii="Times New Roman" w:hAnsi="Times New Roman" w:cs="Times New Roman"/>
              </w:rPr>
              <w:t>квартирных домов, в которых собственники должны выбрать способ управления данн</w:t>
            </w:r>
            <w:r w:rsidRPr="005937EC">
              <w:rPr>
                <w:rFonts w:ascii="Times New Roman" w:hAnsi="Times New Roman" w:cs="Times New Roman"/>
              </w:rPr>
              <w:t>ы</w:t>
            </w:r>
            <w:r w:rsidRPr="005937EC">
              <w:rPr>
                <w:rFonts w:ascii="Times New Roman" w:hAnsi="Times New Roman" w:cs="Times New Roman"/>
              </w:rPr>
              <w:t>ми домами</w:t>
            </w:r>
          </w:p>
        </w:tc>
        <w:tc>
          <w:tcPr>
            <w:tcW w:w="851" w:type="dxa"/>
            <w:hideMark/>
          </w:tcPr>
          <w:p w:rsidR="00873491" w:rsidRPr="005937EC" w:rsidRDefault="00873491" w:rsidP="00873491">
            <w:pPr>
              <w:pStyle w:val="ConsPlusNormal"/>
              <w:widowControl/>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100</w:t>
            </w:r>
          </w:p>
        </w:tc>
        <w:tc>
          <w:tcPr>
            <w:tcW w:w="992" w:type="dxa"/>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100</w:t>
            </w:r>
          </w:p>
        </w:tc>
        <w:tc>
          <w:tcPr>
            <w:cnfStyle w:val="000010000000" w:firstRow="0" w:lastRow="0" w:firstColumn="0" w:lastColumn="0" w:oddVBand="1" w:evenVBand="0" w:oddHBand="0" w:evenHBand="0" w:firstRowFirstColumn="0" w:firstRowLastColumn="0" w:lastRowFirstColumn="0" w:lastRowLastColumn="0"/>
            <w:tcW w:w="898" w:type="dxa"/>
            <w:gridSpan w:val="3"/>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100</w:t>
            </w:r>
          </w:p>
        </w:tc>
      </w:tr>
      <w:tr w:rsidR="00873491" w:rsidRPr="005937EC" w:rsidTr="004803B1">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41</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Доля организаций коммунального компле</w:t>
            </w:r>
            <w:r w:rsidRPr="005937EC">
              <w:rPr>
                <w:rFonts w:ascii="Times New Roman" w:hAnsi="Times New Roman" w:cs="Times New Roman"/>
              </w:rPr>
              <w:t>к</w:t>
            </w:r>
            <w:r w:rsidRPr="005937EC">
              <w:rPr>
                <w:rFonts w:ascii="Times New Roman" w:hAnsi="Times New Roman" w:cs="Times New Roman"/>
              </w:rPr>
              <w:t>са, осуществляющих производство товаров, оказание услуг по водо-, тепло-, газо-, эле</w:t>
            </w:r>
            <w:r w:rsidRPr="005937EC">
              <w:rPr>
                <w:rFonts w:ascii="Times New Roman" w:hAnsi="Times New Roman" w:cs="Times New Roman"/>
              </w:rPr>
              <w:t>к</w:t>
            </w:r>
            <w:r w:rsidRPr="005937EC">
              <w:rPr>
                <w:rFonts w:ascii="Times New Roman" w:hAnsi="Times New Roman" w:cs="Times New Roman"/>
              </w:rPr>
              <w:t xml:space="preserve">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w:t>
            </w:r>
            <w:r w:rsidRPr="005937EC">
              <w:rPr>
                <w:rFonts w:ascii="Times New Roman" w:hAnsi="Times New Roman" w:cs="Times New Roman"/>
              </w:rPr>
              <w:lastRenderedPageBreak/>
              <w:t>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w:t>
            </w:r>
            <w:r w:rsidRPr="005937EC">
              <w:rPr>
                <w:rFonts w:ascii="Times New Roman" w:hAnsi="Times New Roman" w:cs="Times New Roman"/>
              </w:rPr>
              <w:t>м</w:t>
            </w:r>
            <w:r w:rsidRPr="005937EC">
              <w:rPr>
                <w:rFonts w:ascii="Times New Roman" w:hAnsi="Times New Roman" w:cs="Times New Roman"/>
              </w:rPr>
              <w:t>мунального комплекса, осуществляющих свою деятельность на территории городского округа (муниципального района)</w:t>
            </w:r>
          </w:p>
        </w:tc>
        <w:tc>
          <w:tcPr>
            <w:tcW w:w="851" w:type="dxa"/>
            <w:hideMark/>
          </w:tcPr>
          <w:p w:rsidR="00873491" w:rsidRPr="005937EC" w:rsidRDefault="00873491" w:rsidP="00873491">
            <w:pPr>
              <w:pStyle w:val="ConsPlusNormal"/>
              <w:widowControl/>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lastRenderedPageBreak/>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71,4</w:t>
            </w:r>
          </w:p>
        </w:tc>
        <w:tc>
          <w:tcPr>
            <w:tcW w:w="992" w:type="dxa"/>
          </w:tcPr>
          <w:p w:rsidR="00873491" w:rsidRPr="005937EC" w:rsidRDefault="00873491" w:rsidP="00873491">
            <w:pPr>
              <w:pStyle w:val="ConsPlusNormal"/>
              <w:widowControl/>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62,50</w:t>
            </w:r>
          </w:p>
        </w:tc>
        <w:tc>
          <w:tcPr>
            <w:cnfStyle w:val="000010000000" w:firstRow="0" w:lastRow="0" w:firstColumn="0" w:lastColumn="0" w:oddVBand="1" w:evenVBand="0" w:oddHBand="0" w:evenHBand="0" w:firstRowFirstColumn="0" w:firstRowLastColumn="0" w:lastRowFirstColumn="0" w:lastRowLastColumn="0"/>
            <w:tcW w:w="898" w:type="dxa"/>
            <w:gridSpan w:val="3"/>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-8,9</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87,5</w:t>
            </w:r>
          </w:p>
        </w:tc>
      </w:tr>
      <w:tr w:rsidR="00873491" w:rsidRPr="005937EC" w:rsidTr="004803B1">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lastRenderedPageBreak/>
              <w:t>42</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Доля многоквартирных домов, расположе</w:t>
            </w:r>
            <w:r w:rsidRPr="005937EC">
              <w:rPr>
                <w:rFonts w:ascii="Times New Roman" w:hAnsi="Times New Roman" w:cs="Times New Roman"/>
              </w:rPr>
              <w:t>н</w:t>
            </w:r>
            <w:r w:rsidRPr="005937EC">
              <w:rPr>
                <w:rFonts w:ascii="Times New Roman" w:hAnsi="Times New Roman" w:cs="Times New Roman"/>
              </w:rPr>
              <w:t>ных на земельных участках, в отношении которых осуществлен государственный к</w:t>
            </w:r>
            <w:r w:rsidRPr="005937EC">
              <w:rPr>
                <w:rFonts w:ascii="Times New Roman" w:hAnsi="Times New Roman" w:cs="Times New Roman"/>
              </w:rPr>
              <w:t>а</w:t>
            </w:r>
            <w:r w:rsidRPr="005937EC">
              <w:rPr>
                <w:rFonts w:ascii="Times New Roman" w:hAnsi="Times New Roman" w:cs="Times New Roman"/>
              </w:rPr>
              <w:t>дастровый учет</w:t>
            </w:r>
          </w:p>
        </w:tc>
        <w:tc>
          <w:tcPr>
            <w:tcW w:w="851" w:type="dxa"/>
            <w:hideMark/>
          </w:tcPr>
          <w:p w:rsidR="00873491" w:rsidRPr="005937EC" w:rsidRDefault="00873491" w:rsidP="00873491">
            <w:pPr>
              <w:pStyle w:val="ConsPlusNormal"/>
              <w:widowControl/>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100,0</w:t>
            </w:r>
          </w:p>
        </w:tc>
        <w:tc>
          <w:tcPr>
            <w:tcW w:w="992" w:type="dxa"/>
          </w:tcPr>
          <w:p w:rsidR="00873491" w:rsidRPr="005937EC" w:rsidRDefault="00873491" w:rsidP="00873491">
            <w:pPr>
              <w:pStyle w:val="ConsPlusNormal"/>
              <w:widowControl/>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97,0</w:t>
            </w:r>
          </w:p>
        </w:tc>
        <w:tc>
          <w:tcPr>
            <w:cnfStyle w:val="000010000000" w:firstRow="0" w:lastRow="0" w:firstColumn="0" w:lastColumn="0" w:oddVBand="1" w:evenVBand="0" w:oddHBand="0" w:evenHBand="0" w:firstRowFirstColumn="0" w:firstRowLastColumn="0" w:lastRowFirstColumn="0" w:lastRowLastColumn="0"/>
            <w:tcW w:w="898" w:type="dxa"/>
            <w:gridSpan w:val="3"/>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-3</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97</w:t>
            </w:r>
          </w:p>
        </w:tc>
      </w:tr>
      <w:tr w:rsidR="00873491" w:rsidRPr="005937EC" w:rsidTr="004803B1">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43</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Доля населения, получившего жилые пом</w:t>
            </w:r>
            <w:r w:rsidRPr="005937EC">
              <w:rPr>
                <w:rFonts w:ascii="Times New Roman" w:hAnsi="Times New Roman" w:cs="Times New Roman"/>
              </w:rPr>
              <w:t>е</w:t>
            </w:r>
            <w:r w:rsidRPr="005937EC">
              <w:rPr>
                <w:rFonts w:ascii="Times New Roman" w:hAnsi="Times New Roman" w:cs="Times New Roman"/>
              </w:rPr>
              <w:t>щения и улучшившего жилищные условия в отчетном году, в общей численности насел</w:t>
            </w:r>
            <w:r w:rsidRPr="005937EC">
              <w:rPr>
                <w:rFonts w:ascii="Times New Roman" w:hAnsi="Times New Roman" w:cs="Times New Roman"/>
              </w:rPr>
              <w:t>е</w:t>
            </w:r>
            <w:r w:rsidRPr="005937EC">
              <w:rPr>
                <w:rFonts w:ascii="Times New Roman" w:hAnsi="Times New Roman" w:cs="Times New Roman"/>
              </w:rPr>
              <w:t>ния, стоящего на учете в качестве нужда</w:t>
            </w:r>
            <w:r w:rsidRPr="005937EC">
              <w:rPr>
                <w:rFonts w:ascii="Times New Roman" w:hAnsi="Times New Roman" w:cs="Times New Roman"/>
              </w:rPr>
              <w:t>ю</w:t>
            </w:r>
            <w:r w:rsidRPr="005937EC">
              <w:rPr>
                <w:rFonts w:ascii="Times New Roman" w:hAnsi="Times New Roman" w:cs="Times New Roman"/>
              </w:rPr>
              <w:t>щегося в жилых помещениях</w:t>
            </w:r>
          </w:p>
        </w:tc>
        <w:tc>
          <w:tcPr>
            <w:tcW w:w="851" w:type="dxa"/>
            <w:hideMark/>
          </w:tcPr>
          <w:p w:rsidR="00873491" w:rsidRPr="005937EC" w:rsidRDefault="00873491" w:rsidP="00873491">
            <w:pPr>
              <w:pStyle w:val="ConsPlusNormal"/>
              <w:widowControl/>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9,65</w:t>
            </w:r>
          </w:p>
        </w:tc>
        <w:tc>
          <w:tcPr>
            <w:tcW w:w="992" w:type="dxa"/>
          </w:tcPr>
          <w:p w:rsidR="00873491" w:rsidRPr="005937EC" w:rsidRDefault="00873491" w:rsidP="00873491">
            <w:pPr>
              <w:pStyle w:val="ConsPlusNormal"/>
              <w:widowControl/>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8,20</w:t>
            </w:r>
          </w:p>
        </w:tc>
        <w:tc>
          <w:tcPr>
            <w:cnfStyle w:val="000010000000" w:firstRow="0" w:lastRow="0" w:firstColumn="0" w:lastColumn="0" w:oddVBand="1" w:evenVBand="0" w:oddHBand="0" w:evenHBand="0" w:firstRowFirstColumn="0" w:firstRowLastColumn="0" w:lastRowFirstColumn="0" w:lastRowLastColumn="0"/>
            <w:tcW w:w="898" w:type="dxa"/>
            <w:gridSpan w:val="3"/>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-1,45</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85</w:t>
            </w:r>
          </w:p>
        </w:tc>
      </w:tr>
      <w:tr w:rsidR="00873491" w:rsidRPr="005937EC" w:rsidTr="004803B1">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9653" w:type="dxa"/>
            <w:gridSpan w:val="10"/>
            <w:hideMark/>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Организация муниципального управления</w:t>
            </w:r>
          </w:p>
        </w:tc>
      </w:tr>
      <w:tr w:rsidR="00873491" w:rsidRPr="005937EC" w:rsidTr="004803B1">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44</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Доля налоговых и неналоговых доходов местного бюджета (за исключением посту</w:t>
            </w:r>
            <w:r w:rsidRPr="005937EC">
              <w:rPr>
                <w:rFonts w:ascii="Times New Roman" w:hAnsi="Times New Roman" w:cs="Times New Roman"/>
              </w:rPr>
              <w:t>п</w:t>
            </w:r>
            <w:r w:rsidRPr="005937EC">
              <w:rPr>
                <w:rFonts w:ascii="Times New Roman" w:hAnsi="Times New Roman" w:cs="Times New Roman"/>
              </w:rPr>
              <w:t>лений налоговых доходов по дополнител</w:t>
            </w:r>
            <w:r w:rsidRPr="005937EC">
              <w:rPr>
                <w:rFonts w:ascii="Times New Roman" w:hAnsi="Times New Roman" w:cs="Times New Roman"/>
              </w:rPr>
              <w:t>ь</w:t>
            </w:r>
            <w:r w:rsidRPr="005937EC">
              <w:rPr>
                <w:rFonts w:ascii="Times New Roman" w:hAnsi="Times New Roman" w:cs="Times New Roman"/>
              </w:rPr>
              <w:t>ным нормативам отчислений) в общем объ</w:t>
            </w:r>
            <w:r w:rsidRPr="005937EC">
              <w:rPr>
                <w:rFonts w:ascii="Times New Roman" w:hAnsi="Times New Roman" w:cs="Times New Roman"/>
              </w:rPr>
              <w:t>е</w:t>
            </w:r>
            <w:r w:rsidRPr="005937EC">
              <w:rPr>
                <w:rFonts w:ascii="Times New Roman" w:hAnsi="Times New Roman" w:cs="Times New Roman"/>
              </w:rPr>
              <w:t>ме собственных доходов бюджета муниц</w:t>
            </w:r>
            <w:r w:rsidRPr="005937EC">
              <w:rPr>
                <w:rFonts w:ascii="Times New Roman" w:hAnsi="Times New Roman" w:cs="Times New Roman"/>
              </w:rPr>
              <w:t>и</w:t>
            </w:r>
            <w:r w:rsidRPr="005937EC">
              <w:rPr>
                <w:rFonts w:ascii="Times New Roman" w:hAnsi="Times New Roman" w:cs="Times New Roman"/>
              </w:rPr>
              <w:t>пального образования (без учета субвенций)</w:t>
            </w:r>
          </w:p>
        </w:tc>
        <w:tc>
          <w:tcPr>
            <w:tcW w:w="851" w:type="dxa"/>
            <w:hideMark/>
          </w:tcPr>
          <w:p w:rsidR="00873491" w:rsidRPr="005937EC" w:rsidRDefault="00873491" w:rsidP="00873491">
            <w:pPr>
              <w:pStyle w:val="ConsPlusNormal"/>
              <w:widowControl/>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55</w:t>
            </w:r>
          </w:p>
        </w:tc>
        <w:tc>
          <w:tcPr>
            <w:tcW w:w="992" w:type="dxa"/>
          </w:tcPr>
          <w:p w:rsidR="00873491" w:rsidRPr="005937EC" w:rsidRDefault="00873491" w:rsidP="00873491">
            <w:pPr>
              <w:pStyle w:val="ConsPlusNormal"/>
              <w:widowControl/>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47,3</w:t>
            </w:r>
          </w:p>
        </w:tc>
        <w:tc>
          <w:tcPr>
            <w:cnfStyle w:val="000010000000" w:firstRow="0" w:lastRow="0" w:firstColumn="0" w:lastColumn="0" w:oddVBand="1" w:evenVBand="0" w:oddHBand="0" w:evenHBand="0" w:firstRowFirstColumn="0" w:firstRowLastColumn="0" w:lastRowFirstColumn="0" w:lastRowLastColumn="0"/>
            <w:tcW w:w="898" w:type="dxa"/>
            <w:gridSpan w:val="3"/>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-7,7</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86</w:t>
            </w:r>
          </w:p>
        </w:tc>
      </w:tr>
      <w:tr w:rsidR="00873491" w:rsidRPr="005937EC" w:rsidTr="004803B1">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45</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Доля основных фондов организаций мун</w:t>
            </w:r>
            <w:r w:rsidRPr="005937EC">
              <w:rPr>
                <w:rFonts w:ascii="Times New Roman" w:hAnsi="Times New Roman" w:cs="Times New Roman"/>
              </w:rPr>
              <w:t>и</w:t>
            </w:r>
            <w:r w:rsidRPr="005937EC">
              <w:rPr>
                <w:rFonts w:ascii="Times New Roman" w:hAnsi="Times New Roman" w:cs="Times New Roman"/>
              </w:rPr>
              <w:t>ципальной формы собственности, наход</w:t>
            </w:r>
            <w:r w:rsidRPr="005937EC">
              <w:rPr>
                <w:rFonts w:ascii="Times New Roman" w:hAnsi="Times New Roman" w:cs="Times New Roman"/>
              </w:rPr>
              <w:t>я</w:t>
            </w:r>
            <w:r w:rsidRPr="005937EC">
              <w:rPr>
                <w:rFonts w:ascii="Times New Roman" w:hAnsi="Times New Roman" w:cs="Times New Roman"/>
              </w:rPr>
              <w:t>щихся в стадии банкротства, в основных фондах организаций муниципальной формы собственности (на конец года, по полной учетной стоимости)</w:t>
            </w:r>
          </w:p>
        </w:tc>
        <w:tc>
          <w:tcPr>
            <w:tcW w:w="851" w:type="dxa"/>
            <w:hideMark/>
          </w:tcPr>
          <w:p w:rsidR="00873491" w:rsidRPr="005937EC" w:rsidRDefault="00873491" w:rsidP="00873491">
            <w:pPr>
              <w:pStyle w:val="ConsPlusNormal"/>
              <w:widowControl/>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0</w:t>
            </w:r>
          </w:p>
        </w:tc>
        <w:tc>
          <w:tcPr>
            <w:tcW w:w="992" w:type="dxa"/>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0</w:t>
            </w:r>
          </w:p>
        </w:tc>
        <w:tc>
          <w:tcPr>
            <w:cnfStyle w:val="000010000000" w:firstRow="0" w:lastRow="0" w:firstColumn="0" w:lastColumn="0" w:oddVBand="1" w:evenVBand="0" w:oddHBand="0" w:evenHBand="0" w:firstRowFirstColumn="0" w:firstRowLastColumn="0" w:lastRowFirstColumn="0" w:lastRowLastColumn="0"/>
            <w:tcW w:w="898" w:type="dxa"/>
            <w:gridSpan w:val="3"/>
          </w:tcPr>
          <w:p w:rsidR="00873491" w:rsidRPr="005937EC" w:rsidRDefault="00873491" w:rsidP="00873491">
            <w:pPr>
              <w:pStyle w:val="ConsPlusNormal"/>
              <w:widowControl/>
              <w:ind w:firstLine="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rPr>
                <w:rFonts w:ascii="Times New Roman" w:hAnsi="Times New Roman" w:cs="Times New Roman"/>
                <w:b w:val="0"/>
              </w:rPr>
            </w:pPr>
          </w:p>
        </w:tc>
      </w:tr>
      <w:tr w:rsidR="00873491" w:rsidRPr="005937EC" w:rsidTr="004803B1">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46</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Объем незавершенного в установленные сроки строительства, осуществляемого за счет средств бюджета городского округа (муниципального района)</w:t>
            </w:r>
          </w:p>
        </w:tc>
        <w:tc>
          <w:tcPr>
            <w:tcW w:w="851" w:type="dxa"/>
            <w:hideMark/>
          </w:tcPr>
          <w:p w:rsidR="00873491" w:rsidRPr="005937EC" w:rsidRDefault="00873491" w:rsidP="00873491">
            <w:pPr>
              <w:pStyle w:val="ConsPlusNormal"/>
              <w:widowControl/>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тыс. руб.</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0</w:t>
            </w:r>
          </w:p>
        </w:tc>
        <w:tc>
          <w:tcPr>
            <w:tcW w:w="992" w:type="dxa"/>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0</w:t>
            </w:r>
          </w:p>
        </w:tc>
        <w:tc>
          <w:tcPr>
            <w:cnfStyle w:val="000010000000" w:firstRow="0" w:lastRow="0" w:firstColumn="0" w:lastColumn="0" w:oddVBand="1" w:evenVBand="0" w:oddHBand="0" w:evenHBand="0" w:firstRowFirstColumn="0" w:firstRowLastColumn="0" w:lastRowFirstColumn="0" w:lastRowLastColumn="0"/>
            <w:tcW w:w="898" w:type="dxa"/>
            <w:gridSpan w:val="3"/>
          </w:tcPr>
          <w:p w:rsidR="00873491" w:rsidRPr="005937EC" w:rsidRDefault="00873491" w:rsidP="00873491">
            <w:pPr>
              <w:pStyle w:val="ConsPlusNormal"/>
              <w:widowControl/>
              <w:ind w:firstLine="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rPr>
                <w:rFonts w:ascii="Times New Roman" w:hAnsi="Times New Roman" w:cs="Times New Roman"/>
                <w:b w:val="0"/>
              </w:rPr>
            </w:pPr>
          </w:p>
        </w:tc>
      </w:tr>
      <w:tr w:rsidR="00873491" w:rsidRPr="005937EC" w:rsidTr="004803B1">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47</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Доля просроченной кредиторской задолже</w:t>
            </w:r>
            <w:r w:rsidRPr="005937EC">
              <w:rPr>
                <w:rFonts w:ascii="Times New Roman" w:hAnsi="Times New Roman" w:cs="Times New Roman"/>
              </w:rPr>
              <w:t>н</w:t>
            </w:r>
            <w:r w:rsidRPr="005937EC">
              <w:rPr>
                <w:rFonts w:ascii="Times New Roman" w:hAnsi="Times New Roman" w:cs="Times New Roman"/>
              </w:rPr>
              <w:t>ности по оплате труда (включая начисления на оплату труда) муниципальных бюдже</w:t>
            </w:r>
            <w:r w:rsidRPr="005937EC">
              <w:rPr>
                <w:rFonts w:ascii="Times New Roman" w:hAnsi="Times New Roman" w:cs="Times New Roman"/>
              </w:rPr>
              <w:t>т</w:t>
            </w:r>
            <w:r w:rsidRPr="005937EC">
              <w:rPr>
                <w:rFonts w:ascii="Times New Roman" w:hAnsi="Times New Roman" w:cs="Times New Roman"/>
              </w:rPr>
              <w:t>ных учреждений в общем объеме расходов муниципального образования на оплату тр</w:t>
            </w:r>
            <w:r w:rsidRPr="005937EC">
              <w:rPr>
                <w:rFonts w:ascii="Times New Roman" w:hAnsi="Times New Roman" w:cs="Times New Roman"/>
              </w:rPr>
              <w:t>у</w:t>
            </w:r>
            <w:r w:rsidRPr="005937EC">
              <w:rPr>
                <w:rFonts w:ascii="Times New Roman" w:hAnsi="Times New Roman" w:cs="Times New Roman"/>
              </w:rPr>
              <w:t>да (включая начисления на оплату труда)</w:t>
            </w:r>
          </w:p>
        </w:tc>
        <w:tc>
          <w:tcPr>
            <w:tcW w:w="851" w:type="dxa"/>
            <w:hideMark/>
          </w:tcPr>
          <w:p w:rsidR="00873491" w:rsidRPr="005937EC" w:rsidRDefault="00873491" w:rsidP="00873491">
            <w:pPr>
              <w:pStyle w:val="ConsPlusNormal"/>
              <w:widowControl/>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0</w:t>
            </w:r>
          </w:p>
        </w:tc>
        <w:tc>
          <w:tcPr>
            <w:tcW w:w="992" w:type="dxa"/>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0</w:t>
            </w:r>
          </w:p>
        </w:tc>
        <w:tc>
          <w:tcPr>
            <w:cnfStyle w:val="000010000000" w:firstRow="0" w:lastRow="0" w:firstColumn="0" w:lastColumn="0" w:oddVBand="1" w:evenVBand="0" w:oddHBand="0" w:evenHBand="0" w:firstRowFirstColumn="0" w:firstRowLastColumn="0" w:lastRowFirstColumn="0" w:lastRowLastColumn="0"/>
            <w:tcW w:w="898" w:type="dxa"/>
            <w:gridSpan w:val="3"/>
          </w:tcPr>
          <w:p w:rsidR="00873491" w:rsidRPr="005937EC" w:rsidRDefault="00873491" w:rsidP="00873491">
            <w:pPr>
              <w:pStyle w:val="ConsPlusNormal"/>
              <w:widowControl/>
              <w:ind w:firstLine="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rPr>
                <w:rFonts w:ascii="Times New Roman" w:hAnsi="Times New Roman" w:cs="Times New Roman"/>
                <w:b w:val="0"/>
              </w:rPr>
            </w:pPr>
          </w:p>
        </w:tc>
      </w:tr>
      <w:tr w:rsidR="00873491" w:rsidRPr="005937EC" w:rsidTr="004803B1">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48</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Расходы бюджета муниципального образ</w:t>
            </w:r>
            <w:r w:rsidRPr="005937EC">
              <w:rPr>
                <w:rFonts w:ascii="Times New Roman" w:hAnsi="Times New Roman" w:cs="Times New Roman"/>
              </w:rPr>
              <w:t>о</w:t>
            </w:r>
            <w:r w:rsidRPr="005937EC">
              <w:rPr>
                <w:rFonts w:ascii="Times New Roman" w:hAnsi="Times New Roman" w:cs="Times New Roman"/>
              </w:rPr>
              <w:t>вания на содержание работников органов местного самоуправления в расчете на 1 ж</w:t>
            </w:r>
            <w:r w:rsidRPr="005937EC">
              <w:rPr>
                <w:rFonts w:ascii="Times New Roman" w:hAnsi="Times New Roman" w:cs="Times New Roman"/>
              </w:rPr>
              <w:t>и</w:t>
            </w:r>
            <w:r w:rsidRPr="005937EC">
              <w:rPr>
                <w:rFonts w:ascii="Times New Roman" w:hAnsi="Times New Roman" w:cs="Times New Roman"/>
              </w:rPr>
              <w:t>теля муниципального образования</w:t>
            </w:r>
          </w:p>
        </w:tc>
        <w:tc>
          <w:tcPr>
            <w:tcW w:w="851" w:type="dxa"/>
            <w:hideMark/>
          </w:tcPr>
          <w:p w:rsidR="00873491" w:rsidRPr="005937EC" w:rsidRDefault="00873491" w:rsidP="00873491">
            <w:pPr>
              <w:pStyle w:val="ConsPlusNormal"/>
              <w:widowControl/>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руб.</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1500</w:t>
            </w:r>
          </w:p>
        </w:tc>
        <w:tc>
          <w:tcPr>
            <w:tcW w:w="992" w:type="dxa"/>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1386</w:t>
            </w:r>
          </w:p>
        </w:tc>
        <w:tc>
          <w:tcPr>
            <w:cnfStyle w:val="000010000000" w:firstRow="0" w:lastRow="0" w:firstColumn="0" w:lastColumn="0" w:oddVBand="1" w:evenVBand="0" w:oddHBand="0" w:evenHBand="0" w:firstRowFirstColumn="0" w:firstRowLastColumn="0" w:lastRowFirstColumn="0" w:lastRowLastColumn="0"/>
            <w:tcW w:w="898" w:type="dxa"/>
            <w:gridSpan w:val="3"/>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-114</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92,4</w:t>
            </w:r>
          </w:p>
        </w:tc>
      </w:tr>
      <w:tr w:rsidR="00873491" w:rsidRPr="005937EC" w:rsidTr="004803B1">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49</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Наличие в городском округе (муниципал</w:t>
            </w:r>
            <w:r w:rsidRPr="005937EC">
              <w:rPr>
                <w:rFonts w:ascii="Times New Roman" w:hAnsi="Times New Roman" w:cs="Times New Roman"/>
              </w:rPr>
              <w:t>ь</w:t>
            </w:r>
            <w:r w:rsidRPr="005937EC">
              <w:rPr>
                <w:rFonts w:ascii="Times New Roman" w:hAnsi="Times New Roman" w:cs="Times New Roman"/>
              </w:rPr>
              <w:t>ном районе) утвержденного генерального плана (схемы территориального планиров</w:t>
            </w:r>
            <w:r w:rsidRPr="005937EC">
              <w:rPr>
                <w:rFonts w:ascii="Times New Roman" w:hAnsi="Times New Roman" w:cs="Times New Roman"/>
              </w:rPr>
              <w:t>а</w:t>
            </w:r>
            <w:r w:rsidRPr="005937EC">
              <w:rPr>
                <w:rFonts w:ascii="Times New Roman" w:hAnsi="Times New Roman" w:cs="Times New Roman"/>
              </w:rPr>
              <w:t>ния)</w:t>
            </w:r>
          </w:p>
        </w:tc>
        <w:tc>
          <w:tcPr>
            <w:tcW w:w="851" w:type="dxa"/>
            <w:hideMark/>
          </w:tcPr>
          <w:p w:rsidR="00873491" w:rsidRPr="005937EC" w:rsidRDefault="00873491" w:rsidP="00873491">
            <w:pPr>
              <w:pStyle w:val="ConsPlusNormal"/>
              <w:widowControl/>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да/нет</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да</w:t>
            </w:r>
          </w:p>
        </w:tc>
        <w:tc>
          <w:tcPr>
            <w:tcW w:w="992" w:type="dxa"/>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да</w:t>
            </w:r>
          </w:p>
        </w:tc>
        <w:tc>
          <w:tcPr>
            <w:cnfStyle w:val="000010000000" w:firstRow="0" w:lastRow="0" w:firstColumn="0" w:lastColumn="0" w:oddVBand="1" w:evenVBand="0" w:oddHBand="0" w:evenHBand="0" w:firstRowFirstColumn="0" w:firstRowLastColumn="0" w:lastRowFirstColumn="0" w:lastRowLastColumn="0"/>
            <w:tcW w:w="898" w:type="dxa"/>
            <w:gridSpan w:val="3"/>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100</w:t>
            </w:r>
          </w:p>
        </w:tc>
      </w:tr>
      <w:tr w:rsidR="00873491" w:rsidRPr="005937EC" w:rsidTr="004803B1">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553"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50</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Удовлетворенность населения деятельн</w:t>
            </w:r>
            <w:r w:rsidRPr="005937EC">
              <w:rPr>
                <w:rFonts w:ascii="Times New Roman" w:hAnsi="Times New Roman" w:cs="Times New Roman"/>
              </w:rPr>
              <w:t>о</w:t>
            </w:r>
            <w:r w:rsidRPr="005937EC">
              <w:rPr>
                <w:rFonts w:ascii="Times New Roman" w:hAnsi="Times New Roman" w:cs="Times New Roman"/>
              </w:rPr>
              <w:t>стью органов местного самоуправления г</w:t>
            </w:r>
            <w:r w:rsidRPr="005937EC">
              <w:rPr>
                <w:rFonts w:ascii="Times New Roman" w:hAnsi="Times New Roman" w:cs="Times New Roman"/>
              </w:rPr>
              <w:t>о</w:t>
            </w:r>
            <w:r w:rsidRPr="005937EC">
              <w:rPr>
                <w:rFonts w:ascii="Times New Roman" w:hAnsi="Times New Roman" w:cs="Times New Roman"/>
              </w:rPr>
              <w:t>родского округа (муниципального района),  (процентов от числа опрошенных)</w:t>
            </w:r>
          </w:p>
        </w:tc>
        <w:tc>
          <w:tcPr>
            <w:tcW w:w="851" w:type="dxa"/>
            <w:hideMark/>
          </w:tcPr>
          <w:p w:rsidR="00873491" w:rsidRPr="005937EC" w:rsidRDefault="00873491" w:rsidP="00873491">
            <w:pPr>
              <w:pStyle w:val="ConsPlusNormal"/>
              <w:widowControl/>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p>
        </w:tc>
        <w:tc>
          <w:tcPr>
            <w:tcW w:w="992" w:type="dxa"/>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46,90</w:t>
            </w:r>
          </w:p>
        </w:tc>
        <w:tc>
          <w:tcPr>
            <w:cnfStyle w:val="000010000000" w:firstRow="0" w:lastRow="0" w:firstColumn="0" w:lastColumn="0" w:oddVBand="1" w:evenVBand="0" w:oddHBand="0" w:evenHBand="0" w:firstRowFirstColumn="0" w:firstRowLastColumn="0" w:lastRowFirstColumn="0" w:lastRowLastColumn="0"/>
            <w:tcW w:w="898" w:type="dxa"/>
            <w:gridSpan w:val="3"/>
          </w:tcPr>
          <w:p w:rsidR="00873491" w:rsidRPr="005937EC" w:rsidRDefault="00873491" w:rsidP="00873491">
            <w:pPr>
              <w:pStyle w:val="ConsPlusNormal"/>
              <w:widowControl/>
              <w:ind w:firstLine="0"/>
              <w:jc w:val="center"/>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p>
        </w:tc>
      </w:tr>
      <w:tr w:rsidR="00873491" w:rsidRPr="005937EC" w:rsidTr="004803B1">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553" w:type="dxa"/>
            <w:vMerge w:val="restart"/>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51</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Удельная величина потребления энергетич</w:t>
            </w:r>
            <w:r w:rsidRPr="005937EC">
              <w:rPr>
                <w:rFonts w:ascii="Times New Roman" w:hAnsi="Times New Roman" w:cs="Times New Roman"/>
              </w:rPr>
              <w:t>е</w:t>
            </w:r>
            <w:r w:rsidRPr="005937EC">
              <w:rPr>
                <w:rFonts w:ascii="Times New Roman" w:hAnsi="Times New Roman" w:cs="Times New Roman"/>
              </w:rPr>
              <w:t>ских ресурсов в многоквартирных домах:</w:t>
            </w:r>
          </w:p>
        </w:tc>
        <w:tc>
          <w:tcPr>
            <w:tcW w:w="851" w:type="dxa"/>
          </w:tcPr>
          <w:p w:rsidR="00873491" w:rsidRPr="005937EC" w:rsidRDefault="00873491" w:rsidP="00873491">
            <w:pPr>
              <w:pStyle w:val="ConsPlusNormal"/>
              <w:widowControl/>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rPr>
                <w:rFonts w:ascii="Times New Roman" w:hAnsi="Times New Roman" w:cs="Times New Roman"/>
              </w:rPr>
            </w:pPr>
          </w:p>
        </w:tc>
        <w:tc>
          <w:tcPr>
            <w:tcW w:w="992" w:type="dxa"/>
          </w:tcPr>
          <w:p w:rsidR="00873491" w:rsidRPr="005937EC" w:rsidRDefault="00873491" w:rsidP="00873491">
            <w:pPr>
              <w:pStyle w:val="ConsPlusNormal"/>
              <w:widowControl/>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898" w:type="dxa"/>
            <w:gridSpan w:val="3"/>
          </w:tcPr>
          <w:p w:rsidR="00873491" w:rsidRPr="005937EC" w:rsidRDefault="00873491" w:rsidP="00873491">
            <w:pPr>
              <w:pStyle w:val="ConsPlusNormal"/>
              <w:widowControl/>
              <w:ind w:firstLine="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rPr>
                <w:rFonts w:ascii="Times New Roman" w:hAnsi="Times New Roman" w:cs="Times New Roman"/>
                <w:b w:val="0"/>
              </w:rPr>
            </w:pPr>
          </w:p>
        </w:tc>
      </w:tr>
      <w:tr w:rsidR="00873491" w:rsidRPr="005937EC" w:rsidTr="004803B1">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553" w:type="dxa"/>
            <w:vMerge/>
            <w:hideMark/>
          </w:tcPr>
          <w:p w:rsidR="00873491" w:rsidRPr="005937EC" w:rsidRDefault="00873491" w:rsidP="00873491">
            <w:pPr>
              <w:rPr>
                <w:rFonts w:eastAsiaTheme="minorEastAsia"/>
                <w:b w:val="0"/>
                <w:sz w:val="20"/>
              </w:rPr>
            </w:pP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Удельная величина потребления электрич</w:t>
            </w:r>
            <w:r w:rsidRPr="005937EC">
              <w:rPr>
                <w:rFonts w:ascii="Times New Roman" w:hAnsi="Times New Roman" w:cs="Times New Roman"/>
              </w:rPr>
              <w:t>е</w:t>
            </w:r>
            <w:r w:rsidRPr="005937EC">
              <w:rPr>
                <w:rFonts w:ascii="Times New Roman" w:hAnsi="Times New Roman" w:cs="Times New Roman"/>
              </w:rPr>
              <w:t>ской энергии (на 1 проживающего)</w:t>
            </w:r>
          </w:p>
        </w:tc>
        <w:tc>
          <w:tcPr>
            <w:tcW w:w="851" w:type="dxa"/>
            <w:hideMark/>
          </w:tcPr>
          <w:p w:rsidR="00873491" w:rsidRPr="005937EC" w:rsidRDefault="00873491" w:rsidP="00873491">
            <w:pPr>
              <w:pStyle w:val="ConsPlusNormal"/>
              <w:widowControl/>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кВт.ч.</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770,2</w:t>
            </w:r>
          </w:p>
        </w:tc>
        <w:tc>
          <w:tcPr>
            <w:tcW w:w="992" w:type="dxa"/>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765,5</w:t>
            </w:r>
          </w:p>
        </w:tc>
        <w:tc>
          <w:tcPr>
            <w:cnfStyle w:val="000010000000" w:firstRow="0" w:lastRow="0" w:firstColumn="0" w:lastColumn="0" w:oddVBand="1" w:evenVBand="0" w:oddHBand="0" w:evenHBand="0" w:firstRowFirstColumn="0" w:firstRowLastColumn="0" w:lastRowFirstColumn="0" w:lastRowLastColumn="0"/>
            <w:tcW w:w="898" w:type="dxa"/>
            <w:gridSpan w:val="3"/>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-4,7</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99,3</w:t>
            </w:r>
          </w:p>
        </w:tc>
      </w:tr>
      <w:tr w:rsidR="00873491" w:rsidRPr="005937EC" w:rsidTr="004803B1">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553" w:type="dxa"/>
            <w:vMerge/>
            <w:hideMark/>
          </w:tcPr>
          <w:p w:rsidR="00873491" w:rsidRPr="005937EC" w:rsidRDefault="00873491" w:rsidP="00873491">
            <w:pPr>
              <w:rPr>
                <w:rFonts w:eastAsiaTheme="minorEastAsia"/>
                <w:b w:val="0"/>
                <w:sz w:val="20"/>
              </w:rPr>
            </w:pP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Удельная величина потребления тепловой энергии (на 1 кв.м общей площади)</w:t>
            </w:r>
          </w:p>
        </w:tc>
        <w:tc>
          <w:tcPr>
            <w:tcW w:w="851" w:type="dxa"/>
            <w:hideMark/>
          </w:tcPr>
          <w:p w:rsidR="00873491" w:rsidRPr="005937EC" w:rsidRDefault="00873491" w:rsidP="00873491">
            <w:pPr>
              <w:pStyle w:val="ConsPlusNormal"/>
              <w:widowControl/>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Гкал.</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0,2</w:t>
            </w:r>
          </w:p>
        </w:tc>
        <w:tc>
          <w:tcPr>
            <w:tcW w:w="992" w:type="dxa"/>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0,12</w:t>
            </w:r>
          </w:p>
        </w:tc>
        <w:tc>
          <w:tcPr>
            <w:cnfStyle w:val="000010000000" w:firstRow="0" w:lastRow="0" w:firstColumn="0" w:lastColumn="0" w:oddVBand="1" w:evenVBand="0" w:oddHBand="0" w:evenHBand="0" w:firstRowFirstColumn="0" w:firstRowLastColumn="0" w:lastRowFirstColumn="0" w:lastRowLastColumn="0"/>
            <w:tcW w:w="898" w:type="dxa"/>
            <w:gridSpan w:val="3"/>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-0,08</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60</w:t>
            </w:r>
          </w:p>
        </w:tc>
      </w:tr>
      <w:tr w:rsidR="00873491" w:rsidRPr="005937EC" w:rsidTr="004803B1">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553" w:type="dxa"/>
            <w:vMerge/>
            <w:hideMark/>
          </w:tcPr>
          <w:p w:rsidR="00873491" w:rsidRPr="005937EC" w:rsidRDefault="00873491" w:rsidP="00873491">
            <w:pPr>
              <w:rPr>
                <w:rFonts w:eastAsiaTheme="minorEastAsia"/>
                <w:b w:val="0"/>
                <w:sz w:val="20"/>
              </w:rPr>
            </w:pP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Удельная величина потребления горячей воды (на 1 проживающего)</w:t>
            </w:r>
          </w:p>
        </w:tc>
        <w:tc>
          <w:tcPr>
            <w:tcW w:w="851" w:type="dxa"/>
            <w:hideMark/>
          </w:tcPr>
          <w:p w:rsidR="00873491" w:rsidRPr="005937EC" w:rsidRDefault="00873491" w:rsidP="00873491">
            <w:pPr>
              <w:pStyle w:val="ConsPlusNormal"/>
              <w:widowControl/>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м3</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18,6</w:t>
            </w:r>
          </w:p>
        </w:tc>
        <w:tc>
          <w:tcPr>
            <w:tcW w:w="992" w:type="dxa"/>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14,3</w:t>
            </w:r>
          </w:p>
        </w:tc>
        <w:tc>
          <w:tcPr>
            <w:cnfStyle w:val="000010000000" w:firstRow="0" w:lastRow="0" w:firstColumn="0" w:lastColumn="0" w:oddVBand="1" w:evenVBand="0" w:oddHBand="0" w:evenHBand="0" w:firstRowFirstColumn="0" w:firstRowLastColumn="0" w:lastRowFirstColumn="0" w:lastRowLastColumn="0"/>
            <w:tcW w:w="898" w:type="dxa"/>
            <w:gridSpan w:val="3"/>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-4,3</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76,8</w:t>
            </w:r>
          </w:p>
        </w:tc>
      </w:tr>
      <w:tr w:rsidR="00873491" w:rsidRPr="005937EC" w:rsidTr="004803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dxa"/>
            <w:vMerge/>
            <w:hideMark/>
          </w:tcPr>
          <w:p w:rsidR="00873491" w:rsidRPr="005937EC" w:rsidRDefault="00873491" w:rsidP="00873491">
            <w:pPr>
              <w:rPr>
                <w:rFonts w:eastAsiaTheme="minorEastAsia"/>
                <w:b w:val="0"/>
                <w:sz w:val="20"/>
                <w:highlight w:val="lightGray"/>
              </w:rPr>
            </w:pP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Удельная величина потребления холодной воды (на 1 проживающего)</w:t>
            </w:r>
          </w:p>
        </w:tc>
        <w:tc>
          <w:tcPr>
            <w:tcW w:w="851" w:type="dxa"/>
            <w:hideMark/>
          </w:tcPr>
          <w:p w:rsidR="00873491" w:rsidRPr="005937EC" w:rsidRDefault="00873491" w:rsidP="00873491">
            <w:pPr>
              <w:pStyle w:val="ConsPlusNormal"/>
              <w:widowControl/>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м3</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28</w:t>
            </w:r>
          </w:p>
        </w:tc>
        <w:tc>
          <w:tcPr>
            <w:tcW w:w="992" w:type="dxa"/>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34,4</w:t>
            </w:r>
          </w:p>
        </w:tc>
        <w:tc>
          <w:tcPr>
            <w:cnfStyle w:val="000010000000" w:firstRow="0" w:lastRow="0" w:firstColumn="0" w:lastColumn="0" w:oddVBand="1" w:evenVBand="0" w:oddHBand="0" w:evenHBand="0" w:firstRowFirstColumn="0" w:firstRowLastColumn="0" w:lastRowFirstColumn="0" w:lastRowLastColumn="0"/>
            <w:tcW w:w="928" w:type="dxa"/>
            <w:gridSpan w:val="4"/>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+6,4</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122,8</w:t>
            </w:r>
          </w:p>
        </w:tc>
      </w:tr>
      <w:tr w:rsidR="00873491" w:rsidRPr="005937EC" w:rsidTr="004803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dxa"/>
            <w:vMerge/>
            <w:hideMark/>
          </w:tcPr>
          <w:p w:rsidR="00873491" w:rsidRPr="005937EC" w:rsidRDefault="00873491" w:rsidP="00873491">
            <w:pPr>
              <w:rPr>
                <w:rFonts w:eastAsiaTheme="minorEastAsia"/>
                <w:b w:val="0"/>
                <w:sz w:val="20"/>
                <w:highlight w:val="lightGray"/>
              </w:rPr>
            </w:pP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Удельная величина потребления природного газа (на 1 проживающего)</w:t>
            </w:r>
          </w:p>
        </w:tc>
        <w:tc>
          <w:tcPr>
            <w:tcW w:w="851" w:type="dxa"/>
            <w:hideMark/>
          </w:tcPr>
          <w:p w:rsidR="00873491" w:rsidRPr="005937EC" w:rsidRDefault="00873491" w:rsidP="00873491">
            <w:pPr>
              <w:pStyle w:val="ConsPlusNormal"/>
              <w:widowControl/>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м3</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172</w:t>
            </w:r>
          </w:p>
        </w:tc>
        <w:tc>
          <w:tcPr>
            <w:tcW w:w="992" w:type="dxa"/>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183,5</w:t>
            </w:r>
          </w:p>
        </w:tc>
        <w:tc>
          <w:tcPr>
            <w:cnfStyle w:val="000010000000" w:firstRow="0" w:lastRow="0" w:firstColumn="0" w:lastColumn="0" w:oddVBand="1" w:evenVBand="0" w:oddHBand="0" w:evenHBand="0" w:firstRowFirstColumn="0" w:firstRowLastColumn="0" w:lastRowFirstColumn="0" w:lastRowLastColumn="0"/>
            <w:tcW w:w="928" w:type="dxa"/>
            <w:gridSpan w:val="4"/>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+11,5</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106,6</w:t>
            </w:r>
          </w:p>
        </w:tc>
      </w:tr>
      <w:tr w:rsidR="00873491" w:rsidRPr="005937EC" w:rsidTr="004803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dxa"/>
            <w:vMerge w:val="restart"/>
            <w:hideMark/>
          </w:tcPr>
          <w:p w:rsidR="00873491" w:rsidRPr="005937EC" w:rsidRDefault="00873491" w:rsidP="00873491">
            <w:pPr>
              <w:pStyle w:val="ConsPlusNormal"/>
              <w:widowControl/>
              <w:ind w:firstLine="0"/>
              <w:rPr>
                <w:rFonts w:ascii="Times New Roman" w:hAnsi="Times New Roman" w:cs="Times New Roman"/>
                <w:b w:val="0"/>
                <w:highlight w:val="lightGray"/>
              </w:rPr>
            </w:pPr>
            <w:r w:rsidRPr="005937EC">
              <w:rPr>
                <w:rFonts w:ascii="Times New Roman" w:hAnsi="Times New Roman" w:cs="Times New Roman"/>
                <w:b w:val="0"/>
              </w:rPr>
              <w:t>52</w:t>
            </w: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Удельная величина потребления энергетич</w:t>
            </w:r>
            <w:r w:rsidRPr="005937EC">
              <w:rPr>
                <w:rFonts w:ascii="Times New Roman" w:hAnsi="Times New Roman" w:cs="Times New Roman"/>
              </w:rPr>
              <w:t>е</w:t>
            </w:r>
            <w:r w:rsidRPr="005937EC">
              <w:rPr>
                <w:rFonts w:ascii="Times New Roman" w:hAnsi="Times New Roman" w:cs="Times New Roman"/>
              </w:rPr>
              <w:t>ских ресурсов муниципальными бюджетн</w:t>
            </w:r>
            <w:r w:rsidRPr="005937EC">
              <w:rPr>
                <w:rFonts w:ascii="Times New Roman" w:hAnsi="Times New Roman" w:cs="Times New Roman"/>
              </w:rPr>
              <w:t>ы</w:t>
            </w:r>
            <w:r w:rsidRPr="005937EC">
              <w:rPr>
                <w:rFonts w:ascii="Times New Roman" w:hAnsi="Times New Roman" w:cs="Times New Roman"/>
              </w:rPr>
              <w:t>ми учреждениями:</w:t>
            </w:r>
          </w:p>
        </w:tc>
        <w:tc>
          <w:tcPr>
            <w:tcW w:w="851" w:type="dxa"/>
          </w:tcPr>
          <w:p w:rsidR="00873491" w:rsidRPr="005937EC" w:rsidRDefault="00873491" w:rsidP="00873491">
            <w:pPr>
              <w:pStyle w:val="ConsPlusNormal"/>
              <w:widowControl/>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p>
        </w:tc>
        <w:tc>
          <w:tcPr>
            <w:tcW w:w="992" w:type="dxa"/>
          </w:tcPr>
          <w:p w:rsidR="00873491" w:rsidRPr="005937EC" w:rsidRDefault="00873491" w:rsidP="00873491">
            <w:pPr>
              <w:pStyle w:val="ConsPlusNormal"/>
              <w:widowControl/>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28" w:type="dxa"/>
            <w:gridSpan w:val="4"/>
          </w:tcPr>
          <w:p w:rsidR="00873491" w:rsidRPr="005937EC" w:rsidRDefault="00873491" w:rsidP="00873491">
            <w:pPr>
              <w:pStyle w:val="ConsPlusNormal"/>
              <w:widowControl/>
              <w:ind w:firstLine="0"/>
              <w:rPr>
                <w:rFonts w:ascii="Times New Roman" w:hAnsi="Times New Roman" w:cs="Times New Roman"/>
              </w:rPr>
            </w:pP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rPr>
                <w:rFonts w:ascii="Times New Roman" w:hAnsi="Times New Roman" w:cs="Times New Roman"/>
                <w:b w:val="0"/>
              </w:rPr>
            </w:pPr>
          </w:p>
        </w:tc>
      </w:tr>
      <w:tr w:rsidR="00873491" w:rsidRPr="005937EC" w:rsidTr="004803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dxa"/>
            <w:vMerge/>
            <w:hideMark/>
          </w:tcPr>
          <w:p w:rsidR="00873491" w:rsidRPr="005937EC" w:rsidRDefault="00873491" w:rsidP="00873491">
            <w:pPr>
              <w:rPr>
                <w:rFonts w:eastAsiaTheme="minorEastAsia"/>
                <w:b w:val="0"/>
                <w:sz w:val="20"/>
                <w:highlight w:val="lightGray"/>
              </w:rPr>
            </w:pP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Удельная величина потребления электрич</w:t>
            </w:r>
            <w:r w:rsidRPr="005937EC">
              <w:rPr>
                <w:rFonts w:ascii="Times New Roman" w:hAnsi="Times New Roman" w:cs="Times New Roman"/>
              </w:rPr>
              <w:t>е</w:t>
            </w:r>
            <w:r w:rsidRPr="005937EC">
              <w:rPr>
                <w:rFonts w:ascii="Times New Roman" w:hAnsi="Times New Roman" w:cs="Times New Roman"/>
              </w:rPr>
              <w:t>ской энергии (на 1 человека населения)</w:t>
            </w:r>
          </w:p>
        </w:tc>
        <w:tc>
          <w:tcPr>
            <w:tcW w:w="851" w:type="dxa"/>
            <w:hideMark/>
          </w:tcPr>
          <w:p w:rsidR="00873491" w:rsidRPr="005937EC" w:rsidRDefault="00873491" w:rsidP="00873491">
            <w:pPr>
              <w:pStyle w:val="ConsPlusNormal"/>
              <w:widowControl/>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кВт.ч</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33,5</w:t>
            </w:r>
          </w:p>
        </w:tc>
        <w:tc>
          <w:tcPr>
            <w:tcW w:w="992" w:type="dxa"/>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39,4</w:t>
            </w:r>
          </w:p>
        </w:tc>
        <w:tc>
          <w:tcPr>
            <w:cnfStyle w:val="000010000000" w:firstRow="0" w:lastRow="0" w:firstColumn="0" w:lastColumn="0" w:oddVBand="1" w:evenVBand="0" w:oddHBand="0" w:evenHBand="0" w:firstRowFirstColumn="0" w:firstRowLastColumn="0" w:lastRowFirstColumn="0" w:lastRowLastColumn="0"/>
            <w:tcW w:w="928" w:type="dxa"/>
            <w:gridSpan w:val="4"/>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+5,9</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117,6</w:t>
            </w:r>
          </w:p>
        </w:tc>
      </w:tr>
      <w:tr w:rsidR="00873491" w:rsidRPr="005937EC" w:rsidTr="004803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dxa"/>
            <w:vMerge/>
            <w:hideMark/>
          </w:tcPr>
          <w:p w:rsidR="00873491" w:rsidRPr="005937EC" w:rsidRDefault="00873491" w:rsidP="00873491">
            <w:pPr>
              <w:rPr>
                <w:rFonts w:eastAsiaTheme="minorEastAsia"/>
                <w:b w:val="0"/>
                <w:sz w:val="20"/>
                <w:highlight w:val="lightGray"/>
              </w:rPr>
            </w:pP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Удельная величина потребления тепловой энергии (на кв.м общей площади)</w:t>
            </w:r>
          </w:p>
        </w:tc>
        <w:tc>
          <w:tcPr>
            <w:tcW w:w="851" w:type="dxa"/>
            <w:hideMark/>
          </w:tcPr>
          <w:p w:rsidR="00873491" w:rsidRPr="005937EC" w:rsidRDefault="00873491" w:rsidP="00873491">
            <w:pPr>
              <w:pStyle w:val="ConsPlusNormal"/>
              <w:widowControl/>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Гкал</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0,06</w:t>
            </w:r>
          </w:p>
        </w:tc>
        <w:tc>
          <w:tcPr>
            <w:tcW w:w="992" w:type="dxa"/>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0,05</w:t>
            </w:r>
          </w:p>
        </w:tc>
        <w:tc>
          <w:tcPr>
            <w:cnfStyle w:val="000010000000" w:firstRow="0" w:lastRow="0" w:firstColumn="0" w:lastColumn="0" w:oddVBand="1" w:evenVBand="0" w:oddHBand="0" w:evenHBand="0" w:firstRowFirstColumn="0" w:firstRowLastColumn="0" w:lastRowFirstColumn="0" w:lastRowLastColumn="0"/>
            <w:tcW w:w="928" w:type="dxa"/>
            <w:gridSpan w:val="4"/>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-0,01</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83,3</w:t>
            </w:r>
          </w:p>
        </w:tc>
      </w:tr>
      <w:tr w:rsidR="00873491" w:rsidRPr="005937EC" w:rsidTr="004803B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dxa"/>
            <w:vMerge/>
            <w:hideMark/>
          </w:tcPr>
          <w:p w:rsidR="00873491" w:rsidRPr="005937EC" w:rsidRDefault="00873491" w:rsidP="00873491">
            <w:pPr>
              <w:rPr>
                <w:rFonts w:eastAsiaTheme="minorEastAsia"/>
                <w:b w:val="0"/>
                <w:sz w:val="20"/>
                <w:highlight w:val="lightGray"/>
              </w:rPr>
            </w:pP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Удельная величина потребления горячей воды (на 1 человека населения)</w:t>
            </w:r>
          </w:p>
        </w:tc>
        <w:tc>
          <w:tcPr>
            <w:tcW w:w="851" w:type="dxa"/>
            <w:hideMark/>
          </w:tcPr>
          <w:p w:rsidR="00873491" w:rsidRPr="005937EC" w:rsidRDefault="00873491" w:rsidP="00873491">
            <w:pPr>
              <w:pStyle w:val="ConsPlusNormal"/>
              <w:widowControl/>
              <w:ind w:firstLine="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м3</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0,1</w:t>
            </w:r>
          </w:p>
        </w:tc>
        <w:tc>
          <w:tcPr>
            <w:tcW w:w="992" w:type="dxa"/>
          </w:tcPr>
          <w:p w:rsidR="00873491" w:rsidRPr="005937EC" w:rsidRDefault="00873491" w:rsidP="00873491">
            <w:pPr>
              <w:pStyle w:val="ConsPlusNormal"/>
              <w:widowControl/>
              <w:ind w:firstLine="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5937EC">
              <w:rPr>
                <w:rFonts w:ascii="Times New Roman" w:hAnsi="Times New Roman" w:cs="Times New Roman"/>
              </w:rPr>
              <w:t>0,2</w:t>
            </w:r>
          </w:p>
        </w:tc>
        <w:tc>
          <w:tcPr>
            <w:cnfStyle w:val="000010000000" w:firstRow="0" w:lastRow="0" w:firstColumn="0" w:lastColumn="0" w:oddVBand="1" w:evenVBand="0" w:oddHBand="0" w:evenHBand="0" w:firstRowFirstColumn="0" w:firstRowLastColumn="0" w:lastRowFirstColumn="0" w:lastRowLastColumn="0"/>
            <w:tcW w:w="928" w:type="dxa"/>
            <w:gridSpan w:val="4"/>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+0,1</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в 2 раза</w:t>
            </w:r>
          </w:p>
        </w:tc>
      </w:tr>
      <w:tr w:rsidR="00873491" w:rsidRPr="005937EC" w:rsidTr="004803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dxa"/>
            <w:vMerge/>
            <w:hideMark/>
          </w:tcPr>
          <w:p w:rsidR="00873491" w:rsidRPr="005937EC" w:rsidRDefault="00873491" w:rsidP="00873491">
            <w:pPr>
              <w:rPr>
                <w:rFonts w:eastAsiaTheme="minorEastAsia"/>
                <w:b w:val="0"/>
                <w:sz w:val="20"/>
                <w:highlight w:val="lightGray"/>
              </w:rPr>
            </w:pP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rPr>
            </w:pPr>
            <w:r w:rsidRPr="005937EC">
              <w:rPr>
                <w:rFonts w:ascii="Times New Roman" w:hAnsi="Times New Roman" w:cs="Times New Roman"/>
              </w:rPr>
              <w:t>Удельная величина потребления холодной воды (на 1 человека населения)</w:t>
            </w:r>
          </w:p>
        </w:tc>
        <w:tc>
          <w:tcPr>
            <w:tcW w:w="851" w:type="dxa"/>
            <w:hideMark/>
          </w:tcPr>
          <w:p w:rsidR="00873491" w:rsidRPr="005937EC" w:rsidRDefault="00873491" w:rsidP="00873491">
            <w:pPr>
              <w:pStyle w:val="ConsPlusNormal"/>
              <w:widowControl/>
              <w:ind w:firstLine="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м3</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0,7</w:t>
            </w:r>
          </w:p>
        </w:tc>
        <w:tc>
          <w:tcPr>
            <w:tcW w:w="992" w:type="dxa"/>
          </w:tcPr>
          <w:p w:rsidR="00873491" w:rsidRPr="005937EC" w:rsidRDefault="00873491" w:rsidP="00873491">
            <w:pPr>
              <w:pStyle w:val="ConsPlusNormal"/>
              <w:widowControl/>
              <w:ind w:firstLin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37EC">
              <w:rPr>
                <w:rFonts w:ascii="Times New Roman" w:hAnsi="Times New Roman" w:cs="Times New Roman"/>
              </w:rPr>
              <w:t>0,7</w:t>
            </w:r>
          </w:p>
        </w:tc>
        <w:tc>
          <w:tcPr>
            <w:cnfStyle w:val="000010000000" w:firstRow="0" w:lastRow="0" w:firstColumn="0" w:lastColumn="0" w:oddVBand="1" w:evenVBand="0" w:oddHBand="0" w:evenHBand="0" w:firstRowFirstColumn="0" w:firstRowLastColumn="0" w:lastRowFirstColumn="0" w:lastRowLastColumn="0"/>
            <w:tcW w:w="928" w:type="dxa"/>
            <w:gridSpan w:val="4"/>
          </w:tcPr>
          <w:p w:rsidR="00873491" w:rsidRPr="005937EC" w:rsidRDefault="00873491" w:rsidP="00873491">
            <w:pPr>
              <w:pStyle w:val="ConsPlusNormal"/>
              <w:widowControl/>
              <w:ind w:firstLine="0"/>
              <w:jc w:val="center"/>
              <w:rPr>
                <w:rFonts w:ascii="Times New Roman" w:hAnsi="Times New Roman" w:cs="Times New Roman"/>
              </w:rPr>
            </w:pPr>
            <w:r w:rsidRPr="005937EC">
              <w:rPr>
                <w:rFonts w:ascii="Times New Roman" w:hAnsi="Times New Roman" w:cs="Times New Roman"/>
              </w:rPr>
              <w:t>-</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100</w:t>
            </w:r>
          </w:p>
        </w:tc>
      </w:tr>
      <w:tr w:rsidR="00873491" w:rsidRPr="005937EC" w:rsidTr="004803B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3" w:type="dxa"/>
            <w:vMerge/>
            <w:hideMark/>
          </w:tcPr>
          <w:p w:rsidR="00873491" w:rsidRPr="005937EC" w:rsidRDefault="00873491" w:rsidP="00873491">
            <w:pPr>
              <w:rPr>
                <w:rFonts w:eastAsiaTheme="minorEastAsia"/>
                <w:b w:val="0"/>
                <w:sz w:val="20"/>
                <w:highlight w:val="lightGray"/>
              </w:rPr>
            </w:pPr>
          </w:p>
        </w:tc>
        <w:tc>
          <w:tcPr>
            <w:cnfStyle w:val="000010000000" w:firstRow="0" w:lastRow="0" w:firstColumn="0" w:lastColumn="0" w:oddVBand="1" w:evenVBand="0" w:oddHBand="0" w:evenHBand="0" w:firstRowFirstColumn="0" w:firstRowLastColumn="0" w:lastRowFirstColumn="0" w:lastRowLastColumn="0"/>
            <w:tcW w:w="4117" w:type="dxa"/>
            <w:hideMark/>
          </w:tcPr>
          <w:p w:rsidR="00873491" w:rsidRPr="005937EC" w:rsidRDefault="00873491" w:rsidP="00873491">
            <w:pPr>
              <w:pStyle w:val="ConsPlusNormal"/>
              <w:widowControl/>
              <w:ind w:firstLine="0"/>
              <w:rPr>
                <w:rFonts w:ascii="Times New Roman" w:hAnsi="Times New Roman" w:cs="Times New Roman"/>
                <w:b w:val="0"/>
              </w:rPr>
            </w:pPr>
            <w:r w:rsidRPr="005937EC">
              <w:rPr>
                <w:rFonts w:ascii="Times New Roman" w:hAnsi="Times New Roman" w:cs="Times New Roman"/>
                <w:b w:val="0"/>
              </w:rPr>
              <w:t>Удельная величина потребления природного газа (на 1 человека населения)</w:t>
            </w:r>
          </w:p>
        </w:tc>
        <w:tc>
          <w:tcPr>
            <w:tcW w:w="851" w:type="dxa"/>
            <w:hideMark/>
          </w:tcPr>
          <w:p w:rsidR="00873491" w:rsidRPr="005937EC" w:rsidRDefault="00873491" w:rsidP="00873491">
            <w:pPr>
              <w:pStyle w:val="ConsPlusNormal"/>
              <w:widowControl/>
              <w:ind w:firstLine="0"/>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rPr>
            </w:pPr>
            <w:r w:rsidRPr="005937EC">
              <w:rPr>
                <w:rFonts w:ascii="Times New Roman" w:hAnsi="Times New Roman" w:cs="Times New Roman"/>
                <w:b w:val="0"/>
              </w:rPr>
              <w:t>м3</w:t>
            </w:r>
          </w:p>
        </w:tc>
        <w:tc>
          <w:tcPr>
            <w:cnfStyle w:val="000010000000" w:firstRow="0" w:lastRow="0" w:firstColumn="0" w:lastColumn="0" w:oddVBand="1" w:evenVBand="0" w:oddHBand="0" w:evenHBand="0" w:firstRowFirstColumn="0" w:firstRowLastColumn="0" w:lastRowFirstColumn="0" w:lastRowLastColumn="0"/>
            <w:tcW w:w="1108" w:type="dxa"/>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18,2</w:t>
            </w:r>
          </w:p>
        </w:tc>
        <w:tc>
          <w:tcPr>
            <w:tcW w:w="992" w:type="dxa"/>
          </w:tcPr>
          <w:p w:rsidR="00873491" w:rsidRPr="005937EC" w:rsidRDefault="00873491" w:rsidP="00873491">
            <w:pPr>
              <w:pStyle w:val="ConsPlusNormal"/>
              <w:widowControl/>
              <w:ind w:firstLine="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rPr>
            </w:pPr>
            <w:r w:rsidRPr="005937EC">
              <w:rPr>
                <w:rFonts w:ascii="Times New Roman" w:hAnsi="Times New Roman" w:cs="Times New Roman"/>
                <w:b w:val="0"/>
              </w:rPr>
              <w:t>22,3</w:t>
            </w:r>
          </w:p>
        </w:tc>
        <w:tc>
          <w:tcPr>
            <w:cnfStyle w:val="000010000000" w:firstRow="0" w:lastRow="0" w:firstColumn="0" w:lastColumn="0" w:oddVBand="1" w:evenVBand="0" w:oddHBand="0" w:evenHBand="0" w:firstRowFirstColumn="0" w:firstRowLastColumn="0" w:lastRowFirstColumn="0" w:lastRowLastColumn="0"/>
            <w:tcW w:w="928" w:type="dxa"/>
            <w:gridSpan w:val="4"/>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+4,1</w:t>
            </w:r>
          </w:p>
        </w:tc>
        <w:tc>
          <w:tcPr>
            <w:cnfStyle w:val="000100000000" w:firstRow="0" w:lastRow="0" w:firstColumn="0" w:lastColumn="1" w:oddVBand="0" w:evenVBand="0" w:oddHBand="0" w:evenHBand="0" w:firstRowFirstColumn="0" w:firstRowLastColumn="0" w:lastRowFirstColumn="0" w:lastRowLastColumn="0"/>
            <w:tcW w:w="1134" w:type="dxa"/>
            <w:gridSpan w:val="2"/>
          </w:tcPr>
          <w:p w:rsidR="00873491" w:rsidRPr="005937EC" w:rsidRDefault="00873491" w:rsidP="00873491">
            <w:pPr>
              <w:pStyle w:val="ConsPlusNormal"/>
              <w:widowControl/>
              <w:ind w:firstLine="0"/>
              <w:jc w:val="center"/>
              <w:rPr>
                <w:rFonts w:ascii="Times New Roman" w:hAnsi="Times New Roman" w:cs="Times New Roman"/>
                <w:b w:val="0"/>
              </w:rPr>
            </w:pPr>
            <w:r w:rsidRPr="005937EC">
              <w:rPr>
                <w:rFonts w:ascii="Times New Roman" w:hAnsi="Times New Roman" w:cs="Times New Roman"/>
                <w:b w:val="0"/>
              </w:rPr>
              <w:t>122,5</w:t>
            </w:r>
          </w:p>
        </w:tc>
      </w:tr>
    </w:tbl>
    <w:p w:rsidR="00873491" w:rsidRPr="005937EC" w:rsidRDefault="00873491" w:rsidP="00873491">
      <w:pPr>
        <w:pStyle w:val="ConsPlusNormal"/>
        <w:widowControl/>
        <w:ind w:firstLine="0"/>
        <w:jc w:val="both"/>
        <w:rPr>
          <w:rFonts w:ascii="Times New Roman" w:hAnsi="Times New Roman" w:cs="Times New Roman"/>
        </w:rPr>
      </w:pPr>
    </w:p>
    <w:p w:rsidR="00873491" w:rsidRPr="005937EC" w:rsidRDefault="00873491" w:rsidP="003931DA">
      <w:pPr>
        <w:pStyle w:val="ConsPlusNormal"/>
        <w:widowControl/>
        <w:ind w:firstLine="709"/>
        <w:jc w:val="both"/>
        <w:rPr>
          <w:rFonts w:ascii="Times New Roman" w:hAnsi="Times New Roman" w:cs="Times New Roman"/>
        </w:rPr>
      </w:pPr>
    </w:p>
    <w:p w:rsidR="00CE0B55" w:rsidRPr="005937EC" w:rsidRDefault="00CE0B55" w:rsidP="003931DA">
      <w:pPr>
        <w:pStyle w:val="ConsPlusNormal"/>
        <w:widowControl/>
        <w:ind w:firstLine="709"/>
        <w:jc w:val="both"/>
        <w:rPr>
          <w:rFonts w:ascii="Times New Roman" w:hAnsi="Times New Roman" w:cs="Times New Roman"/>
        </w:rPr>
      </w:pPr>
    </w:p>
    <w:p w:rsidR="00CE0B55" w:rsidRPr="005937EC" w:rsidRDefault="00CE0B55" w:rsidP="003931DA">
      <w:pPr>
        <w:pStyle w:val="ConsPlusNormal"/>
        <w:widowControl/>
        <w:ind w:firstLine="709"/>
        <w:jc w:val="both"/>
        <w:rPr>
          <w:rFonts w:ascii="Times New Roman" w:hAnsi="Times New Roman" w:cs="Times New Roman"/>
        </w:rPr>
      </w:pPr>
    </w:p>
    <w:p w:rsidR="00CE0B55" w:rsidRPr="005937EC" w:rsidRDefault="00CE0B55" w:rsidP="003931DA">
      <w:pPr>
        <w:pStyle w:val="ConsPlusNormal"/>
        <w:widowControl/>
        <w:ind w:firstLine="709"/>
        <w:jc w:val="both"/>
        <w:rPr>
          <w:rFonts w:ascii="Times New Roman" w:hAnsi="Times New Roman" w:cs="Times New Roman"/>
        </w:rPr>
      </w:pPr>
    </w:p>
    <w:p w:rsidR="00CE0B55" w:rsidRPr="005937EC" w:rsidRDefault="00CE0B55" w:rsidP="003931DA">
      <w:pPr>
        <w:pStyle w:val="ConsPlusNormal"/>
        <w:widowControl/>
        <w:ind w:firstLine="709"/>
        <w:jc w:val="both"/>
        <w:rPr>
          <w:rFonts w:ascii="Times New Roman" w:hAnsi="Times New Roman" w:cs="Times New Roman"/>
        </w:rPr>
      </w:pPr>
    </w:p>
    <w:sectPr w:rsidR="00CE0B55" w:rsidRPr="005937EC" w:rsidSect="006B5F4F">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138" w:rsidRDefault="007F1138" w:rsidP="00A93F60">
      <w:r>
        <w:separator/>
      </w:r>
    </w:p>
  </w:endnote>
  <w:endnote w:type="continuationSeparator" w:id="0">
    <w:p w:rsidR="007F1138" w:rsidRDefault="007F1138" w:rsidP="00A9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choolBook">
    <w:altName w:val="Times New Roman"/>
    <w:charset w:val="00"/>
    <w:family w:val="auto"/>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13">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77B" w:rsidRDefault="007C7A20">
    <w:pPr>
      <w:pStyle w:val="a7"/>
      <w:jc w:val="right"/>
    </w:pPr>
    <w:r>
      <w:fldChar w:fldCharType="begin"/>
    </w:r>
    <w:r>
      <w:instrText xml:space="preserve"> PAGE   \* MERGEFORMAT </w:instrText>
    </w:r>
    <w:r>
      <w:fldChar w:fldCharType="separate"/>
    </w:r>
    <w:r w:rsidR="005078E4">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138" w:rsidRDefault="007F1138" w:rsidP="00A93F60">
      <w:r>
        <w:separator/>
      </w:r>
    </w:p>
  </w:footnote>
  <w:footnote w:type="continuationSeparator" w:id="0">
    <w:p w:rsidR="007F1138" w:rsidRDefault="007F1138" w:rsidP="00A93F60">
      <w:r>
        <w:continuationSeparator/>
      </w:r>
    </w:p>
  </w:footnote>
  <w:footnote w:id="1">
    <w:p w:rsidR="0014177B" w:rsidRDefault="0014177B" w:rsidP="00945673">
      <w:pPr>
        <w:pStyle w:val="afa"/>
      </w:pPr>
      <w:r w:rsidRPr="00297A69">
        <w:rPr>
          <w:sz w:val="16"/>
          <w:szCs w:val="16"/>
        </w:rPr>
        <w:t>3</w:t>
      </w:r>
      <w:r>
        <w:t xml:space="preserve"> В соответствии с методическими рекомендациями по разработке программ КСЭР муниципальных образований (муниципальных районов и городских округов) Воронежской области, приказ №40 от 14 июня 2011 года, Департамента по развитию муниципальных образований Воронежской области </w:t>
      </w:r>
    </w:p>
  </w:footnote>
  <w:footnote w:id="2">
    <w:p w:rsidR="0014177B" w:rsidRDefault="0014177B" w:rsidP="00945673">
      <w:pPr>
        <w:pStyle w:val="afa"/>
      </w:pPr>
      <w:r w:rsidRPr="00297A69">
        <w:rPr>
          <w:sz w:val="16"/>
          <w:szCs w:val="16"/>
        </w:rPr>
        <w:t>4</w:t>
      </w:r>
      <w:r>
        <w:t xml:space="preserve"> Данные получены из содержания раздела «Социально-экономические показатели», Официального портала органов власти Воронежской области</w:t>
      </w:r>
    </w:p>
  </w:footnote>
  <w:footnote w:id="3">
    <w:p w:rsidR="0014177B" w:rsidRDefault="0014177B" w:rsidP="00945673">
      <w:pPr>
        <w:pStyle w:val="afa"/>
      </w:pPr>
      <w:r>
        <w:t xml:space="preserve">5 По данным территориального органа государственной статистики Воронежской области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B6FC5C"/>
    <w:lvl w:ilvl="0">
      <w:start w:val="1"/>
      <w:numFmt w:val="bullet"/>
      <w:pStyle w:val="a"/>
      <w:lvlText w:val=""/>
      <w:lvlJc w:val="left"/>
      <w:pPr>
        <w:tabs>
          <w:tab w:val="num" w:pos="360"/>
        </w:tabs>
        <w:ind w:left="360" w:hanging="360"/>
      </w:pPr>
      <w:rPr>
        <w:rFonts w:ascii="Symbol" w:hAnsi="Symbol" w:hint="default"/>
      </w:rPr>
    </w:lvl>
  </w:abstractNum>
  <w:abstractNum w:abstractNumId="1">
    <w:nsid w:val="04D51F9C"/>
    <w:multiLevelType w:val="hybridMultilevel"/>
    <w:tmpl w:val="1EE8051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5AF49D6"/>
    <w:multiLevelType w:val="hybridMultilevel"/>
    <w:tmpl w:val="A2448BB2"/>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
    <w:nsid w:val="26E96B52"/>
    <w:multiLevelType w:val="hybridMultilevel"/>
    <w:tmpl w:val="93989C0A"/>
    <w:lvl w:ilvl="0" w:tplc="4C4C4D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B2E483A"/>
    <w:multiLevelType w:val="hybridMultilevel"/>
    <w:tmpl w:val="4ACE3AC2"/>
    <w:lvl w:ilvl="0" w:tplc="3BAA62C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2942185"/>
    <w:multiLevelType w:val="hybridMultilevel"/>
    <w:tmpl w:val="A9D29062"/>
    <w:lvl w:ilvl="0" w:tplc="04190001">
      <w:start w:val="1"/>
      <w:numFmt w:val="bullet"/>
      <w:lvlText w:val=""/>
      <w:lvlJc w:val="left"/>
      <w:pPr>
        <w:tabs>
          <w:tab w:val="num" w:pos="1590"/>
        </w:tabs>
        <w:ind w:left="159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3A2A0B46"/>
    <w:multiLevelType w:val="hybridMultilevel"/>
    <w:tmpl w:val="4B28D5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CC22B55"/>
    <w:multiLevelType w:val="hybridMultilevel"/>
    <w:tmpl w:val="F7225F78"/>
    <w:lvl w:ilvl="0" w:tplc="D722B686">
      <w:start w:val="1"/>
      <w:numFmt w:val="decimal"/>
      <w:lvlText w:val="%1."/>
      <w:lvlJc w:val="left"/>
      <w:pPr>
        <w:ind w:left="928" w:hanging="360"/>
      </w:pPr>
      <w:rPr>
        <w:rFonts w:cs="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21724B2"/>
    <w:multiLevelType w:val="hybridMultilevel"/>
    <w:tmpl w:val="3DD6C34E"/>
    <w:lvl w:ilvl="0" w:tplc="E20EE2B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48454A6D"/>
    <w:multiLevelType w:val="hybridMultilevel"/>
    <w:tmpl w:val="BF2C9EDC"/>
    <w:lvl w:ilvl="0" w:tplc="00000009">
      <w:start w:val="1"/>
      <w:numFmt w:val="bullet"/>
      <w:lvlText w:val="-"/>
      <w:lvlJc w:val="left"/>
      <w:pPr>
        <w:ind w:left="1038" w:hanging="360"/>
      </w:pPr>
      <w:rPr>
        <w:rFonts w:ascii="Times New Roman" w:hAnsi="Times New Roman" w:cs="Times New Roman"/>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0">
    <w:nsid w:val="495749B8"/>
    <w:multiLevelType w:val="hybridMultilevel"/>
    <w:tmpl w:val="DA046D3C"/>
    <w:lvl w:ilvl="0" w:tplc="34E454D6">
      <w:start w:val="1"/>
      <w:numFmt w:val="bullet"/>
      <w:lvlText w:val=""/>
      <w:lvlJc w:val="left"/>
      <w:pPr>
        <w:tabs>
          <w:tab w:val="num" w:pos="1753"/>
        </w:tabs>
        <w:ind w:left="1753" w:hanging="360"/>
      </w:pPr>
      <w:rPr>
        <w:rFonts w:ascii="Symbol" w:hAnsi="Symbol" w:hint="default"/>
        <w:b w:val="0"/>
        <w:i w:val="0"/>
        <w:color w:val="auto"/>
        <w:sz w:val="2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52844C76"/>
    <w:multiLevelType w:val="hybridMultilevel"/>
    <w:tmpl w:val="FD7AE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BE6EBB"/>
    <w:multiLevelType w:val="hybridMultilevel"/>
    <w:tmpl w:val="73588E7C"/>
    <w:lvl w:ilvl="0" w:tplc="0000000A">
      <w:start w:val="65535"/>
      <w:numFmt w:val="bullet"/>
      <w:lvlText w:val="-"/>
      <w:lvlJc w:val="left"/>
      <w:pPr>
        <w:ind w:left="1038" w:hanging="360"/>
      </w:pPr>
      <w:rPr>
        <w:rFonts w:ascii="Times New Roman" w:hAnsi="Times New Roman" w:cs="Times New Roman"/>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3">
    <w:nsid w:val="601C64EF"/>
    <w:multiLevelType w:val="hybridMultilevel"/>
    <w:tmpl w:val="08AE48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16702B1"/>
    <w:multiLevelType w:val="hybridMultilevel"/>
    <w:tmpl w:val="60760314"/>
    <w:lvl w:ilvl="0" w:tplc="613E08D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632305CD"/>
    <w:multiLevelType w:val="hybridMultilevel"/>
    <w:tmpl w:val="E684F6E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A27FC9"/>
    <w:multiLevelType w:val="hybridMultilevel"/>
    <w:tmpl w:val="94621502"/>
    <w:lvl w:ilvl="0" w:tplc="4C50EE56">
      <w:start w:val="1"/>
      <w:numFmt w:val="decimal"/>
      <w:lvlText w:val="%1."/>
      <w:lvlJc w:val="left"/>
      <w:pPr>
        <w:ind w:left="502" w:hanging="360"/>
      </w:pPr>
      <w:rPr>
        <w:b w:val="0"/>
        <w:color w:val="00000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E5E53D7"/>
    <w:multiLevelType w:val="hybridMultilevel"/>
    <w:tmpl w:val="29B673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BF418E3"/>
    <w:multiLevelType w:val="hybridMultilevel"/>
    <w:tmpl w:val="423E9742"/>
    <w:lvl w:ilvl="0" w:tplc="80D25C16">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ED0455E"/>
    <w:multiLevelType w:val="hybridMultilevel"/>
    <w:tmpl w:val="E410B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5"/>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num>
  <w:num w:numId="12">
    <w:abstractNumId w:val="9"/>
  </w:num>
  <w:num w:numId="13">
    <w:abstractNumId w:val="2"/>
  </w:num>
  <w:num w:numId="14">
    <w:abstractNumId w:val="11"/>
  </w:num>
  <w:num w:numId="15">
    <w:abstractNumId w:val="19"/>
  </w:num>
  <w:num w:numId="16">
    <w:abstractNumId w:val="6"/>
  </w:num>
  <w:num w:numId="17">
    <w:abstractNumId w:val="17"/>
  </w:num>
  <w:num w:numId="18">
    <w:abstractNumId w:val="13"/>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3F60"/>
    <w:rsid w:val="00001466"/>
    <w:rsid w:val="00002183"/>
    <w:rsid w:val="0000236C"/>
    <w:rsid w:val="00002A15"/>
    <w:rsid w:val="00004349"/>
    <w:rsid w:val="00006468"/>
    <w:rsid w:val="00007D1A"/>
    <w:rsid w:val="000116F1"/>
    <w:rsid w:val="00012068"/>
    <w:rsid w:val="00012620"/>
    <w:rsid w:val="00012B16"/>
    <w:rsid w:val="00013B87"/>
    <w:rsid w:val="00014561"/>
    <w:rsid w:val="0001649F"/>
    <w:rsid w:val="000170CC"/>
    <w:rsid w:val="000200DB"/>
    <w:rsid w:val="00020214"/>
    <w:rsid w:val="000202E2"/>
    <w:rsid w:val="000203EC"/>
    <w:rsid w:val="000218FD"/>
    <w:rsid w:val="00021B28"/>
    <w:rsid w:val="00023185"/>
    <w:rsid w:val="000239BD"/>
    <w:rsid w:val="00024129"/>
    <w:rsid w:val="00024CF6"/>
    <w:rsid w:val="0002787A"/>
    <w:rsid w:val="00027D31"/>
    <w:rsid w:val="00030031"/>
    <w:rsid w:val="00031666"/>
    <w:rsid w:val="000322BF"/>
    <w:rsid w:val="00032EB9"/>
    <w:rsid w:val="00033743"/>
    <w:rsid w:val="00033A7C"/>
    <w:rsid w:val="00035B3B"/>
    <w:rsid w:val="00042712"/>
    <w:rsid w:val="00044A4F"/>
    <w:rsid w:val="000471E6"/>
    <w:rsid w:val="00051A4E"/>
    <w:rsid w:val="00053A15"/>
    <w:rsid w:val="00056551"/>
    <w:rsid w:val="000601B9"/>
    <w:rsid w:val="00060225"/>
    <w:rsid w:val="0006149E"/>
    <w:rsid w:val="00061AEF"/>
    <w:rsid w:val="000639A2"/>
    <w:rsid w:val="0006558A"/>
    <w:rsid w:val="00070BB7"/>
    <w:rsid w:val="000736B7"/>
    <w:rsid w:val="00075B6F"/>
    <w:rsid w:val="000765FB"/>
    <w:rsid w:val="00080D62"/>
    <w:rsid w:val="00081712"/>
    <w:rsid w:val="000843E4"/>
    <w:rsid w:val="00084565"/>
    <w:rsid w:val="00085308"/>
    <w:rsid w:val="000874CB"/>
    <w:rsid w:val="0009039C"/>
    <w:rsid w:val="00094F34"/>
    <w:rsid w:val="000955D4"/>
    <w:rsid w:val="00095C31"/>
    <w:rsid w:val="00095EB7"/>
    <w:rsid w:val="000A002F"/>
    <w:rsid w:val="000A15F4"/>
    <w:rsid w:val="000A1EE4"/>
    <w:rsid w:val="000A241A"/>
    <w:rsid w:val="000A3CD0"/>
    <w:rsid w:val="000A5A17"/>
    <w:rsid w:val="000A65CF"/>
    <w:rsid w:val="000A69CD"/>
    <w:rsid w:val="000B03A9"/>
    <w:rsid w:val="000B0D05"/>
    <w:rsid w:val="000B1F56"/>
    <w:rsid w:val="000B6C06"/>
    <w:rsid w:val="000C34A3"/>
    <w:rsid w:val="000C4397"/>
    <w:rsid w:val="000C4D6F"/>
    <w:rsid w:val="000C68C4"/>
    <w:rsid w:val="000C7659"/>
    <w:rsid w:val="000C77A4"/>
    <w:rsid w:val="000C7AEC"/>
    <w:rsid w:val="000C7B7B"/>
    <w:rsid w:val="000D073B"/>
    <w:rsid w:val="000D1DD3"/>
    <w:rsid w:val="000D7DD9"/>
    <w:rsid w:val="000E07D3"/>
    <w:rsid w:val="000E0894"/>
    <w:rsid w:val="000E120C"/>
    <w:rsid w:val="000E3E7C"/>
    <w:rsid w:val="000E5C1F"/>
    <w:rsid w:val="000E5F19"/>
    <w:rsid w:val="000E66C1"/>
    <w:rsid w:val="000F0830"/>
    <w:rsid w:val="000F1B61"/>
    <w:rsid w:val="000F210B"/>
    <w:rsid w:val="000F2E0D"/>
    <w:rsid w:val="000F32F4"/>
    <w:rsid w:val="000F4869"/>
    <w:rsid w:val="000F6670"/>
    <w:rsid w:val="00100051"/>
    <w:rsid w:val="00101488"/>
    <w:rsid w:val="00102017"/>
    <w:rsid w:val="0010514D"/>
    <w:rsid w:val="00105D9A"/>
    <w:rsid w:val="00107E17"/>
    <w:rsid w:val="001116AE"/>
    <w:rsid w:val="001127E3"/>
    <w:rsid w:val="00112A11"/>
    <w:rsid w:val="00112A7F"/>
    <w:rsid w:val="001144D5"/>
    <w:rsid w:val="00114B2E"/>
    <w:rsid w:val="001154AA"/>
    <w:rsid w:val="001204D1"/>
    <w:rsid w:val="0012478D"/>
    <w:rsid w:val="00126DE1"/>
    <w:rsid w:val="00130049"/>
    <w:rsid w:val="0013240A"/>
    <w:rsid w:val="00133723"/>
    <w:rsid w:val="00133D39"/>
    <w:rsid w:val="00136B99"/>
    <w:rsid w:val="00140C5F"/>
    <w:rsid w:val="00140CC4"/>
    <w:rsid w:val="0014177B"/>
    <w:rsid w:val="001423AC"/>
    <w:rsid w:val="0014245D"/>
    <w:rsid w:val="00142B98"/>
    <w:rsid w:val="00143195"/>
    <w:rsid w:val="0014463C"/>
    <w:rsid w:val="001457DA"/>
    <w:rsid w:val="00145BD4"/>
    <w:rsid w:val="0014676B"/>
    <w:rsid w:val="001500E5"/>
    <w:rsid w:val="00150A56"/>
    <w:rsid w:val="00152077"/>
    <w:rsid w:val="001542FA"/>
    <w:rsid w:val="0015531B"/>
    <w:rsid w:val="00155F77"/>
    <w:rsid w:val="001567D6"/>
    <w:rsid w:val="001573A6"/>
    <w:rsid w:val="001602F1"/>
    <w:rsid w:val="0016160F"/>
    <w:rsid w:val="00162151"/>
    <w:rsid w:val="0016232C"/>
    <w:rsid w:val="001670D5"/>
    <w:rsid w:val="001678AF"/>
    <w:rsid w:val="00167F11"/>
    <w:rsid w:val="00171771"/>
    <w:rsid w:val="00176436"/>
    <w:rsid w:val="00176440"/>
    <w:rsid w:val="00180CEA"/>
    <w:rsid w:val="001811F1"/>
    <w:rsid w:val="00181F03"/>
    <w:rsid w:val="001835A6"/>
    <w:rsid w:val="00183FEB"/>
    <w:rsid w:val="001853E0"/>
    <w:rsid w:val="00186FCB"/>
    <w:rsid w:val="001934BA"/>
    <w:rsid w:val="00193647"/>
    <w:rsid w:val="00193B99"/>
    <w:rsid w:val="00194F70"/>
    <w:rsid w:val="00195D3E"/>
    <w:rsid w:val="0019688F"/>
    <w:rsid w:val="001A3F13"/>
    <w:rsid w:val="001A5072"/>
    <w:rsid w:val="001A5DC7"/>
    <w:rsid w:val="001A645C"/>
    <w:rsid w:val="001A6D3A"/>
    <w:rsid w:val="001A71FD"/>
    <w:rsid w:val="001B1331"/>
    <w:rsid w:val="001B2809"/>
    <w:rsid w:val="001B4372"/>
    <w:rsid w:val="001B5F7B"/>
    <w:rsid w:val="001B673A"/>
    <w:rsid w:val="001B6E8A"/>
    <w:rsid w:val="001B7EAB"/>
    <w:rsid w:val="001C2490"/>
    <w:rsid w:val="001C3447"/>
    <w:rsid w:val="001C48E7"/>
    <w:rsid w:val="001C592A"/>
    <w:rsid w:val="001C65D7"/>
    <w:rsid w:val="001C73EF"/>
    <w:rsid w:val="001D2C24"/>
    <w:rsid w:val="001D2C35"/>
    <w:rsid w:val="001D33EA"/>
    <w:rsid w:val="001D3559"/>
    <w:rsid w:val="001D360F"/>
    <w:rsid w:val="001D39C0"/>
    <w:rsid w:val="001D556A"/>
    <w:rsid w:val="001D5988"/>
    <w:rsid w:val="001E0003"/>
    <w:rsid w:val="001E1C66"/>
    <w:rsid w:val="001E1EEA"/>
    <w:rsid w:val="001E440A"/>
    <w:rsid w:val="001E7B47"/>
    <w:rsid w:val="001F2262"/>
    <w:rsid w:val="001F3868"/>
    <w:rsid w:val="001F5B8A"/>
    <w:rsid w:val="001F61EF"/>
    <w:rsid w:val="001F685D"/>
    <w:rsid w:val="00201037"/>
    <w:rsid w:val="00201933"/>
    <w:rsid w:val="002041C7"/>
    <w:rsid w:val="002062F6"/>
    <w:rsid w:val="00207152"/>
    <w:rsid w:val="002079E9"/>
    <w:rsid w:val="00207DD2"/>
    <w:rsid w:val="00213F9B"/>
    <w:rsid w:val="0021458F"/>
    <w:rsid w:val="00220616"/>
    <w:rsid w:val="00221E8E"/>
    <w:rsid w:val="00225688"/>
    <w:rsid w:val="00234CDE"/>
    <w:rsid w:val="00235624"/>
    <w:rsid w:val="00236B4F"/>
    <w:rsid w:val="002408CF"/>
    <w:rsid w:val="00240977"/>
    <w:rsid w:val="00246B65"/>
    <w:rsid w:val="00252032"/>
    <w:rsid w:val="002525E6"/>
    <w:rsid w:val="00253479"/>
    <w:rsid w:val="00253B86"/>
    <w:rsid w:val="002627E0"/>
    <w:rsid w:val="00263E7A"/>
    <w:rsid w:val="00267BBB"/>
    <w:rsid w:val="0027000E"/>
    <w:rsid w:val="00271D94"/>
    <w:rsid w:val="00271F30"/>
    <w:rsid w:val="0027229C"/>
    <w:rsid w:val="002751E1"/>
    <w:rsid w:val="00275915"/>
    <w:rsid w:val="00275E4F"/>
    <w:rsid w:val="00283F54"/>
    <w:rsid w:val="002855FF"/>
    <w:rsid w:val="00287ADC"/>
    <w:rsid w:val="00287BE9"/>
    <w:rsid w:val="00287F00"/>
    <w:rsid w:val="002922AD"/>
    <w:rsid w:val="00293855"/>
    <w:rsid w:val="002943AD"/>
    <w:rsid w:val="002979F1"/>
    <w:rsid w:val="00297A69"/>
    <w:rsid w:val="002A083E"/>
    <w:rsid w:val="002A1723"/>
    <w:rsid w:val="002A2ED1"/>
    <w:rsid w:val="002A3DFD"/>
    <w:rsid w:val="002A44A2"/>
    <w:rsid w:val="002A5FFB"/>
    <w:rsid w:val="002B033F"/>
    <w:rsid w:val="002B11D7"/>
    <w:rsid w:val="002B1647"/>
    <w:rsid w:val="002B3298"/>
    <w:rsid w:val="002B35BC"/>
    <w:rsid w:val="002B4336"/>
    <w:rsid w:val="002C0E1E"/>
    <w:rsid w:val="002C1D28"/>
    <w:rsid w:val="002C2036"/>
    <w:rsid w:val="002C4DE6"/>
    <w:rsid w:val="002C4F43"/>
    <w:rsid w:val="002C599A"/>
    <w:rsid w:val="002C5FA2"/>
    <w:rsid w:val="002C7BDF"/>
    <w:rsid w:val="002D3417"/>
    <w:rsid w:val="002D3867"/>
    <w:rsid w:val="002D597C"/>
    <w:rsid w:val="002D5F6E"/>
    <w:rsid w:val="002D6E7D"/>
    <w:rsid w:val="002E3C66"/>
    <w:rsid w:val="002E3CC1"/>
    <w:rsid w:val="002E5128"/>
    <w:rsid w:val="002E590B"/>
    <w:rsid w:val="002E702E"/>
    <w:rsid w:val="002E7322"/>
    <w:rsid w:val="002F3131"/>
    <w:rsid w:val="002F72AE"/>
    <w:rsid w:val="003130BD"/>
    <w:rsid w:val="003143A0"/>
    <w:rsid w:val="00317652"/>
    <w:rsid w:val="003215B7"/>
    <w:rsid w:val="00322B74"/>
    <w:rsid w:val="00322F7F"/>
    <w:rsid w:val="00323C79"/>
    <w:rsid w:val="00332E0A"/>
    <w:rsid w:val="00342B3D"/>
    <w:rsid w:val="00344B56"/>
    <w:rsid w:val="0035087B"/>
    <w:rsid w:val="00353290"/>
    <w:rsid w:val="00354880"/>
    <w:rsid w:val="00354F3E"/>
    <w:rsid w:val="00357013"/>
    <w:rsid w:val="003602F0"/>
    <w:rsid w:val="0036333C"/>
    <w:rsid w:val="00365507"/>
    <w:rsid w:val="0036637B"/>
    <w:rsid w:val="00367606"/>
    <w:rsid w:val="00367E47"/>
    <w:rsid w:val="003706A2"/>
    <w:rsid w:val="00371038"/>
    <w:rsid w:val="0037171D"/>
    <w:rsid w:val="0037372D"/>
    <w:rsid w:val="00373D2D"/>
    <w:rsid w:val="0037415F"/>
    <w:rsid w:val="003741C5"/>
    <w:rsid w:val="00377E0C"/>
    <w:rsid w:val="00381C0F"/>
    <w:rsid w:val="003836D4"/>
    <w:rsid w:val="0038569E"/>
    <w:rsid w:val="003857AE"/>
    <w:rsid w:val="00386478"/>
    <w:rsid w:val="0038745A"/>
    <w:rsid w:val="0038792F"/>
    <w:rsid w:val="003879F2"/>
    <w:rsid w:val="003931DA"/>
    <w:rsid w:val="00393A93"/>
    <w:rsid w:val="00394583"/>
    <w:rsid w:val="0039680E"/>
    <w:rsid w:val="003972AC"/>
    <w:rsid w:val="00397359"/>
    <w:rsid w:val="003A32BE"/>
    <w:rsid w:val="003A39C3"/>
    <w:rsid w:val="003A5B4B"/>
    <w:rsid w:val="003A6405"/>
    <w:rsid w:val="003A7E1D"/>
    <w:rsid w:val="003B06CC"/>
    <w:rsid w:val="003B0E53"/>
    <w:rsid w:val="003B578A"/>
    <w:rsid w:val="003B57A1"/>
    <w:rsid w:val="003B5B67"/>
    <w:rsid w:val="003C00EB"/>
    <w:rsid w:val="003C28FA"/>
    <w:rsid w:val="003C426E"/>
    <w:rsid w:val="003C6348"/>
    <w:rsid w:val="003D610C"/>
    <w:rsid w:val="003D69AE"/>
    <w:rsid w:val="003D6AC1"/>
    <w:rsid w:val="003D6ED0"/>
    <w:rsid w:val="003D6F74"/>
    <w:rsid w:val="003D74A9"/>
    <w:rsid w:val="003E000C"/>
    <w:rsid w:val="003E1F89"/>
    <w:rsid w:val="003E2016"/>
    <w:rsid w:val="003E3698"/>
    <w:rsid w:val="003E4B0E"/>
    <w:rsid w:val="003F1EDB"/>
    <w:rsid w:val="003F79B0"/>
    <w:rsid w:val="004026AC"/>
    <w:rsid w:val="0040576D"/>
    <w:rsid w:val="00407DED"/>
    <w:rsid w:val="00411441"/>
    <w:rsid w:val="00412EA5"/>
    <w:rsid w:val="0041579C"/>
    <w:rsid w:val="00415925"/>
    <w:rsid w:val="00420DF6"/>
    <w:rsid w:val="00421690"/>
    <w:rsid w:val="00422308"/>
    <w:rsid w:val="0042294A"/>
    <w:rsid w:val="00424FFB"/>
    <w:rsid w:val="00425043"/>
    <w:rsid w:val="004259A3"/>
    <w:rsid w:val="0043505D"/>
    <w:rsid w:val="00435783"/>
    <w:rsid w:val="00435970"/>
    <w:rsid w:val="00435CB3"/>
    <w:rsid w:val="00440847"/>
    <w:rsid w:val="00441315"/>
    <w:rsid w:val="00442A9B"/>
    <w:rsid w:val="00442AB6"/>
    <w:rsid w:val="00444E5C"/>
    <w:rsid w:val="00444EF4"/>
    <w:rsid w:val="00445A76"/>
    <w:rsid w:val="00447CE0"/>
    <w:rsid w:val="0045228D"/>
    <w:rsid w:val="004530D7"/>
    <w:rsid w:val="00454B72"/>
    <w:rsid w:val="00460CCD"/>
    <w:rsid w:val="004622FA"/>
    <w:rsid w:val="00462A84"/>
    <w:rsid w:val="004650C2"/>
    <w:rsid w:val="004660AF"/>
    <w:rsid w:val="00466C0D"/>
    <w:rsid w:val="00466CBF"/>
    <w:rsid w:val="004676CB"/>
    <w:rsid w:val="00470177"/>
    <w:rsid w:val="0047109B"/>
    <w:rsid w:val="00474404"/>
    <w:rsid w:val="00474ECD"/>
    <w:rsid w:val="004750E3"/>
    <w:rsid w:val="004803B1"/>
    <w:rsid w:val="00480939"/>
    <w:rsid w:val="00482EA4"/>
    <w:rsid w:val="004834B1"/>
    <w:rsid w:val="00486307"/>
    <w:rsid w:val="004871AB"/>
    <w:rsid w:val="004875B3"/>
    <w:rsid w:val="00487B11"/>
    <w:rsid w:val="00487EC5"/>
    <w:rsid w:val="0049206B"/>
    <w:rsid w:val="004966BB"/>
    <w:rsid w:val="00497764"/>
    <w:rsid w:val="0049799F"/>
    <w:rsid w:val="004A0E20"/>
    <w:rsid w:val="004A191B"/>
    <w:rsid w:val="004A26EA"/>
    <w:rsid w:val="004A4465"/>
    <w:rsid w:val="004A761C"/>
    <w:rsid w:val="004B041A"/>
    <w:rsid w:val="004B2ABD"/>
    <w:rsid w:val="004B3068"/>
    <w:rsid w:val="004B3B60"/>
    <w:rsid w:val="004B4729"/>
    <w:rsid w:val="004B478A"/>
    <w:rsid w:val="004B4F1F"/>
    <w:rsid w:val="004B5DEF"/>
    <w:rsid w:val="004B6034"/>
    <w:rsid w:val="004B641D"/>
    <w:rsid w:val="004B7D29"/>
    <w:rsid w:val="004C1280"/>
    <w:rsid w:val="004C3BD0"/>
    <w:rsid w:val="004C3C45"/>
    <w:rsid w:val="004C4BAD"/>
    <w:rsid w:val="004C51ED"/>
    <w:rsid w:val="004C5403"/>
    <w:rsid w:val="004C5D90"/>
    <w:rsid w:val="004C6F46"/>
    <w:rsid w:val="004D14DC"/>
    <w:rsid w:val="004D1E82"/>
    <w:rsid w:val="004D4705"/>
    <w:rsid w:val="004D7681"/>
    <w:rsid w:val="004E04AC"/>
    <w:rsid w:val="004E0547"/>
    <w:rsid w:val="004E0A66"/>
    <w:rsid w:val="004E0AAD"/>
    <w:rsid w:val="004E1433"/>
    <w:rsid w:val="004E2E92"/>
    <w:rsid w:val="004E4541"/>
    <w:rsid w:val="004E5909"/>
    <w:rsid w:val="004E5A28"/>
    <w:rsid w:val="004F078B"/>
    <w:rsid w:val="004F7415"/>
    <w:rsid w:val="004F753C"/>
    <w:rsid w:val="00500113"/>
    <w:rsid w:val="00502D99"/>
    <w:rsid w:val="00502F3D"/>
    <w:rsid w:val="00506D4A"/>
    <w:rsid w:val="005078E4"/>
    <w:rsid w:val="00517B1E"/>
    <w:rsid w:val="005225CD"/>
    <w:rsid w:val="00523421"/>
    <w:rsid w:val="005272F3"/>
    <w:rsid w:val="00533EBD"/>
    <w:rsid w:val="00534820"/>
    <w:rsid w:val="00534918"/>
    <w:rsid w:val="00535F95"/>
    <w:rsid w:val="00537E69"/>
    <w:rsid w:val="00540858"/>
    <w:rsid w:val="00541BAD"/>
    <w:rsid w:val="0054218E"/>
    <w:rsid w:val="00542967"/>
    <w:rsid w:val="005441FC"/>
    <w:rsid w:val="0054460F"/>
    <w:rsid w:val="00545B96"/>
    <w:rsid w:val="005523F7"/>
    <w:rsid w:val="005524D4"/>
    <w:rsid w:val="005543C3"/>
    <w:rsid w:val="00557C92"/>
    <w:rsid w:val="00561D87"/>
    <w:rsid w:val="00565285"/>
    <w:rsid w:val="00567861"/>
    <w:rsid w:val="0057164D"/>
    <w:rsid w:val="00572F02"/>
    <w:rsid w:val="00577DC9"/>
    <w:rsid w:val="00580701"/>
    <w:rsid w:val="00580820"/>
    <w:rsid w:val="00580B46"/>
    <w:rsid w:val="00581690"/>
    <w:rsid w:val="0058282D"/>
    <w:rsid w:val="00585800"/>
    <w:rsid w:val="0058629B"/>
    <w:rsid w:val="00591C12"/>
    <w:rsid w:val="00593092"/>
    <w:rsid w:val="00593162"/>
    <w:rsid w:val="005937EC"/>
    <w:rsid w:val="00594429"/>
    <w:rsid w:val="00596BDF"/>
    <w:rsid w:val="005A1466"/>
    <w:rsid w:val="005A177D"/>
    <w:rsid w:val="005A2861"/>
    <w:rsid w:val="005A5768"/>
    <w:rsid w:val="005B0A90"/>
    <w:rsid w:val="005B17E7"/>
    <w:rsid w:val="005B2088"/>
    <w:rsid w:val="005B20BF"/>
    <w:rsid w:val="005B2C6B"/>
    <w:rsid w:val="005B3347"/>
    <w:rsid w:val="005B39D5"/>
    <w:rsid w:val="005B5E2A"/>
    <w:rsid w:val="005B6652"/>
    <w:rsid w:val="005C4326"/>
    <w:rsid w:val="005C5174"/>
    <w:rsid w:val="005D0417"/>
    <w:rsid w:val="005D2070"/>
    <w:rsid w:val="005D4E6C"/>
    <w:rsid w:val="005D7436"/>
    <w:rsid w:val="005E0E5C"/>
    <w:rsid w:val="005E13E1"/>
    <w:rsid w:val="005E3050"/>
    <w:rsid w:val="005E55E4"/>
    <w:rsid w:val="005E7885"/>
    <w:rsid w:val="005E7F51"/>
    <w:rsid w:val="006022C6"/>
    <w:rsid w:val="00602361"/>
    <w:rsid w:val="006039C4"/>
    <w:rsid w:val="006044E0"/>
    <w:rsid w:val="00604969"/>
    <w:rsid w:val="006052BE"/>
    <w:rsid w:val="00607446"/>
    <w:rsid w:val="0061025C"/>
    <w:rsid w:val="006117D9"/>
    <w:rsid w:val="006119FD"/>
    <w:rsid w:val="00613360"/>
    <w:rsid w:val="0061576C"/>
    <w:rsid w:val="00616919"/>
    <w:rsid w:val="00617313"/>
    <w:rsid w:val="006179AD"/>
    <w:rsid w:val="00620DB2"/>
    <w:rsid w:val="00620F47"/>
    <w:rsid w:val="00625152"/>
    <w:rsid w:val="00626AD9"/>
    <w:rsid w:val="00630943"/>
    <w:rsid w:val="00631001"/>
    <w:rsid w:val="00632751"/>
    <w:rsid w:val="006378F1"/>
    <w:rsid w:val="00637DC8"/>
    <w:rsid w:val="00640264"/>
    <w:rsid w:val="006433FA"/>
    <w:rsid w:val="00644A9E"/>
    <w:rsid w:val="006519A9"/>
    <w:rsid w:val="00652F0A"/>
    <w:rsid w:val="00654C5C"/>
    <w:rsid w:val="00654FB1"/>
    <w:rsid w:val="006560EF"/>
    <w:rsid w:val="00656289"/>
    <w:rsid w:val="00661A20"/>
    <w:rsid w:val="00664D13"/>
    <w:rsid w:val="006658E2"/>
    <w:rsid w:val="00665A76"/>
    <w:rsid w:val="00665BB9"/>
    <w:rsid w:val="006664A5"/>
    <w:rsid w:val="00666818"/>
    <w:rsid w:val="00666B1B"/>
    <w:rsid w:val="00666EFD"/>
    <w:rsid w:val="00667473"/>
    <w:rsid w:val="00667D44"/>
    <w:rsid w:val="006701C2"/>
    <w:rsid w:val="00673D36"/>
    <w:rsid w:val="00673F04"/>
    <w:rsid w:val="00674EF0"/>
    <w:rsid w:val="006756C7"/>
    <w:rsid w:val="00675E9A"/>
    <w:rsid w:val="0068025C"/>
    <w:rsid w:val="006818B4"/>
    <w:rsid w:val="00681DEC"/>
    <w:rsid w:val="00683148"/>
    <w:rsid w:val="00685676"/>
    <w:rsid w:val="006856AA"/>
    <w:rsid w:val="00690365"/>
    <w:rsid w:val="0069208F"/>
    <w:rsid w:val="0069313F"/>
    <w:rsid w:val="0069435E"/>
    <w:rsid w:val="00695EB3"/>
    <w:rsid w:val="00696ACA"/>
    <w:rsid w:val="006A2426"/>
    <w:rsid w:val="006A259C"/>
    <w:rsid w:val="006A3BFD"/>
    <w:rsid w:val="006A4D3C"/>
    <w:rsid w:val="006A68DF"/>
    <w:rsid w:val="006A6BFA"/>
    <w:rsid w:val="006B0B31"/>
    <w:rsid w:val="006B1D71"/>
    <w:rsid w:val="006B259E"/>
    <w:rsid w:val="006B2F40"/>
    <w:rsid w:val="006B457A"/>
    <w:rsid w:val="006B501D"/>
    <w:rsid w:val="006B5F4F"/>
    <w:rsid w:val="006B6D09"/>
    <w:rsid w:val="006B6D77"/>
    <w:rsid w:val="006B7820"/>
    <w:rsid w:val="006C2D04"/>
    <w:rsid w:val="006C2F1A"/>
    <w:rsid w:val="006C327B"/>
    <w:rsid w:val="006C39A6"/>
    <w:rsid w:val="006C45AE"/>
    <w:rsid w:val="006C50EF"/>
    <w:rsid w:val="006C6E6D"/>
    <w:rsid w:val="006C7782"/>
    <w:rsid w:val="006C7ACA"/>
    <w:rsid w:val="006D3533"/>
    <w:rsid w:val="006D42A3"/>
    <w:rsid w:val="006D6E11"/>
    <w:rsid w:val="006D750F"/>
    <w:rsid w:val="006D7E2E"/>
    <w:rsid w:val="006E5331"/>
    <w:rsid w:val="006E64AA"/>
    <w:rsid w:val="006E659C"/>
    <w:rsid w:val="006F19F7"/>
    <w:rsid w:val="006F231B"/>
    <w:rsid w:val="006F6FFE"/>
    <w:rsid w:val="006F7FE8"/>
    <w:rsid w:val="00702342"/>
    <w:rsid w:val="007037C4"/>
    <w:rsid w:val="007038D9"/>
    <w:rsid w:val="0070424B"/>
    <w:rsid w:val="007057C7"/>
    <w:rsid w:val="007062D7"/>
    <w:rsid w:val="00706E05"/>
    <w:rsid w:val="00710D56"/>
    <w:rsid w:val="0071161D"/>
    <w:rsid w:val="0071431B"/>
    <w:rsid w:val="0071437B"/>
    <w:rsid w:val="00715EC9"/>
    <w:rsid w:val="007164BF"/>
    <w:rsid w:val="007167AC"/>
    <w:rsid w:val="00721884"/>
    <w:rsid w:val="0072242E"/>
    <w:rsid w:val="00722642"/>
    <w:rsid w:val="00722BA9"/>
    <w:rsid w:val="00724780"/>
    <w:rsid w:val="00727D36"/>
    <w:rsid w:val="007312EE"/>
    <w:rsid w:val="00732672"/>
    <w:rsid w:val="00734AA4"/>
    <w:rsid w:val="00735006"/>
    <w:rsid w:val="00735CA9"/>
    <w:rsid w:val="00736BD2"/>
    <w:rsid w:val="007371F7"/>
    <w:rsid w:val="00737D5C"/>
    <w:rsid w:val="007403B2"/>
    <w:rsid w:val="00742C75"/>
    <w:rsid w:val="00743459"/>
    <w:rsid w:val="00746E37"/>
    <w:rsid w:val="007471DF"/>
    <w:rsid w:val="00747915"/>
    <w:rsid w:val="00747F36"/>
    <w:rsid w:val="00753D17"/>
    <w:rsid w:val="00755214"/>
    <w:rsid w:val="00756A8A"/>
    <w:rsid w:val="0075797B"/>
    <w:rsid w:val="00757CA4"/>
    <w:rsid w:val="007613FC"/>
    <w:rsid w:val="00761E0E"/>
    <w:rsid w:val="00762611"/>
    <w:rsid w:val="00764E14"/>
    <w:rsid w:val="00766653"/>
    <w:rsid w:val="00770D11"/>
    <w:rsid w:val="00771D99"/>
    <w:rsid w:val="007745EA"/>
    <w:rsid w:val="00774C87"/>
    <w:rsid w:val="0077673E"/>
    <w:rsid w:val="00777C0B"/>
    <w:rsid w:val="00777C53"/>
    <w:rsid w:val="007843F0"/>
    <w:rsid w:val="00785300"/>
    <w:rsid w:val="00785FF4"/>
    <w:rsid w:val="00786B16"/>
    <w:rsid w:val="00787785"/>
    <w:rsid w:val="00791E8E"/>
    <w:rsid w:val="0079381D"/>
    <w:rsid w:val="00794859"/>
    <w:rsid w:val="00794A1F"/>
    <w:rsid w:val="0079571D"/>
    <w:rsid w:val="0079662E"/>
    <w:rsid w:val="00797366"/>
    <w:rsid w:val="007A1E36"/>
    <w:rsid w:val="007A2959"/>
    <w:rsid w:val="007A362D"/>
    <w:rsid w:val="007A54BA"/>
    <w:rsid w:val="007A7368"/>
    <w:rsid w:val="007A77A5"/>
    <w:rsid w:val="007A7A40"/>
    <w:rsid w:val="007B21F8"/>
    <w:rsid w:val="007B2240"/>
    <w:rsid w:val="007B3833"/>
    <w:rsid w:val="007B4960"/>
    <w:rsid w:val="007B4CD9"/>
    <w:rsid w:val="007B5470"/>
    <w:rsid w:val="007B5B75"/>
    <w:rsid w:val="007B5BDC"/>
    <w:rsid w:val="007B5F9B"/>
    <w:rsid w:val="007B7DFE"/>
    <w:rsid w:val="007C3802"/>
    <w:rsid w:val="007C5669"/>
    <w:rsid w:val="007C6606"/>
    <w:rsid w:val="007C6B8D"/>
    <w:rsid w:val="007C6C29"/>
    <w:rsid w:val="007C7A20"/>
    <w:rsid w:val="007D03F9"/>
    <w:rsid w:val="007D39FF"/>
    <w:rsid w:val="007D68FF"/>
    <w:rsid w:val="007D7157"/>
    <w:rsid w:val="007D7F03"/>
    <w:rsid w:val="007E00BA"/>
    <w:rsid w:val="007E1E54"/>
    <w:rsid w:val="007E26AB"/>
    <w:rsid w:val="007E79A3"/>
    <w:rsid w:val="007F0554"/>
    <w:rsid w:val="007F1138"/>
    <w:rsid w:val="007F1EE0"/>
    <w:rsid w:val="007F3FDB"/>
    <w:rsid w:val="007F5C6E"/>
    <w:rsid w:val="007F65D4"/>
    <w:rsid w:val="00802DEA"/>
    <w:rsid w:val="00804E6E"/>
    <w:rsid w:val="00805EB8"/>
    <w:rsid w:val="00806770"/>
    <w:rsid w:val="00813113"/>
    <w:rsid w:val="0081346D"/>
    <w:rsid w:val="00816CCD"/>
    <w:rsid w:val="00817966"/>
    <w:rsid w:val="008214E5"/>
    <w:rsid w:val="00821E6A"/>
    <w:rsid w:val="008245BA"/>
    <w:rsid w:val="008248E1"/>
    <w:rsid w:val="008303CC"/>
    <w:rsid w:val="00830FA8"/>
    <w:rsid w:val="008311E8"/>
    <w:rsid w:val="0083259D"/>
    <w:rsid w:val="008351B7"/>
    <w:rsid w:val="00835CCC"/>
    <w:rsid w:val="00835ED6"/>
    <w:rsid w:val="00837A92"/>
    <w:rsid w:val="00837AA6"/>
    <w:rsid w:val="00841636"/>
    <w:rsid w:val="008431F7"/>
    <w:rsid w:val="00843E36"/>
    <w:rsid w:val="0084487A"/>
    <w:rsid w:val="00845C5F"/>
    <w:rsid w:val="00846936"/>
    <w:rsid w:val="00850C02"/>
    <w:rsid w:val="00851BE8"/>
    <w:rsid w:val="00854187"/>
    <w:rsid w:val="00854A0A"/>
    <w:rsid w:val="00855B82"/>
    <w:rsid w:val="008563D2"/>
    <w:rsid w:val="00856E8D"/>
    <w:rsid w:val="008574C2"/>
    <w:rsid w:val="00857F00"/>
    <w:rsid w:val="00860E74"/>
    <w:rsid w:val="0086175B"/>
    <w:rsid w:val="0086227B"/>
    <w:rsid w:val="0086320C"/>
    <w:rsid w:val="00863B9C"/>
    <w:rsid w:val="008655DF"/>
    <w:rsid w:val="00866FDD"/>
    <w:rsid w:val="0087060D"/>
    <w:rsid w:val="00870B6B"/>
    <w:rsid w:val="00870B96"/>
    <w:rsid w:val="00870CA5"/>
    <w:rsid w:val="00873491"/>
    <w:rsid w:val="00874003"/>
    <w:rsid w:val="00875999"/>
    <w:rsid w:val="00875B28"/>
    <w:rsid w:val="008760CF"/>
    <w:rsid w:val="0088031F"/>
    <w:rsid w:val="00881807"/>
    <w:rsid w:val="00882CBA"/>
    <w:rsid w:val="00883680"/>
    <w:rsid w:val="00884332"/>
    <w:rsid w:val="008868AC"/>
    <w:rsid w:val="008873D3"/>
    <w:rsid w:val="00887501"/>
    <w:rsid w:val="00887DE6"/>
    <w:rsid w:val="008904F4"/>
    <w:rsid w:val="008912BA"/>
    <w:rsid w:val="00891986"/>
    <w:rsid w:val="00893727"/>
    <w:rsid w:val="00893E46"/>
    <w:rsid w:val="008940C8"/>
    <w:rsid w:val="00897050"/>
    <w:rsid w:val="008A0E85"/>
    <w:rsid w:val="008A2FC3"/>
    <w:rsid w:val="008A5017"/>
    <w:rsid w:val="008B0811"/>
    <w:rsid w:val="008B1028"/>
    <w:rsid w:val="008B54AE"/>
    <w:rsid w:val="008B67F0"/>
    <w:rsid w:val="008B7216"/>
    <w:rsid w:val="008C0A56"/>
    <w:rsid w:val="008C0F8E"/>
    <w:rsid w:val="008C0FA1"/>
    <w:rsid w:val="008C5A7D"/>
    <w:rsid w:val="008C6A9B"/>
    <w:rsid w:val="008D1E2E"/>
    <w:rsid w:val="008D47C6"/>
    <w:rsid w:val="008D66E1"/>
    <w:rsid w:val="008D6865"/>
    <w:rsid w:val="008E0396"/>
    <w:rsid w:val="008E1A55"/>
    <w:rsid w:val="008E583E"/>
    <w:rsid w:val="008E7945"/>
    <w:rsid w:val="008F0C8A"/>
    <w:rsid w:val="008F2271"/>
    <w:rsid w:val="008F47DC"/>
    <w:rsid w:val="008F7954"/>
    <w:rsid w:val="009026AF"/>
    <w:rsid w:val="0090461A"/>
    <w:rsid w:val="00904825"/>
    <w:rsid w:val="00907FF3"/>
    <w:rsid w:val="009132FA"/>
    <w:rsid w:val="009140AF"/>
    <w:rsid w:val="009144CC"/>
    <w:rsid w:val="009153DB"/>
    <w:rsid w:val="00921FBA"/>
    <w:rsid w:val="009260D9"/>
    <w:rsid w:val="00932286"/>
    <w:rsid w:val="00934061"/>
    <w:rsid w:val="009340DD"/>
    <w:rsid w:val="0093746E"/>
    <w:rsid w:val="0093780F"/>
    <w:rsid w:val="0094082F"/>
    <w:rsid w:val="00945673"/>
    <w:rsid w:val="00946223"/>
    <w:rsid w:val="009470B2"/>
    <w:rsid w:val="009510D9"/>
    <w:rsid w:val="00951D9E"/>
    <w:rsid w:val="00953D8B"/>
    <w:rsid w:val="00954043"/>
    <w:rsid w:val="0095588D"/>
    <w:rsid w:val="00957180"/>
    <w:rsid w:val="009632FA"/>
    <w:rsid w:val="009642F9"/>
    <w:rsid w:val="0096558C"/>
    <w:rsid w:val="00967AB0"/>
    <w:rsid w:val="009730F2"/>
    <w:rsid w:val="00974481"/>
    <w:rsid w:val="009755FB"/>
    <w:rsid w:val="00980F75"/>
    <w:rsid w:val="00981035"/>
    <w:rsid w:val="00981413"/>
    <w:rsid w:val="00982D84"/>
    <w:rsid w:val="00984132"/>
    <w:rsid w:val="00987810"/>
    <w:rsid w:val="00987E24"/>
    <w:rsid w:val="00990E9D"/>
    <w:rsid w:val="00992B2E"/>
    <w:rsid w:val="0099350C"/>
    <w:rsid w:val="00994930"/>
    <w:rsid w:val="00994ACA"/>
    <w:rsid w:val="009978D5"/>
    <w:rsid w:val="009A41C1"/>
    <w:rsid w:val="009A6BC1"/>
    <w:rsid w:val="009A7963"/>
    <w:rsid w:val="009B241E"/>
    <w:rsid w:val="009B2437"/>
    <w:rsid w:val="009B2817"/>
    <w:rsid w:val="009B7463"/>
    <w:rsid w:val="009B7FF7"/>
    <w:rsid w:val="009C0989"/>
    <w:rsid w:val="009C258F"/>
    <w:rsid w:val="009C5137"/>
    <w:rsid w:val="009C58A9"/>
    <w:rsid w:val="009C5E9C"/>
    <w:rsid w:val="009C6E34"/>
    <w:rsid w:val="009D11D8"/>
    <w:rsid w:val="009D3045"/>
    <w:rsid w:val="009D4385"/>
    <w:rsid w:val="009D5E0D"/>
    <w:rsid w:val="009D6034"/>
    <w:rsid w:val="009D6304"/>
    <w:rsid w:val="009D788E"/>
    <w:rsid w:val="009D7D3D"/>
    <w:rsid w:val="009E4092"/>
    <w:rsid w:val="009F23C1"/>
    <w:rsid w:val="009F3805"/>
    <w:rsid w:val="009F3961"/>
    <w:rsid w:val="009F452F"/>
    <w:rsid w:val="009F4A0F"/>
    <w:rsid w:val="009F58E7"/>
    <w:rsid w:val="009F5E5F"/>
    <w:rsid w:val="009F6BE7"/>
    <w:rsid w:val="009F76AC"/>
    <w:rsid w:val="00A01C6B"/>
    <w:rsid w:val="00A03FA2"/>
    <w:rsid w:val="00A05D20"/>
    <w:rsid w:val="00A0609F"/>
    <w:rsid w:val="00A06469"/>
    <w:rsid w:val="00A06602"/>
    <w:rsid w:val="00A13BE1"/>
    <w:rsid w:val="00A13CBB"/>
    <w:rsid w:val="00A1544C"/>
    <w:rsid w:val="00A15474"/>
    <w:rsid w:val="00A15914"/>
    <w:rsid w:val="00A17B46"/>
    <w:rsid w:val="00A17FE0"/>
    <w:rsid w:val="00A208EB"/>
    <w:rsid w:val="00A23EE7"/>
    <w:rsid w:val="00A26380"/>
    <w:rsid w:val="00A269E8"/>
    <w:rsid w:val="00A27624"/>
    <w:rsid w:val="00A306AB"/>
    <w:rsid w:val="00A31B43"/>
    <w:rsid w:val="00A3336D"/>
    <w:rsid w:val="00A347D8"/>
    <w:rsid w:val="00A35382"/>
    <w:rsid w:val="00A36C8B"/>
    <w:rsid w:val="00A37CF2"/>
    <w:rsid w:val="00A4169F"/>
    <w:rsid w:val="00A44411"/>
    <w:rsid w:val="00A445E9"/>
    <w:rsid w:val="00A5010C"/>
    <w:rsid w:val="00A5011F"/>
    <w:rsid w:val="00A50AB8"/>
    <w:rsid w:val="00A51EFF"/>
    <w:rsid w:val="00A5253F"/>
    <w:rsid w:val="00A526C7"/>
    <w:rsid w:val="00A52DFC"/>
    <w:rsid w:val="00A53EC3"/>
    <w:rsid w:val="00A5406C"/>
    <w:rsid w:val="00A54466"/>
    <w:rsid w:val="00A570A4"/>
    <w:rsid w:val="00A6164B"/>
    <w:rsid w:val="00A6623D"/>
    <w:rsid w:val="00A7126C"/>
    <w:rsid w:val="00A7299C"/>
    <w:rsid w:val="00A72F60"/>
    <w:rsid w:val="00A74346"/>
    <w:rsid w:val="00A74CAC"/>
    <w:rsid w:val="00A7714C"/>
    <w:rsid w:val="00A82998"/>
    <w:rsid w:val="00A84499"/>
    <w:rsid w:val="00A856E1"/>
    <w:rsid w:val="00A92586"/>
    <w:rsid w:val="00A9287B"/>
    <w:rsid w:val="00A93DE7"/>
    <w:rsid w:val="00A93F60"/>
    <w:rsid w:val="00A942CF"/>
    <w:rsid w:val="00A947F7"/>
    <w:rsid w:val="00A95FEE"/>
    <w:rsid w:val="00A9631A"/>
    <w:rsid w:val="00A9661D"/>
    <w:rsid w:val="00A973BA"/>
    <w:rsid w:val="00A97F48"/>
    <w:rsid w:val="00AA0265"/>
    <w:rsid w:val="00AA2272"/>
    <w:rsid w:val="00AA24E8"/>
    <w:rsid w:val="00AA6263"/>
    <w:rsid w:val="00AA6335"/>
    <w:rsid w:val="00AA750E"/>
    <w:rsid w:val="00AB214D"/>
    <w:rsid w:val="00AB2468"/>
    <w:rsid w:val="00AB2B84"/>
    <w:rsid w:val="00AB3416"/>
    <w:rsid w:val="00AB4FD4"/>
    <w:rsid w:val="00AB53BC"/>
    <w:rsid w:val="00AB5531"/>
    <w:rsid w:val="00AB5EE1"/>
    <w:rsid w:val="00AC06BF"/>
    <w:rsid w:val="00AC1338"/>
    <w:rsid w:val="00AC1C01"/>
    <w:rsid w:val="00AC2816"/>
    <w:rsid w:val="00AC4092"/>
    <w:rsid w:val="00AC442F"/>
    <w:rsid w:val="00AC48AC"/>
    <w:rsid w:val="00AC4EAB"/>
    <w:rsid w:val="00AC4F15"/>
    <w:rsid w:val="00AC55FA"/>
    <w:rsid w:val="00AC5FE2"/>
    <w:rsid w:val="00AC7964"/>
    <w:rsid w:val="00AD020A"/>
    <w:rsid w:val="00AD0EF8"/>
    <w:rsid w:val="00AD40A2"/>
    <w:rsid w:val="00AD42CA"/>
    <w:rsid w:val="00AD4F40"/>
    <w:rsid w:val="00AD5C42"/>
    <w:rsid w:val="00AD71BE"/>
    <w:rsid w:val="00AE2D7C"/>
    <w:rsid w:val="00AE41FF"/>
    <w:rsid w:val="00AE4C5F"/>
    <w:rsid w:val="00AE5F17"/>
    <w:rsid w:val="00AE7B09"/>
    <w:rsid w:val="00AF0395"/>
    <w:rsid w:val="00AF2E58"/>
    <w:rsid w:val="00AF3502"/>
    <w:rsid w:val="00AF4D94"/>
    <w:rsid w:val="00AF7FA9"/>
    <w:rsid w:val="00B00552"/>
    <w:rsid w:val="00B014FD"/>
    <w:rsid w:val="00B01F42"/>
    <w:rsid w:val="00B06634"/>
    <w:rsid w:val="00B0690B"/>
    <w:rsid w:val="00B0693A"/>
    <w:rsid w:val="00B07B62"/>
    <w:rsid w:val="00B12332"/>
    <w:rsid w:val="00B12AA9"/>
    <w:rsid w:val="00B15E38"/>
    <w:rsid w:val="00B15F20"/>
    <w:rsid w:val="00B166B3"/>
    <w:rsid w:val="00B166C0"/>
    <w:rsid w:val="00B20C68"/>
    <w:rsid w:val="00B23D58"/>
    <w:rsid w:val="00B26736"/>
    <w:rsid w:val="00B328D6"/>
    <w:rsid w:val="00B33A27"/>
    <w:rsid w:val="00B34BEF"/>
    <w:rsid w:val="00B40209"/>
    <w:rsid w:val="00B40B63"/>
    <w:rsid w:val="00B42D23"/>
    <w:rsid w:val="00B42F93"/>
    <w:rsid w:val="00B445E2"/>
    <w:rsid w:val="00B45AE6"/>
    <w:rsid w:val="00B45AFC"/>
    <w:rsid w:val="00B460BB"/>
    <w:rsid w:val="00B47505"/>
    <w:rsid w:val="00B51F0C"/>
    <w:rsid w:val="00B52C7D"/>
    <w:rsid w:val="00B53D39"/>
    <w:rsid w:val="00B55DCB"/>
    <w:rsid w:val="00B56801"/>
    <w:rsid w:val="00B56BC6"/>
    <w:rsid w:val="00B57A50"/>
    <w:rsid w:val="00B61627"/>
    <w:rsid w:val="00B61A2D"/>
    <w:rsid w:val="00B62915"/>
    <w:rsid w:val="00B62919"/>
    <w:rsid w:val="00B65A68"/>
    <w:rsid w:val="00B65B2F"/>
    <w:rsid w:val="00B72E5E"/>
    <w:rsid w:val="00B73546"/>
    <w:rsid w:val="00B75878"/>
    <w:rsid w:val="00B767EF"/>
    <w:rsid w:val="00B7783F"/>
    <w:rsid w:val="00B81302"/>
    <w:rsid w:val="00B813E2"/>
    <w:rsid w:val="00B814AD"/>
    <w:rsid w:val="00B814BC"/>
    <w:rsid w:val="00B82A3A"/>
    <w:rsid w:val="00B8374C"/>
    <w:rsid w:val="00B862BD"/>
    <w:rsid w:val="00B878E1"/>
    <w:rsid w:val="00B916F5"/>
    <w:rsid w:val="00B936A6"/>
    <w:rsid w:val="00B9384B"/>
    <w:rsid w:val="00B951BD"/>
    <w:rsid w:val="00B95A57"/>
    <w:rsid w:val="00B97B8F"/>
    <w:rsid w:val="00BA1676"/>
    <w:rsid w:val="00BA3587"/>
    <w:rsid w:val="00BA3B3D"/>
    <w:rsid w:val="00BA4CB0"/>
    <w:rsid w:val="00BA4D45"/>
    <w:rsid w:val="00BA4F9B"/>
    <w:rsid w:val="00BA5A76"/>
    <w:rsid w:val="00BA6B32"/>
    <w:rsid w:val="00BA79FE"/>
    <w:rsid w:val="00BB0A39"/>
    <w:rsid w:val="00BB198E"/>
    <w:rsid w:val="00BB280A"/>
    <w:rsid w:val="00BB4D9A"/>
    <w:rsid w:val="00BB50DE"/>
    <w:rsid w:val="00BC117F"/>
    <w:rsid w:val="00BC14E9"/>
    <w:rsid w:val="00BC1CF4"/>
    <w:rsid w:val="00BC2070"/>
    <w:rsid w:val="00BC2D90"/>
    <w:rsid w:val="00BC40B5"/>
    <w:rsid w:val="00BC58DA"/>
    <w:rsid w:val="00BD03E5"/>
    <w:rsid w:val="00BD1AE0"/>
    <w:rsid w:val="00BD1CC5"/>
    <w:rsid w:val="00BD2ED0"/>
    <w:rsid w:val="00BD5116"/>
    <w:rsid w:val="00BE1E24"/>
    <w:rsid w:val="00BE362C"/>
    <w:rsid w:val="00BE5B29"/>
    <w:rsid w:val="00BF0154"/>
    <w:rsid w:val="00BF0AA4"/>
    <w:rsid w:val="00BF244B"/>
    <w:rsid w:val="00BF2A11"/>
    <w:rsid w:val="00BF36FA"/>
    <w:rsid w:val="00BF58E5"/>
    <w:rsid w:val="00C00218"/>
    <w:rsid w:val="00C01E84"/>
    <w:rsid w:val="00C01F3C"/>
    <w:rsid w:val="00C06D89"/>
    <w:rsid w:val="00C135D4"/>
    <w:rsid w:val="00C1412C"/>
    <w:rsid w:val="00C1701D"/>
    <w:rsid w:val="00C209A2"/>
    <w:rsid w:val="00C22705"/>
    <w:rsid w:val="00C22E53"/>
    <w:rsid w:val="00C233BF"/>
    <w:rsid w:val="00C248D8"/>
    <w:rsid w:val="00C24D1F"/>
    <w:rsid w:val="00C255D6"/>
    <w:rsid w:val="00C26B13"/>
    <w:rsid w:val="00C27043"/>
    <w:rsid w:val="00C30D5F"/>
    <w:rsid w:val="00C33300"/>
    <w:rsid w:val="00C3480B"/>
    <w:rsid w:val="00C34C7E"/>
    <w:rsid w:val="00C3528C"/>
    <w:rsid w:val="00C352E9"/>
    <w:rsid w:val="00C37E26"/>
    <w:rsid w:val="00C447D8"/>
    <w:rsid w:val="00C44CB3"/>
    <w:rsid w:val="00C452F2"/>
    <w:rsid w:val="00C467C0"/>
    <w:rsid w:val="00C50ADE"/>
    <w:rsid w:val="00C51122"/>
    <w:rsid w:val="00C512CF"/>
    <w:rsid w:val="00C51FC9"/>
    <w:rsid w:val="00C532E9"/>
    <w:rsid w:val="00C57C5A"/>
    <w:rsid w:val="00C606CF"/>
    <w:rsid w:val="00C6252D"/>
    <w:rsid w:val="00C722C0"/>
    <w:rsid w:val="00C72BA6"/>
    <w:rsid w:val="00C72BC9"/>
    <w:rsid w:val="00C7480B"/>
    <w:rsid w:val="00C74AB3"/>
    <w:rsid w:val="00C74ADB"/>
    <w:rsid w:val="00C83347"/>
    <w:rsid w:val="00C84130"/>
    <w:rsid w:val="00C84535"/>
    <w:rsid w:val="00C90211"/>
    <w:rsid w:val="00C907BF"/>
    <w:rsid w:val="00C91BC3"/>
    <w:rsid w:val="00C9235E"/>
    <w:rsid w:val="00C92596"/>
    <w:rsid w:val="00C9275F"/>
    <w:rsid w:val="00C93694"/>
    <w:rsid w:val="00C95E5E"/>
    <w:rsid w:val="00C95EF7"/>
    <w:rsid w:val="00C9782F"/>
    <w:rsid w:val="00CA18AE"/>
    <w:rsid w:val="00CA1FA5"/>
    <w:rsid w:val="00CA2BCB"/>
    <w:rsid w:val="00CA3A89"/>
    <w:rsid w:val="00CA63C4"/>
    <w:rsid w:val="00CB4BF7"/>
    <w:rsid w:val="00CB4D35"/>
    <w:rsid w:val="00CB731C"/>
    <w:rsid w:val="00CC070A"/>
    <w:rsid w:val="00CC11CD"/>
    <w:rsid w:val="00CC1807"/>
    <w:rsid w:val="00CC5C42"/>
    <w:rsid w:val="00CD038E"/>
    <w:rsid w:val="00CD0A3B"/>
    <w:rsid w:val="00CE0B55"/>
    <w:rsid w:val="00CE20A4"/>
    <w:rsid w:val="00CE2B03"/>
    <w:rsid w:val="00CE650B"/>
    <w:rsid w:val="00CE67CE"/>
    <w:rsid w:val="00CF1094"/>
    <w:rsid w:val="00CF1E96"/>
    <w:rsid w:val="00CF2261"/>
    <w:rsid w:val="00CF4486"/>
    <w:rsid w:val="00CF5A40"/>
    <w:rsid w:val="00CF5DAB"/>
    <w:rsid w:val="00CF69EB"/>
    <w:rsid w:val="00CF70DC"/>
    <w:rsid w:val="00D00D0E"/>
    <w:rsid w:val="00D0101D"/>
    <w:rsid w:val="00D03656"/>
    <w:rsid w:val="00D03C80"/>
    <w:rsid w:val="00D03FA6"/>
    <w:rsid w:val="00D05BB3"/>
    <w:rsid w:val="00D1089B"/>
    <w:rsid w:val="00D111BB"/>
    <w:rsid w:val="00D12537"/>
    <w:rsid w:val="00D13A13"/>
    <w:rsid w:val="00D15EDC"/>
    <w:rsid w:val="00D17118"/>
    <w:rsid w:val="00D2026F"/>
    <w:rsid w:val="00D211FC"/>
    <w:rsid w:val="00D24182"/>
    <w:rsid w:val="00D25141"/>
    <w:rsid w:val="00D2718A"/>
    <w:rsid w:val="00D31FE7"/>
    <w:rsid w:val="00D3269D"/>
    <w:rsid w:val="00D36036"/>
    <w:rsid w:val="00D36DEA"/>
    <w:rsid w:val="00D37E99"/>
    <w:rsid w:val="00D404A0"/>
    <w:rsid w:val="00D433B6"/>
    <w:rsid w:val="00D462CA"/>
    <w:rsid w:val="00D46D04"/>
    <w:rsid w:val="00D5166F"/>
    <w:rsid w:val="00D56195"/>
    <w:rsid w:val="00D57CF1"/>
    <w:rsid w:val="00D61933"/>
    <w:rsid w:val="00D63064"/>
    <w:rsid w:val="00D63E38"/>
    <w:rsid w:val="00D66C7B"/>
    <w:rsid w:val="00D6715E"/>
    <w:rsid w:val="00D6726B"/>
    <w:rsid w:val="00D6772A"/>
    <w:rsid w:val="00D70856"/>
    <w:rsid w:val="00D7089A"/>
    <w:rsid w:val="00D709C1"/>
    <w:rsid w:val="00D72357"/>
    <w:rsid w:val="00D72A93"/>
    <w:rsid w:val="00D72C21"/>
    <w:rsid w:val="00D73FD2"/>
    <w:rsid w:val="00D817F0"/>
    <w:rsid w:val="00D82230"/>
    <w:rsid w:val="00D83929"/>
    <w:rsid w:val="00D83E38"/>
    <w:rsid w:val="00D84349"/>
    <w:rsid w:val="00D86247"/>
    <w:rsid w:val="00D86D03"/>
    <w:rsid w:val="00D87D09"/>
    <w:rsid w:val="00D91DB2"/>
    <w:rsid w:val="00D9321C"/>
    <w:rsid w:val="00D93EEA"/>
    <w:rsid w:val="00D960D9"/>
    <w:rsid w:val="00DA066B"/>
    <w:rsid w:val="00DA10F0"/>
    <w:rsid w:val="00DA24FD"/>
    <w:rsid w:val="00DA3314"/>
    <w:rsid w:val="00DA3E74"/>
    <w:rsid w:val="00DA448E"/>
    <w:rsid w:val="00DB0522"/>
    <w:rsid w:val="00DB138D"/>
    <w:rsid w:val="00DB378E"/>
    <w:rsid w:val="00DB3EC9"/>
    <w:rsid w:val="00DC01DD"/>
    <w:rsid w:val="00DC5B99"/>
    <w:rsid w:val="00DC695B"/>
    <w:rsid w:val="00DC7EA1"/>
    <w:rsid w:val="00DD3650"/>
    <w:rsid w:val="00DD36AD"/>
    <w:rsid w:val="00DD7094"/>
    <w:rsid w:val="00DD723A"/>
    <w:rsid w:val="00DE1463"/>
    <w:rsid w:val="00DE3BF9"/>
    <w:rsid w:val="00DE414A"/>
    <w:rsid w:val="00DE4C5A"/>
    <w:rsid w:val="00DE5557"/>
    <w:rsid w:val="00DF1A34"/>
    <w:rsid w:val="00DF2690"/>
    <w:rsid w:val="00DF3AF9"/>
    <w:rsid w:val="00DF5A45"/>
    <w:rsid w:val="00E0023B"/>
    <w:rsid w:val="00E03407"/>
    <w:rsid w:val="00E035D5"/>
    <w:rsid w:val="00E0535F"/>
    <w:rsid w:val="00E053AE"/>
    <w:rsid w:val="00E05F7B"/>
    <w:rsid w:val="00E077DB"/>
    <w:rsid w:val="00E1162B"/>
    <w:rsid w:val="00E1656E"/>
    <w:rsid w:val="00E16F0B"/>
    <w:rsid w:val="00E228DB"/>
    <w:rsid w:val="00E22FA5"/>
    <w:rsid w:val="00E232F3"/>
    <w:rsid w:val="00E269FE"/>
    <w:rsid w:val="00E27191"/>
    <w:rsid w:val="00E307C8"/>
    <w:rsid w:val="00E31E0E"/>
    <w:rsid w:val="00E3236C"/>
    <w:rsid w:val="00E3292D"/>
    <w:rsid w:val="00E33B2D"/>
    <w:rsid w:val="00E3522D"/>
    <w:rsid w:val="00E354E5"/>
    <w:rsid w:val="00E36F4A"/>
    <w:rsid w:val="00E37871"/>
    <w:rsid w:val="00E37B08"/>
    <w:rsid w:val="00E37DD7"/>
    <w:rsid w:val="00E4077E"/>
    <w:rsid w:val="00E44892"/>
    <w:rsid w:val="00E46E3F"/>
    <w:rsid w:val="00E47ACA"/>
    <w:rsid w:val="00E516D8"/>
    <w:rsid w:val="00E51A36"/>
    <w:rsid w:val="00E51EAB"/>
    <w:rsid w:val="00E5208B"/>
    <w:rsid w:val="00E52650"/>
    <w:rsid w:val="00E56AD8"/>
    <w:rsid w:val="00E5714B"/>
    <w:rsid w:val="00E608F3"/>
    <w:rsid w:val="00E63937"/>
    <w:rsid w:val="00E65FFD"/>
    <w:rsid w:val="00E664A8"/>
    <w:rsid w:val="00E677CC"/>
    <w:rsid w:val="00E7189B"/>
    <w:rsid w:val="00E75238"/>
    <w:rsid w:val="00E77AE8"/>
    <w:rsid w:val="00E82908"/>
    <w:rsid w:val="00E83ECF"/>
    <w:rsid w:val="00E8531D"/>
    <w:rsid w:val="00E85EC1"/>
    <w:rsid w:val="00E86038"/>
    <w:rsid w:val="00E879FB"/>
    <w:rsid w:val="00E904EA"/>
    <w:rsid w:val="00E95795"/>
    <w:rsid w:val="00E95BD9"/>
    <w:rsid w:val="00E96424"/>
    <w:rsid w:val="00E968F2"/>
    <w:rsid w:val="00EA0507"/>
    <w:rsid w:val="00EA1290"/>
    <w:rsid w:val="00EA1C11"/>
    <w:rsid w:val="00EA4AD2"/>
    <w:rsid w:val="00EA5CDD"/>
    <w:rsid w:val="00EB204F"/>
    <w:rsid w:val="00EB44DB"/>
    <w:rsid w:val="00EB5E76"/>
    <w:rsid w:val="00EB76DE"/>
    <w:rsid w:val="00EC1864"/>
    <w:rsid w:val="00EC1E4F"/>
    <w:rsid w:val="00EC225B"/>
    <w:rsid w:val="00EC2D98"/>
    <w:rsid w:val="00EC4642"/>
    <w:rsid w:val="00EC68C5"/>
    <w:rsid w:val="00EC73CA"/>
    <w:rsid w:val="00EC747F"/>
    <w:rsid w:val="00EC77C2"/>
    <w:rsid w:val="00ED1082"/>
    <w:rsid w:val="00ED15B2"/>
    <w:rsid w:val="00ED1D94"/>
    <w:rsid w:val="00ED6FF2"/>
    <w:rsid w:val="00ED71A3"/>
    <w:rsid w:val="00ED7FAF"/>
    <w:rsid w:val="00EE1F79"/>
    <w:rsid w:val="00EE30B6"/>
    <w:rsid w:val="00EE362F"/>
    <w:rsid w:val="00EE4928"/>
    <w:rsid w:val="00EE5E3D"/>
    <w:rsid w:val="00EE5F69"/>
    <w:rsid w:val="00EF0318"/>
    <w:rsid w:val="00EF056F"/>
    <w:rsid w:val="00EF10D1"/>
    <w:rsid w:val="00EF13D4"/>
    <w:rsid w:val="00EF260F"/>
    <w:rsid w:val="00EF3570"/>
    <w:rsid w:val="00EF57DD"/>
    <w:rsid w:val="00F01ED9"/>
    <w:rsid w:val="00F022C1"/>
    <w:rsid w:val="00F061B4"/>
    <w:rsid w:val="00F06AD7"/>
    <w:rsid w:val="00F0771D"/>
    <w:rsid w:val="00F07F2B"/>
    <w:rsid w:val="00F10A1B"/>
    <w:rsid w:val="00F12815"/>
    <w:rsid w:val="00F14481"/>
    <w:rsid w:val="00F15C2D"/>
    <w:rsid w:val="00F1617D"/>
    <w:rsid w:val="00F202EA"/>
    <w:rsid w:val="00F21200"/>
    <w:rsid w:val="00F22314"/>
    <w:rsid w:val="00F23825"/>
    <w:rsid w:val="00F25983"/>
    <w:rsid w:val="00F25EFD"/>
    <w:rsid w:val="00F3347F"/>
    <w:rsid w:val="00F3379D"/>
    <w:rsid w:val="00F33B6A"/>
    <w:rsid w:val="00F33E04"/>
    <w:rsid w:val="00F348C4"/>
    <w:rsid w:val="00F35EE2"/>
    <w:rsid w:val="00F35FB0"/>
    <w:rsid w:val="00F3650D"/>
    <w:rsid w:val="00F3693D"/>
    <w:rsid w:val="00F37012"/>
    <w:rsid w:val="00F37CB7"/>
    <w:rsid w:val="00F4195E"/>
    <w:rsid w:val="00F41CA2"/>
    <w:rsid w:val="00F44B85"/>
    <w:rsid w:val="00F4540F"/>
    <w:rsid w:val="00F45E1C"/>
    <w:rsid w:val="00F4685F"/>
    <w:rsid w:val="00F46B72"/>
    <w:rsid w:val="00F46EFC"/>
    <w:rsid w:val="00F530FF"/>
    <w:rsid w:val="00F547FB"/>
    <w:rsid w:val="00F54E9D"/>
    <w:rsid w:val="00F55E04"/>
    <w:rsid w:val="00F566A5"/>
    <w:rsid w:val="00F57155"/>
    <w:rsid w:val="00F62F81"/>
    <w:rsid w:val="00F6323D"/>
    <w:rsid w:val="00F640C4"/>
    <w:rsid w:val="00F731B6"/>
    <w:rsid w:val="00F7609D"/>
    <w:rsid w:val="00F81777"/>
    <w:rsid w:val="00F8360F"/>
    <w:rsid w:val="00F8417A"/>
    <w:rsid w:val="00F90457"/>
    <w:rsid w:val="00F90A8F"/>
    <w:rsid w:val="00F93FF5"/>
    <w:rsid w:val="00F96A85"/>
    <w:rsid w:val="00FA1B87"/>
    <w:rsid w:val="00FA5DB2"/>
    <w:rsid w:val="00FB0EE0"/>
    <w:rsid w:val="00FB2BC0"/>
    <w:rsid w:val="00FB3038"/>
    <w:rsid w:val="00FB45CB"/>
    <w:rsid w:val="00FB4C1E"/>
    <w:rsid w:val="00FB534C"/>
    <w:rsid w:val="00FB5739"/>
    <w:rsid w:val="00FB7A69"/>
    <w:rsid w:val="00FC0560"/>
    <w:rsid w:val="00FC3A35"/>
    <w:rsid w:val="00FC5289"/>
    <w:rsid w:val="00FC52F1"/>
    <w:rsid w:val="00FC63B0"/>
    <w:rsid w:val="00FC6D50"/>
    <w:rsid w:val="00FD0D83"/>
    <w:rsid w:val="00FD0DBC"/>
    <w:rsid w:val="00FD19FA"/>
    <w:rsid w:val="00FD2EBB"/>
    <w:rsid w:val="00FD32A9"/>
    <w:rsid w:val="00FD6773"/>
    <w:rsid w:val="00FE0D66"/>
    <w:rsid w:val="00FE1B39"/>
    <w:rsid w:val="00FE22D0"/>
    <w:rsid w:val="00FE2C7F"/>
    <w:rsid w:val="00FE499B"/>
    <w:rsid w:val="00FE66F5"/>
    <w:rsid w:val="00FF1530"/>
    <w:rsid w:val="00FF26F0"/>
    <w:rsid w:val="00FF28BB"/>
    <w:rsid w:val="00FF6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3F60"/>
    <w:pPr>
      <w:spacing w:after="0" w:line="240" w:lineRule="auto"/>
      <w:ind w:firstLine="709"/>
      <w:jc w:val="both"/>
    </w:pPr>
    <w:rPr>
      <w:rFonts w:ascii="Times New Roman" w:eastAsia="Times New Roman" w:hAnsi="Times New Roman" w:cs="Times New Roman"/>
      <w:sz w:val="28"/>
      <w:szCs w:val="20"/>
      <w:lang w:eastAsia="ru-RU"/>
    </w:rPr>
  </w:style>
  <w:style w:type="paragraph" w:styleId="1">
    <w:name w:val="heading 1"/>
    <w:basedOn w:val="a0"/>
    <w:next w:val="a0"/>
    <w:link w:val="10"/>
    <w:qFormat/>
    <w:rsid w:val="00A93F60"/>
    <w:pPr>
      <w:keepNext/>
      <w:spacing w:before="240" w:after="60"/>
      <w:ind w:firstLine="0"/>
      <w:jc w:val="left"/>
      <w:outlineLvl w:val="0"/>
    </w:pPr>
    <w:rPr>
      <w:rFonts w:ascii="Arial" w:eastAsia="Calibri" w:hAnsi="Arial" w:cs="Arial"/>
      <w:b/>
      <w:bCs/>
      <w:kern w:val="32"/>
      <w:sz w:val="32"/>
      <w:szCs w:val="32"/>
    </w:rPr>
  </w:style>
  <w:style w:type="paragraph" w:styleId="2">
    <w:name w:val="heading 2"/>
    <w:basedOn w:val="a0"/>
    <w:next w:val="a0"/>
    <w:link w:val="20"/>
    <w:qFormat/>
    <w:rsid w:val="00A93F60"/>
    <w:pPr>
      <w:keepNext/>
      <w:spacing w:before="240" w:after="60"/>
      <w:ind w:firstLine="0"/>
      <w:jc w:val="left"/>
      <w:outlineLvl w:val="1"/>
    </w:pPr>
    <w:rPr>
      <w:rFonts w:ascii="Arial" w:hAnsi="Arial" w:cs="Arial"/>
      <w:b/>
      <w:bCs/>
      <w:i/>
      <w:iCs/>
      <w:szCs w:val="28"/>
    </w:rPr>
  </w:style>
  <w:style w:type="paragraph" w:styleId="3">
    <w:name w:val="heading 3"/>
    <w:basedOn w:val="a0"/>
    <w:next w:val="a0"/>
    <w:link w:val="30"/>
    <w:qFormat/>
    <w:rsid w:val="00A93F60"/>
    <w:pPr>
      <w:keepNext/>
      <w:spacing w:before="240" w:after="60"/>
      <w:ind w:firstLine="0"/>
      <w:jc w:val="left"/>
      <w:outlineLvl w:val="2"/>
    </w:pPr>
    <w:rPr>
      <w:rFonts w:ascii="Arial" w:eastAsia="Calibri" w:hAnsi="Arial" w:cs="Arial"/>
      <w:b/>
      <w:bCs/>
      <w:sz w:val="26"/>
      <w:szCs w:val="26"/>
    </w:rPr>
  </w:style>
  <w:style w:type="paragraph" w:styleId="4">
    <w:name w:val="heading 4"/>
    <w:basedOn w:val="a0"/>
    <w:next w:val="a0"/>
    <w:link w:val="40"/>
    <w:uiPriority w:val="9"/>
    <w:unhideWhenUsed/>
    <w:qFormat/>
    <w:rsid w:val="00F55E0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A93F60"/>
    <w:pPr>
      <w:keepNext/>
      <w:keepLines/>
      <w:spacing w:before="200"/>
      <w:ind w:firstLine="0"/>
      <w:jc w:val="left"/>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0"/>
    <w:next w:val="a0"/>
    <w:link w:val="60"/>
    <w:unhideWhenUsed/>
    <w:qFormat/>
    <w:rsid w:val="00A93F6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93F60"/>
    <w:rPr>
      <w:rFonts w:ascii="Arial" w:eastAsia="Calibri" w:hAnsi="Arial" w:cs="Arial"/>
      <w:b/>
      <w:bCs/>
      <w:kern w:val="32"/>
      <w:sz w:val="32"/>
      <w:szCs w:val="32"/>
      <w:lang w:eastAsia="ru-RU"/>
    </w:rPr>
  </w:style>
  <w:style w:type="character" w:customStyle="1" w:styleId="20">
    <w:name w:val="Заголовок 2 Знак"/>
    <w:basedOn w:val="a1"/>
    <w:link w:val="2"/>
    <w:rsid w:val="00A93F60"/>
    <w:rPr>
      <w:rFonts w:ascii="Arial" w:eastAsia="Times New Roman" w:hAnsi="Arial" w:cs="Arial"/>
      <w:b/>
      <w:bCs/>
      <w:i/>
      <w:iCs/>
      <w:sz w:val="28"/>
      <w:szCs w:val="28"/>
      <w:lang w:eastAsia="ru-RU"/>
    </w:rPr>
  </w:style>
  <w:style w:type="character" w:customStyle="1" w:styleId="30">
    <w:name w:val="Заголовок 3 Знак"/>
    <w:basedOn w:val="a1"/>
    <w:link w:val="3"/>
    <w:rsid w:val="00A93F60"/>
    <w:rPr>
      <w:rFonts w:ascii="Arial" w:eastAsia="Calibri" w:hAnsi="Arial" w:cs="Arial"/>
      <w:b/>
      <w:bCs/>
      <w:sz w:val="26"/>
      <w:szCs w:val="26"/>
      <w:lang w:eastAsia="ru-RU"/>
    </w:rPr>
  </w:style>
  <w:style w:type="character" w:customStyle="1" w:styleId="50">
    <w:name w:val="Заголовок 5 Знак"/>
    <w:basedOn w:val="a1"/>
    <w:link w:val="5"/>
    <w:uiPriority w:val="9"/>
    <w:semiHidden/>
    <w:rsid w:val="00A93F60"/>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rsid w:val="00A93F60"/>
    <w:rPr>
      <w:rFonts w:asciiTheme="majorHAnsi" w:eastAsiaTheme="majorEastAsia" w:hAnsiTheme="majorHAnsi" w:cstheme="majorBidi"/>
      <w:i/>
      <w:iCs/>
      <w:color w:val="243F60" w:themeColor="accent1" w:themeShade="7F"/>
      <w:sz w:val="28"/>
      <w:szCs w:val="20"/>
      <w:lang w:eastAsia="ru-RU"/>
    </w:rPr>
  </w:style>
  <w:style w:type="paragraph" w:customStyle="1" w:styleId="a4">
    <w:name w:val="Глава"/>
    <w:basedOn w:val="a0"/>
    <w:next w:val="a0"/>
    <w:uiPriority w:val="99"/>
    <w:rsid w:val="00A93F60"/>
    <w:pPr>
      <w:suppressAutoHyphens/>
      <w:spacing w:before="240"/>
      <w:ind w:firstLine="0"/>
      <w:jc w:val="center"/>
    </w:pPr>
    <w:rPr>
      <w:b/>
      <w:szCs w:val="28"/>
    </w:rPr>
  </w:style>
  <w:style w:type="paragraph" w:customStyle="1" w:styleId="ConsPlusNormal">
    <w:name w:val="ConsPlusNormal"/>
    <w:link w:val="ConsPlusNormal0"/>
    <w:uiPriority w:val="99"/>
    <w:rsid w:val="00A93F6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5">
    <w:name w:val="List Paragraph"/>
    <w:aliases w:val="Абзац списка11"/>
    <w:basedOn w:val="a0"/>
    <w:link w:val="a6"/>
    <w:uiPriority w:val="34"/>
    <w:qFormat/>
    <w:rsid w:val="00A93F60"/>
    <w:pPr>
      <w:ind w:left="720"/>
      <w:contextualSpacing/>
    </w:pPr>
  </w:style>
  <w:style w:type="paragraph" w:styleId="a7">
    <w:name w:val="footer"/>
    <w:basedOn w:val="a0"/>
    <w:link w:val="a8"/>
    <w:uiPriority w:val="99"/>
    <w:rsid w:val="00A93F60"/>
    <w:pPr>
      <w:tabs>
        <w:tab w:val="center" w:pos="4677"/>
        <w:tab w:val="right" w:pos="9355"/>
      </w:tabs>
      <w:ind w:firstLine="0"/>
      <w:jc w:val="left"/>
    </w:pPr>
    <w:rPr>
      <w:rFonts w:eastAsia="Calibri"/>
      <w:sz w:val="24"/>
      <w:szCs w:val="24"/>
    </w:rPr>
  </w:style>
  <w:style w:type="character" w:customStyle="1" w:styleId="a8">
    <w:name w:val="Нижний колонтитул Знак"/>
    <w:basedOn w:val="a1"/>
    <w:link w:val="a7"/>
    <w:uiPriority w:val="99"/>
    <w:rsid w:val="00A93F60"/>
    <w:rPr>
      <w:rFonts w:ascii="Times New Roman" w:eastAsia="Calibri" w:hAnsi="Times New Roman" w:cs="Times New Roman"/>
      <w:sz w:val="24"/>
      <w:szCs w:val="24"/>
      <w:lang w:eastAsia="ru-RU"/>
    </w:rPr>
  </w:style>
  <w:style w:type="paragraph" w:styleId="a9">
    <w:name w:val="header"/>
    <w:basedOn w:val="a0"/>
    <w:link w:val="aa"/>
    <w:uiPriority w:val="99"/>
    <w:rsid w:val="00A93F60"/>
    <w:pPr>
      <w:tabs>
        <w:tab w:val="center" w:pos="4677"/>
        <w:tab w:val="right" w:pos="9355"/>
      </w:tabs>
      <w:ind w:firstLine="0"/>
      <w:jc w:val="left"/>
    </w:pPr>
    <w:rPr>
      <w:rFonts w:eastAsia="Calibri"/>
      <w:sz w:val="24"/>
      <w:szCs w:val="24"/>
    </w:rPr>
  </w:style>
  <w:style w:type="character" w:customStyle="1" w:styleId="aa">
    <w:name w:val="Верхний колонтитул Знак"/>
    <w:basedOn w:val="a1"/>
    <w:link w:val="a9"/>
    <w:uiPriority w:val="99"/>
    <w:rsid w:val="00A93F60"/>
    <w:rPr>
      <w:rFonts w:ascii="Times New Roman" w:eastAsia="Calibri" w:hAnsi="Times New Roman" w:cs="Times New Roman"/>
      <w:sz w:val="24"/>
      <w:szCs w:val="24"/>
      <w:lang w:eastAsia="ru-RU"/>
    </w:rPr>
  </w:style>
  <w:style w:type="table" w:styleId="ab">
    <w:name w:val="Table Grid"/>
    <w:basedOn w:val="a2"/>
    <w:uiPriority w:val="59"/>
    <w:rsid w:val="00A93F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semiHidden/>
    <w:unhideWhenUsed/>
    <w:rsid w:val="00A93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rPr>
  </w:style>
  <w:style w:type="character" w:customStyle="1" w:styleId="HTML0">
    <w:name w:val="Стандартный HTML Знак"/>
    <w:basedOn w:val="a1"/>
    <w:link w:val="HTML"/>
    <w:semiHidden/>
    <w:rsid w:val="00A93F60"/>
    <w:rPr>
      <w:rFonts w:ascii="Arial Unicode MS" w:eastAsia="Arial Unicode MS" w:hAnsi="Arial Unicode MS" w:cs="Arial Unicode MS"/>
      <w:sz w:val="20"/>
      <w:szCs w:val="20"/>
      <w:lang w:eastAsia="ru-RU"/>
    </w:rPr>
  </w:style>
  <w:style w:type="paragraph" w:customStyle="1" w:styleId="ac">
    <w:name w:val="Знак"/>
    <w:basedOn w:val="a0"/>
    <w:uiPriority w:val="99"/>
    <w:rsid w:val="00A93F60"/>
    <w:pPr>
      <w:spacing w:after="160" w:line="240" w:lineRule="exact"/>
      <w:ind w:firstLine="0"/>
      <w:jc w:val="left"/>
    </w:pPr>
    <w:rPr>
      <w:rFonts w:ascii="Verdana" w:hAnsi="Verdana"/>
      <w:sz w:val="20"/>
      <w:lang w:val="en-US" w:eastAsia="en-US"/>
    </w:rPr>
  </w:style>
  <w:style w:type="paragraph" w:styleId="ad">
    <w:name w:val="Normal (Web)"/>
    <w:basedOn w:val="a0"/>
    <w:uiPriority w:val="99"/>
    <w:rsid w:val="00A93F60"/>
    <w:pPr>
      <w:spacing w:before="100" w:beforeAutospacing="1" w:after="100" w:afterAutospacing="1"/>
      <w:ind w:firstLine="0"/>
    </w:pPr>
    <w:rPr>
      <w:sz w:val="24"/>
      <w:szCs w:val="24"/>
    </w:rPr>
  </w:style>
  <w:style w:type="paragraph" w:styleId="21">
    <w:name w:val="Body Text Indent 2"/>
    <w:basedOn w:val="a0"/>
    <w:link w:val="22"/>
    <w:unhideWhenUsed/>
    <w:rsid w:val="00A93F60"/>
    <w:pPr>
      <w:spacing w:after="120" w:line="480" w:lineRule="auto"/>
      <w:ind w:left="283" w:firstLine="0"/>
      <w:jc w:val="left"/>
    </w:pPr>
    <w:rPr>
      <w:sz w:val="24"/>
      <w:szCs w:val="24"/>
    </w:rPr>
  </w:style>
  <w:style w:type="character" w:customStyle="1" w:styleId="22">
    <w:name w:val="Основной текст с отступом 2 Знак"/>
    <w:basedOn w:val="a1"/>
    <w:link w:val="21"/>
    <w:rsid w:val="00A93F60"/>
    <w:rPr>
      <w:rFonts w:ascii="Times New Roman" w:eastAsia="Times New Roman" w:hAnsi="Times New Roman" w:cs="Times New Roman"/>
      <w:sz w:val="24"/>
      <w:szCs w:val="24"/>
      <w:lang w:eastAsia="ru-RU"/>
    </w:rPr>
  </w:style>
  <w:style w:type="paragraph" w:styleId="31">
    <w:name w:val="Body Text Indent 3"/>
    <w:basedOn w:val="a0"/>
    <w:link w:val="32"/>
    <w:uiPriority w:val="99"/>
    <w:unhideWhenUsed/>
    <w:rsid w:val="00A93F60"/>
    <w:pPr>
      <w:spacing w:after="120"/>
      <w:ind w:left="283" w:firstLine="0"/>
      <w:jc w:val="left"/>
    </w:pPr>
    <w:rPr>
      <w:sz w:val="16"/>
      <w:szCs w:val="16"/>
    </w:rPr>
  </w:style>
  <w:style w:type="character" w:customStyle="1" w:styleId="32">
    <w:name w:val="Основной текст с отступом 3 Знак"/>
    <w:basedOn w:val="a1"/>
    <w:link w:val="31"/>
    <w:uiPriority w:val="99"/>
    <w:rsid w:val="00A93F60"/>
    <w:rPr>
      <w:rFonts w:ascii="Times New Roman" w:eastAsia="Times New Roman" w:hAnsi="Times New Roman" w:cs="Times New Roman"/>
      <w:sz w:val="16"/>
      <w:szCs w:val="16"/>
      <w:lang w:eastAsia="ru-RU"/>
    </w:rPr>
  </w:style>
  <w:style w:type="paragraph" w:styleId="23">
    <w:name w:val="Body Text 2"/>
    <w:basedOn w:val="a0"/>
    <w:link w:val="24"/>
    <w:uiPriority w:val="99"/>
    <w:unhideWhenUsed/>
    <w:rsid w:val="00A93F60"/>
    <w:pPr>
      <w:spacing w:after="120" w:line="480" w:lineRule="auto"/>
      <w:ind w:firstLine="0"/>
      <w:jc w:val="left"/>
    </w:pPr>
    <w:rPr>
      <w:sz w:val="24"/>
      <w:szCs w:val="24"/>
    </w:rPr>
  </w:style>
  <w:style w:type="character" w:customStyle="1" w:styleId="24">
    <w:name w:val="Основной текст 2 Знак"/>
    <w:basedOn w:val="a1"/>
    <w:link w:val="23"/>
    <w:uiPriority w:val="99"/>
    <w:rsid w:val="00A93F60"/>
    <w:rPr>
      <w:rFonts w:ascii="Times New Roman" w:eastAsia="Times New Roman" w:hAnsi="Times New Roman" w:cs="Times New Roman"/>
      <w:sz w:val="24"/>
      <w:szCs w:val="24"/>
      <w:lang w:eastAsia="ru-RU"/>
    </w:rPr>
  </w:style>
  <w:style w:type="paragraph" w:styleId="ae">
    <w:name w:val="Body Text Indent"/>
    <w:basedOn w:val="a0"/>
    <w:link w:val="af"/>
    <w:uiPriority w:val="99"/>
    <w:unhideWhenUsed/>
    <w:rsid w:val="00A93F60"/>
    <w:pPr>
      <w:spacing w:after="120"/>
      <w:ind w:left="283" w:firstLine="0"/>
      <w:jc w:val="left"/>
    </w:pPr>
    <w:rPr>
      <w:sz w:val="24"/>
      <w:szCs w:val="24"/>
    </w:rPr>
  </w:style>
  <w:style w:type="character" w:customStyle="1" w:styleId="af">
    <w:name w:val="Основной текст с отступом Знак"/>
    <w:basedOn w:val="a1"/>
    <w:link w:val="ae"/>
    <w:uiPriority w:val="99"/>
    <w:rsid w:val="00A93F60"/>
    <w:rPr>
      <w:rFonts w:ascii="Times New Roman" w:eastAsia="Times New Roman" w:hAnsi="Times New Roman" w:cs="Times New Roman"/>
      <w:sz w:val="24"/>
      <w:szCs w:val="24"/>
      <w:lang w:eastAsia="ru-RU"/>
    </w:rPr>
  </w:style>
  <w:style w:type="character" w:customStyle="1" w:styleId="FontStyle15">
    <w:name w:val="Font Style15"/>
    <w:basedOn w:val="a1"/>
    <w:rsid w:val="00A93F60"/>
    <w:rPr>
      <w:rFonts w:ascii="Times New Roman" w:hAnsi="Times New Roman" w:cs="Times New Roman"/>
      <w:sz w:val="28"/>
      <w:szCs w:val="28"/>
    </w:rPr>
  </w:style>
  <w:style w:type="character" w:customStyle="1" w:styleId="FontStyle14">
    <w:name w:val="Font Style14"/>
    <w:basedOn w:val="a1"/>
    <w:rsid w:val="00A93F60"/>
    <w:rPr>
      <w:rFonts w:ascii="Times New Roman" w:hAnsi="Times New Roman" w:cs="Times New Roman" w:hint="default"/>
      <w:sz w:val="28"/>
      <w:szCs w:val="28"/>
    </w:rPr>
  </w:style>
  <w:style w:type="paragraph" w:styleId="af0">
    <w:name w:val="Body Text"/>
    <w:basedOn w:val="a0"/>
    <w:link w:val="af1"/>
    <w:unhideWhenUsed/>
    <w:rsid w:val="00A93F60"/>
    <w:pPr>
      <w:ind w:firstLine="0"/>
    </w:pPr>
    <w:rPr>
      <w:szCs w:val="24"/>
    </w:rPr>
  </w:style>
  <w:style w:type="character" w:customStyle="1" w:styleId="af1">
    <w:name w:val="Основной текст Знак"/>
    <w:basedOn w:val="a1"/>
    <w:link w:val="af0"/>
    <w:rsid w:val="00A93F60"/>
    <w:rPr>
      <w:rFonts w:ascii="Times New Roman" w:eastAsia="Times New Roman" w:hAnsi="Times New Roman" w:cs="Times New Roman"/>
      <w:sz w:val="28"/>
      <w:szCs w:val="24"/>
      <w:lang w:eastAsia="ru-RU"/>
    </w:rPr>
  </w:style>
  <w:style w:type="paragraph" w:styleId="33">
    <w:name w:val="Body Text 3"/>
    <w:basedOn w:val="a0"/>
    <w:link w:val="34"/>
    <w:uiPriority w:val="99"/>
    <w:unhideWhenUsed/>
    <w:rsid w:val="00A93F60"/>
    <w:pPr>
      <w:spacing w:after="120"/>
      <w:ind w:firstLine="0"/>
      <w:jc w:val="left"/>
    </w:pPr>
    <w:rPr>
      <w:sz w:val="16"/>
      <w:szCs w:val="16"/>
    </w:rPr>
  </w:style>
  <w:style w:type="character" w:customStyle="1" w:styleId="34">
    <w:name w:val="Основной текст 3 Знак"/>
    <w:basedOn w:val="a1"/>
    <w:link w:val="33"/>
    <w:uiPriority w:val="99"/>
    <w:rsid w:val="00A93F60"/>
    <w:rPr>
      <w:rFonts w:ascii="Times New Roman" w:eastAsia="Times New Roman" w:hAnsi="Times New Roman" w:cs="Times New Roman"/>
      <w:sz w:val="16"/>
      <w:szCs w:val="16"/>
      <w:lang w:eastAsia="ru-RU"/>
    </w:rPr>
  </w:style>
  <w:style w:type="paragraph" w:customStyle="1" w:styleId="ConsPlusCell">
    <w:name w:val="ConsPlusCell"/>
    <w:rsid w:val="00A93F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name w:val="Раздел"/>
    <w:basedOn w:val="1"/>
    <w:uiPriority w:val="99"/>
    <w:rsid w:val="00A93F60"/>
    <w:pPr>
      <w:spacing w:before="0" w:after="0" w:line="360" w:lineRule="auto"/>
      <w:ind w:firstLine="709"/>
      <w:jc w:val="both"/>
    </w:pPr>
    <w:rPr>
      <w:rFonts w:ascii="Times New Roman" w:eastAsia="Times New Roman" w:hAnsi="Times New Roman" w:cs="Times New Roman"/>
      <w:sz w:val="28"/>
      <w:szCs w:val="28"/>
    </w:rPr>
  </w:style>
  <w:style w:type="paragraph" w:customStyle="1" w:styleId="af3">
    <w:name w:val="Подраздел"/>
    <w:basedOn w:val="2"/>
    <w:uiPriority w:val="99"/>
    <w:rsid w:val="00A93F60"/>
    <w:pPr>
      <w:spacing w:before="0" w:after="0" w:line="360" w:lineRule="auto"/>
      <w:ind w:firstLine="709"/>
      <w:jc w:val="both"/>
    </w:pPr>
    <w:rPr>
      <w:rFonts w:ascii="Times New Roman" w:hAnsi="Times New Roman" w:cs="Times New Roman"/>
      <w:i w:val="0"/>
    </w:rPr>
  </w:style>
  <w:style w:type="paragraph" w:styleId="11">
    <w:name w:val="toc 1"/>
    <w:basedOn w:val="a0"/>
    <w:next w:val="a0"/>
    <w:autoRedefine/>
    <w:uiPriority w:val="99"/>
    <w:rsid w:val="00A93F60"/>
    <w:pPr>
      <w:spacing w:line="360" w:lineRule="auto"/>
      <w:ind w:firstLine="0"/>
      <w:jc w:val="left"/>
    </w:pPr>
    <w:rPr>
      <w:szCs w:val="24"/>
      <w:lang w:eastAsia="en-US"/>
    </w:rPr>
  </w:style>
  <w:style w:type="paragraph" w:customStyle="1" w:styleId="12">
    <w:name w:val="Стиль1"/>
    <w:basedOn w:val="1"/>
    <w:uiPriority w:val="99"/>
    <w:rsid w:val="00A93F60"/>
    <w:pPr>
      <w:spacing w:before="0" w:after="0" w:line="360" w:lineRule="auto"/>
      <w:jc w:val="both"/>
    </w:pPr>
    <w:rPr>
      <w:rFonts w:ascii="Times New Roman" w:eastAsia="Times New Roman" w:hAnsi="Times New Roman"/>
      <w:sz w:val="28"/>
    </w:rPr>
  </w:style>
  <w:style w:type="character" w:styleId="af4">
    <w:name w:val="Hyperlink"/>
    <w:basedOn w:val="a1"/>
    <w:uiPriority w:val="99"/>
    <w:rsid w:val="00A93F60"/>
    <w:rPr>
      <w:color w:val="0000FF"/>
      <w:u w:val="single"/>
    </w:rPr>
  </w:style>
  <w:style w:type="paragraph" w:styleId="af5">
    <w:name w:val="Plain Text"/>
    <w:basedOn w:val="a0"/>
    <w:link w:val="af6"/>
    <w:uiPriority w:val="99"/>
    <w:rsid w:val="00A93F60"/>
    <w:pPr>
      <w:ind w:firstLine="0"/>
      <w:jc w:val="left"/>
    </w:pPr>
    <w:rPr>
      <w:rFonts w:ascii="Courier New" w:hAnsi="Courier New"/>
      <w:sz w:val="20"/>
    </w:rPr>
  </w:style>
  <w:style w:type="character" w:customStyle="1" w:styleId="af6">
    <w:name w:val="Текст Знак"/>
    <w:basedOn w:val="a1"/>
    <w:link w:val="af5"/>
    <w:uiPriority w:val="99"/>
    <w:rsid w:val="00A93F60"/>
    <w:rPr>
      <w:rFonts w:ascii="Courier New" w:eastAsia="Times New Roman" w:hAnsi="Courier New" w:cs="Times New Roman"/>
      <w:sz w:val="20"/>
      <w:szCs w:val="20"/>
      <w:lang w:eastAsia="ru-RU"/>
    </w:rPr>
  </w:style>
  <w:style w:type="paragraph" w:customStyle="1" w:styleId="fbb">
    <w:name w:val="Об¶fbчнbй"/>
    <w:uiPriority w:val="99"/>
    <w:rsid w:val="00A93F60"/>
    <w:pPr>
      <w:widowControl w:val="0"/>
      <w:overflowPunct w:val="0"/>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ConsNormal">
    <w:name w:val="ConsNormal"/>
    <w:uiPriority w:val="99"/>
    <w:rsid w:val="00A93F60"/>
    <w:pPr>
      <w:widowControl w:val="0"/>
      <w:overflowPunct w:val="0"/>
      <w:autoSpaceDE w:val="0"/>
      <w:autoSpaceDN w:val="0"/>
      <w:adjustRightInd w:val="0"/>
      <w:spacing w:after="0" w:line="240" w:lineRule="auto"/>
      <w:ind w:firstLine="720"/>
    </w:pPr>
    <w:rPr>
      <w:rFonts w:ascii="Arial" w:eastAsia="Calibri" w:hAnsi="Arial" w:cs="Arial"/>
      <w:sz w:val="16"/>
      <w:szCs w:val="16"/>
      <w:lang w:eastAsia="ru-RU"/>
    </w:rPr>
  </w:style>
  <w:style w:type="character" w:styleId="af7">
    <w:name w:val="Strong"/>
    <w:basedOn w:val="a1"/>
    <w:qFormat/>
    <w:rsid w:val="00A93F60"/>
    <w:rPr>
      <w:b/>
      <w:bCs/>
    </w:rPr>
  </w:style>
  <w:style w:type="paragraph" w:customStyle="1" w:styleId="af8">
    <w:name w:val="Подпункт"/>
    <w:basedOn w:val="a0"/>
    <w:uiPriority w:val="99"/>
    <w:rsid w:val="00A93F60"/>
    <w:pPr>
      <w:spacing w:line="480" w:lineRule="auto"/>
    </w:pPr>
    <w:rPr>
      <w:b/>
      <w:szCs w:val="28"/>
    </w:rPr>
  </w:style>
  <w:style w:type="character" w:customStyle="1" w:styleId="af9">
    <w:name w:val="Текст сноски Знак"/>
    <w:basedOn w:val="a1"/>
    <w:link w:val="afa"/>
    <w:uiPriority w:val="99"/>
    <w:semiHidden/>
    <w:rsid w:val="00A93F60"/>
    <w:rPr>
      <w:rFonts w:ascii="Times New Roman" w:eastAsia="Calibri" w:hAnsi="Times New Roman" w:cs="Times New Roman"/>
      <w:sz w:val="20"/>
      <w:szCs w:val="20"/>
      <w:lang w:eastAsia="ru-RU"/>
    </w:rPr>
  </w:style>
  <w:style w:type="paragraph" w:styleId="afa">
    <w:name w:val="footnote text"/>
    <w:basedOn w:val="a0"/>
    <w:link w:val="af9"/>
    <w:uiPriority w:val="99"/>
    <w:semiHidden/>
    <w:rsid w:val="00A93F60"/>
    <w:pPr>
      <w:spacing w:after="120"/>
      <w:ind w:firstLine="567"/>
    </w:pPr>
    <w:rPr>
      <w:rFonts w:eastAsia="Calibri"/>
      <w:sz w:val="20"/>
    </w:rPr>
  </w:style>
  <w:style w:type="character" w:customStyle="1" w:styleId="13">
    <w:name w:val="Текст сноски Знак1"/>
    <w:basedOn w:val="a1"/>
    <w:uiPriority w:val="99"/>
    <w:semiHidden/>
    <w:rsid w:val="00A93F60"/>
    <w:rPr>
      <w:rFonts w:ascii="Times New Roman" w:eastAsia="Times New Roman" w:hAnsi="Times New Roman" w:cs="Times New Roman"/>
      <w:sz w:val="20"/>
      <w:szCs w:val="20"/>
      <w:lang w:eastAsia="ru-RU"/>
    </w:rPr>
  </w:style>
  <w:style w:type="paragraph" w:styleId="afb">
    <w:name w:val="Title"/>
    <w:basedOn w:val="a0"/>
    <w:link w:val="afc"/>
    <w:uiPriority w:val="99"/>
    <w:qFormat/>
    <w:rsid w:val="00A93F60"/>
    <w:pPr>
      <w:ind w:firstLine="0"/>
      <w:jc w:val="center"/>
    </w:pPr>
    <w:rPr>
      <w:rFonts w:eastAsia="Calibri"/>
      <w:b/>
      <w:bCs/>
      <w:szCs w:val="28"/>
    </w:rPr>
  </w:style>
  <w:style w:type="character" w:customStyle="1" w:styleId="afc">
    <w:name w:val="Название Знак"/>
    <w:basedOn w:val="a1"/>
    <w:link w:val="afb"/>
    <w:uiPriority w:val="99"/>
    <w:rsid w:val="00A93F60"/>
    <w:rPr>
      <w:rFonts w:ascii="Times New Roman" w:eastAsia="Calibri" w:hAnsi="Times New Roman" w:cs="Times New Roman"/>
      <w:b/>
      <w:bCs/>
      <w:sz w:val="28"/>
      <w:szCs w:val="28"/>
      <w:lang w:eastAsia="ru-RU"/>
    </w:rPr>
  </w:style>
  <w:style w:type="paragraph" w:styleId="afd">
    <w:name w:val="caption"/>
    <w:basedOn w:val="a0"/>
    <w:next w:val="a0"/>
    <w:uiPriority w:val="99"/>
    <w:qFormat/>
    <w:rsid w:val="00A93F60"/>
    <w:pPr>
      <w:ind w:firstLine="0"/>
      <w:jc w:val="center"/>
    </w:pPr>
    <w:rPr>
      <w:rFonts w:eastAsia="Calibri"/>
      <w:b/>
      <w:bCs/>
      <w:sz w:val="24"/>
      <w:szCs w:val="24"/>
    </w:rPr>
  </w:style>
  <w:style w:type="paragraph" w:customStyle="1" w:styleId="BodyText21">
    <w:name w:val="Body Text 21"/>
    <w:basedOn w:val="a0"/>
    <w:uiPriority w:val="99"/>
    <w:rsid w:val="00A93F60"/>
    <w:pPr>
      <w:widowControl w:val="0"/>
      <w:jc w:val="left"/>
    </w:pPr>
    <w:rPr>
      <w:snapToGrid w:val="0"/>
      <w:sz w:val="24"/>
    </w:rPr>
  </w:style>
  <w:style w:type="paragraph" w:customStyle="1" w:styleId="210">
    <w:name w:val="Основной текст 21"/>
    <w:basedOn w:val="a0"/>
    <w:uiPriority w:val="99"/>
    <w:rsid w:val="00A93F60"/>
    <w:pPr>
      <w:overflowPunct w:val="0"/>
      <w:autoSpaceDE w:val="0"/>
      <w:autoSpaceDN w:val="0"/>
      <w:adjustRightInd w:val="0"/>
      <w:ind w:firstLine="720"/>
    </w:pPr>
    <w:rPr>
      <w:sz w:val="26"/>
    </w:rPr>
  </w:style>
  <w:style w:type="character" w:styleId="afe">
    <w:name w:val="page number"/>
    <w:basedOn w:val="a1"/>
    <w:rsid w:val="00A93F60"/>
  </w:style>
  <w:style w:type="paragraph" w:customStyle="1" w:styleId="14">
    <w:name w:val="Обычный1"/>
    <w:uiPriority w:val="99"/>
    <w:rsid w:val="00A93F60"/>
    <w:pPr>
      <w:spacing w:after="0" w:line="240" w:lineRule="auto"/>
    </w:pPr>
    <w:rPr>
      <w:rFonts w:ascii="MS Sans Serif" w:eastAsia="Times New Roman" w:hAnsi="MS Sans Serif" w:cs="Times New Roman"/>
      <w:snapToGrid w:val="0"/>
      <w:sz w:val="20"/>
      <w:szCs w:val="20"/>
      <w:lang w:val="en-US" w:eastAsia="ru-RU"/>
    </w:rPr>
  </w:style>
  <w:style w:type="paragraph" w:styleId="aff">
    <w:name w:val="No Spacing"/>
    <w:uiPriority w:val="1"/>
    <w:qFormat/>
    <w:rsid w:val="00A93F60"/>
    <w:pPr>
      <w:spacing w:after="0" w:line="240" w:lineRule="auto"/>
    </w:pPr>
    <w:rPr>
      <w:rFonts w:ascii="Calibri" w:eastAsia="Calibri" w:hAnsi="Calibri" w:cs="Times New Roman"/>
    </w:rPr>
  </w:style>
  <w:style w:type="paragraph" w:customStyle="1" w:styleId="Iniiaiieoaeno21">
    <w:name w:val="Iniiaiie oaeno 21"/>
    <w:basedOn w:val="a0"/>
    <w:uiPriority w:val="99"/>
    <w:rsid w:val="00A93F60"/>
    <w:pPr>
      <w:overflowPunct w:val="0"/>
      <w:autoSpaceDE w:val="0"/>
      <w:autoSpaceDN w:val="0"/>
      <w:adjustRightInd w:val="0"/>
      <w:ind w:firstLine="720"/>
    </w:pPr>
    <w:rPr>
      <w:rFonts w:eastAsia="Calibri"/>
      <w:szCs w:val="28"/>
    </w:rPr>
  </w:style>
  <w:style w:type="paragraph" w:customStyle="1" w:styleId="ConsNonformat">
    <w:name w:val="ConsNonformat"/>
    <w:uiPriority w:val="99"/>
    <w:rsid w:val="00A93F6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uiPriority w:val="99"/>
    <w:rsid w:val="00A93F60"/>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25">
    <w:name w:val="Знак Знак2"/>
    <w:basedOn w:val="a1"/>
    <w:rsid w:val="00A93F60"/>
    <w:rPr>
      <w:rFonts w:ascii="Courier New" w:eastAsia="Times New Roman" w:hAnsi="Courier New" w:cs="Times New Roman"/>
      <w:sz w:val="20"/>
      <w:szCs w:val="20"/>
      <w:lang w:eastAsia="ru-RU"/>
    </w:rPr>
  </w:style>
  <w:style w:type="paragraph" w:customStyle="1" w:styleId="ConsPlusNonformat">
    <w:name w:val="ConsPlusNonformat"/>
    <w:rsid w:val="00A93F6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0">
    <w:name w:val="Balloon Text"/>
    <w:basedOn w:val="a0"/>
    <w:link w:val="aff1"/>
    <w:uiPriority w:val="99"/>
    <w:semiHidden/>
    <w:unhideWhenUsed/>
    <w:rsid w:val="00A93F60"/>
    <w:rPr>
      <w:rFonts w:ascii="Tahoma" w:hAnsi="Tahoma" w:cs="Tahoma"/>
      <w:sz w:val="16"/>
      <w:szCs w:val="16"/>
    </w:rPr>
  </w:style>
  <w:style w:type="character" w:customStyle="1" w:styleId="aff1">
    <w:name w:val="Текст выноски Знак"/>
    <w:basedOn w:val="a1"/>
    <w:link w:val="aff0"/>
    <w:uiPriority w:val="99"/>
    <w:semiHidden/>
    <w:rsid w:val="00A93F60"/>
    <w:rPr>
      <w:rFonts w:ascii="Tahoma" w:eastAsia="Times New Roman" w:hAnsi="Tahoma" w:cs="Tahoma"/>
      <w:sz w:val="16"/>
      <w:szCs w:val="16"/>
      <w:lang w:eastAsia="ru-RU"/>
    </w:rPr>
  </w:style>
  <w:style w:type="paragraph" w:styleId="26">
    <w:name w:val="toc 2"/>
    <w:basedOn w:val="a0"/>
    <w:next w:val="a0"/>
    <w:autoRedefine/>
    <w:uiPriority w:val="39"/>
    <w:unhideWhenUsed/>
    <w:rsid w:val="00A93F60"/>
    <w:pPr>
      <w:spacing w:after="100"/>
      <w:ind w:left="280"/>
    </w:pPr>
  </w:style>
  <w:style w:type="paragraph" w:customStyle="1" w:styleId="15">
    <w:name w:val="Заголовок оглавления1"/>
    <w:basedOn w:val="1"/>
    <w:next w:val="a0"/>
    <w:uiPriority w:val="99"/>
    <w:semiHidden/>
    <w:rsid w:val="00A93F60"/>
    <w:pPr>
      <w:keepLines/>
      <w:spacing w:before="480" w:after="0" w:line="276" w:lineRule="auto"/>
      <w:outlineLvl w:val="9"/>
    </w:pPr>
    <w:rPr>
      <w:rFonts w:ascii="Cambria" w:eastAsia="Times New Roman" w:hAnsi="Cambria" w:cs="Times New Roman"/>
      <w:color w:val="365F91"/>
      <w:kern w:val="0"/>
      <w:sz w:val="28"/>
      <w:szCs w:val="28"/>
    </w:rPr>
  </w:style>
  <w:style w:type="character" w:styleId="aff2">
    <w:name w:val="footnote reference"/>
    <w:aliases w:val="Знак сноски-FN"/>
    <w:semiHidden/>
    <w:rsid w:val="00A93F60"/>
    <w:rPr>
      <w:rFonts w:cs="Times New Roman"/>
      <w:vertAlign w:val="superscript"/>
    </w:rPr>
  </w:style>
  <w:style w:type="paragraph" w:styleId="35">
    <w:name w:val="toc 3"/>
    <w:basedOn w:val="a0"/>
    <w:next w:val="a0"/>
    <w:autoRedefine/>
    <w:uiPriority w:val="39"/>
    <w:unhideWhenUsed/>
    <w:rsid w:val="00A93F60"/>
    <w:pPr>
      <w:spacing w:after="100"/>
      <w:ind w:left="560"/>
    </w:pPr>
  </w:style>
  <w:style w:type="paragraph" w:customStyle="1" w:styleId="Default">
    <w:name w:val="Default"/>
    <w:rsid w:val="00A93F60"/>
    <w:pPr>
      <w:autoSpaceDE w:val="0"/>
      <w:autoSpaceDN w:val="0"/>
      <w:adjustRightInd w:val="0"/>
      <w:spacing w:after="0" w:line="240" w:lineRule="auto"/>
      <w:ind w:firstLine="709"/>
      <w:jc w:val="both"/>
    </w:pPr>
    <w:rPr>
      <w:rFonts w:ascii="Times New Roman" w:eastAsia="Times New Roman" w:hAnsi="Times New Roman" w:cs="Times New Roman"/>
      <w:color w:val="000000"/>
      <w:sz w:val="28"/>
      <w:szCs w:val="28"/>
      <w:lang w:eastAsia="ru-RU"/>
    </w:rPr>
  </w:style>
  <w:style w:type="paragraph" w:customStyle="1" w:styleId="ConsPlusTitle">
    <w:name w:val="ConsPlusTitle"/>
    <w:uiPriority w:val="99"/>
    <w:rsid w:val="00A93F6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16">
    <w:name w:val="Цитата1"/>
    <w:basedOn w:val="a0"/>
    <w:uiPriority w:val="99"/>
    <w:rsid w:val="00A93F60"/>
    <w:pPr>
      <w:widowControl w:val="0"/>
      <w:ind w:firstLine="720"/>
    </w:pPr>
    <w:rPr>
      <w:sz w:val="24"/>
    </w:rPr>
  </w:style>
  <w:style w:type="paragraph" w:customStyle="1" w:styleId="ConsCell">
    <w:name w:val="ConsCell"/>
    <w:uiPriority w:val="99"/>
    <w:rsid w:val="00A93F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20">
    <w:name w:val="Основной текст 22"/>
    <w:basedOn w:val="a0"/>
    <w:uiPriority w:val="99"/>
    <w:rsid w:val="004660AF"/>
    <w:rPr>
      <w:sz w:val="24"/>
    </w:rPr>
  </w:style>
  <w:style w:type="character" w:styleId="aff3">
    <w:name w:val="FollowedHyperlink"/>
    <w:basedOn w:val="a1"/>
    <w:uiPriority w:val="99"/>
    <w:semiHidden/>
    <w:unhideWhenUsed/>
    <w:rsid w:val="00967AB0"/>
    <w:rPr>
      <w:color w:val="800080"/>
      <w:u w:val="single"/>
    </w:rPr>
  </w:style>
  <w:style w:type="paragraph" w:customStyle="1" w:styleId="font5">
    <w:name w:val="font5"/>
    <w:basedOn w:val="a0"/>
    <w:uiPriority w:val="99"/>
    <w:rsid w:val="00967AB0"/>
    <w:pPr>
      <w:spacing w:before="100" w:beforeAutospacing="1" w:after="100" w:afterAutospacing="1"/>
      <w:ind w:firstLine="0"/>
      <w:jc w:val="left"/>
    </w:pPr>
    <w:rPr>
      <w:sz w:val="22"/>
      <w:szCs w:val="22"/>
    </w:rPr>
  </w:style>
  <w:style w:type="paragraph" w:customStyle="1" w:styleId="xl65">
    <w:name w:val="xl65"/>
    <w:basedOn w:val="a0"/>
    <w:uiPriority w:val="99"/>
    <w:rsid w:val="00967AB0"/>
    <w:pPr>
      <w:spacing w:before="100" w:beforeAutospacing="1" w:after="100" w:afterAutospacing="1"/>
      <w:ind w:firstLine="0"/>
      <w:jc w:val="left"/>
    </w:pPr>
    <w:rPr>
      <w:sz w:val="24"/>
      <w:szCs w:val="24"/>
    </w:rPr>
  </w:style>
  <w:style w:type="paragraph" w:customStyle="1" w:styleId="xl66">
    <w:name w:val="xl66"/>
    <w:basedOn w:val="a0"/>
    <w:rsid w:val="00967AB0"/>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67">
    <w:name w:val="xl67"/>
    <w:basedOn w:val="a0"/>
    <w:rsid w:val="00967AB0"/>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68">
    <w:name w:val="xl68"/>
    <w:basedOn w:val="a0"/>
    <w:rsid w:val="00967AB0"/>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70">
    <w:name w:val="xl70"/>
    <w:basedOn w:val="a0"/>
    <w:rsid w:val="00967AB0"/>
    <w:pPr>
      <w:spacing w:before="100" w:beforeAutospacing="1" w:after="100" w:afterAutospacing="1"/>
      <w:ind w:firstLine="0"/>
      <w:jc w:val="left"/>
    </w:pPr>
    <w:rPr>
      <w:rFonts w:ascii="Arial" w:hAnsi="Arial" w:cs="Arial"/>
      <w:b/>
      <w:bCs/>
      <w:sz w:val="24"/>
      <w:szCs w:val="24"/>
    </w:rPr>
  </w:style>
  <w:style w:type="paragraph" w:customStyle="1" w:styleId="xl71">
    <w:name w:val="xl71"/>
    <w:basedOn w:val="a0"/>
    <w:rsid w:val="00967AB0"/>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72">
    <w:name w:val="xl72"/>
    <w:basedOn w:val="a0"/>
    <w:rsid w:val="00967AB0"/>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73">
    <w:name w:val="xl73"/>
    <w:basedOn w:val="a0"/>
    <w:rsid w:val="00967AB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ind w:firstLine="0"/>
      <w:jc w:val="left"/>
      <w:textAlignment w:val="center"/>
    </w:pPr>
    <w:rPr>
      <w:sz w:val="22"/>
      <w:szCs w:val="22"/>
    </w:rPr>
  </w:style>
  <w:style w:type="paragraph" w:customStyle="1" w:styleId="xl74">
    <w:name w:val="xl74"/>
    <w:basedOn w:val="a0"/>
    <w:rsid w:val="00967AB0"/>
    <w:pPr>
      <w:pBdr>
        <w:top w:val="single" w:sz="4" w:space="0" w:color="auto"/>
        <w:bottom w:val="single" w:sz="4" w:space="0" w:color="auto"/>
      </w:pBdr>
      <w:shd w:val="clear" w:color="000000" w:fill="EAF1DD"/>
      <w:spacing w:before="100" w:beforeAutospacing="1" w:after="100" w:afterAutospacing="1"/>
      <w:ind w:firstLine="0"/>
      <w:jc w:val="left"/>
    </w:pPr>
    <w:rPr>
      <w:sz w:val="22"/>
      <w:szCs w:val="22"/>
    </w:rPr>
  </w:style>
  <w:style w:type="paragraph" w:customStyle="1" w:styleId="xl75">
    <w:name w:val="xl75"/>
    <w:basedOn w:val="a0"/>
    <w:rsid w:val="00967AB0"/>
    <w:pPr>
      <w:pBdr>
        <w:bottom w:val="single" w:sz="4" w:space="0" w:color="auto"/>
        <w:right w:val="single" w:sz="4" w:space="0" w:color="auto"/>
      </w:pBdr>
      <w:shd w:val="clear" w:color="000000" w:fill="EAF1DD"/>
      <w:spacing w:before="100" w:beforeAutospacing="1" w:after="100" w:afterAutospacing="1"/>
      <w:ind w:firstLine="0"/>
      <w:jc w:val="left"/>
    </w:pPr>
    <w:rPr>
      <w:sz w:val="22"/>
      <w:szCs w:val="22"/>
    </w:rPr>
  </w:style>
  <w:style w:type="paragraph" w:customStyle="1" w:styleId="xl76">
    <w:name w:val="xl76"/>
    <w:basedOn w:val="a0"/>
    <w:rsid w:val="00967AB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ind w:firstLine="0"/>
      <w:jc w:val="center"/>
    </w:pPr>
    <w:rPr>
      <w:sz w:val="22"/>
      <w:szCs w:val="22"/>
    </w:rPr>
  </w:style>
  <w:style w:type="paragraph" w:customStyle="1" w:styleId="xl77">
    <w:name w:val="xl77"/>
    <w:basedOn w:val="a0"/>
    <w:rsid w:val="00967AB0"/>
    <w:pPr>
      <w:pBdr>
        <w:bottom w:val="single" w:sz="4" w:space="0" w:color="auto"/>
        <w:right w:val="single" w:sz="4" w:space="0" w:color="auto"/>
      </w:pBdr>
      <w:shd w:val="clear" w:color="000000" w:fill="EAF1DD"/>
      <w:spacing w:before="100" w:beforeAutospacing="1" w:after="100" w:afterAutospacing="1"/>
      <w:ind w:firstLine="0"/>
      <w:jc w:val="left"/>
    </w:pPr>
    <w:rPr>
      <w:sz w:val="22"/>
      <w:szCs w:val="22"/>
    </w:rPr>
  </w:style>
  <w:style w:type="paragraph" w:customStyle="1" w:styleId="xl78">
    <w:name w:val="xl78"/>
    <w:basedOn w:val="a0"/>
    <w:rsid w:val="00967AB0"/>
    <w:pPr>
      <w:pBdr>
        <w:bottom w:val="single" w:sz="4" w:space="0" w:color="auto"/>
        <w:right w:val="single" w:sz="4" w:space="0" w:color="auto"/>
      </w:pBdr>
      <w:spacing w:before="100" w:beforeAutospacing="1" w:after="100" w:afterAutospacing="1"/>
      <w:ind w:firstLine="0"/>
      <w:jc w:val="center"/>
    </w:pPr>
    <w:rPr>
      <w:sz w:val="16"/>
      <w:szCs w:val="16"/>
    </w:rPr>
  </w:style>
  <w:style w:type="paragraph" w:customStyle="1" w:styleId="xl79">
    <w:name w:val="xl79"/>
    <w:basedOn w:val="a0"/>
    <w:rsid w:val="00967AB0"/>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80">
    <w:name w:val="xl80"/>
    <w:basedOn w:val="a0"/>
    <w:rsid w:val="00967AB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2"/>
      <w:szCs w:val="22"/>
    </w:rPr>
  </w:style>
  <w:style w:type="paragraph" w:customStyle="1" w:styleId="xl81">
    <w:name w:val="xl81"/>
    <w:basedOn w:val="a0"/>
    <w:rsid w:val="00967AB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2"/>
      <w:szCs w:val="22"/>
    </w:rPr>
  </w:style>
  <w:style w:type="paragraph" w:customStyle="1" w:styleId="xl82">
    <w:name w:val="xl82"/>
    <w:basedOn w:val="a0"/>
    <w:rsid w:val="00967A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sz w:val="22"/>
      <w:szCs w:val="22"/>
    </w:rPr>
  </w:style>
  <w:style w:type="paragraph" w:customStyle="1" w:styleId="xl83">
    <w:name w:val="xl83"/>
    <w:basedOn w:val="a0"/>
    <w:rsid w:val="00967AB0"/>
    <w:pPr>
      <w:pBdr>
        <w:top w:val="single" w:sz="4" w:space="0" w:color="auto"/>
        <w:left w:val="single" w:sz="4" w:space="0" w:color="auto"/>
        <w:bottom w:val="single" w:sz="4" w:space="0" w:color="auto"/>
      </w:pBdr>
      <w:spacing w:before="100" w:beforeAutospacing="1" w:after="100" w:afterAutospacing="1"/>
      <w:ind w:firstLine="0"/>
      <w:jc w:val="left"/>
    </w:pPr>
    <w:rPr>
      <w:b/>
      <w:bCs/>
      <w:sz w:val="22"/>
      <w:szCs w:val="22"/>
    </w:rPr>
  </w:style>
  <w:style w:type="paragraph" w:customStyle="1" w:styleId="xl84">
    <w:name w:val="xl84"/>
    <w:basedOn w:val="a0"/>
    <w:rsid w:val="00967AB0"/>
    <w:pPr>
      <w:pBdr>
        <w:top w:val="single" w:sz="4" w:space="0" w:color="auto"/>
        <w:left w:val="single" w:sz="4" w:space="0" w:color="auto"/>
        <w:bottom w:val="single" w:sz="4" w:space="0" w:color="auto"/>
      </w:pBdr>
      <w:spacing w:before="100" w:beforeAutospacing="1" w:after="100" w:afterAutospacing="1"/>
      <w:ind w:firstLine="0"/>
      <w:jc w:val="center"/>
    </w:pPr>
    <w:rPr>
      <w:sz w:val="22"/>
      <w:szCs w:val="22"/>
    </w:rPr>
  </w:style>
  <w:style w:type="paragraph" w:customStyle="1" w:styleId="xl85">
    <w:name w:val="xl85"/>
    <w:basedOn w:val="a0"/>
    <w:rsid w:val="00967AB0"/>
    <w:pPr>
      <w:pBdr>
        <w:top w:val="single" w:sz="4" w:space="0" w:color="auto"/>
        <w:bottom w:val="single" w:sz="4" w:space="0" w:color="auto"/>
      </w:pBdr>
      <w:spacing w:before="100" w:beforeAutospacing="1" w:after="100" w:afterAutospacing="1"/>
      <w:ind w:firstLine="0"/>
      <w:jc w:val="center"/>
    </w:pPr>
    <w:rPr>
      <w:sz w:val="22"/>
      <w:szCs w:val="22"/>
    </w:rPr>
  </w:style>
  <w:style w:type="paragraph" w:customStyle="1" w:styleId="xl86">
    <w:name w:val="xl86"/>
    <w:basedOn w:val="a0"/>
    <w:rsid w:val="00967AB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2"/>
      <w:szCs w:val="22"/>
    </w:rPr>
  </w:style>
  <w:style w:type="paragraph" w:customStyle="1" w:styleId="xl87">
    <w:name w:val="xl87"/>
    <w:basedOn w:val="a0"/>
    <w:rsid w:val="00967A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sz w:val="22"/>
      <w:szCs w:val="22"/>
    </w:rPr>
  </w:style>
  <w:style w:type="paragraph" w:customStyle="1" w:styleId="xl88">
    <w:name w:val="xl88"/>
    <w:basedOn w:val="a0"/>
    <w:rsid w:val="00967AB0"/>
    <w:pPr>
      <w:pBdr>
        <w:top w:val="single" w:sz="4" w:space="0" w:color="auto"/>
        <w:bottom w:val="single" w:sz="4" w:space="0" w:color="auto"/>
      </w:pBdr>
      <w:shd w:val="clear" w:color="000000" w:fill="FFFFFF"/>
      <w:spacing w:before="100" w:beforeAutospacing="1" w:after="100" w:afterAutospacing="1"/>
      <w:ind w:firstLine="0"/>
      <w:jc w:val="center"/>
    </w:pPr>
    <w:rPr>
      <w:sz w:val="22"/>
      <w:szCs w:val="22"/>
    </w:rPr>
  </w:style>
  <w:style w:type="paragraph" w:customStyle="1" w:styleId="xl89">
    <w:name w:val="xl89"/>
    <w:basedOn w:val="a0"/>
    <w:rsid w:val="00967AB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ind w:firstLine="0"/>
      <w:jc w:val="center"/>
    </w:pPr>
    <w:rPr>
      <w:sz w:val="22"/>
      <w:szCs w:val="22"/>
    </w:rPr>
  </w:style>
  <w:style w:type="paragraph" w:customStyle="1" w:styleId="xl90">
    <w:name w:val="xl90"/>
    <w:basedOn w:val="a0"/>
    <w:rsid w:val="00967AB0"/>
    <w:pPr>
      <w:pBdr>
        <w:top w:val="single" w:sz="4" w:space="0" w:color="auto"/>
        <w:bottom w:val="single" w:sz="4" w:space="0" w:color="auto"/>
      </w:pBdr>
      <w:shd w:val="clear" w:color="000000" w:fill="EAF1DD"/>
      <w:spacing w:before="100" w:beforeAutospacing="1" w:after="100" w:afterAutospacing="1"/>
      <w:ind w:firstLine="0"/>
      <w:jc w:val="center"/>
    </w:pPr>
    <w:rPr>
      <w:sz w:val="22"/>
      <w:szCs w:val="22"/>
    </w:rPr>
  </w:style>
  <w:style w:type="paragraph" w:customStyle="1" w:styleId="xl91">
    <w:name w:val="xl91"/>
    <w:basedOn w:val="a0"/>
    <w:rsid w:val="00967AB0"/>
    <w:pPr>
      <w:pBdr>
        <w:left w:val="single" w:sz="4" w:space="0" w:color="auto"/>
        <w:bottom w:val="single" w:sz="4" w:space="0" w:color="auto"/>
        <w:right w:val="single" w:sz="4" w:space="0" w:color="auto"/>
      </w:pBdr>
      <w:shd w:val="clear" w:color="000000" w:fill="EAF1DD"/>
      <w:spacing w:before="100" w:beforeAutospacing="1" w:after="100" w:afterAutospacing="1"/>
      <w:ind w:firstLine="0"/>
      <w:jc w:val="center"/>
    </w:pPr>
    <w:rPr>
      <w:sz w:val="22"/>
      <w:szCs w:val="22"/>
    </w:rPr>
  </w:style>
  <w:style w:type="paragraph" w:customStyle="1" w:styleId="xl92">
    <w:name w:val="xl92"/>
    <w:basedOn w:val="a0"/>
    <w:rsid w:val="00967AB0"/>
    <w:pPr>
      <w:pBdr>
        <w:bottom w:val="single" w:sz="4" w:space="0" w:color="auto"/>
        <w:right w:val="single" w:sz="4" w:space="0" w:color="auto"/>
      </w:pBdr>
      <w:shd w:val="clear" w:color="000000" w:fill="EAF1DD"/>
      <w:spacing w:before="100" w:beforeAutospacing="1" w:after="100" w:afterAutospacing="1"/>
      <w:ind w:firstLine="0"/>
      <w:jc w:val="left"/>
    </w:pPr>
    <w:rPr>
      <w:sz w:val="22"/>
      <w:szCs w:val="22"/>
    </w:rPr>
  </w:style>
  <w:style w:type="paragraph" w:customStyle="1" w:styleId="xl93">
    <w:name w:val="xl93"/>
    <w:basedOn w:val="a0"/>
    <w:rsid w:val="00967AB0"/>
    <w:pPr>
      <w:pBdr>
        <w:left w:val="single" w:sz="4" w:space="0" w:color="auto"/>
        <w:bottom w:val="single" w:sz="4" w:space="0" w:color="auto"/>
        <w:right w:val="single" w:sz="4" w:space="0" w:color="auto"/>
      </w:pBdr>
      <w:shd w:val="clear" w:color="000000" w:fill="EAF1DD"/>
      <w:spacing w:before="100" w:beforeAutospacing="1" w:after="100" w:afterAutospacing="1"/>
      <w:ind w:firstLine="0"/>
      <w:jc w:val="center"/>
      <w:textAlignment w:val="center"/>
    </w:pPr>
    <w:rPr>
      <w:sz w:val="22"/>
      <w:szCs w:val="22"/>
    </w:rPr>
  </w:style>
  <w:style w:type="paragraph" w:customStyle="1" w:styleId="xl94">
    <w:name w:val="xl94"/>
    <w:basedOn w:val="a0"/>
    <w:rsid w:val="00967AB0"/>
    <w:pPr>
      <w:pBdr>
        <w:top w:val="single" w:sz="4" w:space="0" w:color="auto"/>
        <w:bottom w:val="single" w:sz="4" w:space="0" w:color="auto"/>
      </w:pBdr>
      <w:shd w:val="clear" w:color="000000" w:fill="EAF1DD"/>
      <w:spacing w:before="100" w:beforeAutospacing="1" w:after="100" w:afterAutospacing="1"/>
      <w:ind w:firstLine="0"/>
      <w:jc w:val="center"/>
    </w:pPr>
    <w:rPr>
      <w:sz w:val="22"/>
      <w:szCs w:val="22"/>
    </w:rPr>
  </w:style>
  <w:style w:type="paragraph" w:customStyle="1" w:styleId="xl95">
    <w:name w:val="xl95"/>
    <w:basedOn w:val="a0"/>
    <w:rsid w:val="00967AB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96">
    <w:name w:val="xl96"/>
    <w:basedOn w:val="a0"/>
    <w:rsid w:val="00967AB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2"/>
      <w:szCs w:val="22"/>
    </w:rPr>
  </w:style>
  <w:style w:type="paragraph" w:customStyle="1" w:styleId="xl97">
    <w:name w:val="xl97"/>
    <w:basedOn w:val="a0"/>
    <w:rsid w:val="00967AB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98">
    <w:name w:val="xl98"/>
    <w:basedOn w:val="a0"/>
    <w:rsid w:val="00967AB0"/>
    <w:pPr>
      <w:pBdr>
        <w:top w:val="single" w:sz="4" w:space="0" w:color="auto"/>
        <w:left w:val="single" w:sz="4" w:space="0" w:color="auto"/>
        <w:right w:val="single" w:sz="4" w:space="0" w:color="auto"/>
      </w:pBdr>
      <w:spacing w:before="100" w:beforeAutospacing="1" w:after="100" w:afterAutospacing="1"/>
      <w:ind w:firstLine="0"/>
      <w:jc w:val="center"/>
    </w:pPr>
    <w:rPr>
      <w:sz w:val="22"/>
      <w:szCs w:val="22"/>
    </w:rPr>
  </w:style>
  <w:style w:type="paragraph" w:customStyle="1" w:styleId="xl99">
    <w:name w:val="xl99"/>
    <w:basedOn w:val="a0"/>
    <w:rsid w:val="00967AB0"/>
    <w:pPr>
      <w:pBdr>
        <w:top w:val="single" w:sz="4" w:space="0" w:color="auto"/>
        <w:left w:val="single" w:sz="4" w:space="0" w:color="auto"/>
        <w:right w:val="single" w:sz="4" w:space="0" w:color="auto"/>
      </w:pBdr>
      <w:spacing w:before="100" w:beforeAutospacing="1" w:after="100" w:afterAutospacing="1"/>
      <w:ind w:firstLine="0"/>
      <w:jc w:val="center"/>
    </w:pPr>
    <w:rPr>
      <w:sz w:val="22"/>
      <w:szCs w:val="22"/>
    </w:rPr>
  </w:style>
  <w:style w:type="paragraph" w:customStyle="1" w:styleId="xl100">
    <w:name w:val="xl100"/>
    <w:basedOn w:val="a0"/>
    <w:rsid w:val="00967AB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2"/>
      <w:szCs w:val="22"/>
    </w:rPr>
  </w:style>
  <w:style w:type="paragraph" w:customStyle="1" w:styleId="xl101">
    <w:name w:val="xl101"/>
    <w:basedOn w:val="a0"/>
    <w:rsid w:val="00967AB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2"/>
      <w:szCs w:val="22"/>
    </w:rPr>
  </w:style>
  <w:style w:type="paragraph" w:customStyle="1" w:styleId="xl102">
    <w:name w:val="xl102"/>
    <w:basedOn w:val="a0"/>
    <w:rsid w:val="00967AB0"/>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b/>
      <w:bCs/>
      <w:sz w:val="22"/>
      <w:szCs w:val="22"/>
    </w:rPr>
  </w:style>
  <w:style w:type="paragraph" w:customStyle="1" w:styleId="xl103">
    <w:name w:val="xl103"/>
    <w:basedOn w:val="a0"/>
    <w:rsid w:val="00967AB0"/>
    <w:pPr>
      <w:pBdr>
        <w:top w:val="single" w:sz="4" w:space="0" w:color="auto"/>
        <w:left w:val="single" w:sz="4" w:space="0" w:color="auto"/>
        <w:bottom w:val="single" w:sz="4" w:space="0" w:color="auto"/>
      </w:pBdr>
      <w:spacing w:before="100" w:beforeAutospacing="1" w:after="100" w:afterAutospacing="1"/>
      <w:ind w:firstLine="0"/>
      <w:jc w:val="center"/>
    </w:pPr>
    <w:rPr>
      <w:sz w:val="22"/>
      <w:szCs w:val="22"/>
    </w:rPr>
  </w:style>
  <w:style w:type="paragraph" w:customStyle="1" w:styleId="xl104">
    <w:name w:val="xl104"/>
    <w:basedOn w:val="a0"/>
    <w:rsid w:val="00967AB0"/>
    <w:pPr>
      <w:pBdr>
        <w:top w:val="single" w:sz="4" w:space="0" w:color="auto"/>
        <w:bottom w:val="single" w:sz="4" w:space="0" w:color="auto"/>
      </w:pBdr>
      <w:spacing w:before="100" w:beforeAutospacing="1" w:after="100" w:afterAutospacing="1"/>
      <w:ind w:firstLine="0"/>
      <w:jc w:val="center"/>
    </w:pPr>
    <w:rPr>
      <w:sz w:val="22"/>
      <w:szCs w:val="22"/>
    </w:rPr>
  </w:style>
  <w:style w:type="paragraph" w:customStyle="1" w:styleId="xl105">
    <w:name w:val="xl105"/>
    <w:basedOn w:val="a0"/>
    <w:rsid w:val="00967AB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2"/>
      <w:szCs w:val="22"/>
    </w:rPr>
  </w:style>
  <w:style w:type="paragraph" w:customStyle="1" w:styleId="xl106">
    <w:name w:val="xl106"/>
    <w:basedOn w:val="a0"/>
    <w:rsid w:val="00967AB0"/>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sz w:val="22"/>
      <w:szCs w:val="22"/>
    </w:rPr>
  </w:style>
  <w:style w:type="paragraph" w:customStyle="1" w:styleId="xl107">
    <w:name w:val="xl107"/>
    <w:basedOn w:val="a0"/>
    <w:rsid w:val="00967A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2"/>
      <w:szCs w:val="22"/>
    </w:rPr>
  </w:style>
  <w:style w:type="paragraph" w:customStyle="1" w:styleId="xl108">
    <w:name w:val="xl108"/>
    <w:basedOn w:val="a0"/>
    <w:rsid w:val="00967AB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2"/>
      <w:szCs w:val="22"/>
    </w:rPr>
  </w:style>
  <w:style w:type="paragraph" w:customStyle="1" w:styleId="xl109">
    <w:name w:val="xl109"/>
    <w:basedOn w:val="a0"/>
    <w:rsid w:val="00967AB0"/>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22"/>
      <w:szCs w:val="22"/>
    </w:rPr>
  </w:style>
  <w:style w:type="paragraph" w:customStyle="1" w:styleId="xl110">
    <w:name w:val="xl110"/>
    <w:basedOn w:val="a0"/>
    <w:rsid w:val="00967AB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ind w:firstLine="0"/>
      <w:jc w:val="center"/>
      <w:textAlignment w:val="center"/>
    </w:pPr>
    <w:rPr>
      <w:sz w:val="22"/>
      <w:szCs w:val="22"/>
    </w:rPr>
  </w:style>
  <w:style w:type="paragraph" w:customStyle="1" w:styleId="xl111">
    <w:name w:val="xl111"/>
    <w:basedOn w:val="a0"/>
    <w:rsid w:val="00967AB0"/>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hAnsi="Arial" w:cs="Arial"/>
      <w:sz w:val="22"/>
      <w:szCs w:val="22"/>
    </w:rPr>
  </w:style>
  <w:style w:type="paragraph" w:customStyle="1" w:styleId="xl112">
    <w:name w:val="xl112"/>
    <w:basedOn w:val="a0"/>
    <w:rsid w:val="00967AB0"/>
    <w:pPr>
      <w:pBdr>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13">
    <w:name w:val="xl113"/>
    <w:basedOn w:val="a0"/>
    <w:rsid w:val="00967AB0"/>
    <w:pPr>
      <w:pBdr>
        <w:bottom w:val="single" w:sz="4" w:space="0" w:color="auto"/>
        <w:right w:val="single" w:sz="4" w:space="0" w:color="auto"/>
      </w:pBdr>
      <w:spacing w:before="100" w:beforeAutospacing="1" w:after="100" w:afterAutospacing="1"/>
      <w:ind w:firstLine="0"/>
      <w:jc w:val="right"/>
    </w:pPr>
    <w:rPr>
      <w:b/>
      <w:bCs/>
      <w:sz w:val="22"/>
      <w:szCs w:val="22"/>
    </w:rPr>
  </w:style>
  <w:style w:type="paragraph" w:customStyle="1" w:styleId="xl114">
    <w:name w:val="xl114"/>
    <w:basedOn w:val="a0"/>
    <w:rsid w:val="00967AB0"/>
    <w:pPr>
      <w:pBdr>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15">
    <w:name w:val="xl115"/>
    <w:basedOn w:val="a0"/>
    <w:rsid w:val="00967AB0"/>
    <w:pPr>
      <w:pBdr>
        <w:bottom w:val="single" w:sz="4" w:space="0" w:color="auto"/>
        <w:right w:val="single" w:sz="4" w:space="0" w:color="auto"/>
      </w:pBdr>
      <w:spacing w:before="100" w:beforeAutospacing="1" w:after="100" w:afterAutospacing="1"/>
      <w:ind w:firstLine="0"/>
      <w:jc w:val="right"/>
    </w:pPr>
    <w:rPr>
      <w:sz w:val="22"/>
      <w:szCs w:val="22"/>
    </w:rPr>
  </w:style>
  <w:style w:type="paragraph" w:customStyle="1" w:styleId="xl116">
    <w:name w:val="xl116"/>
    <w:basedOn w:val="a0"/>
    <w:rsid w:val="00967AB0"/>
    <w:pPr>
      <w:pBdr>
        <w:bottom w:val="single" w:sz="4" w:space="0" w:color="auto"/>
        <w:right w:val="single" w:sz="4" w:space="0" w:color="auto"/>
      </w:pBdr>
      <w:shd w:val="clear" w:color="000000" w:fill="FFFFFF"/>
      <w:spacing w:before="100" w:beforeAutospacing="1" w:after="100" w:afterAutospacing="1"/>
      <w:ind w:firstLine="0"/>
      <w:jc w:val="right"/>
    </w:pPr>
    <w:rPr>
      <w:sz w:val="22"/>
      <w:szCs w:val="22"/>
    </w:rPr>
  </w:style>
  <w:style w:type="paragraph" w:customStyle="1" w:styleId="xl117">
    <w:name w:val="xl117"/>
    <w:basedOn w:val="a0"/>
    <w:rsid w:val="00967AB0"/>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22"/>
      <w:szCs w:val="22"/>
    </w:rPr>
  </w:style>
  <w:style w:type="paragraph" w:customStyle="1" w:styleId="xl118">
    <w:name w:val="xl118"/>
    <w:basedOn w:val="a0"/>
    <w:rsid w:val="00967AB0"/>
    <w:pPr>
      <w:pBdr>
        <w:bottom w:val="single" w:sz="4" w:space="0" w:color="auto"/>
        <w:right w:val="single" w:sz="4" w:space="0" w:color="auto"/>
      </w:pBdr>
      <w:spacing w:before="100" w:beforeAutospacing="1" w:after="100" w:afterAutospacing="1"/>
      <w:ind w:firstLine="0"/>
      <w:jc w:val="right"/>
    </w:pPr>
    <w:rPr>
      <w:sz w:val="22"/>
      <w:szCs w:val="22"/>
    </w:rPr>
  </w:style>
  <w:style w:type="paragraph" w:customStyle="1" w:styleId="xl119">
    <w:name w:val="xl119"/>
    <w:basedOn w:val="a0"/>
    <w:rsid w:val="00967AB0"/>
    <w:pPr>
      <w:pBdr>
        <w:bottom w:val="single" w:sz="4" w:space="0" w:color="auto"/>
        <w:right w:val="single" w:sz="4" w:space="0" w:color="auto"/>
      </w:pBdr>
      <w:shd w:val="clear" w:color="000000" w:fill="92D050"/>
      <w:spacing w:before="100" w:beforeAutospacing="1" w:after="100" w:afterAutospacing="1"/>
      <w:ind w:firstLine="0"/>
      <w:jc w:val="left"/>
    </w:pPr>
    <w:rPr>
      <w:sz w:val="22"/>
      <w:szCs w:val="22"/>
    </w:rPr>
  </w:style>
  <w:style w:type="paragraph" w:customStyle="1" w:styleId="xl120">
    <w:name w:val="xl120"/>
    <w:basedOn w:val="a0"/>
    <w:rsid w:val="00967AB0"/>
    <w:pPr>
      <w:pBdr>
        <w:bottom w:val="single" w:sz="4" w:space="0" w:color="auto"/>
        <w:right w:val="single" w:sz="4" w:space="0" w:color="auto"/>
      </w:pBdr>
      <w:spacing w:before="100" w:beforeAutospacing="1" w:after="100" w:afterAutospacing="1"/>
      <w:ind w:firstLine="0"/>
      <w:jc w:val="right"/>
    </w:pPr>
    <w:rPr>
      <w:b/>
      <w:bCs/>
      <w:sz w:val="22"/>
      <w:szCs w:val="22"/>
    </w:rPr>
  </w:style>
  <w:style w:type="paragraph" w:customStyle="1" w:styleId="xl121">
    <w:name w:val="xl121"/>
    <w:basedOn w:val="a0"/>
    <w:rsid w:val="00967AB0"/>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sz w:val="22"/>
      <w:szCs w:val="22"/>
    </w:rPr>
  </w:style>
  <w:style w:type="paragraph" w:customStyle="1" w:styleId="xl122">
    <w:name w:val="xl122"/>
    <w:basedOn w:val="a0"/>
    <w:rsid w:val="00967AB0"/>
    <w:pPr>
      <w:pBdr>
        <w:bottom w:val="single" w:sz="4" w:space="0" w:color="auto"/>
        <w:right w:val="single" w:sz="4" w:space="0" w:color="auto"/>
      </w:pBdr>
      <w:shd w:val="clear" w:color="000000" w:fill="FFFFFF"/>
      <w:spacing w:before="100" w:beforeAutospacing="1" w:after="100" w:afterAutospacing="1"/>
      <w:ind w:firstLine="0"/>
      <w:jc w:val="left"/>
    </w:pPr>
    <w:rPr>
      <w:sz w:val="22"/>
      <w:szCs w:val="22"/>
    </w:rPr>
  </w:style>
  <w:style w:type="paragraph" w:customStyle="1" w:styleId="xl123">
    <w:name w:val="xl123"/>
    <w:basedOn w:val="a0"/>
    <w:rsid w:val="00967A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sz w:val="22"/>
      <w:szCs w:val="22"/>
    </w:rPr>
  </w:style>
  <w:style w:type="paragraph" w:customStyle="1" w:styleId="xl124">
    <w:name w:val="xl124"/>
    <w:basedOn w:val="a0"/>
    <w:rsid w:val="00967AB0"/>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2"/>
      <w:szCs w:val="22"/>
    </w:rPr>
  </w:style>
  <w:style w:type="paragraph" w:customStyle="1" w:styleId="xl125">
    <w:name w:val="xl125"/>
    <w:basedOn w:val="a0"/>
    <w:rsid w:val="00967AB0"/>
    <w:pPr>
      <w:pBdr>
        <w:top w:val="single" w:sz="4" w:space="0" w:color="auto"/>
        <w:bottom w:val="single" w:sz="4" w:space="0" w:color="auto"/>
      </w:pBdr>
      <w:shd w:val="clear" w:color="000000" w:fill="FFFFFF"/>
      <w:spacing w:before="100" w:beforeAutospacing="1" w:after="100" w:afterAutospacing="1"/>
      <w:ind w:firstLine="0"/>
      <w:jc w:val="center"/>
    </w:pPr>
    <w:rPr>
      <w:sz w:val="22"/>
      <w:szCs w:val="22"/>
    </w:rPr>
  </w:style>
  <w:style w:type="paragraph" w:customStyle="1" w:styleId="xl126">
    <w:name w:val="xl126"/>
    <w:basedOn w:val="a0"/>
    <w:rsid w:val="00967AB0"/>
    <w:pPr>
      <w:pBdr>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27">
    <w:name w:val="xl127"/>
    <w:basedOn w:val="a0"/>
    <w:rsid w:val="00967AB0"/>
    <w:pPr>
      <w:pBdr>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28">
    <w:name w:val="xl128"/>
    <w:basedOn w:val="a0"/>
    <w:rsid w:val="00967AB0"/>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2"/>
      <w:szCs w:val="22"/>
    </w:rPr>
  </w:style>
  <w:style w:type="paragraph" w:customStyle="1" w:styleId="xl129">
    <w:name w:val="xl129"/>
    <w:basedOn w:val="a0"/>
    <w:rsid w:val="00967A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2"/>
      <w:szCs w:val="22"/>
    </w:rPr>
  </w:style>
  <w:style w:type="paragraph" w:customStyle="1" w:styleId="xl130">
    <w:name w:val="xl130"/>
    <w:basedOn w:val="a0"/>
    <w:rsid w:val="00967A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sz w:val="22"/>
      <w:szCs w:val="22"/>
    </w:rPr>
  </w:style>
  <w:style w:type="paragraph" w:customStyle="1" w:styleId="xl131">
    <w:name w:val="xl131"/>
    <w:basedOn w:val="a0"/>
    <w:rsid w:val="00967AB0"/>
    <w:pPr>
      <w:pBdr>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32">
    <w:name w:val="xl132"/>
    <w:basedOn w:val="a0"/>
    <w:rsid w:val="00967AB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2"/>
      <w:szCs w:val="22"/>
    </w:rPr>
  </w:style>
  <w:style w:type="paragraph" w:customStyle="1" w:styleId="xl133">
    <w:name w:val="xl133"/>
    <w:basedOn w:val="a0"/>
    <w:rsid w:val="00967AB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ind w:firstLine="0"/>
      <w:jc w:val="center"/>
      <w:textAlignment w:val="center"/>
    </w:pPr>
    <w:rPr>
      <w:sz w:val="22"/>
      <w:szCs w:val="22"/>
    </w:rPr>
  </w:style>
  <w:style w:type="paragraph" w:customStyle="1" w:styleId="xl134">
    <w:name w:val="xl134"/>
    <w:basedOn w:val="a0"/>
    <w:rsid w:val="00967AB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ind w:firstLine="0"/>
      <w:jc w:val="left"/>
    </w:pPr>
    <w:rPr>
      <w:sz w:val="22"/>
      <w:szCs w:val="22"/>
    </w:rPr>
  </w:style>
  <w:style w:type="paragraph" w:customStyle="1" w:styleId="xl135">
    <w:name w:val="xl135"/>
    <w:basedOn w:val="a0"/>
    <w:rsid w:val="00967AB0"/>
    <w:pPr>
      <w:pBdr>
        <w:left w:val="single" w:sz="4" w:space="0" w:color="auto"/>
        <w:bottom w:val="single" w:sz="4" w:space="0" w:color="auto"/>
        <w:right w:val="single" w:sz="4" w:space="0" w:color="auto"/>
      </w:pBdr>
      <w:shd w:val="clear" w:color="000000" w:fill="EAF1DD"/>
      <w:spacing w:before="100" w:beforeAutospacing="1" w:after="100" w:afterAutospacing="1"/>
      <w:ind w:firstLine="0"/>
      <w:jc w:val="center"/>
    </w:pPr>
    <w:rPr>
      <w:sz w:val="22"/>
      <w:szCs w:val="22"/>
    </w:rPr>
  </w:style>
  <w:style w:type="paragraph" w:customStyle="1" w:styleId="xl136">
    <w:name w:val="xl136"/>
    <w:basedOn w:val="a0"/>
    <w:rsid w:val="00967AB0"/>
    <w:pPr>
      <w:pBdr>
        <w:bottom w:val="single" w:sz="4" w:space="0" w:color="auto"/>
        <w:right w:val="single" w:sz="4" w:space="0" w:color="auto"/>
      </w:pBdr>
      <w:spacing w:before="100" w:beforeAutospacing="1" w:after="100" w:afterAutospacing="1"/>
      <w:ind w:firstLine="0"/>
      <w:jc w:val="right"/>
    </w:pPr>
    <w:rPr>
      <w:sz w:val="22"/>
      <w:szCs w:val="22"/>
    </w:rPr>
  </w:style>
  <w:style w:type="paragraph" w:customStyle="1" w:styleId="xl137">
    <w:name w:val="xl137"/>
    <w:basedOn w:val="a0"/>
    <w:rsid w:val="00967AB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ind w:firstLine="0"/>
      <w:jc w:val="left"/>
    </w:pPr>
    <w:rPr>
      <w:rFonts w:ascii="Arial" w:hAnsi="Arial" w:cs="Arial"/>
      <w:sz w:val="22"/>
      <w:szCs w:val="22"/>
    </w:rPr>
  </w:style>
  <w:style w:type="paragraph" w:customStyle="1" w:styleId="xl138">
    <w:name w:val="xl138"/>
    <w:basedOn w:val="a0"/>
    <w:rsid w:val="00967AB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2"/>
      <w:szCs w:val="22"/>
    </w:rPr>
  </w:style>
  <w:style w:type="paragraph" w:customStyle="1" w:styleId="xl139">
    <w:name w:val="xl139"/>
    <w:basedOn w:val="a0"/>
    <w:rsid w:val="00967AB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ind w:firstLine="0"/>
      <w:jc w:val="center"/>
    </w:pPr>
    <w:rPr>
      <w:sz w:val="22"/>
      <w:szCs w:val="22"/>
    </w:rPr>
  </w:style>
  <w:style w:type="paragraph" w:customStyle="1" w:styleId="xl140">
    <w:name w:val="xl140"/>
    <w:basedOn w:val="a0"/>
    <w:rsid w:val="00967AB0"/>
    <w:pPr>
      <w:pBdr>
        <w:bottom w:val="single" w:sz="4" w:space="0" w:color="auto"/>
        <w:right w:val="single" w:sz="4" w:space="0" w:color="auto"/>
      </w:pBdr>
      <w:spacing w:before="100" w:beforeAutospacing="1" w:after="100" w:afterAutospacing="1"/>
      <w:ind w:firstLine="0"/>
      <w:jc w:val="right"/>
    </w:pPr>
    <w:rPr>
      <w:b/>
      <w:bCs/>
      <w:sz w:val="22"/>
      <w:szCs w:val="22"/>
    </w:rPr>
  </w:style>
  <w:style w:type="paragraph" w:customStyle="1" w:styleId="xl141">
    <w:name w:val="xl141"/>
    <w:basedOn w:val="a0"/>
    <w:rsid w:val="00967AB0"/>
    <w:pPr>
      <w:pBdr>
        <w:bottom w:val="single" w:sz="4" w:space="0" w:color="auto"/>
        <w:right w:val="single" w:sz="4" w:space="0" w:color="auto"/>
      </w:pBdr>
      <w:spacing w:before="100" w:beforeAutospacing="1" w:after="100" w:afterAutospacing="1"/>
      <w:ind w:firstLine="0"/>
      <w:jc w:val="right"/>
    </w:pPr>
    <w:rPr>
      <w:sz w:val="22"/>
      <w:szCs w:val="22"/>
    </w:rPr>
  </w:style>
  <w:style w:type="paragraph" w:customStyle="1" w:styleId="xl142">
    <w:name w:val="xl142"/>
    <w:basedOn w:val="a0"/>
    <w:rsid w:val="00967AB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3">
    <w:name w:val="xl143"/>
    <w:basedOn w:val="a0"/>
    <w:rsid w:val="00967AB0"/>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b/>
      <w:bCs/>
      <w:sz w:val="22"/>
      <w:szCs w:val="22"/>
    </w:rPr>
  </w:style>
  <w:style w:type="paragraph" w:customStyle="1" w:styleId="xl144">
    <w:name w:val="xl144"/>
    <w:basedOn w:val="a0"/>
    <w:rsid w:val="00967AB0"/>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22"/>
      <w:szCs w:val="22"/>
    </w:rPr>
  </w:style>
  <w:style w:type="paragraph" w:customStyle="1" w:styleId="xl145">
    <w:name w:val="xl145"/>
    <w:basedOn w:val="a0"/>
    <w:rsid w:val="00967AB0"/>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b/>
      <w:bCs/>
      <w:sz w:val="22"/>
      <w:szCs w:val="22"/>
    </w:rPr>
  </w:style>
  <w:style w:type="paragraph" w:customStyle="1" w:styleId="xl146">
    <w:name w:val="xl146"/>
    <w:basedOn w:val="a0"/>
    <w:rsid w:val="00967AB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ind w:firstLine="0"/>
      <w:jc w:val="center"/>
    </w:pPr>
    <w:rPr>
      <w:sz w:val="22"/>
      <w:szCs w:val="22"/>
    </w:rPr>
  </w:style>
  <w:style w:type="paragraph" w:customStyle="1" w:styleId="xl147">
    <w:name w:val="xl147"/>
    <w:basedOn w:val="a0"/>
    <w:rsid w:val="00967AB0"/>
    <w:pPr>
      <w:pBdr>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8">
    <w:name w:val="xl148"/>
    <w:basedOn w:val="a0"/>
    <w:rsid w:val="00967AB0"/>
    <w:pPr>
      <w:pBdr>
        <w:bottom w:val="single" w:sz="4" w:space="0" w:color="auto"/>
        <w:right w:val="single" w:sz="4" w:space="0" w:color="auto"/>
      </w:pBdr>
      <w:shd w:val="clear" w:color="000000" w:fill="FFFFFF"/>
      <w:spacing w:before="100" w:beforeAutospacing="1" w:after="100" w:afterAutospacing="1"/>
      <w:ind w:firstLine="0"/>
      <w:jc w:val="right"/>
    </w:pPr>
    <w:rPr>
      <w:sz w:val="22"/>
      <w:szCs w:val="22"/>
    </w:rPr>
  </w:style>
  <w:style w:type="paragraph" w:customStyle="1" w:styleId="xl149">
    <w:name w:val="xl149"/>
    <w:basedOn w:val="a0"/>
    <w:rsid w:val="00967AB0"/>
    <w:pPr>
      <w:pBdr>
        <w:bottom w:val="single" w:sz="4" w:space="0" w:color="auto"/>
        <w:right w:val="single" w:sz="4" w:space="0" w:color="auto"/>
      </w:pBdr>
      <w:shd w:val="clear" w:color="000000" w:fill="FFFFFF"/>
      <w:spacing w:before="100" w:beforeAutospacing="1" w:after="100" w:afterAutospacing="1"/>
      <w:ind w:firstLine="0"/>
      <w:jc w:val="right"/>
    </w:pPr>
    <w:rPr>
      <w:sz w:val="22"/>
      <w:szCs w:val="22"/>
    </w:rPr>
  </w:style>
  <w:style w:type="paragraph" w:customStyle="1" w:styleId="xl150">
    <w:name w:val="xl150"/>
    <w:basedOn w:val="a0"/>
    <w:rsid w:val="00967AB0"/>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22"/>
      <w:szCs w:val="22"/>
    </w:rPr>
  </w:style>
  <w:style w:type="paragraph" w:customStyle="1" w:styleId="xl151">
    <w:name w:val="xl151"/>
    <w:basedOn w:val="a0"/>
    <w:rsid w:val="00967AB0"/>
    <w:pPr>
      <w:pBdr>
        <w:left w:val="single" w:sz="4" w:space="0" w:color="auto"/>
        <w:bottom w:val="single" w:sz="4" w:space="0" w:color="auto"/>
        <w:right w:val="single" w:sz="4" w:space="0" w:color="auto"/>
      </w:pBdr>
      <w:shd w:val="clear" w:color="000000" w:fill="EAF1DD"/>
      <w:spacing w:before="100" w:beforeAutospacing="1" w:after="100" w:afterAutospacing="1"/>
      <w:ind w:firstLine="0"/>
      <w:jc w:val="left"/>
    </w:pPr>
    <w:rPr>
      <w:sz w:val="22"/>
      <w:szCs w:val="22"/>
    </w:rPr>
  </w:style>
  <w:style w:type="paragraph" w:customStyle="1" w:styleId="xl152">
    <w:name w:val="xl152"/>
    <w:basedOn w:val="a0"/>
    <w:rsid w:val="00967AB0"/>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22"/>
      <w:szCs w:val="22"/>
    </w:rPr>
  </w:style>
  <w:style w:type="paragraph" w:customStyle="1" w:styleId="xl153">
    <w:name w:val="xl153"/>
    <w:basedOn w:val="a0"/>
    <w:rsid w:val="00967AB0"/>
    <w:pPr>
      <w:pBdr>
        <w:left w:val="single" w:sz="4" w:space="0" w:color="auto"/>
        <w:bottom w:val="single" w:sz="4" w:space="0" w:color="auto"/>
        <w:right w:val="single" w:sz="4" w:space="0" w:color="auto"/>
      </w:pBdr>
      <w:shd w:val="clear" w:color="000000" w:fill="EAF1DD"/>
      <w:spacing w:before="100" w:beforeAutospacing="1" w:after="100" w:afterAutospacing="1"/>
      <w:ind w:firstLine="0"/>
      <w:jc w:val="center"/>
    </w:pPr>
    <w:rPr>
      <w:sz w:val="22"/>
      <w:szCs w:val="22"/>
    </w:rPr>
  </w:style>
  <w:style w:type="paragraph" w:customStyle="1" w:styleId="xl154">
    <w:name w:val="xl154"/>
    <w:basedOn w:val="a0"/>
    <w:rsid w:val="00967AB0"/>
    <w:pPr>
      <w:pBdr>
        <w:bottom w:val="single" w:sz="4" w:space="0" w:color="auto"/>
      </w:pBdr>
      <w:spacing w:before="100" w:beforeAutospacing="1" w:after="100" w:afterAutospacing="1"/>
      <w:ind w:firstLine="0"/>
      <w:jc w:val="right"/>
    </w:pPr>
    <w:rPr>
      <w:sz w:val="22"/>
      <w:szCs w:val="22"/>
    </w:rPr>
  </w:style>
  <w:style w:type="paragraph" w:customStyle="1" w:styleId="xl155">
    <w:name w:val="xl155"/>
    <w:basedOn w:val="a0"/>
    <w:rsid w:val="00967A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pPr>
    <w:rPr>
      <w:sz w:val="22"/>
      <w:szCs w:val="22"/>
    </w:rPr>
  </w:style>
  <w:style w:type="paragraph" w:customStyle="1" w:styleId="xl156">
    <w:name w:val="xl156"/>
    <w:basedOn w:val="a0"/>
    <w:rsid w:val="00967AB0"/>
    <w:pPr>
      <w:pBdr>
        <w:top w:val="single" w:sz="4" w:space="0" w:color="auto"/>
        <w:left w:val="single" w:sz="4" w:space="0" w:color="auto"/>
        <w:bottom w:val="single" w:sz="4" w:space="0" w:color="auto"/>
      </w:pBdr>
      <w:spacing w:before="100" w:beforeAutospacing="1" w:after="100" w:afterAutospacing="1"/>
      <w:ind w:firstLine="0"/>
      <w:jc w:val="right"/>
    </w:pPr>
    <w:rPr>
      <w:sz w:val="22"/>
      <w:szCs w:val="22"/>
    </w:rPr>
  </w:style>
  <w:style w:type="paragraph" w:customStyle="1" w:styleId="xl157">
    <w:name w:val="xl157"/>
    <w:basedOn w:val="a0"/>
    <w:rsid w:val="00967AB0"/>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22"/>
      <w:szCs w:val="22"/>
    </w:rPr>
  </w:style>
  <w:style w:type="paragraph" w:customStyle="1" w:styleId="xl158">
    <w:name w:val="xl158"/>
    <w:basedOn w:val="a0"/>
    <w:rsid w:val="00967A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sz w:val="22"/>
      <w:szCs w:val="22"/>
    </w:rPr>
  </w:style>
  <w:style w:type="paragraph" w:customStyle="1" w:styleId="xl159">
    <w:name w:val="xl159"/>
    <w:basedOn w:val="a0"/>
    <w:rsid w:val="00967AB0"/>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ind w:firstLine="0"/>
      <w:jc w:val="center"/>
    </w:pPr>
    <w:rPr>
      <w:sz w:val="22"/>
      <w:szCs w:val="22"/>
    </w:rPr>
  </w:style>
  <w:style w:type="paragraph" w:customStyle="1" w:styleId="xl160">
    <w:name w:val="xl160"/>
    <w:basedOn w:val="a0"/>
    <w:rsid w:val="00967AB0"/>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b/>
      <w:bCs/>
      <w:sz w:val="18"/>
      <w:szCs w:val="18"/>
    </w:rPr>
  </w:style>
  <w:style w:type="paragraph" w:customStyle="1" w:styleId="xl161">
    <w:name w:val="xl161"/>
    <w:basedOn w:val="a0"/>
    <w:rsid w:val="00967AB0"/>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18"/>
      <w:szCs w:val="18"/>
    </w:rPr>
  </w:style>
  <w:style w:type="paragraph" w:customStyle="1" w:styleId="xl162">
    <w:name w:val="xl162"/>
    <w:basedOn w:val="a0"/>
    <w:rsid w:val="00967AB0"/>
    <w:pPr>
      <w:pBdr>
        <w:bottom w:val="single" w:sz="4" w:space="0" w:color="auto"/>
        <w:right w:val="single" w:sz="4" w:space="0" w:color="auto"/>
      </w:pBdr>
      <w:spacing w:before="100" w:beforeAutospacing="1" w:after="100" w:afterAutospacing="1"/>
      <w:ind w:firstLine="0"/>
      <w:jc w:val="right"/>
    </w:pPr>
    <w:rPr>
      <w:b/>
      <w:bCs/>
      <w:sz w:val="18"/>
      <w:szCs w:val="18"/>
    </w:rPr>
  </w:style>
  <w:style w:type="paragraph" w:customStyle="1" w:styleId="xl163">
    <w:name w:val="xl163"/>
    <w:basedOn w:val="a0"/>
    <w:rsid w:val="00967AB0"/>
    <w:pPr>
      <w:pBdr>
        <w:bottom w:val="single" w:sz="4" w:space="0" w:color="auto"/>
        <w:right w:val="single" w:sz="4" w:space="0" w:color="auto"/>
      </w:pBdr>
      <w:shd w:val="clear" w:color="000000" w:fill="FFFFFF"/>
      <w:spacing w:before="100" w:beforeAutospacing="1" w:after="100" w:afterAutospacing="1"/>
      <w:ind w:firstLine="0"/>
      <w:jc w:val="right"/>
    </w:pPr>
    <w:rPr>
      <w:sz w:val="18"/>
      <w:szCs w:val="18"/>
    </w:rPr>
  </w:style>
  <w:style w:type="paragraph" w:customStyle="1" w:styleId="xl164">
    <w:name w:val="xl164"/>
    <w:basedOn w:val="a0"/>
    <w:rsid w:val="00967AB0"/>
    <w:pPr>
      <w:pBdr>
        <w:bottom w:val="single" w:sz="4" w:space="0" w:color="auto"/>
        <w:right w:val="single" w:sz="4" w:space="0" w:color="auto"/>
      </w:pBdr>
      <w:spacing w:before="100" w:beforeAutospacing="1" w:after="100" w:afterAutospacing="1"/>
      <w:ind w:firstLine="0"/>
      <w:jc w:val="right"/>
    </w:pPr>
    <w:rPr>
      <w:sz w:val="18"/>
      <w:szCs w:val="18"/>
    </w:rPr>
  </w:style>
  <w:style w:type="paragraph" w:customStyle="1" w:styleId="xl165">
    <w:name w:val="xl165"/>
    <w:basedOn w:val="a0"/>
    <w:rsid w:val="00967AB0"/>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166">
    <w:name w:val="xl166"/>
    <w:basedOn w:val="a0"/>
    <w:rsid w:val="00967AB0"/>
    <w:pPr>
      <w:pBdr>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167">
    <w:name w:val="xl167"/>
    <w:basedOn w:val="a0"/>
    <w:rsid w:val="00967AB0"/>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8">
    <w:name w:val="xl168"/>
    <w:basedOn w:val="a0"/>
    <w:rsid w:val="00967AB0"/>
    <w:pPr>
      <w:pBdr>
        <w:top w:val="single" w:sz="4" w:space="0" w:color="auto"/>
        <w:left w:val="single" w:sz="4" w:space="0" w:color="auto"/>
        <w:bottom w:val="single" w:sz="4" w:space="0" w:color="auto"/>
      </w:pBdr>
      <w:shd w:val="clear" w:color="000000" w:fill="BFBFBF"/>
      <w:spacing w:before="100" w:beforeAutospacing="1" w:after="100" w:afterAutospacing="1"/>
      <w:ind w:firstLine="0"/>
      <w:jc w:val="center"/>
      <w:textAlignment w:val="center"/>
    </w:pPr>
    <w:rPr>
      <w:b/>
      <w:bCs/>
      <w:sz w:val="22"/>
      <w:szCs w:val="22"/>
    </w:rPr>
  </w:style>
  <w:style w:type="paragraph" w:customStyle="1" w:styleId="xl169">
    <w:name w:val="xl169"/>
    <w:basedOn w:val="a0"/>
    <w:rsid w:val="00967AB0"/>
    <w:pPr>
      <w:pBdr>
        <w:top w:val="single" w:sz="4" w:space="0" w:color="auto"/>
        <w:bottom w:val="single" w:sz="4" w:space="0" w:color="auto"/>
      </w:pBdr>
      <w:shd w:val="clear" w:color="000000" w:fill="BFBFBF"/>
      <w:spacing w:before="100" w:beforeAutospacing="1" w:after="100" w:afterAutospacing="1"/>
      <w:ind w:firstLine="0"/>
      <w:jc w:val="center"/>
      <w:textAlignment w:val="center"/>
    </w:pPr>
    <w:rPr>
      <w:b/>
      <w:bCs/>
      <w:sz w:val="22"/>
      <w:szCs w:val="22"/>
    </w:rPr>
  </w:style>
  <w:style w:type="paragraph" w:customStyle="1" w:styleId="xl170">
    <w:name w:val="xl170"/>
    <w:basedOn w:val="a0"/>
    <w:rsid w:val="00967AB0"/>
    <w:pPr>
      <w:pBdr>
        <w:top w:val="single" w:sz="4" w:space="0" w:color="auto"/>
        <w:bottom w:val="single" w:sz="4" w:space="0" w:color="auto"/>
        <w:right w:val="single" w:sz="4" w:space="0" w:color="auto"/>
      </w:pBdr>
      <w:shd w:val="clear" w:color="000000" w:fill="BFBFBF"/>
      <w:spacing w:before="100" w:beforeAutospacing="1" w:after="100" w:afterAutospacing="1"/>
      <w:ind w:firstLine="0"/>
      <w:jc w:val="center"/>
      <w:textAlignment w:val="center"/>
    </w:pPr>
    <w:rPr>
      <w:b/>
      <w:bCs/>
      <w:sz w:val="22"/>
      <w:szCs w:val="22"/>
    </w:rPr>
  </w:style>
  <w:style w:type="paragraph" w:customStyle="1" w:styleId="xl171">
    <w:name w:val="xl171"/>
    <w:basedOn w:val="a0"/>
    <w:rsid w:val="00967AB0"/>
    <w:pPr>
      <w:pBdr>
        <w:top w:val="single" w:sz="4" w:space="0" w:color="auto"/>
        <w:left w:val="single" w:sz="4" w:space="0" w:color="auto"/>
        <w:bottom w:val="single" w:sz="4" w:space="0" w:color="auto"/>
      </w:pBdr>
      <w:shd w:val="clear" w:color="000000" w:fill="B6DDE8"/>
      <w:spacing w:before="100" w:beforeAutospacing="1" w:after="100" w:afterAutospacing="1"/>
      <w:ind w:firstLine="0"/>
      <w:jc w:val="center"/>
    </w:pPr>
    <w:rPr>
      <w:b/>
      <w:bCs/>
      <w:sz w:val="22"/>
      <w:szCs w:val="22"/>
    </w:rPr>
  </w:style>
  <w:style w:type="paragraph" w:customStyle="1" w:styleId="xl172">
    <w:name w:val="xl172"/>
    <w:basedOn w:val="a0"/>
    <w:rsid w:val="00967AB0"/>
    <w:pPr>
      <w:pBdr>
        <w:top w:val="single" w:sz="4" w:space="0" w:color="auto"/>
        <w:bottom w:val="single" w:sz="4" w:space="0" w:color="auto"/>
      </w:pBdr>
      <w:shd w:val="clear" w:color="000000" w:fill="B6DDE8"/>
      <w:spacing w:before="100" w:beforeAutospacing="1" w:after="100" w:afterAutospacing="1"/>
      <w:ind w:firstLine="0"/>
      <w:jc w:val="center"/>
    </w:pPr>
    <w:rPr>
      <w:b/>
      <w:bCs/>
      <w:sz w:val="22"/>
      <w:szCs w:val="22"/>
    </w:rPr>
  </w:style>
  <w:style w:type="paragraph" w:customStyle="1" w:styleId="xl173">
    <w:name w:val="xl173"/>
    <w:basedOn w:val="a0"/>
    <w:rsid w:val="00967AB0"/>
    <w:pPr>
      <w:pBdr>
        <w:top w:val="single" w:sz="4" w:space="0" w:color="auto"/>
        <w:bottom w:val="single" w:sz="4" w:space="0" w:color="auto"/>
        <w:right w:val="single" w:sz="4" w:space="0" w:color="auto"/>
      </w:pBdr>
      <w:shd w:val="clear" w:color="000000" w:fill="B6DDE8"/>
      <w:spacing w:before="100" w:beforeAutospacing="1" w:after="100" w:afterAutospacing="1"/>
      <w:ind w:firstLine="0"/>
      <w:jc w:val="center"/>
    </w:pPr>
    <w:rPr>
      <w:b/>
      <w:bCs/>
      <w:sz w:val="22"/>
      <w:szCs w:val="22"/>
    </w:rPr>
  </w:style>
  <w:style w:type="paragraph" w:customStyle="1" w:styleId="xl174">
    <w:name w:val="xl174"/>
    <w:basedOn w:val="a0"/>
    <w:rsid w:val="00967AB0"/>
    <w:pPr>
      <w:pBdr>
        <w:top w:val="single" w:sz="4" w:space="0" w:color="auto"/>
        <w:left w:val="single" w:sz="4" w:space="0" w:color="auto"/>
        <w:bottom w:val="single" w:sz="4" w:space="0" w:color="auto"/>
      </w:pBdr>
      <w:shd w:val="clear" w:color="000000" w:fill="B6DDE8"/>
      <w:spacing w:before="100" w:beforeAutospacing="1" w:after="100" w:afterAutospacing="1"/>
      <w:ind w:firstLine="0"/>
      <w:jc w:val="center"/>
    </w:pPr>
    <w:rPr>
      <w:b/>
      <w:bCs/>
      <w:sz w:val="22"/>
      <w:szCs w:val="22"/>
    </w:rPr>
  </w:style>
  <w:style w:type="paragraph" w:customStyle="1" w:styleId="xl175">
    <w:name w:val="xl175"/>
    <w:basedOn w:val="a0"/>
    <w:rsid w:val="00967AB0"/>
    <w:pPr>
      <w:pBdr>
        <w:top w:val="single" w:sz="4" w:space="0" w:color="auto"/>
        <w:bottom w:val="single" w:sz="4" w:space="0" w:color="auto"/>
      </w:pBdr>
      <w:shd w:val="clear" w:color="000000" w:fill="B6DDE8"/>
      <w:spacing w:before="100" w:beforeAutospacing="1" w:after="100" w:afterAutospacing="1"/>
      <w:ind w:firstLine="0"/>
      <w:jc w:val="center"/>
    </w:pPr>
    <w:rPr>
      <w:b/>
      <w:bCs/>
      <w:sz w:val="22"/>
      <w:szCs w:val="22"/>
    </w:rPr>
  </w:style>
  <w:style w:type="paragraph" w:customStyle="1" w:styleId="xl176">
    <w:name w:val="xl176"/>
    <w:basedOn w:val="a0"/>
    <w:rsid w:val="00967AB0"/>
    <w:pPr>
      <w:pBdr>
        <w:top w:val="single" w:sz="4" w:space="0" w:color="auto"/>
        <w:bottom w:val="single" w:sz="4" w:space="0" w:color="auto"/>
        <w:right w:val="single" w:sz="4" w:space="0" w:color="auto"/>
      </w:pBdr>
      <w:shd w:val="clear" w:color="000000" w:fill="B6DDE8"/>
      <w:spacing w:before="100" w:beforeAutospacing="1" w:after="100" w:afterAutospacing="1"/>
      <w:ind w:firstLine="0"/>
      <w:jc w:val="center"/>
    </w:pPr>
    <w:rPr>
      <w:b/>
      <w:bCs/>
      <w:sz w:val="22"/>
      <w:szCs w:val="22"/>
    </w:rPr>
  </w:style>
  <w:style w:type="paragraph" w:customStyle="1" w:styleId="xl177">
    <w:name w:val="xl177"/>
    <w:basedOn w:val="a0"/>
    <w:rsid w:val="00967AB0"/>
    <w:pPr>
      <w:pBdr>
        <w:top w:val="single" w:sz="4" w:space="0" w:color="auto"/>
        <w:left w:val="single" w:sz="4" w:space="0" w:color="auto"/>
        <w:bottom w:val="single" w:sz="4" w:space="0" w:color="auto"/>
      </w:pBdr>
      <w:shd w:val="clear" w:color="000000" w:fill="FFC000"/>
      <w:spacing w:before="100" w:beforeAutospacing="1" w:after="100" w:afterAutospacing="1"/>
      <w:ind w:firstLine="0"/>
      <w:jc w:val="center"/>
    </w:pPr>
    <w:rPr>
      <w:b/>
      <w:bCs/>
      <w:sz w:val="22"/>
      <w:szCs w:val="22"/>
    </w:rPr>
  </w:style>
  <w:style w:type="paragraph" w:customStyle="1" w:styleId="xl178">
    <w:name w:val="xl178"/>
    <w:basedOn w:val="a0"/>
    <w:rsid w:val="00967AB0"/>
    <w:pPr>
      <w:pBdr>
        <w:top w:val="single" w:sz="4" w:space="0" w:color="auto"/>
        <w:bottom w:val="single" w:sz="4" w:space="0" w:color="auto"/>
      </w:pBdr>
      <w:shd w:val="clear" w:color="000000" w:fill="FFC000"/>
      <w:spacing w:before="100" w:beforeAutospacing="1" w:after="100" w:afterAutospacing="1"/>
      <w:ind w:firstLine="0"/>
      <w:jc w:val="center"/>
    </w:pPr>
    <w:rPr>
      <w:b/>
      <w:bCs/>
      <w:sz w:val="22"/>
      <w:szCs w:val="22"/>
    </w:rPr>
  </w:style>
  <w:style w:type="paragraph" w:customStyle="1" w:styleId="xl179">
    <w:name w:val="xl179"/>
    <w:basedOn w:val="a0"/>
    <w:rsid w:val="00967AB0"/>
    <w:pPr>
      <w:pBdr>
        <w:top w:val="single" w:sz="4" w:space="0" w:color="auto"/>
        <w:bottom w:val="single" w:sz="4" w:space="0" w:color="auto"/>
        <w:right w:val="single" w:sz="4" w:space="0" w:color="auto"/>
      </w:pBdr>
      <w:shd w:val="clear" w:color="000000" w:fill="FFC000"/>
      <w:spacing w:before="100" w:beforeAutospacing="1" w:after="100" w:afterAutospacing="1"/>
      <w:ind w:firstLine="0"/>
      <w:jc w:val="center"/>
    </w:pPr>
    <w:rPr>
      <w:b/>
      <w:bCs/>
      <w:sz w:val="22"/>
      <w:szCs w:val="22"/>
    </w:rPr>
  </w:style>
  <w:style w:type="paragraph" w:customStyle="1" w:styleId="xl180">
    <w:name w:val="xl180"/>
    <w:basedOn w:val="a0"/>
    <w:rsid w:val="00967AB0"/>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1">
    <w:name w:val="xl181"/>
    <w:basedOn w:val="a0"/>
    <w:rsid w:val="00967AB0"/>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2">
    <w:name w:val="xl182"/>
    <w:basedOn w:val="a0"/>
    <w:rsid w:val="00967AB0"/>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3">
    <w:name w:val="xl183"/>
    <w:basedOn w:val="a0"/>
    <w:rsid w:val="00967AB0"/>
    <w:pPr>
      <w:pBdr>
        <w:top w:val="single" w:sz="4" w:space="0" w:color="auto"/>
        <w:left w:val="single" w:sz="4" w:space="0" w:color="auto"/>
        <w:bottom w:val="single" w:sz="4" w:space="0" w:color="auto"/>
      </w:pBdr>
      <w:shd w:val="clear" w:color="000000" w:fill="BFBFBF"/>
      <w:spacing w:before="100" w:beforeAutospacing="1" w:after="100" w:afterAutospacing="1"/>
      <w:ind w:firstLine="0"/>
      <w:jc w:val="center"/>
    </w:pPr>
    <w:rPr>
      <w:b/>
      <w:bCs/>
      <w:sz w:val="22"/>
      <w:szCs w:val="22"/>
    </w:rPr>
  </w:style>
  <w:style w:type="paragraph" w:customStyle="1" w:styleId="xl184">
    <w:name w:val="xl184"/>
    <w:basedOn w:val="a0"/>
    <w:rsid w:val="00967AB0"/>
    <w:pPr>
      <w:pBdr>
        <w:top w:val="single" w:sz="4" w:space="0" w:color="auto"/>
        <w:bottom w:val="single" w:sz="4" w:space="0" w:color="auto"/>
      </w:pBdr>
      <w:shd w:val="clear" w:color="000000" w:fill="BFBFBF"/>
      <w:spacing w:before="100" w:beforeAutospacing="1" w:after="100" w:afterAutospacing="1"/>
      <w:ind w:firstLine="0"/>
      <w:jc w:val="center"/>
    </w:pPr>
    <w:rPr>
      <w:b/>
      <w:bCs/>
      <w:sz w:val="22"/>
      <w:szCs w:val="22"/>
    </w:rPr>
  </w:style>
  <w:style w:type="paragraph" w:customStyle="1" w:styleId="xl185">
    <w:name w:val="xl185"/>
    <w:basedOn w:val="a0"/>
    <w:rsid w:val="00967AB0"/>
    <w:pPr>
      <w:pBdr>
        <w:top w:val="single" w:sz="4" w:space="0" w:color="auto"/>
        <w:bottom w:val="single" w:sz="4" w:space="0" w:color="auto"/>
        <w:right w:val="single" w:sz="4" w:space="0" w:color="auto"/>
      </w:pBdr>
      <w:shd w:val="clear" w:color="000000" w:fill="BFBFBF"/>
      <w:spacing w:before="100" w:beforeAutospacing="1" w:after="100" w:afterAutospacing="1"/>
      <w:ind w:firstLine="0"/>
      <w:jc w:val="center"/>
    </w:pPr>
    <w:rPr>
      <w:b/>
      <w:bCs/>
      <w:sz w:val="22"/>
      <w:szCs w:val="22"/>
    </w:rPr>
  </w:style>
  <w:style w:type="paragraph" w:customStyle="1" w:styleId="xl186">
    <w:name w:val="xl186"/>
    <w:basedOn w:val="a0"/>
    <w:rsid w:val="00967AB0"/>
    <w:pPr>
      <w:pBdr>
        <w:top w:val="single" w:sz="4" w:space="0" w:color="auto"/>
        <w:left w:val="single" w:sz="4" w:space="0" w:color="auto"/>
        <w:bottom w:val="single" w:sz="4" w:space="0" w:color="auto"/>
      </w:pBdr>
      <w:shd w:val="clear" w:color="000000" w:fill="BFBFBF"/>
      <w:spacing w:before="100" w:beforeAutospacing="1" w:after="100" w:afterAutospacing="1"/>
      <w:ind w:firstLine="0"/>
      <w:jc w:val="center"/>
    </w:pPr>
    <w:rPr>
      <w:b/>
      <w:bCs/>
      <w:sz w:val="22"/>
      <w:szCs w:val="22"/>
    </w:rPr>
  </w:style>
  <w:style w:type="paragraph" w:customStyle="1" w:styleId="xl187">
    <w:name w:val="xl187"/>
    <w:basedOn w:val="a0"/>
    <w:rsid w:val="00967AB0"/>
    <w:pPr>
      <w:pBdr>
        <w:top w:val="single" w:sz="4" w:space="0" w:color="auto"/>
        <w:bottom w:val="single" w:sz="4" w:space="0" w:color="auto"/>
      </w:pBdr>
      <w:shd w:val="clear" w:color="000000" w:fill="BFBFBF"/>
      <w:spacing w:before="100" w:beforeAutospacing="1" w:after="100" w:afterAutospacing="1"/>
      <w:ind w:firstLine="0"/>
      <w:jc w:val="center"/>
    </w:pPr>
    <w:rPr>
      <w:b/>
      <w:bCs/>
      <w:sz w:val="22"/>
      <w:szCs w:val="22"/>
    </w:rPr>
  </w:style>
  <w:style w:type="paragraph" w:customStyle="1" w:styleId="xl188">
    <w:name w:val="xl188"/>
    <w:basedOn w:val="a0"/>
    <w:rsid w:val="00967AB0"/>
    <w:pPr>
      <w:pBdr>
        <w:top w:val="single" w:sz="4" w:space="0" w:color="auto"/>
        <w:bottom w:val="single" w:sz="4" w:space="0" w:color="auto"/>
        <w:right w:val="single" w:sz="4" w:space="0" w:color="auto"/>
      </w:pBdr>
      <w:shd w:val="clear" w:color="000000" w:fill="BFBFBF"/>
      <w:spacing w:before="100" w:beforeAutospacing="1" w:after="100" w:afterAutospacing="1"/>
      <w:ind w:firstLine="0"/>
      <w:jc w:val="center"/>
    </w:pPr>
    <w:rPr>
      <w:b/>
      <w:bCs/>
      <w:sz w:val="22"/>
      <w:szCs w:val="22"/>
    </w:rPr>
  </w:style>
  <w:style w:type="paragraph" w:customStyle="1" w:styleId="xl189">
    <w:name w:val="xl189"/>
    <w:basedOn w:val="a0"/>
    <w:rsid w:val="00967AB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90">
    <w:name w:val="xl190"/>
    <w:basedOn w:val="a0"/>
    <w:rsid w:val="00967AB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91">
    <w:name w:val="xl191"/>
    <w:basedOn w:val="a0"/>
    <w:rsid w:val="00967AB0"/>
    <w:pPr>
      <w:pBdr>
        <w:left w:val="single" w:sz="4" w:space="0" w:color="auto"/>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192">
    <w:name w:val="xl192"/>
    <w:basedOn w:val="a0"/>
    <w:rsid w:val="00967AB0"/>
    <w:pPr>
      <w:pBdr>
        <w:bottom w:val="single" w:sz="4" w:space="0" w:color="auto"/>
      </w:pBdr>
      <w:spacing w:before="100" w:beforeAutospacing="1" w:after="100" w:afterAutospacing="1"/>
      <w:ind w:firstLine="0"/>
      <w:jc w:val="center"/>
    </w:pPr>
    <w:rPr>
      <w:b/>
      <w:bCs/>
      <w:szCs w:val="28"/>
    </w:rPr>
  </w:style>
  <w:style w:type="paragraph" w:customStyle="1" w:styleId="xl193">
    <w:name w:val="xl193"/>
    <w:basedOn w:val="a0"/>
    <w:rsid w:val="00967AB0"/>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194">
    <w:name w:val="xl194"/>
    <w:basedOn w:val="a0"/>
    <w:rsid w:val="00967AB0"/>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0"/>
    <w:rsid w:val="00967AB0"/>
    <w:pPr>
      <w:pBdr>
        <w:top w:val="single" w:sz="4" w:space="0" w:color="auto"/>
        <w:left w:val="single" w:sz="4" w:space="0" w:color="auto"/>
        <w:right w:val="single" w:sz="4" w:space="0" w:color="auto"/>
      </w:pBdr>
      <w:spacing w:before="100" w:beforeAutospacing="1" w:after="100" w:afterAutospacing="1"/>
      <w:ind w:firstLine="0"/>
      <w:jc w:val="center"/>
    </w:pPr>
    <w:rPr>
      <w:sz w:val="22"/>
      <w:szCs w:val="22"/>
    </w:rPr>
  </w:style>
  <w:style w:type="paragraph" w:customStyle="1" w:styleId="xl196">
    <w:name w:val="xl196"/>
    <w:basedOn w:val="a0"/>
    <w:rsid w:val="00967AB0"/>
    <w:pPr>
      <w:pBdr>
        <w:left w:val="single" w:sz="4" w:space="0" w:color="auto"/>
        <w:right w:val="single" w:sz="4" w:space="0" w:color="auto"/>
      </w:pBdr>
      <w:spacing w:before="100" w:beforeAutospacing="1" w:after="100" w:afterAutospacing="1"/>
      <w:ind w:firstLine="0"/>
      <w:jc w:val="center"/>
    </w:pPr>
    <w:rPr>
      <w:sz w:val="22"/>
      <w:szCs w:val="22"/>
    </w:rPr>
  </w:style>
  <w:style w:type="paragraph" w:customStyle="1" w:styleId="xl197">
    <w:name w:val="xl197"/>
    <w:basedOn w:val="a0"/>
    <w:rsid w:val="00967AB0"/>
    <w:pPr>
      <w:pBdr>
        <w:left w:val="single" w:sz="4" w:space="0" w:color="auto"/>
        <w:bottom w:val="single" w:sz="4" w:space="0" w:color="000000"/>
        <w:right w:val="single" w:sz="4" w:space="0" w:color="auto"/>
      </w:pBdr>
      <w:spacing w:before="100" w:beforeAutospacing="1" w:after="100" w:afterAutospacing="1"/>
      <w:ind w:firstLine="0"/>
      <w:jc w:val="center"/>
    </w:pPr>
    <w:rPr>
      <w:sz w:val="22"/>
      <w:szCs w:val="22"/>
    </w:rPr>
  </w:style>
  <w:style w:type="paragraph" w:customStyle="1" w:styleId="xl198">
    <w:name w:val="xl198"/>
    <w:basedOn w:val="a0"/>
    <w:rsid w:val="00967AB0"/>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199">
    <w:name w:val="xl199"/>
    <w:basedOn w:val="a0"/>
    <w:rsid w:val="00967AB0"/>
    <w:pPr>
      <w:pBdr>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00">
    <w:name w:val="xl200"/>
    <w:basedOn w:val="a0"/>
    <w:rsid w:val="00967AB0"/>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1">
    <w:name w:val="xl201"/>
    <w:basedOn w:val="a0"/>
    <w:rsid w:val="00967AB0"/>
    <w:pPr>
      <w:pBdr>
        <w:top w:val="single" w:sz="4" w:space="0" w:color="auto"/>
        <w:left w:val="single" w:sz="4" w:space="0" w:color="auto"/>
        <w:bottom w:val="single" w:sz="4" w:space="0" w:color="auto"/>
      </w:pBdr>
      <w:shd w:val="clear" w:color="000000" w:fill="FFC000"/>
      <w:spacing w:before="100" w:beforeAutospacing="1" w:after="100" w:afterAutospacing="1"/>
      <w:ind w:firstLine="0"/>
      <w:jc w:val="center"/>
      <w:textAlignment w:val="center"/>
    </w:pPr>
    <w:rPr>
      <w:b/>
      <w:bCs/>
      <w:sz w:val="22"/>
      <w:szCs w:val="22"/>
    </w:rPr>
  </w:style>
  <w:style w:type="paragraph" w:customStyle="1" w:styleId="xl202">
    <w:name w:val="xl202"/>
    <w:basedOn w:val="a0"/>
    <w:rsid w:val="00967AB0"/>
    <w:pPr>
      <w:pBdr>
        <w:top w:val="single" w:sz="4" w:space="0" w:color="auto"/>
        <w:bottom w:val="single" w:sz="4" w:space="0" w:color="auto"/>
      </w:pBdr>
      <w:shd w:val="clear" w:color="000000" w:fill="FFC000"/>
      <w:spacing w:before="100" w:beforeAutospacing="1" w:after="100" w:afterAutospacing="1"/>
      <w:ind w:firstLine="0"/>
      <w:jc w:val="center"/>
      <w:textAlignment w:val="center"/>
    </w:pPr>
    <w:rPr>
      <w:b/>
      <w:bCs/>
      <w:sz w:val="22"/>
      <w:szCs w:val="22"/>
    </w:rPr>
  </w:style>
  <w:style w:type="paragraph" w:customStyle="1" w:styleId="xl203">
    <w:name w:val="xl203"/>
    <w:basedOn w:val="a0"/>
    <w:rsid w:val="00967AB0"/>
    <w:pPr>
      <w:pBdr>
        <w:top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b/>
      <w:bCs/>
      <w:sz w:val="22"/>
      <w:szCs w:val="22"/>
    </w:rPr>
  </w:style>
  <w:style w:type="paragraph" w:customStyle="1" w:styleId="xl204">
    <w:name w:val="xl204"/>
    <w:basedOn w:val="a0"/>
    <w:rsid w:val="00967AB0"/>
    <w:pPr>
      <w:pBdr>
        <w:top w:val="single" w:sz="4" w:space="0" w:color="auto"/>
        <w:left w:val="single" w:sz="4" w:space="0" w:color="auto"/>
        <w:bottom w:val="single" w:sz="4" w:space="0" w:color="auto"/>
      </w:pBdr>
      <w:shd w:val="clear" w:color="000000" w:fill="B6DDE8"/>
      <w:spacing w:before="100" w:beforeAutospacing="1" w:after="100" w:afterAutospacing="1"/>
      <w:ind w:firstLine="0"/>
      <w:jc w:val="center"/>
      <w:textAlignment w:val="center"/>
    </w:pPr>
    <w:rPr>
      <w:b/>
      <w:bCs/>
      <w:sz w:val="22"/>
      <w:szCs w:val="22"/>
    </w:rPr>
  </w:style>
  <w:style w:type="paragraph" w:customStyle="1" w:styleId="xl205">
    <w:name w:val="xl205"/>
    <w:basedOn w:val="a0"/>
    <w:rsid w:val="00967AB0"/>
    <w:pPr>
      <w:pBdr>
        <w:top w:val="single" w:sz="4" w:space="0" w:color="auto"/>
        <w:bottom w:val="single" w:sz="4" w:space="0" w:color="auto"/>
      </w:pBdr>
      <w:shd w:val="clear" w:color="000000" w:fill="B6DDE8"/>
      <w:spacing w:before="100" w:beforeAutospacing="1" w:after="100" w:afterAutospacing="1"/>
      <w:ind w:firstLine="0"/>
      <w:jc w:val="center"/>
      <w:textAlignment w:val="center"/>
    </w:pPr>
    <w:rPr>
      <w:b/>
      <w:bCs/>
      <w:sz w:val="22"/>
      <w:szCs w:val="22"/>
    </w:rPr>
  </w:style>
  <w:style w:type="paragraph" w:customStyle="1" w:styleId="xl206">
    <w:name w:val="xl206"/>
    <w:basedOn w:val="a0"/>
    <w:rsid w:val="00967AB0"/>
    <w:pPr>
      <w:pBdr>
        <w:top w:val="single" w:sz="4" w:space="0" w:color="auto"/>
        <w:bottom w:val="single" w:sz="4" w:space="0" w:color="auto"/>
        <w:right w:val="single" w:sz="4" w:space="0" w:color="auto"/>
      </w:pBdr>
      <w:shd w:val="clear" w:color="000000" w:fill="B6DDE8"/>
      <w:spacing w:before="100" w:beforeAutospacing="1" w:after="100" w:afterAutospacing="1"/>
      <w:ind w:firstLine="0"/>
      <w:jc w:val="center"/>
      <w:textAlignment w:val="center"/>
    </w:pPr>
    <w:rPr>
      <w:b/>
      <w:bCs/>
      <w:sz w:val="22"/>
      <w:szCs w:val="22"/>
    </w:rPr>
  </w:style>
  <w:style w:type="paragraph" w:styleId="a">
    <w:name w:val="List Bullet"/>
    <w:basedOn w:val="a0"/>
    <w:uiPriority w:val="99"/>
    <w:unhideWhenUsed/>
    <w:rsid w:val="00371038"/>
    <w:pPr>
      <w:numPr>
        <w:numId w:val="8"/>
      </w:numPr>
      <w:contextualSpacing/>
    </w:pPr>
  </w:style>
  <w:style w:type="paragraph" w:styleId="aff4">
    <w:name w:val="Subtitle"/>
    <w:basedOn w:val="a0"/>
    <w:link w:val="aff5"/>
    <w:uiPriority w:val="99"/>
    <w:qFormat/>
    <w:rsid w:val="00A05D20"/>
    <w:pPr>
      <w:ind w:firstLine="0"/>
      <w:jc w:val="center"/>
    </w:pPr>
    <w:rPr>
      <w:sz w:val="36"/>
      <w:szCs w:val="24"/>
    </w:rPr>
  </w:style>
  <w:style w:type="character" w:customStyle="1" w:styleId="aff5">
    <w:name w:val="Подзаголовок Знак"/>
    <w:basedOn w:val="a1"/>
    <w:link w:val="aff4"/>
    <w:uiPriority w:val="99"/>
    <w:rsid w:val="00A05D20"/>
    <w:rPr>
      <w:rFonts w:ascii="Times New Roman" w:eastAsia="Times New Roman" w:hAnsi="Times New Roman" w:cs="Times New Roman"/>
      <w:sz w:val="36"/>
      <w:szCs w:val="24"/>
      <w:lang w:eastAsia="ru-RU"/>
    </w:rPr>
  </w:style>
  <w:style w:type="paragraph" w:customStyle="1" w:styleId="xl69">
    <w:name w:val="xl69"/>
    <w:basedOn w:val="a0"/>
    <w:rsid w:val="00AD020A"/>
    <w:pPr>
      <w:spacing w:before="100" w:beforeAutospacing="1" w:after="100" w:afterAutospacing="1"/>
      <w:ind w:firstLine="0"/>
      <w:jc w:val="left"/>
    </w:pPr>
    <w:rPr>
      <w:rFonts w:ascii="Arial" w:hAnsi="Arial" w:cs="Arial"/>
      <w:b/>
      <w:bCs/>
      <w:sz w:val="24"/>
      <w:szCs w:val="24"/>
    </w:rPr>
  </w:style>
  <w:style w:type="paragraph" w:customStyle="1" w:styleId="xl207">
    <w:name w:val="xl207"/>
    <w:basedOn w:val="a0"/>
    <w:rsid w:val="00AD020A"/>
    <w:pPr>
      <w:pBdr>
        <w:top w:val="single" w:sz="4" w:space="0" w:color="auto"/>
        <w:bottom w:val="single" w:sz="4" w:space="0" w:color="auto"/>
        <w:right w:val="single" w:sz="4" w:space="0" w:color="auto"/>
      </w:pBdr>
      <w:shd w:val="clear" w:color="000000" w:fill="B6DDE8"/>
      <w:spacing w:before="100" w:beforeAutospacing="1" w:after="100" w:afterAutospacing="1"/>
      <w:ind w:firstLine="0"/>
      <w:jc w:val="center"/>
      <w:textAlignment w:val="center"/>
    </w:pPr>
    <w:rPr>
      <w:b/>
      <w:bCs/>
      <w:sz w:val="22"/>
      <w:szCs w:val="22"/>
    </w:rPr>
  </w:style>
  <w:style w:type="paragraph" w:customStyle="1" w:styleId="xl208">
    <w:name w:val="xl208"/>
    <w:basedOn w:val="a0"/>
    <w:rsid w:val="00AD020A"/>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pPr>
    <w:rPr>
      <w:b/>
      <w:bCs/>
      <w:sz w:val="22"/>
      <w:szCs w:val="22"/>
    </w:rPr>
  </w:style>
  <w:style w:type="paragraph" w:customStyle="1" w:styleId="xl209">
    <w:name w:val="xl209"/>
    <w:basedOn w:val="a0"/>
    <w:rsid w:val="00AD020A"/>
    <w:pPr>
      <w:pBdr>
        <w:top w:val="single" w:sz="4" w:space="0" w:color="auto"/>
        <w:bottom w:val="single" w:sz="4" w:space="0" w:color="auto"/>
      </w:pBdr>
      <w:shd w:val="clear" w:color="000000" w:fill="FFFFFF"/>
      <w:spacing w:before="100" w:beforeAutospacing="1" w:after="100" w:afterAutospacing="1"/>
      <w:ind w:firstLine="0"/>
      <w:jc w:val="center"/>
    </w:pPr>
    <w:rPr>
      <w:b/>
      <w:bCs/>
      <w:sz w:val="22"/>
      <w:szCs w:val="22"/>
    </w:rPr>
  </w:style>
  <w:style w:type="paragraph" w:customStyle="1" w:styleId="xl210">
    <w:name w:val="xl210"/>
    <w:basedOn w:val="a0"/>
    <w:rsid w:val="00AD020A"/>
    <w:pPr>
      <w:pBdr>
        <w:top w:val="single" w:sz="4" w:space="0" w:color="auto"/>
        <w:left w:val="single" w:sz="4" w:space="0" w:color="auto"/>
        <w:bottom w:val="single" w:sz="4" w:space="0" w:color="auto"/>
      </w:pBdr>
      <w:shd w:val="clear" w:color="000000" w:fill="BFBFBF"/>
      <w:spacing w:before="100" w:beforeAutospacing="1" w:after="100" w:afterAutospacing="1"/>
      <w:ind w:firstLine="0"/>
      <w:jc w:val="center"/>
    </w:pPr>
    <w:rPr>
      <w:b/>
      <w:bCs/>
      <w:sz w:val="22"/>
      <w:szCs w:val="22"/>
    </w:rPr>
  </w:style>
  <w:style w:type="paragraph" w:customStyle="1" w:styleId="xl211">
    <w:name w:val="xl211"/>
    <w:basedOn w:val="a0"/>
    <w:rsid w:val="00AD020A"/>
    <w:pPr>
      <w:pBdr>
        <w:top w:val="single" w:sz="4" w:space="0" w:color="auto"/>
        <w:bottom w:val="single" w:sz="4" w:space="0" w:color="auto"/>
      </w:pBdr>
      <w:shd w:val="clear" w:color="000000" w:fill="BFBFBF"/>
      <w:spacing w:before="100" w:beforeAutospacing="1" w:after="100" w:afterAutospacing="1"/>
      <w:ind w:firstLine="0"/>
      <w:jc w:val="center"/>
    </w:pPr>
    <w:rPr>
      <w:b/>
      <w:bCs/>
      <w:sz w:val="22"/>
      <w:szCs w:val="22"/>
    </w:rPr>
  </w:style>
  <w:style w:type="paragraph" w:customStyle="1" w:styleId="xl212">
    <w:name w:val="xl212"/>
    <w:basedOn w:val="a0"/>
    <w:rsid w:val="00AD020A"/>
    <w:pPr>
      <w:pBdr>
        <w:top w:val="single" w:sz="4" w:space="0" w:color="auto"/>
        <w:bottom w:val="single" w:sz="4" w:space="0" w:color="auto"/>
        <w:right w:val="single" w:sz="4" w:space="0" w:color="auto"/>
      </w:pBdr>
      <w:shd w:val="clear" w:color="000000" w:fill="BFBFBF"/>
      <w:spacing w:before="100" w:beforeAutospacing="1" w:after="100" w:afterAutospacing="1"/>
      <w:ind w:firstLine="0"/>
      <w:jc w:val="center"/>
    </w:pPr>
    <w:rPr>
      <w:b/>
      <w:bCs/>
      <w:sz w:val="22"/>
      <w:szCs w:val="22"/>
    </w:rPr>
  </w:style>
  <w:style w:type="paragraph" w:customStyle="1" w:styleId="xl213">
    <w:name w:val="xl213"/>
    <w:basedOn w:val="a0"/>
    <w:rsid w:val="00AD020A"/>
    <w:pPr>
      <w:pBdr>
        <w:top w:val="single" w:sz="4" w:space="0" w:color="auto"/>
        <w:left w:val="single" w:sz="4" w:space="0" w:color="auto"/>
        <w:bottom w:val="single" w:sz="4" w:space="0" w:color="auto"/>
      </w:pBdr>
      <w:shd w:val="clear" w:color="000000" w:fill="BFBFBF"/>
      <w:spacing w:before="100" w:beforeAutospacing="1" w:after="100" w:afterAutospacing="1"/>
      <w:ind w:firstLine="0"/>
      <w:jc w:val="center"/>
    </w:pPr>
    <w:rPr>
      <w:b/>
      <w:bCs/>
      <w:sz w:val="22"/>
      <w:szCs w:val="22"/>
    </w:rPr>
  </w:style>
  <w:style w:type="paragraph" w:customStyle="1" w:styleId="xl214">
    <w:name w:val="xl214"/>
    <w:basedOn w:val="a0"/>
    <w:rsid w:val="00AD020A"/>
    <w:pPr>
      <w:pBdr>
        <w:top w:val="single" w:sz="4" w:space="0" w:color="auto"/>
        <w:bottom w:val="single" w:sz="4" w:space="0" w:color="auto"/>
      </w:pBdr>
      <w:shd w:val="clear" w:color="000000" w:fill="BFBFBF"/>
      <w:spacing w:before="100" w:beforeAutospacing="1" w:after="100" w:afterAutospacing="1"/>
      <w:ind w:firstLine="0"/>
      <w:jc w:val="center"/>
    </w:pPr>
    <w:rPr>
      <w:b/>
      <w:bCs/>
      <w:sz w:val="22"/>
      <w:szCs w:val="22"/>
    </w:rPr>
  </w:style>
  <w:style w:type="paragraph" w:customStyle="1" w:styleId="xl215">
    <w:name w:val="xl215"/>
    <w:basedOn w:val="a0"/>
    <w:rsid w:val="00AD020A"/>
    <w:pPr>
      <w:pBdr>
        <w:top w:val="single" w:sz="4" w:space="0" w:color="auto"/>
        <w:bottom w:val="single" w:sz="4" w:space="0" w:color="auto"/>
        <w:right w:val="single" w:sz="4" w:space="0" w:color="auto"/>
      </w:pBdr>
      <w:shd w:val="clear" w:color="000000" w:fill="BFBFBF"/>
      <w:spacing w:before="100" w:beforeAutospacing="1" w:after="100" w:afterAutospacing="1"/>
      <w:ind w:firstLine="0"/>
      <w:jc w:val="center"/>
    </w:pPr>
    <w:rPr>
      <w:b/>
      <w:bCs/>
      <w:sz w:val="22"/>
      <w:szCs w:val="22"/>
    </w:rPr>
  </w:style>
  <w:style w:type="paragraph" w:customStyle="1" w:styleId="xl216">
    <w:name w:val="xl216"/>
    <w:basedOn w:val="a0"/>
    <w:rsid w:val="00AD020A"/>
    <w:pPr>
      <w:pBdr>
        <w:top w:val="single" w:sz="4" w:space="0" w:color="auto"/>
        <w:left w:val="single" w:sz="4" w:space="0" w:color="auto"/>
        <w:bottom w:val="single" w:sz="4" w:space="0" w:color="auto"/>
      </w:pBdr>
      <w:shd w:val="clear" w:color="000000" w:fill="BFBFBF"/>
      <w:spacing w:before="100" w:beforeAutospacing="1" w:after="100" w:afterAutospacing="1"/>
      <w:ind w:firstLine="0"/>
      <w:jc w:val="center"/>
      <w:textAlignment w:val="center"/>
    </w:pPr>
    <w:rPr>
      <w:b/>
      <w:bCs/>
      <w:sz w:val="22"/>
      <w:szCs w:val="22"/>
    </w:rPr>
  </w:style>
  <w:style w:type="paragraph" w:customStyle="1" w:styleId="xl217">
    <w:name w:val="xl217"/>
    <w:basedOn w:val="a0"/>
    <w:rsid w:val="00AD020A"/>
    <w:pPr>
      <w:pBdr>
        <w:top w:val="single" w:sz="4" w:space="0" w:color="auto"/>
        <w:bottom w:val="single" w:sz="4" w:space="0" w:color="auto"/>
      </w:pBdr>
      <w:shd w:val="clear" w:color="000000" w:fill="BFBFBF"/>
      <w:spacing w:before="100" w:beforeAutospacing="1" w:after="100" w:afterAutospacing="1"/>
      <w:ind w:firstLine="0"/>
      <w:jc w:val="center"/>
      <w:textAlignment w:val="center"/>
    </w:pPr>
    <w:rPr>
      <w:b/>
      <w:bCs/>
      <w:sz w:val="22"/>
      <w:szCs w:val="22"/>
    </w:rPr>
  </w:style>
  <w:style w:type="paragraph" w:customStyle="1" w:styleId="xl218">
    <w:name w:val="xl218"/>
    <w:basedOn w:val="a0"/>
    <w:rsid w:val="00AD020A"/>
    <w:pPr>
      <w:pBdr>
        <w:top w:val="single" w:sz="4" w:space="0" w:color="auto"/>
        <w:bottom w:val="single" w:sz="4" w:space="0" w:color="auto"/>
        <w:right w:val="single" w:sz="4" w:space="0" w:color="auto"/>
      </w:pBdr>
      <w:shd w:val="clear" w:color="000000" w:fill="BFBFBF"/>
      <w:spacing w:before="100" w:beforeAutospacing="1" w:after="100" w:afterAutospacing="1"/>
      <w:ind w:firstLine="0"/>
      <w:jc w:val="center"/>
      <w:textAlignment w:val="center"/>
    </w:pPr>
    <w:rPr>
      <w:b/>
      <w:bCs/>
      <w:sz w:val="22"/>
      <w:szCs w:val="22"/>
    </w:rPr>
  </w:style>
  <w:style w:type="paragraph" w:customStyle="1" w:styleId="xl219">
    <w:name w:val="xl219"/>
    <w:basedOn w:val="a0"/>
    <w:rsid w:val="00AD020A"/>
    <w:pPr>
      <w:pBdr>
        <w:left w:val="single" w:sz="4" w:space="0" w:color="auto"/>
        <w:bottom w:val="single" w:sz="4" w:space="0" w:color="000000"/>
        <w:right w:val="single" w:sz="4" w:space="0" w:color="auto"/>
      </w:pBdr>
      <w:spacing w:before="100" w:beforeAutospacing="1" w:after="100" w:afterAutospacing="1"/>
      <w:ind w:firstLine="0"/>
      <w:jc w:val="center"/>
    </w:pPr>
    <w:rPr>
      <w:sz w:val="24"/>
      <w:szCs w:val="24"/>
    </w:rPr>
  </w:style>
  <w:style w:type="character" w:customStyle="1" w:styleId="ConsPlusNormal0">
    <w:name w:val="ConsPlusNormal Знак"/>
    <w:link w:val="ConsPlusNormal"/>
    <w:uiPriority w:val="99"/>
    <w:locked/>
    <w:rsid w:val="00194F70"/>
    <w:rPr>
      <w:rFonts w:ascii="Arial" w:eastAsiaTheme="minorEastAsia" w:hAnsi="Arial" w:cs="Arial"/>
      <w:sz w:val="20"/>
      <w:szCs w:val="20"/>
      <w:lang w:eastAsia="ru-RU"/>
    </w:rPr>
  </w:style>
  <w:style w:type="character" w:customStyle="1" w:styleId="FontStyle11">
    <w:name w:val="Font Style11"/>
    <w:basedOn w:val="a1"/>
    <w:rsid w:val="00194F70"/>
    <w:rPr>
      <w:rFonts w:ascii="Times New Roman" w:hAnsi="Times New Roman" w:cs="Times New Roman" w:hint="default"/>
      <w:sz w:val="26"/>
      <w:szCs w:val="26"/>
    </w:rPr>
  </w:style>
  <w:style w:type="table" w:customStyle="1" w:styleId="17">
    <w:name w:val="Светлая заливка1"/>
    <w:basedOn w:val="a2"/>
    <w:uiPriority w:val="60"/>
    <w:rsid w:val="00B52C7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0">
    <w:name w:val="Средняя сетка 11"/>
    <w:basedOn w:val="a2"/>
    <w:uiPriority w:val="67"/>
    <w:rsid w:val="00B936A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2"/>
    <w:uiPriority w:val="67"/>
    <w:rsid w:val="00B936A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1">
    <w:name w:val="Светлая заливка - Акцент 11"/>
    <w:basedOn w:val="a2"/>
    <w:uiPriority w:val="60"/>
    <w:rsid w:val="00F061B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0">
    <w:name w:val="Светлый список - Акцент 11"/>
    <w:basedOn w:val="a2"/>
    <w:uiPriority w:val="61"/>
    <w:rsid w:val="00F061B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2-11">
    <w:name w:val="Средняя заливка 2 - Акцент 11"/>
    <w:basedOn w:val="a2"/>
    <w:uiPriority w:val="64"/>
    <w:rsid w:val="00F061B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
    <w:name w:val="Medium Shading 1 Accent 3"/>
    <w:basedOn w:val="a2"/>
    <w:uiPriority w:val="63"/>
    <w:rsid w:val="00F061B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1-11">
    <w:name w:val="Средняя заливка 1 - Акцент 11"/>
    <w:basedOn w:val="a2"/>
    <w:uiPriority w:val="63"/>
    <w:rsid w:val="00F061B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11">
    <w:name w:val="Светлая сетка - Акцент 11"/>
    <w:basedOn w:val="a2"/>
    <w:uiPriority w:val="62"/>
    <w:rsid w:val="00F061B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5">
    <w:name w:val="Light Grid Accent 5"/>
    <w:basedOn w:val="a2"/>
    <w:uiPriority w:val="62"/>
    <w:rsid w:val="007B496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50">
    <w:name w:val="Light List Accent 5"/>
    <w:basedOn w:val="a2"/>
    <w:uiPriority w:val="61"/>
    <w:rsid w:val="0089705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5">
    <w:name w:val="Medium Shading 1 Accent 5"/>
    <w:basedOn w:val="a2"/>
    <w:uiPriority w:val="63"/>
    <w:rsid w:val="00A2638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3-5">
    <w:name w:val="Medium Grid 3 Accent 5"/>
    <w:basedOn w:val="a2"/>
    <w:uiPriority w:val="69"/>
    <w:rsid w:val="00D7085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40">
    <w:name w:val="Заголовок 4 Знак"/>
    <w:basedOn w:val="a1"/>
    <w:link w:val="4"/>
    <w:uiPriority w:val="9"/>
    <w:rsid w:val="00F55E04"/>
    <w:rPr>
      <w:rFonts w:asciiTheme="majorHAnsi" w:eastAsiaTheme="majorEastAsia" w:hAnsiTheme="majorHAnsi" w:cstheme="majorBidi"/>
      <w:b/>
      <w:bCs/>
      <w:i/>
      <w:iCs/>
      <w:color w:val="4F81BD" w:themeColor="accent1"/>
      <w:sz w:val="28"/>
      <w:szCs w:val="20"/>
      <w:lang w:eastAsia="ru-RU"/>
    </w:rPr>
  </w:style>
  <w:style w:type="paragraph" w:customStyle="1" w:styleId="aff6">
    <w:name w:val="Обычный.Название подразделения"/>
    <w:rsid w:val="00F55E04"/>
    <w:pPr>
      <w:spacing w:after="0" w:line="240" w:lineRule="auto"/>
    </w:pPr>
    <w:rPr>
      <w:rFonts w:ascii="SchoolBook" w:eastAsia="Times New Roman" w:hAnsi="SchoolBook" w:cs="Times New Roman"/>
      <w:sz w:val="28"/>
      <w:szCs w:val="20"/>
      <w:lang w:eastAsia="ru-RU"/>
    </w:rPr>
  </w:style>
  <w:style w:type="character" w:customStyle="1" w:styleId="FontStyle16">
    <w:name w:val="Font Style16"/>
    <w:basedOn w:val="a1"/>
    <w:uiPriority w:val="99"/>
    <w:rsid w:val="00F55E04"/>
    <w:rPr>
      <w:rFonts w:ascii="Times New Roman" w:hAnsi="Times New Roman" w:cs="Times New Roman"/>
      <w:spacing w:val="10"/>
      <w:sz w:val="24"/>
      <w:szCs w:val="24"/>
    </w:rPr>
  </w:style>
  <w:style w:type="character" w:customStyle="1" w:styleId="a6">
    <w:name w:val="Абзац списка Знак"/>
    <w:aliases w:val="Абзац списка11 Знак"/>
    <w:link w:val="a5"/>
    <w:locked/>
    <w:rsid w:val="00BB50DE"/>
    <w:rPr>
      <w:rFonts w:ascii="Times New Roman" w:eastAsia="Times New Roman" w:hAnsi="Times New Roman" w:cs="Times New Roman"/>
      <w:sz w:val="28"/>
      <w:szCs w:val="20"/>
      <w:lang w:eastAsia="ru-RU"/>
    </w:rPr>
  </w:style>
  <w:style w:type="paragraph" w:customStyle="1" w:styleId="18">
    <w:name w:val="Абзац списка1"/>
    <w:basedOn w:val="a0"/>
    <w:qFormat/>
    <w:rsid w:val="00BB50DE"/>
    <w:pPr>
      <w:ind w:left="720" w:firstLine="0"/>
      <w:jc w:val="left"/>
    </w:pPr>
    <w:rPr>
      <w:rFonts w:eastAsia="Calibri"/>
      <w:sz w:val="24"/>
      <w:szCs w:val="24"/>
    </w:rPr>
  </w:style>
  <w:style w:type="paragraph" w:customStyle="1" w:styleId="aff7">
    <w:name w:val="Прижатый влево"/>
    <w:basedOn w:val="a0"/>
    <w:next w:val="a0"/>
    <w:uiPriority w:val="99"/>
    <w:rsid w:val="00BB50DE"/>
    <w:pPr>
      <w:widowControl w:val="0"/>
      <w:autoSpaceDE w:val="0"/>
      <w:autoSpaceDN w:val="0"/>
      <w:adjustRightInd w:val="0"/>
      <w:ind w:firstLine="0"/>
      <w:jc w:val="left"/>
    </w:pPr>
    <w:rPr>
      <w:rFonts w:ascii="Arial" w:hAnsi="Arial"/>
      <w:sz w:val="24"/>
      <w:szCs w:val="24"/>
    </w:rPr>
  </w:style>
  <w:style w:type="numbering" w:customStyle="1" w:styleId="19">
    <w:name w:val="Нет списка1"/>
    <w:next w:val="a3"/>
    <w:uiPriority w:val="99"/>
    <w:semiHidden/>
    <w:unhideWhenUsed/>
    <w:rsid w:val="008B1028"/>
  </w:style>
  <w:style w:type="paragraph" w:customStyle="1" w:styleId="xl220">
    <w:name w:val="xl220"/>
    <w:basedOn w:val="a0"/>
    <w:rsid w:val="008B1028"/>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1">
    <w:name w:val="xl221"/>
    <w:basedOn w:val="a0"/>
    <w:rsid w:val="008B1028"/>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2">
    <w:name w:val="xl222"/>
    <w:basedOn w:val="a0"/>
    <w:rsid w:val="008B1028"/>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3">
    <w:name w:val="xl223"/>
    <w:basedOn w:val="a0"/>
    <w:rsid w:val="008B1028"/>
    <w:pPr>
      <w:pBdr>
        <w:top w:val="single" w:sz="4" w:space="0" w:color="auto"/>
        <w:left w:val="single" w:sz="4" w:space="0" w:color="auto"/>
        <w:bottom w:val="single" w:sz="4" w:space="0" w:color="auto"/>
      </w:pBdr>
      <w:shd w:val="clear" w:color="000000" w:fill="FFE07D"/>
      <w:spacing w:before="100" w:beforeAutospacing="1" w:after="100" w:afterAutospacing="1"/>
      <w:ind w:firstLine="0"/>
      <w:jc w:val="center"/>
    </w:pPr>
    <w:rPr>
      <w:b/>
      <w:bCs/>
      <w:color w:val="000000"/>
      <w:sz w:val="18"/>
      <w:szCs w:val="18"/>
    </w:rPr>
  </w:style>
  <w:style w:type="paragraph" w:customStyle="1" w:styleId="xl224">
    <w:name w:val="xl224"/>
    <w:basedOn w:val="a0"/>
    <w:rsid w:val="008B1028"/>
    <w:pPr>
      <w:pBdr>
        <w:top w:val="single" w:sz="4" w:space="0" w:color="auto"/>
        <w:bottom w:val="single" w:sz="4" w:space="0" w:color="auto"/>
      </w:pBdr>
      <w:shd w:val="clear" w:color="000000" w:fill="FFE07D"/>
      <w:spacing w:before="100" w:beforeAutospacing="1" w:after="100" w:afterAutospacing="1"/>
      <w:ind w:firstLine="0"/>
      <w:jc w:val="center"/>
    </w:pPr>
    <w:rPr>
      <w:b/>
      <w:bCs/>
      <w:color w:val="000000"/>
      <w:sz w:val="18"/>
      <w:szCs w:val="18"/>
    </w:rPr>
  </w:style>
  <w:style w:type="paragraph" w:customStyle="1" w:styleId="xl225">
    <w:name w:val="xl225"/>
    <w:basedOn w:val="a0"/>
    <w:rsid w:val="008B1028"/>
    <w:pPr>
      <w:pBdr>
        <w:top w:val="single" w:sz="4" w:space="0" w:color="auto"/>
        <w:bottom w:val="single" w:sz="4" w:space="0" w:color="auto"/>
        <w:right w:val="single" w:sz="4" w:space="0" w:color="auto"/>
      </w:pBdr>
      <w:shd w:val="clear" w:color="000000" w:fill="FFE07D"/>
      <w:spacing w:before="100" w:beforeAutospacing="1" w:after="100" w:afterAutospacing="1"/>
      <w:ind w:firstLine="0"/>
      <w:jc w:val="center"/>
    </w:pPr>
    <w:rPr>
      <w:b/>
      <w:bCs/>
      <w:color w:val="000000"/>
      <w:sz w:val="18"/>
      <w:szCs w:val="18"/>
    </w:rPr>
  </w:style>
  <w:style w:type="table" w:customStyle="1" w:styleId="1-31">
    <w:name w:val="Средняя заливка 1 - Акцент 31"/>
    <w:basedOn w:val="a2"/>
    <w:next w:val="1-3"/>
    <w:uiPriority w:val="63"/>
    <w:rsid w:val="00CE0B55"/>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51">
    <w:name w:val="Светлый список - Акцент 51"/>
    <w:basedOn w:val="a2"/>
    <w:next w:val="-50"/>
    <w:uiPriority w:val="61"/>
    <w:rsid w:val="00CE0B5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line="240" w:lineRule="auto"/>
      </w:pPr>
      <w:rPr>
        <w:b/>
        <w:bCs/>
        <w:color w:val="FFFFFF" w:themeColor="background1"/>
      </w:rPr>
      <w:tblPr/>
      <w:tcPr>
        <w:shd w:val="clear" w:color="auto" w:fill="4BACC6" w:themeFill="accent5"/>
      </w:tcPr>
    </w:tblStylePr>
    <w:tblStylePr w:type="lastRow">
      <w:pPr>
        <w:spacing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510">
    <w:name w:val="Светлая сетка - Акцент 51"/>
    <w:basedOn w:val="a2"/>
    <w:next w:val="-5"/>
    <w:uiPriority w:val="62"/>
    <w:rsid w:val="00CE0B5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1-51">
    <w:name w:val="Средняя заливка 1 - Акцент 51"/>
    <w:basedOn w:val="a2"/>
    <w:next w:val="1-5"/>
    <w:uiPriority w:val="63"/>
    <w:rsid w:val="00CE0B55"/>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3-51">
    <w:name w:val="Средняя сетка 3 - Акцент 51"/>
    <w:basedOn w:val="a2"/>
    <w:next w:val="3-5"/>
    <w:uiPriority w:val="69"/>
    <w:rsid w:val="00CE0B5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111">
    <w:name w:val="Светлая заливка11"/>
    <w:basedOn w:val="a2"/>
    <w:uiPriority w:val="60"/>
    <w:rsid w:val="00CE0B5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0">
    <w:name w:val="Светлая заливка - Акцент 111"/>
    <w:basedOn w:val="a2"/>
    <w:uiPriority w:val="60"/>
    <w:rsid w:val="00CE0B5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11">
    <w:name w:val="Светлый список - Акцент 111"/>
    <w:basedOn w:val="a2"/>
    <w:uiPriority w:val="61"/>
    <w:rsid w:val="00CE0B5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line="240" w:lineRule="auto"/>
      </w:pPr>
      <w:rPr>
        <w:b/>
        <w:bCs/>
        <w:color w:val="FFFFFF" w:themeColor="background1"/>
      </w:rPr>
      <w:tblPr/>
      <w:tcPr>
        <w:shd w:val="clear" w:color="auto" w:fill="4F81BD" w:themeFill="accent1"/>
      </w:tcPr>
    </w:tblStylePr>
    <w:tblStylePr w:type="lastRow">
      <w:pPr>
        <w:spacing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2-111">
    <w:name w:val="Средняя заливка 2 - Акцент 111"/>
    <w:basedOn w:val="a2"/>
    <w:uiPriority w:val="64"/>
    <w:rsid w:val="00CE0B5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11">
    <w:name w:val="Средняя заливка 1 - Акцент 111"/>
    <w:basedOn w:val="a2"/>
    <w:uiPriority w:val="63"/>
    <w:rsid w:val="00CE0B5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1112">
    <w:name w:val="Светлая сетка - Акцент 111"/>
    <w:basedOn w:val="a2"/>
    <w:uiPriority w:val="62"/>
    <w:rsid w:val="00CE0B5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27">
    <w:name w:val="Нет списка2"/>
    <w:next w:val="a3"/>
    <w:uiPriority w:val="99"/>
    <w:semiHidden/>
    <w:unhideWhenUsed/>
    <w:rsid w:val="00162151"/>
  </w:style>
  <w:style w:type="paragraph" w:customStyle="1" w:styleId="Standard">
    <w:name w:val="Standard"/>
    <w:rsid w:val="00162151"/>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customStyle="1" w:styleId="1a">
    <w:name w:val="Обычный текст1"/>
    <w:basedOn w:val="a0"/>
    <w:rsid w:val="00162151"/>
    <w:pPr>
      <w:ind w:firstLine="567"/>
    </w:pPr>
    <w:rPr>
      <w:szCs w:val="24"/>
    </w:rPr>
  </w:style>
  <w:style w:type="paragraph" w:customStyle="1" w:styleId="aff8">
    <w:name w:val="Знак Знак Знак Знак Знак Знак Знак Знак Знак Знак"/>
    <w:basedOn w:val="a0"/>
    <w:rsid w:val="00162151"/>
    <w:pPr>
      <w:spacing w:after="160" w:line="240" w:lineRule="exact"/>
      <w:ind w:firstLine="0"/>
      <w:jc w:val="left"/>
    </w:pPr>
    <w:rPr>
      <w:rFonts w:ascii="Verdana" w:hAnsi="Verdana"/>
      <w:sz w:val="24"/>
      <w:szCs w:val="24"/>
      <w:lang w:val="en-US" w:eastAsia="en-US"/>
    </w:rPr>
  </w:style>
  <w:style w:type="character" w:customStyle="1" w:styleId="s8">
    <w:name w:val="s8"/>
    <w:basedOn w:val="a1"/>
    <w:rsid w:val="00162151"/>
  </w:style>
  <w:style w:type="paragraph" w:customStyle="1" w:styleId="xl226">
    <w:name w:val="xl226"/>
    <w:basedOn w:val="a0"/>
    <w:rsid w:val="00B01F42"/>
    <w:pPr>
      <w:pBdr>
        <w:top w:val="single" w:sz="4" w:space="0" w:color="auto"/>
        <w:left w:val="single" w:sz="4" w:space="0" w:color="auto"/>
        <w:bottom w:val="single" w:sz="4" w:space="0" w:color="auto"/>
      </w:pBdr>
      <w:spacing w:before="100" w:beforeAutospacing="1" w:after="100" w:afterAutospacing="1"/>
      <w:ind w:firstLine="0"/>
      <w:jc w:val="left"/>
      <w:textAlignment w:val="top"/>
    </w:pPr>
    <w:rPr>
      <w:sz w:val="22"/>
      <w:szCs w:val="22"/>
    </w:rPr>
  </w:style>
  <w:style w:type="paragraph" w:customStyle="1" w:styleId="xl227">
    <w:name w:val="xl227"/>
    <w:basedOn w:val="a0"/>
    <w:rsid w:val="00B01F42"/>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b/>
      <w:bCs/>
      <w:sz w:val="22"/>
      <w:szCs w:val="22"/>
    </w:rPr>
  </w:style>
  <w:style w:type="paragraph" w:customStyle="1" w:styleId="xl228">
    <w:name w:val="xl228"/>
    <w:basedOn w:val="a0"/>
    <w:rsid w:val="00B01F42"/>
    <w:pPr>
      <w:pBdr>
        <w:top w:val="single" w:sz="4" w:space="0" w:color="auto"/>
        <w:left w:val="single" w:sz="4" w:space="0" w:color="auto"/>
        <w:bottom w:val="single" w:sz="4" w:space="0" w:color="auto"/>
      </w:pBdr>
      <w:shd w:val="clear" w:color="000000" w:fill="B6DDE8"/>
      <w:spacing w:before="100" w:beforeAutospacing="1" w:after="100" w:afterAutospacing="1"/>
      <w:ind w:firstLine="0"/>
      <w:jc w:val="center"/>
      <w:textAlignment w:val="center"/>
    </w:pPr>
    <w:rPr>
      <w:b/>
      <w:bCs/>
      <w:sz w:val="22"/>
      <w:szCs w:val="22"/>
    </w:rPr>
  </w:style>
  <w:style w:type="paragraph" w:customStyle="1" w:styleId="xl229">
    <w:name w:val="xl229"/>
    <w:basedOn w:val="a0"/>
    <w:rsid w:val="00B01F42"/>
    <w:pPr>
      <w:pBdr>
        <w:top w:val="single" w:sz="4" w:space="0" w:color="auto"/>
        <w:bottom w:val="single" w:sz="4" w:space="0" w:color="auto"/>
      </w:pBdr>
      <w:shd w:val="clear" w:color="000000" w:fill="B6DDE8"/>
      <w:spacing w:before="100" w:beforeAutospacing="1" w:after="100" w:afterAutospacing="1"/>
      <w:ind w:firstLine="0"/>
      <w:jc w:val="center"/>
      <w:textAlignment w:val="center"/>
    </w:pPr>
    <w:rPr>
      <w:b/>
      <w:bCs/>
      <w:sz w:val="22"/>
      <w:szCs w:val="22"/>
    </w:rPr>
  </w:style>
  <w:style w:type="paragraph" w:customStyle="1" w:styleId="xl230">
    <w:name w:val="xl230"/>
    <w:basedOn w:val="a0"/>
    <w:rsid w:val="00B01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sz w:val="22"/>
      <w:szCs w:val="22"/>
    </w:rPr>
  </w:style>
  <w:style w:type="paragraph" w:customStyle="1" w:styleId="xl231">
    <w:name w:val="xl231"/>
    <w:basedOn w:val="a0"/>
    <w:rsid w:val="00B01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sz w:val="22"/>
      <w:szCs w:val="22"/>
    </w:rPr>
  </w:style>
  <w:style w:type="paragraph" w:customStyle="1" w:styleId="xl232">
    <w:name w:val="xl232"/>
    <w:basedOn w:val="a0"/>
    <w:rsid w:val="00B01F42"/>
    <w:pPr>
      <w:pBdr>
        <w:bottom w:val="single" w:sz="4" w:space="0" w:color="auto"/>
        <w:right w:val="single" w:sz="4" w:space="0" w:color="auto"/>
      </w:pBdr>
      <w:shd w:val="clear" w:color="000000" w:fill="FFFFFF"/>
      <w:spacing w:before="100" w:beforeAutospacing="1" w:after="100" w:afterAutospacing="1"/>
      <w:ind w:firstLine="0"/>
      <w:jc w:val="right"/>
      <w:textAlignment w:val="top"/>
    </w:pPr>
    <w:rPr>
      <w:sz w:val="22"/>
      <w:szCs w:val="22"/>
    </w:rPr>
  </w:style>
  <w:style w:type="paragraph" w:customStyle="1" w:styleId="xl233">
    <w:name w:val="xl233"/>
    <w:basedOn w:val="a0"/>
    <w:rsid w:val="00B01F42"/>
    <w:pPr>
      <w:spacing w:before="100" w:beforeAutospacing="1" w:after="100" w:afterAutospacing="1"/>
      <w:ind w:firstLine="0"/>
      <w:jc w:val="left"/>
      <w:textAlignment w:val="top"/>
    </w:pPr>
    <w:rPr>
      <w:sz w:val="22"/>
      <w:szCs w:val="22"/>
    </w:rPr>
  </w:style>
  <w:style w:type="paragraph" w:customStyle="1" w:styleId="xl234">
    <w:name w:val="xl234"/>
    <w:basedOn w:val="a0"/>
    <w:rsid w:val="00B01F42"/>
    <w:pPr>
      <w:pBdr>
        <w:bottom w:val="single" w:sz="4" w:space="0" w:color="auto"/>
        <w:right w:val="single" w:sz="4" w:space="0" w:color="auto"/>
      </w:pBdr>
      <w:shd w:val="clear" w:color="000000" w:fill="FFFFFF"/>
      <w:spacing w:before="100" w:beforeAutospacing="1" w:after="100" w:afterAutospacing="1"/>
      <w:ind w:firstLine="0"/>
      <w:jc w:val="right"/>
    </w:pPr>
    <w:rPr>
      <w:b/>
      <w:bCs/>
      <w:sz w:val="22"/>
      <w:szCs w:val="22"/>
    </w:rPr>
  </w:style>
  <w:style w:type="paragraph" w:customStyle="1" w:styleId="xl235">
    <w:name w:val="xl235"/>
    <w:basedOn w:val="a0"/>
    <w:rsid w:val="00B01F42"/>
    <w:pPr>
      <w:pBdr>
        <w:top w:val="single" w:sz="4" w:space="0" w:color="auto"/>
        <w:left w:val="single" w:sz="4" w:space="0" w:color="auto"/>
        <w:bottom w:val="single" w:sz="4" w:space="0" w:color="auto"/>
      </w:pBdr>
      <w:shd w:val="clear" w:color="000000" w:fill="B6DDE8"/>
      <w:spacing w:before="100" w:beforeAutospacing="1" w:after="100" w:afterAutospacing="1"/>
      <w:ind w:firstLine="0"/>
      <w:jc w:val="center"/>
      <w:textAlignment w:val="top"/>
    </w:pPr>
    <w:rPr>
      <w:b/>
      <w:bCs/>
      <w:sz w:val="22"/>
      <w:szCs w:val="22"/>
    </w:rPr>
  </w:style>
  <w:style w:type="paragraph" w:customStyle="1" w:styleId="xl236">
    <w:name w:val="xl236"/>
    <w:basedOn w:val="a0"/>
    <w:rsid w:val="00B01F42"/>
    <w:pPr>
      <w:pBdr>
        <w:top w:val="single" w:sz="4" w:space="0" w:color="auto"/>
        <w:bottom w:val="single" w:sz="4" w:space="0" w:color="auto"/>
      </w:pBdr>
      <w:shd w:val="clear" w:color="000000" w:fill="B6DDE8"/>
      <w:spacing w:before="100" w:beforeAutospacing="1" w:after="100" w:afterAutospacing="1"/>
      <w:ind w:firstLine="0"/>
      <w:jc w:val="center"/>
      <w:textAlignment w:val="top"/>
    </w:pPr>
    <w:rPr>
      <w:b/>
      <w:bCs/>
      <w:sz w:val="22"/>
      <w:szCs w:val="22"/>
    </w:rPr>
  </w:style>
  <w:style w:type="paragraph" w:customStyle="1" w:styleId="xl237">
    <w:name w:val="xl237"/>
    <w:basedOn w:val="a0"/>
    <w:rsid w:val="00B01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2"/>
      <w:szCs w:val="22"/>
    </w:rPr>
  </w:style>
  <w:style w:type="paragraph" w:customStyle="1" w:styleId="xl238">
    <w:name w:val="xl238"/>
    <w:basedOn w:val="a0"/>
    <w:rsid w:val="00B01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sz w:val="22"/>
      <w:szCs w:val="22"/>
    </w:rPr>
  </w:style>
  <w:style w:type="paragraph" w:customStyle="1" w:styleId="xl239">
    <w:name w:val="xl239"/>
    <w:basedOn w:val="a0"/>
    <w:rsid w:val="00B01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Arial" w:hAnsi="Arial" w:cs="Arial"/>
      <w:b/>
      <w:bCs/>
      <w:sz w:val="22"/>
      <w:szCs w:val="22"/>
    </w:rPr>
  </w:style>
  <w:style w:type="paragraph" w:customStyle="1" w:styleId="xl240">
    <w:name w:val="xl240"/>
    <w:basedOn w:val="a0"/>
    <w:rsid w:val="00B01F42"/>
    <w:pPr>
      <w:pBdr>
        <w:bottom w:val="single" w:sz="4" w:space="0" w:color="auto"/>
        <w:right w:val="single" w:sz="4" w:space="0" w:color="auto"/>
      </w:pBdr>
      <w:shd w:val="clear" w:color="000000" w:fill="FFFFFF"/>
      <w:spacing w:before="100" w:beforeAutospacing="1" w:after="100" w:afterAutospacing="1"/>
      <w:ind w:firstLine="0"/>
      <w:jc w:val="left"/>
      <w:textAlignment w:val="center"/>
    </w:pPr>
    <w:rPr>
      <w:sz w:val="22"/>
      <w:szCs w:val="22"/>
    </w:rPr>
  </w:style>
  <w:style w:type="paragraph" w:customStyle="1" w:styleId="xl241">
    <w:name w:val="xl241"/>
    <w:basedOn w:val="a0"/>
    <w:rsid w:val="00B01F42"/>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top"/>
    </w:pPr>
    <w:rPr>
      <w:sz w:val="22"/>
      <w:szCs w:val="22"/>
    </w:rPr>
  </w:style>
  <w:style w:type="paragraph" w:customStyle="1" w:styleId="xl242">
    <w:name w:val="xl242"/>
    <w:basedOn w:val="a0"/>
    <w:rsid w:val="00B01F42"/>
    <w:pPr>
      <w:pBdr>
        <w:top w:val="single" w:sz="4" w:space="0" w:color="auto"/>
        <w:bottom w:val="single" w:sz="4" w:space="0" w:color="auto"/>
      </w:pBdr>
      <w:spacing w:before="100" w:beforeAutospacing="1" w:after="100" w:afterAutospacing="1"/>
      <w:ind w:firstLine="0"/>
      <w:jc w:val="left"/>
    </w:pPr>
    <w:rPr>
      <w:rFonts w:ascii="Arial" w:hAnsi="Arial" w:cs="Arial"/>
      <w:sz w:val="22"/>
      <w:szCs w:val="22"/>
    </w:rPr>
  </w:style>
  <w:style w:type="paragraph" w:customStyle="1" w:styleId="xl243">
    <w:name w:val="xl243"/>
    <w:basedOn w:val="a0"/>
    <w:rsid w:val="00B01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pPr>
    <w:rPr>
      <w:b/>
      <w:bCs/>
      <w:sz w:val="22"/>
      <w:szCs w:val="22"/>
    </w:rPr>
  </w:style>
  <w:style w:type="paragraph" w:customStyle="1" w:styleId="xl244">
    <w:name w:val="xl244"/>
    <w:basedOn w:val="a0"/>
    <w:rsid w:val="00B01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sz w:val="22"/>
      <w:szCs w:val="22"/>
    </w:rPr>
  </w:style>
  <w:style w:type="paragraph" w:customStyle="1" w:styleId="xl245">
    <w:name w:val="xl245"/>
    <w:basedOn w:val="a0"/>
    <w:rsid w:val="00B01F42"/>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top"/>
    </w:pPr>
    <w:rPr>
      <w:b/>
      <w:bCs/>
      <w:sz w:val="22"/>
      <w:szCs w:val="22"/>
    </w:rPr>
  </w:style>
  <w:style w:type="paragraph" w:customStyle="1" w:styleId="xl246">
    <w:name w:val="xl246"/>
    <w:basedOn w:val="a0"/>
    <w:rsid w:val="00B01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pPr>
    <w:rPr>
      <w:b/>
      <w:bCs/>
      <w:sz w:val="22"/>
      <w:szCs w:val="22"/>
    </w:rPr>
  </w:style>
  <w:style w:type="paragraph" w:customStyle="1" w:styleId="xl247">
    <w:name w:val="xl247"/>
    <w:basedOn w:val="a0"/>
    <w:rsid w:val="00B01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pPr>
    <w:rPr>
      <w:b/>
      <w:bCs/>
      <w:sz w:val="22"/>
      <w:szCs w:val="22"/>
    </w:rPr>
  </w:style>
  <w:style w:type="paragraph" w:customStyle="1" w:styleId="xl248">
    <w:name w:val="xl248"/>
    <w:basedOn w:val="a0"/>
    <w:rsid w:val="00B01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b/>
      <w:bCs/>
      <w:sz w:val="22"/>
      <w:szCs w:val="22"/>
    </w:rPr>
  </w:style>
  <w:style w:type="paragraph" w:customStyle="1" w:styleId="xl249">
    <w:name w:val="xl249"/>
    <w:basedOn w:val="a0"/>
    <w:rsid w:val="00B01F42"/>
    <w:pPr>
      <w:pBdr>
        <w:top w:val="single" w:sz="4" w:space="0" w:color="auto"/>
        <w:left w:val="single" w:sz="4" w:space="0" w:color="auto"/>
        <w:bottom w:val="single" w:sz="4" w:space="0" w:color="auto"/>
      </w:pBdr>
      <w:shd w:val="clear" w:color="000000" w:fill="FFC000"/>
      <w:spacing w:before="100" w:beforeAutospacing="1" w:after="100" w:afterAutospacing="1"/>
      <w:ind w:firstLine="0"/>
      <w:jc w:val="center"/>
      <w:textAlignment w:val="center"/>
    </w:pPr>
    <w:rPr>
      <w:b/>
      <w:bCs/>
      <w:sz w:val="22"/>
      <w:szCs w:val="22"/>
    </w:rPr>
  </w:style>
  <w:style w:type="paragraph" w:customStyle="1" w:styleId="xl250">
    <w:name w:val="xl250"/>
    <w:basedOn w:val="a0"/>
    <w:rsid w:val="00B01F42"/>
    <w:pPr>
      <w:pBdr>
        <w:top w:val="single" w:sz="4" w:space="0" w:color="auto"/>
        <w:bottom w:val="single" w:sz="4" w:space="0" w:color="auto"/>
      </w:pBdr>
      <w:shd w:val="clear" w:color="000000" w:fill="FFC000"/>
      <w:spacing w:before="100" w:beforeAutospacing="1" w:after="100" w:afterAutospacing="1"/>
      <w:ind w:firstLine="0"/>
      <w:jc w:val="center"/>
      <w:textAlignment w:val="center"/>
    </w:pPr>
    <w:rPr>
      <w:b/>
      <w:bCs/>
      <w:sz w:val="22"/>
      <w:szCs w:val="22"/>
    </w:rPr>
  </w:style>
  <w:style w:type="paragraph" w:customStyle="1" w:styleId="xl251">
    <w:name w:val="xl251"/>
    <w:basedOn w:val="a0"/>
    <w:rsid w:val="00B01F42"/>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2"/>
      <w:szCs w:val="22"/>
    </w:rPr>
  </w:style>
  <w:style w:type="paragraph" w:customStyle="1" w:styleId="xl252">
    <w:name w:val="xl252"/>
    <w:basedOn w:val="a0"/>
    <w:rsid w:val="00B01F42"/>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sz w:val="22"/>
      <w:szCs w:val="22"/>
    </w:rPr>
  </w:style>
  <w:style w:type="paragraph" w:customStyle="1" w:styleId="xl253">
    <w:name w:val="xl253"/>
    <w:basedOn w:val="a0"/>
    <w:rsid w:val="00B01F42"/>
    <w:pPr>
      <w:pBdr>
        <w:left w:val="single" w:sz="4" w:space="0" w:color="auto"/>
        <w:right w:val="single" w:sz="4" w:space="0" w:color="auto"/>
      </w:pBdr>
      <w:shd w:val="clear" w:color="000000" w:fill="FFFFFF"/>
      <w:spacing w:before="100" w:beforeAutospacing="1" w:after="100" w:afterAutospacing="1"/>
      <w:ind w:firstLine="0"/>
      <w:jc w:val="left"/>
      <w:textAlignment w:val="top"/>
    </w:pPr>
    <w:rPr>
      <w:sz w:val="22"/>
      <w:szCs w:val="22"/>
    </w:rPr>
  </w:style>
  <w:style w:type="paragraph" w:customStyle="1" w:styleId="xl254">
    <w:name w:val="xl254"/>
    <w:basedOn w:val="a0"/>
    <w:rsid w:val="00B01F42"/>
    <w:pPr>
      <w:pBdr>
        <w:left w:val="single" w:sz="4" w:space="0" w:color="auto"/>
      </w:pBdr>
      <w:spacing w:before="100" w:beforeAutospacing="1" w:after="100" w:afterAutospacing="1"/>
      <w:ind w:firstLine="0"/>
      <w:jc w:val="left"/>
      <w:textAlignment w:val="top"/>
    </w:pPr>
    <w:rPr>
      <w:sz w:val="22"/>
      <w:szCs w:val="22"/>
    </w:rPr>
  </w:style>
  <w:style w:type="paragraph" w:customStyle="1" w:styleId="xl255">
    <w:name w:val="xl255"/>
    <w:basedOn w:val="a0"/>
    <w:rsid w:val="00B01F42"/>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2"/>
      <w:szCs w:val="22"/>
    </w:rPr>
  </w:style>
  <w:style w:type="paragraph" w:customStyle="1" w:styleId="xl256">
    <w:name w:val="xl256"/>
    <w:basedOn w:val="a0"/>
    <w:rsid w:val="00B01F42"/>
    <w:pPr>
      <w:pBdr>
        <w:left w:val="single" w:sz="4" w:space="0" w:color="auto"/>
        <w:bottom w:val="single" w:sz="4" w:space="0" w:color="auto"/>
      </w:pBdr>
      <w:spacing w:before="100" w:beforeAutospacing="1" w:after="100" w:afterAutospacing="1"/>
      <w:ind w:firstLine="0"/>
      <w:jc w:val="left"/>
      <w:textAlignment w:val="top"/>
    </w:pPr>
    <w:rPr>
      <w:sz w:val="22"/>
      <w:szCs w:val="22"/>
    </w:rPr>
  </w:style>
  <w:style w:type="paragraph" w:customStyle="1" w:styleId="xl257">
    <w:name w:val="xl257"/>
    <w:basedOn w:val="a0"/>
    <w:rsid w:val="00B01F42"/>
    <w:pPr>
      <w:pBdr>
        <w:top w:val="single" w:sz="4" w:space="0" w:color="auto"/>
        <w:left w:val="single" w:sz="4" w:space="0" w:color="auto"/>
        <w:bottom w:val="single" w:sz="4" w:space="0" w:color="auto"/>
      </w:pBdr>
      <w:shd w:val="clear" w:color="000000" w:fill="B6DDE8"/>
      <w:spacing w:before="100" w:beforeAutospacing="1" w:after="100" w:afterAutospacing="1"/>
      <w:ind w:firstLine="0"/>
      <w:jc w:val="center"/>
      <w:textAlignment w:val="center"/>
    </w:pPr>
    <w:rPr>
      <w:b/>
      <w:bCs/>
      <w:sz w:val="22"/>
      <w:szCs w:val="22"/>
    </w:rPr>
  </w:style>
  <w:style w:type="paragraph" w:customStyle="1" w:styleId="xl258">
    <w:name w:val="xl258"/>
    <w:basedOn w:val="a0"/>
    <w:rsid w:val="00B01F42"/>
    <w:pPr>
      <w:pBdr>
        <w:top w:val="single" w:sz="4" w:space="0" w:color="auto"/>
        <w:bottom w:val="single" w:sz="4" w:space="0" w:color="auto"/>
      </w:pBdr>
      <w:shd w:val="clear" w:color="000000" w:fill="B6DDE8"/>
      <w:spacing w:before="100" w:beforeAutospacing="1" w:after="100" w:afterAutospacing="1"/>
      <w:ind w:firstLine="0"/>
      <w:jc w:val="center"/>
      <w:textAlignment w:val="center"/>
    </w:pPr>
    <w:rPr>
      <w:b/>
      <w:bCs/>
      <w:sz w:val="22"/>
      <w:szCs w:val="22"/>
    </w:rPr>
  </w:style>
  <w:style w:type="paragraph" w:customStyle="1" w:styleId="xl259">
    <w:name w:val="xl259"/>
    <w:basedOn w:val="a0"/>
    <w:rsid w:val="00B01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sz w:val="22"/>
      <w:szCs w:val="22"/>
    </w:rPr>
  </w:style>
  <w:style w:type="paragraph" w:customStyle="1" w:styleId="xl260">
    <w:name w:val="xl260"/>
    <w:basedOn w:val="a0"/>
    <w:rsid w:val="00B01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pPr>
    <w:rPr>
      <w:sz w:val="22"/>
      <w:szCs w:val="22"/>
    </w:rPr>
  </w:style>
  <w:style w:type="paragraph" w:customStyle="1" w:styleId="xl261">
    <w:name w:val="xl261"/>
    <w:basedOn w:val="a0"/>
    <w:rsid w:val="00B01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b/>
      <w:bCs/>
      <w:sz w:val="22"/>
      <w:szCs w:val="22"/>
    </w:rPr>
  </w:style>
  <w:style w:type="paragraph" w:customStyle="1" w:styleId="xl262">
    <w:name w:val="xl262"/>
    <w:basedOn w:val="a0"/>
    <w:rsid w:val="00B01F42"/>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b/>
      <w:bCs/>
      <w:sz w:val="22"/>
      <w:szCs w:val="22"/>
    </w:rPr>
  </w:style>
  <w:style w:type="paragraph" w:customStyle="1" w:styleId="xl263">
    <w:name w:val="xl263"/>
    <w:basedOn w:val="a0"/>
    <w:rsid w:val="00B01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b/>
      <w:bCs/>
      <w:sz w:val="22"/>
      <w:szCs w:val="22"/>
    </w:rPr>
  </w:style>
  <w:style w:type="paragraph" w:customStyle="1" w:styleId="xl264">
    <w:name w:val="xl264"/>
    <w:basedOn w:val="a0"/>
    <w:rsid w:val="00B01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b/>
      <w:bCs/>
      <w:sz w:val="22"/>
      <w:szCs w:val="22"/>
    </w:rPr>
  </w:style>
  <w:style w:type="paragraph" w:customStyle="1" w:styleId="xl265">
    <w:name w:val="xl265"/>
    <w:basedOn w:val="a0"/>
    <w:rsid w:val="00B01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b/>
      <w:bCs/>
      <w:sz w:val="22"/>
      <w:szCs w:val="22"/>
    </w:rPr>
  </w:style>
  <w:style w:type="paragraph" w:customStyle="1" w:styleId="xl266">
    <w:name w:val="xl266"/>
    <w:basedOn w:val="a0"/>
    <w:rsid w:val="00B01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sz w:val="22"/>
      <w:szCs w:val="22"/>
    </w:rPr>
  </w:style>
  <w:style w:type="paragraph" w:customStyle="1" w:styleId="xl267">
    <w:name w:val="xl267"/>
    <w:basedOn w:val="a0"/>
    <w:rsid w:val="00B01F42"/>
    <w:pPr>
      <w:pBdr>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268">
    <w:name w:val="xl268"/>
    <w:basedOn w:val="a0"/>
    <w:rsid w:val="00B01F4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269">
    <w:name w:val="xl269"/>
    <w:basedOn w:val="a0"/>
    <w:rsid w:val="00B01F42"/>
    <w:pPr>
      <w:pBdr>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270">
    <w:name w:val="xl270"/>
    <w:basedOn w:val="a0"/>
    <w:rsid w:val="00B01F42"/>
    <w:pPr>
      <w:pBdr>
        <w:bottom w:val="single" w:sz="4" w:space="0" w:color="auto"/>
        <w:right w:val="single" w:sz="4" w:space="0" w:color="auto"/>
      </w:pBdr>
      <w:spacing w:before="100" w:beforeAutospacing="1" w:after="100" w:afterAutospacing="1"/>
      <w:ind w:firstLine="0"/>
      <w:jc w:val="left"/>
      <w:textAlignment w:val="top"/>
    </w:pPr>
    <w:rPr>
      <w:b/>
      <w:bCs/>
      <w:sz w:val="22"/>
      <w:szCs w:val="22"/>
    </w:rPr>
  </w:style>
  <w:style w:type="paragraph" w:customStyle="1" w:styleId="xl271">
    <w:name w:val="xl271"/>
    <w:basedOn w:val="a0"/>
    <w:rsid w:val="00B01F42"/>
    <w:pPr>
      <w:pBdr>
        <w:bottom w:val="single" w:sz="4" w:space="0" w:color="auto"/>
        <w:right w:val="single" w:sz="4" w:space="0" w:color="auto"/>
      </w:pBdr>
      <w:spacing w:before="100" w:beforeAutospacing="1" w:after="100" w:afterAutospacing="1"/>
      <w:ind w:firstLine="0"/>
      <w:jc w:val="right"/>
    </w:pPr>
    <w:rPr>
      <w:b/>
      <w:bCs/>
      <w:sz w:val="22"/>
      <w:szCs w:val="22"/>
    </w:rPr>
  </w:style>
  <w:style w:type="paragraph" w:customStyle="1" w:styleId="xl272">
    <w:name w:val="xl272"/>
    <w:basedOn w:val="a0"/>
    <w:rsid w:val="00B01F4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2"/>
      <w:szCs w:val="22"/>
    </w:rPr>
  </w:style>
  <w:style w:type="paragraph" w:customStyle="1" w:styleId="xl273">
    <w:name w:val="xl273"/>
    <w:basedOn w:val="a0"/>
    <w:rsid w:val="00B01F42"/>
    <w:pPr>
      <w:pBdr>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274">
    <w:name w:val="xl274"/>
    <w:basedOn w:val="a0"/>
    <w:rsid w:val="00B01F42"/>
    <w:pPr>
      <w:pBdr>
        <w:top w:val="single" w:sz="4" w:space="0" w:color="auto"/>
        <w:bottom w:val="single" w:sz="4" w:space="0" w:color="auto"/>
      </w:pBdr>
      <w:spacing w:before="100" w:beforeAutospacing="1" w:after="100" w:afterAutospacing="1"/>
      <w:ind w:firstLine="0"/>
      <w:jc w:val="left"/>
      <w:textAlignment w:val="top"/>
    </w:pPr>
    <w:rPr>
      <w:sz w:val="22"/>
      <w:szCs w:val="22"/>
    </w:rPr>
  </w:style>
  <w:style w:type="paragraph" w:customStyle="1" w:styleId="xl275">
    <w:name w:val="xl275"/>
    <w:basedOn w:val="a0"/>
    <w:rsid w:val="00B01F42"/>
    <w:pPr>
      <w:pBdr>
        <w:top w:val="single" w:sz="4" w:space="0" w:color="auto"/>
        <w:left w:val="single" w:sz="4" w:space="0" w:color="auto"/>
        <w:bottom w:val="single" w:sz="4" w:space="0" w:color="auto"/>
      </w:pBdr>
      <w:spacing w:before="100" w:beforeAutospacing="1" w:after="100" w:afterAutospacing="1"/>
      <w:ind w:firstLine="0"/>
      <w:jc w:val="left"/>
      <w:textAlignment w:val="top"/>
    </w:pPr>
    <w:rPr>
      <w:b/>
      <w:bCs/>
      <w:sz w:val="22"/>
      <w:szCs w:val="22"/>
    </w:rPr>
  </w:style>
  <w:style w:type="paragraph" w:customStyle="1" w:styleId="xl276">
    <w:name w:val="xl276"/>
    <w:basedOn w:val="a0"/>
    <w:rsid w:val="00B01F42"/>
    <w:pPr>
      <w:pBdr>
        <w:top w:val="single" w:sz="4" w:space="0" w:color="auto"/>
        <w:bottom w:val="single" w:sz="4" w:space="0" w:color="auto"/>
      </w:pBdr>
      <w:spacing w:before="100" w:beforeAutospacing="1" w:after="100" w:afterAutospacing="1"/>
      <w:ind w:firstLine="0"/>
      <w:jc w:val="left"/>
      <w:textAlignment w:val="top"/>
    </w:pPr>
    <w:rPr>
      <w:rFonts w:ascii="Arial" w:hAnsi="Arial" w:cs="Arial"/>
      <w:b/>
      <w:bCs/>
      <w:sz w:val="22"/>
      <w:szCs w:val="22"/>
    </w:rPr>
  </w:style>
  <w:style w:type="paragraph" w:customStyle="1" w:styleId="xl277">
    <w:name w:val="xl277"/>
    <w:basedOn w:val="a0"/>
    <w:rsid w:val="00B01F42"/>
    <w:pPr>
      <w:pBdr>
        <w:top w:val="single" w:sz="4" w:space="0" w:color="auto"/>
        <w:left w:val="single" w:sz="4" w:space="0" w:color="auto"/>
        <w:bottom w:val="single" w:sz="4" w:space="0" w:color="auto"/>
      </w:pBdr>
      <w:shd w:val="clear" w:color="000000" w:fill="FFC000"/>
      <w:spacing w:before="100" w:beforeAutospacing="1" w:after="100" w:afterAutospacing="1"/>
      <w:ind w:firstLine="0"/>
      <w:jc w:val="center"/>
    </w:pPr>
    <w:rPr>
      <w:b/>
      <w:bCs/>
      <w:sz w:val="22"/>
      <w:szCs w:val="22"/>
    </w:rPr>
  </w:style>
  <w:style w:type="paragraph" w:customStyle="1" w:styleId="xl278">
    <w:name w:val="xl278"/>
    <w:basedOn w:val="a0"/>
    <w:rsid w:val="00B01F42"/>
    <w:pPr>
      <w:pBdr>
        <w:top w:val="single" w:sz="4" w:space="0" w:color="auto"/>
        <w:bottom w:val="single" w:sz="4" w:space="0" w:color="auto"/>
      </w:pBdr>
      <w:shd w:val="clear" w:color="000000" w:fill="FFC000"/>
      <w:spacing w:before="100" w:beforeAutospacing="1" w:after="100" w:afterAutospacing="1"/>
      <w:ind w:firstLine="0"/>
      <w:jc w:val="center"/>
    </w:pPr>
    <w:rPr>
      <w:b/>
      <w:bCs/>
      <w:sz w:val="22"/>
      <w:szCs w:val="22"/>
    </w:rPr>
  </w:style>
  <w:style w:type="paragraph" w:customStyle="1" w:styleId="xl279">
    <w:name w:val="xl279"/>
    <w:basedOn w:val="a0"/>
    <w:rsid w:val="00B01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sz w:val="22"/>
      <w:szCs w:val="22"/>
    </w:rPr>
  </w:style>
  <w:style w:type="paragraph" w:customStyle="1" w:styleId="xl280">
    <w:name w:val="xl280"/>
    <w:basedOn w:val="a0"/>
    <w:rsid w:val="00B01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sz w:val="22"/>
      <w:szCs w:val="22"/>
    </w:rPr>
  </w:style>
  <w:style w:type="paragraph" w:customStyle="1" w:styleId="xl281">
    <w:name w:val="xl281"/>
    <w:basedOn w:val="a0"/>
    <w:rsid w:val="00B01F42"/>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sz w:val="22"/>
      <w:szCs w:val="22"/>
    </w:rPr>
  </w:style>
  <w:style w:type="paragraph" w:customStyle="1" w:styleId="xl282">
    <w:name w:val="xl282"/>
    <w:basedOn w:val="a0"/>
    <w:rsid w:val="00B01F42"/>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sz w:val="22"/>
      <w:szCs w:val="22"/>
    </w:rPr>
  </w:style>
  <w:style w:type="paragraph" w:customStyle="1" w:styleId="xl283">
    <w:name w:val="xl283"/>
    <w:basedOn w:val="a0"/>
    <w:rsid w:val="00B01F42"/>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pPr>
    <w:rPr>
      <w:b/>
      <w:bCs/>
      <w:sz w:val="22"/>
      <w:szCs w:val="22"/>
    </w:rPr>
  </w:style>
  <w:style w:type="paragraph" w:customStyle="1" w:styleId="xl284">
    <w:name w:val="xl284"/>
    <w:basedOn w:val="a0"/>
    <w:rsid w:val="00B01F42"/>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pPr>
    <w:rPr>
      <w:b/>
      <w:bCs/>
      <w:sz w:val="22"/>
      <w:szCs w:val="22"/>
    </w:rPr>
  </w:style>
  <w:style w:type="paragraph" w:customStyle="1" w:styleId="xl285">
    <w:name w:val="xl285"/>
    <w:basedOn w:val="a0"/>
    <w:rsid w:val="00B01F42"/>
    <w:pPr>
      <w:pBdr>
        <w:left w:val="single" w:sz="4" w:space="0" w:color="auto"/>
        <w:right w:val="single" w:sz="4" w:space="0" w:color="auto"/>
      </w:pBdr>
      <w:shd w:val="clear" w:color="000000" w:fill="FFFFFF"/>
      <w:spacing w:before="100" w:beforeAutospacing="1" w:after="100" w:afterAutospacing="1"/>
      <w:ind w:firstLine="0"/>
      <w:jc w:val="center"/>
      <w:textAlignment w:val="top"/>
    </w:pPr>
    <w:rPr>
      <w:sz w:val="22"/>
      <w:szCs w:val="22"/>
    </w:rPr>
  </w:style>
  <w:style w:type="paragraph" w:customStyle="1" w:styleId="xl286">
    <w:name w:val="xl286"/>
    <w:basedOn w:val="a0"/>
    <w:rsid w:val="00B01F42"/>
    <w:pPr>
      <w:pBdr>
        <w:bottom w:val="single" w:sz="4" w:space="0" w:color="auto"/>
        <w:right w:val="single" w:sz="4" w:space="0" w:color="auto"/>
      </w:pBdr>
      <w:shd w:val="clear" w:color="000000" w:fill="FFFFFF"/>
      <w:spacing w:before="100" w:beforeAutospacing="1" w:after="100" w:afterAutospacing="1"/>
      <w:ind w:firstLine="0"/>
      <w:jc w:val="center"/>
    </w:pPr>
    <w:rPr>
      <w:sz w:val="22"/>
      <w:szCs w:val="22"/>
    </w:rPr>
  </w:style>
  <w:style w:type="paragraph" w:customStyle="1" w:styleId="xl287">
    <w:name w:val="xl287"/>
    <w:basedOn w:val="a0"/>
    <w:rsid w:val="00B01F42"/>
    <w:pPr>
      <w:pBdr>
        <w:left w:val="single" w:sz="4" w:space="0" w:color="auto"/>
        <w:right w:val="single" w:sz="4" w:space="0" w:color="auto"/>
      </w:pBdr>
      <w:spacing w:before="100" w:beforeAutospacing="1" w:after="100" w:afterAutospacing="1"/>
      <w:ind w:firstLine="0"/>
      <w:jc w:val="center"/>
      <w:textAlignment w:val="center"/>
    </w:pPr>
    <w:rPr>
      <w:rFonts w:ascii="Arial" w:hAnsi="Arial" w:cs="Arial"/>
      <w:sz w:val="22"/>
      <w:szCs w:val="22"/>
    </w:rPr>
  </w:style>
  <w:style w:type="paragraph" w:customStyle="1" w:styleId="xl288">
    <w:name w:val="xl288"/>
    <w:basedOn w:val="a0"/>
    <w:rsid w:val="00B01F42"/>
    <w:pPr>
      <w:pBdr>
        <w:left w:val="single" w:sz="4" w:space="0" w:color="auto"/>
        <w:right w:val="single" w:sz="4" w:space="0" w:color="auto"/>
      </w:pBdr>
      <w:spacing w:before="100" w:beforeAutospacing="1" w:after="100" w:afterAutospacing="1"/>
      <w:ind w:firstLine="0"/>
      <w:jc w:val="right"/>
    </w:pPr>
    <w:rPr>
      <w:rFonts w:ascii="Arial" w:hAnsi="Arial" w:cs="Arial"/>
      <w:sz w:val="22"/>
      <w:szCs w:val="22"/>
    </w:rPr>
  </w:style>
  <w:style w:type="paragraph" w:customStyle="1" w:styleId="xl289">
    <w:name w:val="xl289"/>
    <w:basedOn w:val="a0"/>
    <w:rsid w:val="00B01F4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2"/>
      <w:szCs w:val="22"/>
    </w:rPr>
  </w:style>
  <w:style w:type="paragraph" w:customStyle="1" w:styleId="xl290">
    <w:name w:val="xl290"/>
    <w:basedOn w:val="a0"/>
    <w:rsid w:val="00B01F4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sz w:val="22"/>
      <w:szCs w:val="22"/>
    </w:rPr>
  </w:style>
  <w:style w:type="paragraph" w:customStyle="1" w:styleId="xl291">
    <w:name w:val="xl291"/>
    <w:basedOn w:val="a0"/>
    <w:rsid w:val="00B01F42"/>
    <w:pPr>
      <w:pBdr>
        <w:left w:val="single" w:sz="4" w:space="0" w:color="auto"/>
        <w:bottom w:val="single" w:sz="4" w:space="0" w:color="auto"/>
        <w:right w:val="single" w:sz="4" w:space="0" w:color="auto"/>
      </w:pBdr>
      <w:spacing w:before="100" w:beforeAutospacing="1" w:after="100" w:afterAutospacing="1"/>
      <w:ind w:firstLine="0"/>
      <w:jc w:val="right"/>
    </w:pPr>
    <w:rPr>
      <w:rFonts w:ascii="Arial" w:hAnsi="Arial" w:cs="Arial"/>
      <w:sz w:val="22"/>
      <w:szCs w:val="22"/>
    </w:rPr>
  </w:style>
  <w:style w:type="paragraph" w:customStyle="1" w:styleId="xl292">
    <w:name w:val="xl292"/>
    <w:basedOn w:val="a0"/>
    <w:rsid w:val="00B01F42"/>
    <w:pPr>
      <w:pBdr>
        <w:left w:val="single" w:sz="4" w:space="0" w:color="auto"/>
        <w:right w:val="single" w:sz="4" w:space="0" w:color="auto"/>
      </w:pBdr>
      <w:spacing w:before="100" w:beforeAutospacing="1" w:after="100" w:afterAutospacing="1"/>
      <w:ind w:firstLine="0"/>
      <w:jc w:val="center"/>
    </w:pPr>
    <w:rPr>
      <w:rFonts w:ascii="Arial" w:hAnsi="Arial" w:cs="Arial"/>
      <w:sz w:val="22"/>
      <w:szCs w:val="22"/>
    </w:rPr>
  </w:style>
  <w:style w:type="paragraph" w:customStyle="1" w:styleId="xl293">
    <w:name w:val="xl293"/>
    <w:basedOn w:val="a0"/>
    <w:rsid w:val="00B01F42"/>
    <w:pPr>
      <w:pBdr>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2"/>
      <w:szCs w:val="22"/>
    </w:rPr>
  </w:style>
  <w:style w:type="paragraph" w:customStyle="1" w:styleId="xl294">
    <w:name w:val="xl294"/>
    <w:basedOn w:val="a0"/>
    <w:rsid w:val="00B01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2"/>
      <w:szCs w:val="22"/>
    </w:rPr>
  </w:style>
  <w:style w:type="paragraph" w:customStyle="1" w:styleId="xl295">
    <w:name w:val="xl295"/>
    <w:basedOn w:val="a0"/>
    <w:rsid w:val="00B01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2"/>
      <w:szCs w:val="22"/>
    </w:rPr>
  </w:style>
  <w:style w:type="paragraph" w:customStyle="1" w:styleId="xl296">
    <w:name w:val="xl296"/>
    <w:basedOn w:val="a0"/>
    <w:rsid w:val="00B01F42"/>
    <w:pPr>
      <w:pBdr>
        <w:bottom w:val="single" w:sz="4" w:space="0" w:color="auto"/>
        <w:right w:val="single" w:sz="4" w:space="0" w:color="auto"/>
      </w:pBdr>
      <w:shd w:val="clear" w:color="000000" w:fill="FFFFFF"/>
      <w:spacing w:before="100" w:beforeAutospacing="1" w:after="100" w:afterAutospacing="1"/>
      <w:ind w:firstLine="0"/>
      <w:jc w:val="left"/>
    </w:pPr>
    <w:rPr>
      <w:sz w:val="22"/>
      <w:szCs w:val="22"/>
    </w:rPr>
  </w:style>
  <w:style w:type="paragraph" w:customStyle="1" w:styleId="xl297">
    <w:name w:val="xl297"/>
    <w:basedOn w:val="a0"/>
    <w:rsid w:val="00B01F42"/>
    <w:pPr>
      <w:pBdr>
        <w:bottom w:val="single" w:sz="4" w:space="0" w:color="auto"/>
        <w:right w:val="single" w:sz="4" w:space="0" w:color="auto"/>
      </w:pBdr>
      <w:shd w:val="clear" w:color="000000" w:fill="FFFFFF"/>
      <w:spacing w:before="100" w:beforeAutospacing="1" w:after="100" w:afterAutospacing="1"/>
      <w:ind w:firstLine="0"/>
      <w:jc w:val="center"/>
      <w:textAlignment w:val="top"/>
    </w:pPr>
    <w:rPr>
      <w:sz w:val="22"/>
      <w:szCs w:val="22"/>
    </w:rPr>
  </w:style>
  <w:style w:type="paragraph" w:customStyle="1" w:styleId="xl298">
    <w:name w:val="xl298"/>
    <w:basedOn w:val="a0"/>
    <w:rsid w:val="00B01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2"/>
      <w:szCs w:val="22"/>
    </w:rPr>
  </w:style>
  <w:style w:type="paragraph" w:customStyle="1" w:styleId="xl299">
    <w:name w:val="xl299"/>
    <w:basedOn w:val="a0"/>
    <w:rsid w:val="00B01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2"/>
      <w:szCs w:val="22"/>
    </w:rPr>
  </w:style>
  <w:style w:type="paragraph" w:customStyle="1" w:styleId="xl300">
    <w:name w:val="xl300"/>
    <w:basedOn w:val="a0"/>
    <w:rsid w:val="00B01F42"/>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2"/>
      <w:szCs w:val="22"/>
    </w:rPr>
  </w:style>
  <w:style w:type="paragraph" w:customStyle="1" w:styleId="xl301">
    <w:name w:val="xl301"/>
    <w:basedOn w:val="a0"/>
    <w:rsid w:val="00B01F42"/>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top"/>
    </w:pPr>
    <w:rPr>
      <w:sz w:val="22"/>
      <w:szCs w:val="22"/>
    </w:rPr>
  </w:style>
  <w:style w:type="paragraph" w:customStyle="1" w:styleId="xl302">
    <w:name w:val="xl302"/>
    <w:basedOn w:val="a0"/>
    <w:rsid w:val="00B01F42"/>
    <w:pPr>
      <w:pBdr>
        <w:bottom w:val="single" w:sz="4" w:space="0" w:color="auto"/>
        <w:right w:val="single" w:sz="4" w:space="0" w:color="auto"/>
      </w:pBdr>
      <w:shd w:val="clear" w:color="000000" w:fill="FFFFFF"/>
      <w:spacing w:before="100" w:beforeAutospacing="1" w:after="100" w:afterAutospacing="1"/>
      <w:ind w:firstLine="0"/>
      <w:jc w:val="right"/>
    </w:pPr>
    <w:rPr>
      <w:b/>
      <w:bCs/>
      <w:sz w:val="22"/>
      <w:szCs w:val="22"/>
    </w:rPr>
  </w:style>
  <w:style w:type="paragraph" w:customStyle="1" w:styleId="xl303">
    <w:name w:val="xl303"/>
    <w:basedOn w:val="a0"/>
    <w:rsid w:val="00B01F42"/>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2"/>
      <w:szCs w:val="22"/>
    </w:rPr>
  </w:style>
  <w:style w:type="paragraph" w:customStyle="1" w:styleId="xl304">
    <w:name w:val="xl304"/>
    <w:basedOn w:val="a0"/>
    <w:rsid w:val="00B01F42"/>
    <w:pPr>
      <w:pBdr>
        <w:bottom w:val="single" w:sz="4" w:space="0" w:color="auto"/>
        <w:right w:val="single" w:sz="4" w:space="0" w:color="auto"/>
      </w:pBdr>
      <w:shd w:val="clear" w:color="000000" w:fill="FFFFFF"/>
      <w:spacing w:before="100" w:beforeAutospacing="1" w:after="100" w:afterAutospacing="1"/>
      <w:ind w:firstLine="0"/>
      <w:jc w:val="left"/>
      <w:textAlignment w:val="top"/>
    </w:pPr>
    <w:rPr>
      <w:sz w:val="22"/>
      <w:szCs w:val="22"/>
    </w:rPr>
  </w:style>
  <w:style w:type="paragraph" w:customStyle="1" w:styleId="xl305">
    <w:name w:val="xl305"/>
    <w:basedOn w:val="a0"/>
    <w:rsid w:val="00B01F42"/>
    <w:pPr>
      <w:pBdr>
        <w:bottom w:val="single" w:sz="4" w:space="0" w:color="auto"/>
        <w:right w:val="single" w:sz="4" w:space="0" w:color="auto"/>
      </w:pBdr>
      <w:shd w:val="clear" w:color="000000" w:fill="FFFFFF"/>
      <w:spacing w:before="100" w:beforeAutospacing="1" w:after="100" w:afterAutospacing="1"/>
      <w:ind w:firstLine="0"/>
      <w:jc w:val="right"/>
      <w:textAlignment w:val="top"/>
    </w:pPr>
    <w:rPr>
      <w:sz w:val="22"/>
      <w:szCs w:val="22"/>
    </w:rPr>
  </w:style>
  <w:style w:type="paragraph" w:customStyle="1" w:styleId="xl306">
    <w:name w:val="xl306"/>
    <w:basedOn w:val="a0"/>
    <w:rsid w:val="00B01F42"/>
    <w:pPr>
      <w:pBdr>
        <w:top w:val="single" w:sz="4" w:space="0" w:color="auto"/>
        <w:left w:val="single" w:sz="4" w:space="0" w:color="auto"/>
        <w:bottom w:val="single" w:sz="4" w:space="0" w:color="auto"/>
      </w:pBdr>
      <w:shd w:val="clear" w:color="000000" w:fill="B6DDE8"/>
      <w:spacing w:before="100" w:beforeAutospacing="1" w:after="100" w:afterAutospacing="1"/>
      <w:ind w:firstLine="0"/>
      <w:jc w:val="center"/>
    </w:pPr>
    <w:rPr>
      <w:b/>
      <w:bCs/>
      <w:sz w:val="22"/>
      <w:szCs w:val="22"/>
    </w:rPr>
  </w:style>
  <w:style w:type="paragraph" w:customStyle="1" w:styleId="xl307">
    <w:name w:val="xl307"/>
    <w:basedOn w:val="a0"/>
    <w:rsid w:val="00B01F42"/>
    <w:pPr>
      <w:pBdr>
        <w:top w:val="single" w:sz="4" w:space="0" w:color="auto"/>
        <w:bottom w:val="single" w:sz="4" w:space="0" w:color="auto"/>
      </w:pBdr>
      <w:shd w:val="clear" w:color="000000" w:fill="B6DDE8"/>
      <w:spacing w:before="100" w:beforeAutospacing="1" w:after="100" w:afterAutospacing="1"/>
      <w:ind w:firstLine="0"/>
      <w:jc w:val="left"/>
    </w:pPr>
    <w:rPr>
      <w:rFonts w:ascii="Arial" w:hAnsi="Arial" w:cs="Arial"/>
      <w:b/>
      <w:bCs/>
      <w:sz w:val="22"/>
      <w:szCs w:val="22"/>
    </w:rPr>
  </w:style>
  <w:style w:type="paragraph" w:customStyle="1" w:styleId="xl308">
    <w:name w:val="xl308"/>
    <w:basedOn w:val="a0"/>
    <w:rsid w:val="00B01F42"/>
    <w:pPr>
      <w:pBdr>
        <w:top w:val="single" w:sz="4" w:space="0" w:color="auto"/>
        <w:bottom w:val="single" w:sz="4" w:space="0" w:color="auto"/>
        <w:right w:val="single" w:sz="4" w:space="0" w:color="auto"/>
      </w:pBdr>
      <w:shd w:val="clear" w:color="000000" w:fill="B6DDE8"/>
      <w:spacing w:before="100" w:beforeAutospacing="1" w:after="100" w:afterAutospacing="1"/>
      <w:ind w:firstLine="0"/>
      <w:jc w:val="left"/>
    </w:pPr>
    <w:rPr>
      <w:rFonts w:ascii="Arial" w:hAnsi="Arial" w:cs="Arial"/>
      <w:b/>
      <w:bCs/>
      <w:sz w:val="22"/>
      <w:szCs w:val="22"/>
    </w:rPr>
  </w:style>
  <w:style w:type="paragraph" w:customStyle="1" w:styleId="xl309">
    <w:name w:val="xl309"/>
    <w:basedOn w:val="a0"/>
    <w:rsid w:val="00B01F42"/>
    <w:pPr>
      <w:pBdr>
        <w:top w:val="single" w:sz="4" w:space="0" w:color="auto"/>
        <w:left w:val="single" w:sz="4" w:space="0" w:color="auto"/>
        <w:bottom w:val="single" w:sz="4" w:space="0" w:color="auto"/>
      </w:pBdr>
      <w:shd w:val="clear" w:color="000000" w:fill="B6DDE8"/>
      <w:spacing w:before="100" w:beforeAutospacing="1" w:after="100" w:afterAutospacing="1"/>
      <w:ind w:firstLine="0"/>
      <w:jc w:val="center"/>
    </w:pPr>
    <w:rPr>
      <w:b/>
      <w:bCs/>
      <w:sz w:val="22"/>
      <w:szCs w:val="22"/>
    </w:rPr>
  </w:style>
  <w:style w:type="paragraph" w:customStyle="1" w:styleId="xl310">
    <w:name w:val="xl310"/>
    <w:basedOn w:val="a0"/>
    <w:rsid w:val="00B01F42"/>
    <w:pPr>
      <w:pBdr>
        <w:top w:val="single" w:sz="4" w:space="0" w:color="auto"/>
        <w:bottom w:val="single" w:sz="4" w:space="0" w:color="auto"/>
      </w:pBdr>
      <w:shd w:val="clear" w:color="000000" w:fill="B6DDE8"/>
      <w:spacing w:before="100" w:beforeAutospacing="1" w:after="100" w:afterAutospacing="1"/>
      <w:ind w:firstLine="0"/>
      <w:jc w:val="center"/>
    </w:pPr>
    <w:rPr>
      <w:b/>
      <w:bCs/>
      <w:sz w:val="22"/>
      <w:szCs w:val="22"/>
    </w:rPr>
  </w:style>
  <w:style w:type="paragraph" w:customStyle="1" w:styleId="xl311">
    <w:name w:val="xl311"/>
    <w:basedOn w:val="a0"/>
    <w:rsid w:val="00B01F42"/>
    <w:pPr>
      <w:pBdr>
        <w:bottom w:val="single" w:sz="4" w:space="0" w:color="auto"/>
        <w:right w:val="single" w:sz="4" w:space="0" w:color="auto"/>
      </w:pBdr>
      <w:shd w:val="clear" w:color="000000" w:fill="FFFFFF"/>
      <w:spacing w:before="100" w:beforeAutospacing="1" w:after="100" w:afterAutospacing="1"/>
      <w:ind w:firstLine="0"/>
      <w:jc w:val="left"/>
    </w:pPr>
    <w:rPr>
      <w:sz w:val="22"/>
      <w:szCs w:val="22"/>
    </w:rPr>
  </w:style>
  <w:style w:type="paragraph" w:customStyle="1" w:styleId="xl312">
    <w:name w:val="xl312"/>
    <w:basedOn w:val="a0"/>
    <w:rsid w:val="00B01F42"/>
    <w:pPr>
      <w:pBdr>
        <w:bottom w:val="single" w:sz="4" w:space="0" w:color="auto"/>
        <w:right w:val="single" w:sz="4" w:space="0" w:color="auto"/>
      </w:pBdr>
      <w:shd w:val="clear" w:color="000000" w:fill="FFFFFF"/>
      <w:spacing w:before="100" w:beforeAutospacing="1" w:after="100" w:afterAutospacing="1"/>
      <w:ind w:firstLine="0"/>
      <w:jc w:val="center"/>
      <w:textAlignment w:val="top"/>
    </w:pPr>
    <w:rPr>
      <w:sz w:val="22"/>
      <w:szCs w:val="22"/>
    </w:rPr>
  </w:style>
  <w:style w:type="paragraph" w:customStyle="1" w:styleId="xl313">
    <w:name w:val="xl313"/>
    <w:basedOn w:val="a0"/>
    <w:rsid w:val="00B01F4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314">
    <w:name w:val="xl314"/>
    <w:basedOn w:val="a0"/>
    <w:rsid w:val="00B01F42"/>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pPr>
    <w:rPr>
      <w:sz w:val="22"/>
      <w:szCs w:val="22"/>
    </w:rPr>
  </w:style>
  <w:style w:type="paragraph" w:customStyle="1" w:styleId="xl315">
    <w:name w:val="xl315"/>
    <w:basedOn w:val="a0"/>
    <w:rsid w:val="00B01F42"/>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pPr>
    <w:rPr>
      <w:b/>
      <w:bCs/>
      <w:sz w:val="22"/>
      <w:szCs w:val="22"/>
    </w:rPr>
  </w:style>
  <w:style w:type="paragraph" w:customStyle="1" w:styleId="xl316">
    <w:name w:val="xl316"/>
    <w:basedOn w:val="a0"/>
    <w:rsid w:val="00B01F4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sz w:val="22"/>
      <w:szCs w:val="22"/>
    </w:rPr>
  </w:style>
  <w:style w:type="paragraph" w:customStyle="1" w:styleId="xl317">
    <w:name w:val="xl317"/>
    <w:basedOn w:val="a0"/>
    <w:rsid w:val="00B01F42"/>
    <w:pPr>
      <w:pBdr>
        <w:left w:val="single" w:sz="4" w:space="0" w:color="auto"/>
        <w:right w:val="single" w:sz="4" w:space="0" w:color="auto"/>
      </w:pBdr>
      <w:spacing w:before="100" w:beforeAutospacing="1" w:after="100" w:afterAutospacing="1"/>
      <w:ind w:firstLine="0"/>
      <w:jc w:val="left"/>
    </w:pPr>
    <w:rPr>
      <w:rFonts w:ascii="Arial" w:hAnsi="Arial" w:cs="Arial"/>
      <w:sz w:val="22"/>
      <w:szCs w:val="22"/>
    </w:rPr>
  </w:style>
  <w:style w:type="paragraph" w:customStyle="1" w:styleId="xl318">
    <w:name w:val="xl318"/>
    <w:basedOn w:val="a0"/>
    <w:rsid w:val="00B01F42"/>
    <w:pPr>
      <w:pBdr>
        <w:left w:val="single" w:sz="4" w:space="0" w:color="auto"/>
        <w:right w:val="single" w:sz="4" w:space="0" w:color="auto"/>
      </w:pBdr>
      <w:spacing w:before="100" w:beforeAutospacing="1" w:after="100" w:afterAutospacing="1"/>
      <w:ind w:firstLine="0"/>
      <w:jc w:val="right"/>
    </w:pPr>
    <w:rPr>
      <w:rFonts w:ascii="Arial" w:hAnsi="Arial" w:cs="Arial"/>
      <w:sz w:val="22"/>
      <w:szCs w:val="22"/>
    </w:rPr>
  </w:style>
  <w:style w:type="paragraph" w:customStyle="1" w:styleId="xl319">
    <w:name w:val="xl319"/>
    <w:basedOn w:val="a0"/>
    <w:rsid w:val="00B01F42"/>
    <w:pPr>
      <w:pBdr>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sz w:val="22"/>
      <w:szCs w:val="22"/>
    </w:rPr>
  </w:style>
  <w:style w:type="paragraph" w:customStyle="1" w:styleId="xl320">
    <w:name w:val="xl320"/>
    <w:basedOn w:val="a0"/>
    <w:rsid w:val="00B01F42"/>
    <w:pPr>
      <w:pBdr>
        <w:left w:val="single" w:sz="4" w:space="0" w:color="auto"/>
        <w:bottom w:val="single" w:sz="4" w:space="0" w:color="auto"/>
        <w:right w:val="single" w:sz="4" w:space="0" w:color="auto"/>
      </w:pBdr>
      <w:spacing w:before="100" w:beforeAutospacing="1" w:after="100" w:afterAutospacing="1"/>
      <w:ind w:firstLine="0"/>
      <w:jc w:val="right"/>
    </w:pPr>
    <w:rPr>
      <w:rFonts w:ascii="Arial" w:hAnsi="Arial" w:cs="Arial"/>
      <w:sz w:val="22"/>
      <w:szCs w:val="22"/>
    </w:rPr>
  </w:style>
  <w:style w:type="paragraph" w:customStyle="1" w:styleId="xl321">
    <w:name w:val="xl321"/>
    <w:basedOn w:val="a0"/>
    <w:rsid w:val="00B01F4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322">
    <w:name w:val="xl322"/>
    <w:basedOn w:val="a0"/>
    <w:rsid w:val="00B01F4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hAnsi="Arial" w:cs="Arial"/>
      <w:sz w:val="22"/>
      <w:szCs w:val="22"/>
    </w:rPr>
  </w:style>
  <w:style w:type="paragraph" w:customStyle="1" w:styleId="xl323">
    <w:name w:val="xl323"/>
    <w:basedOn w:val="a0"/>
    <w:rsid w:val="00B01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pPr>
    <w:rPr>
      <w:sz w:val="22"/>
      <w:szCs w:val="22"/>
    </w:rPr>
  </w:style>
  <w:style w:type="paragraph" w:customStyle="1" w:styleId="xl324">
    <w:name w:val="xl324"/>
    <w:basedOn w:val="a0"/>
    <w:rsid w:val="00B01F42"/>
    <w:pPr>
      <w:pBdr>
        <w:top w:val="single" w:sz="4" w:space="0" w:color="auto"/>
        <w:bottom w:val="single" w:sz="4" w:space="0" w:color="auto"/>
      </w:pBdr>
      <w:shd w:val="clear" w:color="000000" w:fill="B6DDE8"/>
      <w:spacing w:before="100" w:beforeAutospacing="1" w:after="100" w:afterAutospacing="1"/>
      <w:ind w:firstLine="0"/>
      <w:jc w:val="center"/>
    </w:pPr>
    <w:rPr>
      <w:b/>
      <w:bCs/>
      <w:sz w:val="22"/>
      <w:szCs w:val="22"/>
    </w:rPr>
  </w:style>
  <w:style w:type="paragraph" w:customStyle="1" w:styleId="xl325">
    <w:name w:val="xl325"/>
    <w:basedOn w:val="a0"/>
    <w:rsid w:val="00B01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sz w:val="22"/>
      <w:szCs w:val="22"/>
    </w:rPr>
  </w:style>
  <w:style w:type="paragraph" w:customStyle="1" w:styleId="xl326">
    <w:name w:val="xl326"/>
    <w:basedOn w:val="a0"/>
    <w:rsid w:val="00B01F42"/>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pPr>
    <w:rPr>
      <w:b/>
      <w:bCs/>
      <w:sz w:val="22"/>
      <w:szCs w:val="22"/>
    </w:rPr>
  </w:style>
  <w:style w:type="paragraph" w:customStyle="1" w:styleId="xl327">
    <w:name w:val="xl327"/>
    <w:basedOn w:val="a0"/>
    <w:rsid w:val="00B01F4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2"/>
      <w:szCs w:val="22"/>
    </w:rPr>
  </w:style>
  <w:style w:type="paragraph" w:customStyle="1" w:styleId="xl328">
    <w:name w:val="xl328"/>
    <w:basedOn w:val="a0"/>
    <w:rsid w:val="00B01F42"/>
    <w:pPr>
      <w:pBdr>
        <w:bottom w:val="single" w:sz="4" w:space="0" w:color="auto"/>
        <w:right w:val="single" w:sz="4" w:space="0" w:color="auto"/>
      </w:pBdr>
      <w:shd w:val="clear" w:color="000000" w:fill="FFFFFF"/>
      <w:spacing w:before="100" w:beforeAutospacing="1" w:after="100" w:afterAutospacing="1"/>
      <w:ind w:firstLine="0"/>
      <w:jc w:val="left"/>
    </w:pPr>
    <w:rPr>
      <w:sz w:val="22"/>
      <w:szCs w:val="22"/>
    </w:rPr>
  </w:style>
  <w:style w:type="paragraph" w:customStyle="1" w:styleId="xl329">
    <w:name w:val="xl329"/>
    <w:basedOn w:val="a0"/>
    <w:rsid w:val="00B01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top"/>
    </w:pPr>
    <w:rPr>
      <w:sz w:val="22"/>
      <w:szCs w:val="22"/>
    </w:rPr>
  </w:style>
  <w:style w:type="paragraph" w:customStyle="1" w:styleId="xl330">
    <w:name w:val="xl330"/>
    <w:basedOn w:val="a0"/>
    <w:rsid w:val="00B01F4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331">
    <w:name w:val="xl331"/>
    <w:basedOn w:val="a0"/>
    <w:rsid w:val="00B01F42"/>
    <w:pPr>
      <w:pBdr>
        <w:top w:val="single" w:sz="4" w:space="0" w:color="auto"/>
        <w:bottom w:val="single" w:sz="4" w:space="0" w:color="auto"/>
      </w:pBdr>
      <w:shd w:val="clear" w:color="000000" w:fill="FFFFFF"/>
      <w:spacing w:before="100" w:beforeAutospacing="1" w:after="100" w:afterAutospacing="1"/>
      <w:ind w:firstLine="0"/>
      <w:jc w:val="left"/>
      <w:textAlignment w:val="top"/>
    </w:pPr>
    <w:rPr>
      <w:sz w:val="22"/>
      <w:szCs w:val="22"/>
    </w:rPr>
  </w:style>
  <w:style w:type="paragraph" w:customStyle="1" w:styleId="xl332">
    <w:name w:val="xl332"/>
    <w:basedOn w:val="a0"/>
    <w:rsid w:val="00B01F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2"/>
      <w:szCs w:val="22"/>
    </w:rPr>
  </w:style>
  <w:style w:type="paragraph" w:customStyle="1" w:styleId="xl333">
    <w:name w:val="xl333"/>
    <w:basedOn w:val="a0"/>
    <w:rsid w:val="00B01F42"/>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sz w:val="22"/>
      <w:szCs w:val="22"/>
    </w:rPr>
  </w:style>
  <w:style w:type="paragraph" w:customStyle="1" w:styleId="xl334">
    <w:name w:val="xl334"/>
    <w:basedOn w:val="a0"/>
    <w:rsid w:val="00B01F42"/>
    <w:pPr>
      <w:pBdr>
        <w:top w:val="single" w:sz="4" w:space="0" w:color="auto"/>
        <w:left w:val="single" w:sz="4" w:space="0" w:color="auto"/>
        <w:bottom w:val="single" w:sz="4" w:space="0" w:color="auto"/>
      </w:pBdr>
      <w:shd w:val="clear" w:color="000000" w:fill="FFC000"/>
      <w:spacing w:before="100" w:beforeAutospacing="1" w:after="100" w:afterAutospacing="1"/>
      <w:ind w:firstLine="0"/>
      <w:jc w:val="center"/>
      <w:textAlignment w:val="center"/>
    </w:pPr>
    <w:rPr>
      <w:b/>
      <w:bCs/>
      <w:sz w:val="22"/>
      <w:szCs w:val="22"/>
    </w:rPr>
  </w:style>
  <w:style w:type="paragraph" w:customStyle="1" w:styleId="xl335">
    <w:name w:val="xl335"/>
    <w:basedOn w:val="a0"/>
    <w:rsid w:val="00B01F42"/>
    <w:pPr>
      <w:pBdr>
        <w:top w:val="single" w:sz="4" w:space="0" w:color="auto"/>
        <w:bottom w:val="single" w:sz="4" w:space="0" w:color="auto"/>
      </w:pBdr>
      <w:shd w:val="clear" w:color="000000" w:fill="FFC000"/>
      <w:spacing w:before="100" w:beforeAutospacing="1" w:after="100" w:afterAutospacing="1"/>
      <w:ind w:firstLine="0"/>
      <w:jc w:val="center"/>
      <w:textAlignment w:val="center"/>
    </w:pPr>
    <w:rPr>
      <w:b/>
      <w:bCs/>
      <w:sz w:val="22"/>
      <w:szCs w:val="22"/>
    </w:rPr>
  </w:style>
  <w:style w:type="paragraph" w:customStyle="1" w:styleId="xl336">
    <w:name w:val="xl336"/>
    <w:basedOn w:val="a0"/>
    <w:rsid w:val="00B01F4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rPr>
  </w:style>
  <w:style w:type="paragraph" w:customStyle="1" w:styleId="xl337">
    <w:name w:val="xl337"/>
    <w:basedOn w:val="a0"/>
    <w:rsid w:val="00B01F42"/>
    <w:pPr>
      <w:pBdr>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338">
    <w:name w:val="xl338"/>
    <w:basedOn w:val="a0"/>
    <w:rsid w:val="00B01F4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2"/>
      <w:szCs w:val="22"/>
    </w:rPr>
  </w:style>
  <w:style w:type="paragraph" w:customStyle="1" w:styleId="xl339">
    <w:name w:val="xl339"/>
    <w:basedOn w:val="a0"/>
    <w:rsid w:val="00B01F42"/>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b/>
      <w:bCs/>
      <w:sz w:val="22"/>
      <w:szCs w:val="22"/>
    </w:rPr>
  </w:style>
  <w:style w:type="paragraph" w:customStyle="1" w:styleId="xl340">
    <w:name w:val="xl340"/>
    <w:basedOn w:val="a0"/>
    <w:rsid w:val="00B01F4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41">
    <w:name w:val="xl341"/>
    <w:basedOn w:val="a0"/>
    <w:rsid w:val="00B01F42"/>
    <w:pPr>
      <w:pBdr>
        <w:top w:val="single" w:sz="4" w:space="0" w:color="auto"/>
        <w:left w:val="single" w:sz="4" w:space="0" w:color="auto"/>
        <w:bottom w:val="single" w:sz="4" w:space="0" w:color="auto"/>
      </w:pBdr>
      <w:shd w:val="clear" w:color="000000" w:fill="B6DDE8"/>
      <w:spacing w:before="100" w:beforeAutospacing="1" w:after="100" w:afterAutospacing="1"/>
      <w:ind w:firstLine="0"/>
      <w:jc w:val="center"/>
      <w:textAlignment w:val="center"/>
    </w:pPr>
    <w:rPr>
      <w:b/>
      <w:bCs/>
      <w:sz w:val="22"/>
      <w:szCs w:val="22"/>
    </w:rPr>
  </w:style>
  <w:style w:type="paragraph" w:customStyle="1" w:styleId="xl342">
    <w:name w:val="xl342"/>
    <w:basedOn w:val="a0"/>
    <w:rsid w:val="00B01F42"/>
    <w:pPr>
      <w:pBdr>
        <w:top w:val="single" w:sz="4" w:space="0" w:color="auto"/>
        <w:bottom w:val="single" w:sz="4" w:space="0" w:color="auto"/>
      </w:pBdr>
      <w:shd w:val="clear" w:color="000000" w:fill="B6DDE8"/>
      <w:spacing w:before="100" w:beforeAutospacing="1" w:after="100" w:afterAutospacing="1"/>
      <w:ind w:firstLine="0"/>
      <w:jc w:val="center"/>
      <w:textAlignment w:val="center"/>
    </w:pPr>
    <w:rPr>
      <w:rFonts w:ascii="Arial" w:hAnsi="Arial" w:cs="Arial"/>
      <w:b/>
      <w:bCs/>
      <w:sz w:val="22"/>
      <w:szCs w:val="22"/>
    </w:rPr>
  </w:style>
  <w:style w:type="paragraph" w:customStyle="1" w:styleId="xl343">
    <w:name w:val="xl343"/>
    <w:basedOn w:val="a0"/>
    <w:rsid w:val="00B01F42"/>
    <w:pPr>
      <w:pBdr>
        <w:top w:val="single" w:sz="4" w:space="0" w:color="auto"/>
        <w:bottom w:val="single" w:sz="4" w:space="0" w:color="auto"/>
        <w:right w:val="single" w:sz="4" w:space="0" w:color="auto"/>
      </w:pBdr>
      <w:shd w:val="clear" w:color="000000" w:fill="B6DDE8"/>
      <w:spacing w:before="100" w:beforeAutospacing="1" w:after="100" w:afterAutospacing="1"/>
      <w:ind w:firstLine="0"/>
      <w:jc w:val="center"/>
      <w:textAlignment w:val="center"/>
    </w:pPr>
    <w:rPr>
      <w:rFonts w:ascii="Arial" w:hAnsi="Arial" w:cs="Arial"/>
      <w:b/>
      <w:bCs/>
      <w:sz w:val="22"/>
      <w:szCs w:val="22"/>
    </w:rPr>
  </w:style>
  <w:style w:type="paragraph" w:customStyle="1" w:styleId="xl344">
    <w:name w:val="xl344"/>
    <w:basedOn w:val="a0"/>
    <w:rsid w:val="00B01F42"/>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pPr>
    <w:rPr>
      <w:sz w:val="22"/>
      <w:szCs w:val="22"/>
    </w:rPr>
  </w:style>
  <w:style w:type="paragraph" w:customStyle="1" w:styleId="xl345">
    <w:name w:val="xl345"/>
    <w:basedOn w:val="a0"/>
    <w:rsid w:val="00B01F42"/>
    <w:pPr>
      <w:pBdr>
        <w:top w:val="single" w:sz="4" w:space="0" w:color="auto"/>
        <w:left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346">
    <w:name w:val="xl346"/>
    <w:basedOn w:val="a0"/>
    <w:rsid w:val="00B01F42"/>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347">
    <w:name w:val="xl347"/>
    <w:basedOn w:val="a0"/>
    <w:rsid w:val="00B01F42"/>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348">
    <w:name w:val="xl348"/>
    <w:basedOn w:val="a0"/>
    <w:rsid w:val="00B01F42"/>
    <w:pPr>
      <w:pBdr>
        <w:top w:val="single" w:sz="4" w:space="0" w:color="auto"/>
        <w:left w:val="single" w:sz="4" w:space="0" w:color="auto"/>
        <w:bottom w:val="single" w:sz="4" w:space="0" w:color="auto"/>
      </w:pBdr>
      <w:shd w:val="clear" w:color="000000" w:fill="FFC000"/>
      <w:spacing w:before="100" w:beforeAutospacing="1" w:after="100" w:afterAutospacing="1"/>
      <w:ind w:firstLine="0"/>
      <w:jc w:val="center"/>
      <w:textAlignment w:val="center"/>
    </w:pPr>
    <w:rPr>
      <w:b/>
      <w:bCs/>
      <w:sz w:val="22"/>
      <w:szCs w:val="22"/>
    </w:rPr>
  </w:style>
  <w:style w:type="paragraph" w:customStyle="1" w:styleId="xl349">
    <w:name w:val="xl349"/>
    <w:basedOn w:val="a0"/>
    <w:rsid w:val="00B01F42"/>
    <w:pPr>
      <w:pBdr>
        <w:top w:val="single" w:sz="4" w:space="0" w:color="auto"/>
        <w:bottom w:val="single" w:sz="4" w:space="0" w:color="auto"/>
      </w:pBdr>
      <w:shd w:val="clear" w:color="000000" w:fill="FFC000"/>
      <w:spacing w:before="100" w:beforeAutospacing="1" w:after="100" w:afterAutospacing="1"/>
      <w:ind w:firstLine="0"/>
      <w:jc w:val="left"/>
    </w:pPr>
    <w:rPr>
      <w:rFonts w:ascii="Arial" w:hAnsi="Arial" w:cs="Arial"/>
      <w:b/>
      <w:bCs/>
      <w:sz w:val="22"/>
      <w:szCs w:val="22"/>
    </w:rPr>
  </w:style>
  <w:style w:type="paragraph" w:customStyle="1" w:styleId="xl350">
    <w:name w:val="xl350"/>
    <w:basedOn w:val="a0"/>
    <w:rsid w:val="00B01F42"/>
    <w:pPr>
      <w:pBdr>
        <w:top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w:hAnsi="Arial" w:cs="Arial"/>
      <w:b/>
      <w:bCs/>
      <w:sz w:val="22"/>
      <w:szCs w:val="22"/>
    </w:rPr>
  </w:style>
  <w:style w:type="paragraph" w:customStyle="1" w:styleId="xl351">
    <w:name w:val="xl351"/>
    <w:basedOn w:val="a0"/>
    <w:rsid w:val="00B01F42"/>
    <w:pPr>
      <w:pBdr>
        <w:top w:val="single" w:sz="4" w:space="0" w:color="auto"/>
        <w:left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352">
    <w:name w:val="xl352"/>
    <w:basedOn w:val="a0"/>
    <w:rsid w:val="00B01F42"/>
    <w:pPr>
      <w:pBdr>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353">
    <w:name w:val="xl353"/>
    <w:basedOn w:val="a0"/>
    <w:rsid w:val="00B01F42"/>
    <w:pPr>
      <w:pBdr>
        <w:top w:val="single" w:sz="4" w:space="0" w:color="auto"/>
        <w:bottom w:val="single" w:sz="4" w:space="0" w:color="auto"/>
      </w:pBdr>
      <w:spacing w:before="100" w:beforeAutospacing="1" w:after="100" w:afterAutospacing="1"/>
      <w:ind w:firstLine="0"/>
      <w:jc w:val="left"/>
      <w:textAlignment w:val="top"/>
    </w:pPr>
    <w:rPr>
      <w:sz w:val="22"/>
      <w:szCs w:val="22"/>
    </w:rPr>
  </w:style>
  <w:style w:type="paragraph" w:customStyle="1" w:styleId="xl354">
    <w:name w:val="xl354"/>
    <w:basedOn w:val="a0"/>
    <w:rsid w:val="00B01F42"/>
    <w:pPr>
      <w:pBdr>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355">
    <w:name w:val="xl355"/>
    <w:basedOn w:val="a0"/>
    <w:rsid w:val="00B01F4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356">
    <w:name w:val="xl356"/>
    <w:basedOn w:val="a0"/>
    <w:rsid w:val="00B01F4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57">
    <w:name w:val="xl357"/>
    <w:basedOn w:val="a0"/>
    <w:rsid w:val="00B01F42"/>
    <w:pPr>
      <w:pBdr>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358">
    <w:name w:val="xl358"/>
    <w:basedOn w:val="a0"/>
    <w:rsid w:val="00B01F4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rPr>
  </w:style>
  <w:style w:type="paragraph" w:customStyle="1" w:styleId="xl359">
    <w:name w:val="xl359"/>
    <w:basedOn w:val="a0"/>
    <w:rsid w:val="00B01F42"/>
    <w:pPr>
      <w:pBdr>
        <w:bottom w:val="single" w:sz="4" w:space="0" w:color="auto"/>
        <w:right w:val="single" w:sz="4" w:space="0" w:color="auto"/>
      </w:pBdr>
      <w:spacing w:before="100" w:beforeAutospacing="1" w:after="100" w:afterAutospacing="1"/>
      <w:ind w:firstLine="0"/>
      <w:jc w:val="right"/>
    </w:pPr>
    <w:rPr>
      <w:sz w:val="22"/>
      <w:szCs w:val="22"/>
    </w:rPr>
  </w:style>
  <w:style w:type="paragraph" w:customStyle="1" w:styleId="xl360">
    <w:name w:val="xl360"/>
    <w:basedOn w:val="a0"/>
    <w:rsid w:val="00B01F42"/>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sz w:val="22"/>
      <w:szCs w:val="22"/>
    </w:rPr>
  </w:style>
  <w:style w:type="paragraph" w:customStyle="1" w:styleId="xl361">
    <w:name w:val="xl361"/>
    <w:basedOn w:val="a0"/>
    <w:rsid w:val="00B01F4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2"/>
      <w:szCs w:val="22"/>
    </w:rPr>
  </w:style>
  <w:style w:type="paragraph" w:customStyle="1" w:styleId="xl362">
    <w:name w:val="xl362"/>
    <w:basedOn w:val="a0"/>
    <w:rsid w:val="00B01F4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2"/>
      <w:szCs w:val="22"/>
    </w:rPr>
  </w:style>
  <w:style w:type="paragraph" w:customStyle="1" w:styleId="xl363">
    <w:name w:val="xl363"/>
    <w:basedOn w:val="a0"/>
    <w:rsid w:val="00B01F42"/>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sz w:val="22"/>
      <w:szCs w:val="22"/>
    </w:rPr>
  </w:style>
  <w:style w:type="paragraph" w:customStyle="1" w:styleId="xl364">
    <w:name w:val="xl364"/>
    <w:basedOn w:val="a0"/>
    <w:rsid w:val="00B01F42"/>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hAnsi="Arial" w:cs="Arial"/>
      <w:b/>
      <w:bCs/>
      <w:sz w:val="22"/>
      <w:szCs w:val="22"/>
    </w:rPr>
  </w:style>
  <w:style w:type="paragraph" w:customStyle="1" w:styleId="xl365">
    <w:name w:val="xl365"/>
    <w:basedOn w:val="a0"/>
    <w:rsid w:val="00502F3D"/>
    <w:pPr>
      <w:pBdr>
        <w:top w:val="single" w:sz="4" w:space="0" w:color="auto"/>
        <w:bottom w:val="single" w:sz="4" w:space="0" w:color="auto"/>
      </w:pBdr>
      <w:spacing w:before="100" w:beforeAutospacing="1" w:after="100" w:afterAutospacing="1"/>
      <w:ind w:firstLine="0"/>
      <w:jc w:val="center"/>
    </w:pPr>
    <w:rPr>
      <w:b/>
      <w:bCs/>
      <w:sz w:val="16"/>
      <w:szCs w:val="16"/>
    </w:rPr>
  </w:style>
  <w:style w:type="paragraph" w:customStyle="1" w:styleId="xl366">
    <w:name w:val="xl366"/>
    <w:basedOn w:val="a0"/>
    <w:rsid w:val="00502F3D"/>
    <w:pPr>
      <w:pBdr>
        <w:top w:val="single" w:sz="4" w:space="0" w:color="auto"/>
        <w:bottom w:val="single" w:sz="4" w:space="0" w:color="auto"/>
        <w:right w:val="single" w:sz="4" w:space="0" w:color="auto"/>
      </w:pBdr>
      <w:spacing w:before="100" w:beforeAutospacing="1" w:after="100" w:afterAutospacing="1"/>
      <w:ind w:firstLine="0"/>
      <w:jc w:val="center"/>
    </w:pPr>
    <w:rPr>
      <w:b/>
      <w:bCs/>
      <w:sz w:val="16"/>
      <w:szCs w:val="16"/>
    </w:rPr>
  </w:style>
  <w:style w:type="paragraph" w:customStyle="1" w:styleId="xl367">
    <w:name w:val="xl367"/>
    <w:basedOn w:val="a0"/>
    <w:rsid w:val="00502F3D"/>
    <w:pPr>
      <w:pBdr>
        <w:top w:val="single" w:sz="4" w:space="0" w:color="auto"/>
        <w:left w:val="single" w:sz="4" w:space="0" w:color="auto"/>
        <w:bottom w:val="single" w:sz="4" w:space="0" w:color="auto"/>
      </w:pBdr>
      <w:shd w:val="clear" w:color="000000" w:fill="FCD5B4"/>
      <w:spacing w:before="100" w:beforeAutospacing="1" w:after="100" w:afterAutospacing="1"/>
      <w:ind w:firstLine="0"/>
      <w:jc w:val="center"/>
      <w:textAlignment w:val="center"/>
    </w:pPr>
    <w:rPr>
      <w:b/>
      <w:bCs/>
      <w:sz w:val="16"/>
      <w:szCs w:val="16"/>
    </w:rPr>
  </w:style>
  <w:style w:type="paragraph" w:customStyle="1" w:styleId="xl368">
    <w:name w:val="xl368"/>
    <w:basedOn w:val="a0"/>
    <w:rsid w:val="00502F3D"/>
    <w:pPr>
      <w:pBdr>
        <w:top w:val="single" w:sz="4" w:space="0" w:color="auto"/>
        <w:bottom w:val="single" w:sz="4" w:space="0" w:color="auto"/>
      </w:pBdr>
      <w:shd w:val="clear" w:color="000000" w:fill="FCD5B4"/>
      <w:spacing w:before="100" w:beforeAutospacing="1" w:after="100" w:afterAutospacing="1"/>
      <w:ind w:firstLine="0"/>
      <w:jc w:val="center"/>
      <w:textAlignment w:val="center"/>
    </w:pPr>
    <w:rPr>
      <w:b/>
      <w:bCs/>
      <w:sz w:val="16"/>
      <w:szCs w:val="16"/>
    </w:rPr>
  </w:style>
  <w:style w:type="paragraph" w:customStyle="1" w:styleId="xl369">
    <w:name w:val="xl369"/>
    <w:basedOn w:val="a0"/>
    <w:rsid w:val="00502F3D"/>
    <w:pPr>
      <w:pBdr>
        <w:top w:val="single" w:sz="4" w:space="0" w:color="auto"/>
        <w:bottom w:val="single" w:sz="4" w:space="0" w:color="auto"/>
        <w:right w:val="single" w:sz="4" w:space="0" w:color="auto"/>
      </w:pBdr>
      <w:shd w:val="clear" w:color="000000" w:fill="FCD5B4"/>
      <w:spacing w:before="100" w:beforeAutospacing="1" w:after="100" w:afterAutospacing="1"/>
      <w:ind w:firstLine="0"/>
      <w:jc w:val="center"/>
      <w:textAlignment w:val="center"/>
    </w:pPr>
    <w:rPr>
      <w:b/>
      <w:bCs/>
      <w:sz w:val="16"/>
      <w:szCs w:val="16"/>
    </w:rPr>
  </w:style>
  <w:style w:type="paragraph" w:customStyle="1" w:styleId="xl370">
    <w:name w:val="xl370"/>
    <w:basedOn w:val="a0"/>
    <w:rsid w:val="00502F3D"/>
    <w:pPr>
      <w:pBdr>
        <w:top w:val="single" w:sz="4" w:space="0" w:color="auto"/>
        <w:bottom w:val="single" w:sz="4" w:space="0" w:color="auto"/>
      </w:pBdr>
      <w:spacing w:before="100" w:beforeAutospacing="1" w:after="100" w:afterAutospacing="1"/>
      <w:ind w:firstLine="0"/>
      <w:jc w:val="center"/>
      <w:textAlignment w:val="center"/>
    </w:pPr>
    <w:rPr>
      <w:rFonts w:ascii="Arial" w:hAnsi="Arial" w:cs="Arial"/>
      <w:b/>
      <w:bCs/>
      <w:sz w:val="16"/>
      <w:szCs w:val="16"/>
    </w:rPr>
  </w:style>
  <w:style w:type="paragraph" w:customStyle="1" w:styleId="xl371">
    <w:name w:val="xl371"/>
    <w:basedOn w:val="a0"/>
    <w:rsid w:val="00502F3D"/>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b/>
      <w:bCs/>
      <w:sz w:val="16"/>
      <w:szCs w:val="16"/>
    </w:rPr>
  </w:style>
  <w:style w:type="paragraph" w:customStyle="1" w:styleId="xl372">
    <w:name w:val="xl372"/>
    <w:basedOn w:val="a0"/>
    <w:rsid w:val="00502F3D"/>
    <w:pPr>
      <w:pBdr>
        <w:left w:val="single" w:sz="4" w:space="0" w:color="auto"/>
        <w:right w:val="single" w:sz="4" w:space="0" w:color="auto"/>
      </w:pBdr>
      <w:spacing w:before="100" w:beforeAutospacing="1" w:after="100" w:afterAutospacing="1"/>
      <w:ind w:firstLine="0"/>
      <w:jc w:val="left"/>
      <w:textAlignment w:val="top"/>
    </w:pPr>
    <w:rPr>
      <w:sz w:val="16"/>
      <w:szCs w:val="16"/>
    </w:rPr>
  </w:style>
  <w:style w:type="paragraph" w:customStyle="1" w:styleId="xl373">
    <w:name w:val="xl373"/>
    <w:basedOn w:val="a0"/>
    <w:rsid w:val="00502F3D"/>
    <w:pPr>
      <w:pBdr>
        <w:left w:val="single" w:sz="4" w:space="0" w:color="auto"/>
        <w:bottom w:val="single" w:sz="4" w:space="0" w:color="auto"/>
        <w:right w:val="single" w:sz="4" w:space="0" w:color="auto"/>
      </w:pBdr>
      <w:spacing w:before="100" w:beforeAutospacing="1" w:after="100" w:afterAutospacing="1"/>
      <w:ind w:firstLine="0"/>
      <w:jc w:val="left"/>
      <w:textAlignment w:val="top"/>
    </w:pPr>
    <w:rPr>
      <w:sz w:val="16"/>
      <w:szCs w:val="16"/>
    </w:rPr>
  </w:style>
  <w:style w:type="paragraph" w:customStyle="1" w:styleId="xl374">
    <w:name w:val="xl374"/>
    <w:basedOn w:val="a0"/>
    <w:rsid w:val="00502F3D"/>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sz w:val="16"/>
      <w:szCs w:val="16"/>
    </w:rPr>
  </w:style>
  <w:style w:type="paragraph" w:customStyle="1" w:styleId="xl375">
    <w:name w:val="xl375"/>
    <w:basedOn w:val="a0"/>
    <w:rsid w:val="00502F3D"/>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376">
    <w:name w:val="xl376"/>
    <w:basedOn w:val="a0"/>
    <w:rsid w:val="00502F3D"/>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377">
    <w:name w:val="xl377"/>
    <w:basedOn w:val="a0"/>
    <w:rsid w:val="00502F3D"/>
    <w:pPr>
      <w:pBdr>
        <w:top w:val="single" w:sz="4" w:space="0" w:color="auto"/>
        <w:left w:val="single" w:sz="4" w:space="0" w:color="auto"/>
        <w:bottom w:val="single" w:sz="4" w:space="0" w:color="auto"/>
      </w:pBdr>
      <w:spacing w:before="100" w:beforeAutospacing="1" w:after="100" w:afterAutospacing="1"/>
      <w:ind w:firstLine="0"/>
      <w:jc w:val="left"/>
      <w:textAlignment w:val="top"/>
    </w:pPr>
    <w:rPr>
      <w:sz w:val="24"/>
      <w:szCs w:val="24"/>
    </w:rPr>
  </w:style>
  <w:style w:type="paragraph" w:customStyle="1" w:styleId="xl378">
    <w:name w:val="xl378"/>
    <w:basedOn w:val="a0"/>
    <w:rsid w:val="00502F3D"/>
    <w:pPr>
      <w:pBdr>
        <w:top w:val="single" w:sz="4" w:space="0" w:color="auto"/>
        <w:bottom w:val="single" w:sz="4" w:space="0" w:color="auto"/>
      </w:pBdr>
      <w:spacing w:before="100" w:beforeAutospacing="1" w:after="100" w:afterAutospacing="1"/>
      <w:ind w:firstLine="0"/>
      <w:jc w:val="left"/>
      <w:textAlignment w:val="top"/>
    </w:pPr>
    <w:rPr>
      <w:rFonts w:ascii="Arial" w:hAnsi="Arial" w:cs="Arial"/>
      <w:sz w:val="24"/>
      <w:szCs w:val="24"/>
    </w:rPr>
  </w:style>
  <w:style w:type="paragraph" w:customStyle="1" w:styleId="xl379">
    <w:name w:val="xl379"/>
    <w:basedOn w:val="a0"/>
    <w:rsid w:val="00502F3D"/>
    <w:pPr>
      <w:pBdr>
        <w:top w:val="single" w:sz="4" w:space="0" w:color="auto"/>
        <w:bottom w:val="single" w:sz="4" w:space="0" w:color="auto"/>
      </w:pBdr>
      <w:spacing w:before="100" w:beforeAutospacing="1" w:after="100" w:afterAutospacing="1"/>
      <w:ind w:firstLine="0"/>
      <w:jc w:val="left"/>
    </w:pPr>
    <w:rPr>
      <w:rFonts w:ascii="Arial" w:hAnsi="Arial" w:cs="Arial"/>
      <w:sz w:val="24"/>
      <w:szCs w:val="24"/>
    </w:rPr>
  </w:style>
  <w:style w:type="paragraph" w:customStyle="1" w:styleId="xl380">
    <w:name w:val="xl380"/>
    <w:basedOn w:val="a0"/>
    <w:rsid w:val="00502F3D"/>
    <w:pPr>
      <w:pBdr>
        <w:top w:val="single" w:sz="4" w:space="0" w:color="auto"/>
        <w:bottom w:val="single" w:sz="4" w:space="0" w:color="auto"/>
        <w:right w:val="single" w:sz="4" w:space="0" w:color="auto"/>
      </w:pBdr>
      <w:spacing w:before="100" w:beforeAutospacing="1" w:after="100" w:afterAutospacing="1"/>
      <w:ind w:firstLine="0"/>
      <w:jc w:val="left"/>
    </w:pPr>
    <w:rPr>
      <w:rFonts w:ascii="Arial" w:hAnsi="Arial" w:cs="Arial"/>
      <w:sz w:val="24"/>
      <w:szCs w:val="24"/>
    </w:rPr>
  </w:style>
  <w:style w:type="paragraph" w:customStyle="1" w:styleId="xl381">
    <w:name w:val="xl381"/>
    <w:basedOn w:val="a0"/>
    <w:rsid w:val="00502F3D"/>
    <w:pPr>
      <w:pBdr>
        <w:top w:val="single" w:sz="4" w:space="0" w:color="auto"/>
        <w:left w:val="single" w:sz="4" w:space="0" w:color="auto"/>
        <w:right w:val="single" w:sz="4" w:space="0" w:color="auto"/>
      </w:pBdr>
      <w:spacing w:before="100" w:beforeAutospacing="1" w:after="100" w:afterAutospacing="1"/>
      <w:ind w:firstLine="0"/>
      <w:jc w:val="right"/>
      <w:textAlignment w:val="top"/>
    </w:pPr>
    <w:rPr>
      <w:b/>
      <w:bCs/>
      <w:sz w:val="16"/>
      <w:szCs w:val="16"/>
    </w:rPr>
  </w:style>
  <w:style w:type="paragraph" w:customStyle="1" w:styleId="xl382">
    <w:name w:val="xl382"/>
    <w:basedOn w:val="a0"/>
    <w:rsid w:val="00502F3D"/>
    <w:pPr>
      <w:pBdr>
        <w:left w:val="single" w:sz="4" w:space="0" w:color="auto"/>
        <w:right w:val="single" w:sz="4" w:space="0" w:color="auto"/>
      </w:pBdr>
      <w:spacing w:before="100" w:beforeAutospacing="1" w:after="100" w:afterAutospacing="1"/>
      <w:ind w:firstLine="0"/>
      <w:jc w:val="right"/>
      <w:textAlignment w:val="top"/>
    </w:pPr>
    <w:rPr>
      <w:sz w:val="24"/>
      <w:szCs w:val="24"/>
    </w:rPr>
  </w:style>
  <w:style w:type="paragraph" w:customStyle="1" w:styleId="xl383">
    <w:name w:val="xl383"/>
    <w:basedOn w:val="a0"/>
    <w:rsid w:val="00502F3D"/>
    <w:pPr>
      <w:pBdr>
        <w:left w:val="single" w:sz="4" w:space="0" w:color="auto"/>
        <w:bottom w:val="single" w:sz="4" w:space="0" w:color="auto"/>
        <w:right w:val="single" w:sz="4" w:space="0" w:color="auto"/>
      </w:pBdr>
      <w:spacing w:before="100" w:beforeAutospacing="1" w:after="100" w:afterAutospacing="1"/>
      <w:ind w:firstLine="0"/>
      <w:jc w:val="right"/>
      <w:textAlignment w:val="top"/>
    </w:pPr>
    <w:rPr>
      <w:sz w:val="24"/>
      <w:szCs w:val="24"/>
    </w:rPr>
  </w:style>
  <w:style w:type="paragraph" w:customStyle="1" w:styleId="xl384">
    <w:name w:val="xl384"/>
    <w:basedOn w:val="a0"/>
    <w:rsid w:val="00502F3D"/>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sz w:val="16"/>
      <w:szCs w:val="16"/>
    </w:rPr>
  </w:style>
  <w:style w:type="paragraph" w:customStyle="1" w:styleId="xl385">
    <w:name w:val="xl385"/>
    <w:basedOn w:val="a0"/>
    <w:rsid w:val="00502F3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12"/>
      <w:szCs w:val="12"/>
    </w:rPr>
  </w:style>
  <w:style w:type="paragraph" w:customStyle="1" w:styleId="xl386">
    <w:name w:val="xl386"/>
    <w:basedOn w:val="a0"/>
    <w:rsid w:val="00502F3D"/>
    <w:pPr>
      <w:pBdr>
        <w:left w:val="single" w:sz="4" w:space="0" w:color="auto"/>
        <w:right w:val="single" w:sz="4" w:space="0" w:color="auto"/>
      </w:pBdr>
      <w:spacing w:before="100" w:beforeAutospacing="1" w:after="100" w:afterAutospacing="1"/>
      <w:ind w:firstLine="0"/>
      <w:jc w:val="center"/>
      <w:textAlignment w:val="center"/>
    </w:pPr>
    <w:rPr>
      <w:rFonts w:ascii="Arial" w:hAnsi="Arial" w:cs="Arial"/>
      <w:sz w:val="12"/>
      <w:szCs w:val="12"/>
    </w:rPr>
  </w:style>
  <w:style w:type="paragraph" w:customStyle="1" w:styleId="xl387">
    <w:name w:val="xl387"/>
    <w:basedOn w:val="a0"/>
    <w:rsid w:val="00502F3D"/>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297">
      <w:bodyDiv w:val="1"/>
      <w:marLeft w:val="0"/>
      <w:marRight w:val="0"/>
      <w:marTop w:val="0"/>
      <w:marBottom w:val="0"/>
      <w:divBdr>
        <w:top w:val="none" w:sz="0" w:space="0" w:color="auto"/>
        <w:left w:val="none" w:sz="0" w:space="0" w:color="auto"/>
        <w:bottom w:val="none" w:sz="0" w:space="0" w:color="auto"/>
        <w:right w:val="none" w:sz="0" w:space="0" w:color="auto"/>
      </w:divBdr>
    </w:div>
    <w:div w:id="112722402">
      <w:bodyDiv w:val="1"/>
      <w:marLeft w:val="0"/>
      <w:marRight w:val="0"/>
      <w:marTop w:val="0"/>
      <w:marBottom w:val="0"/>
      <w:divBdr>
        <w:top w:val="none" w:sz="0" w:space="0" w:color="auto"/>
        <w:left w:val="none" w:sz="0" w:space="0" w:color="auto"/>
        <w:bottom w:val="none" w:sz="0" w:space="0" w:color="auto"/>
        <w:right w:val="none" w:sz="0" w:space="0" w:color="auto"/>
      </w:divBdr>
    </w:div>
    <w:div w:id="131754177">
      <w:bodyDiv w:val="1"/>
      <w:marLeft w:val="0"/>
      <w:marRight w:val="0"/>
      <w:marTop w:val="0"/>
      <w:marBottom w:val="0"/>
      <w:divBdr>
        <w:top w:val="none" w:sz="0" w:space="0" w:color="auto"/>
        <w:left w:val="none" w:sz="0" w:space="0" w:color="auto"/>
        <w:bottom w:val="none" w:sz="0" w:space="0" w:color="auto"/>
        <w:right w:val="none" w:sz="0" w:space="0" w:color="auto"/>
      </w:divBdr>
    </w:div>
    <w:div w:id="179438016">
      <w:bodyDiv w:val="1"/>
      <w:marLeft w:val="0"/>
      <w:marRight w:val="0"/>
      <w:marTop w:val="0"/>
      <w:marBottom w:val="0"/>
      <w:divBdr>
        <w:top w:val="none" w:sz="0" w:space="0" w:color="auto"/>
        <w:left w:val="none" w:sz="0" w:space="0" w:color="auto"/>
        <w:bottom w:val="none" w:sz="0" w:space="0" w:color="auto"/>
        <w:right w:val="none" w:sz="0" w:space="0" w:color="auto"/>
      </w:divBdr>
    </w:div>
    <w:div w:id="211162439">
      <w:bodyDiv w:val="1"/>
      <w:marLeft w:val="0"/>
      <w:marRight w:val="0"/>
      <w:marTop w:val="0"/>
      <w:marBottom w:val="0"/>
      <w:divBdr>
        <w:top w:val="none" w:sz="0" w:space="0" w:color="auto"/>
        <w:left w:val="none" w:sz="0" w:space="0" w:color="auto"/>
        <w:bottom w:val="none" w:sz="0" w:space="0" w:color="auto"/>
        <w:right w:val="none" w:sz="0" w:space="0" w:color="auto"/>
      </w:divBdr>
    </w:div>
    <w:div w:id="266888062">
      <w:bodyDiv w:val="1"/>
      <w:marLeft w:val="0"/>
      <w:marRight w:val="0"/>
      <w:marTop w:val="0"/>
      <w:marBottom w:val="0"/>
      <w:divBdr>
        <w:top w:val="none" w:sz="0" w:space="0" w:color="auto"/>
        <w:left w:val="none" w:sz="0" w:space="0" w:color="auto"/>
        <w:bottom w:val="none" w:sz="0" w:space="0" w:color="auto"/>
        <w:right w:val="none" w:sz="0" w:space="0" w:color="auto"/>
      </w:divBdr>
    </w:div>
    <w:div w:id="273489114">
      <w:bodyDiv w:val="1"/>
      <w:marLeft w:val="0"/>
      <w:marRight w:val="0"/>
      <w:marTop w:val="0"/>
      <w:marBottom w:val="0"/>
      <w:divBdr>
        <w:top w:val="none" w:sz="0" w:space="0" w:color="auto"/>
        <w:left w:val="none" w:sz="0" w:space="0" w:color="auto"/>
        <w:bottom w:val="none" w:sz="0" w:space="0" w:color="auto"/>
        <w:right w:val="none" w:sz="0" w:space="0" w:color="auto"/>
      </w:divBdr>
    </w:div>
    <w:div w:id="289290743">
      <w:bodyDiv w:val="1"/>
      <w:marLeft w:val="0"/>
      <w:marRight w:val="0"/>
      <w:marTop w:val="0"/>
      <w:marBottom w:val="0"/>
      <w:divBdr>
        <w:top w:val="none" w:sz="0" w:space="0" w:color="auto"/>
        <w:left w:val="none" w:sz="0" w:space="0" w:color="auto"/>
        <w:bottom w:val="none" w:sz="0" w:space="0" w:color="auto"/>
        <w:right w:val="none" w:sz="0" w:space="0" w:color="auto"/>
      </w:divBdr>
    </w:div>
    <w:div w:id="327909146">
      <w:bodyDiv w:val="1"/>
      <w:marLeft w:val="0"/>
      <w:marRight w:val="0"/>
      <w:marTop w:val="0"/>
      <w:marBottom w:val="0"/>
      <w:divBdr>
        <w:top w:val="none" w:sz="0" w:space="0" w:color="auto"/>
        <w:left w:val="none" w:sz="0" w:space="0" w:color="auto"/>
        <w:bottom w:val="none" w:sz="0" w:space="0" w:color="auto"/>
        <w:right w:val="none" w:sz="0" w:space="0" w:color="auto"/>
      </w:divBdr>
    </w:div>
    <w:div w:id="360474578">
      <w:bodyDiv w:val="1"/>
      <w:marLeft w:val="0"/>
      <w:marRight w:val="0"/>
      <w:marTop w:val="0"/>
      <w:marBottom w:val="0"/>
      <w:divBdr>
        <w:top w:val="none" w:sz="0" w:space="0" w:color="auto"/>
        <w:left w:val="none" w:sz="0" w:space="0" w:color="auto"/>
        <w:bottom w:val="none" w:sz="0" w:space="0" w:color="auto"/>
        <w:right w:val="none" w:sz="0" w:space="0" w:color="auto"/>
      </w:divBdr>
    </w:div>
    <w:div w:id="378896155">
      <w:bodyDiv w:val="1"/>
      <w:marLeft w:val="0"/>
      <w:marRight w:val="0"/>
      <w:marTop w:val="0"/>
      <w:marBottom w:val="0"/>
      <w:divBdr>
        <w:top w:val="none" w:sz="0" w:space="0" w:color="auto"/>
        <w:left w:val="none" w:sz="0" w:space="0" w:color="auto"/>
        <w:bottom w:val="none" w:sz="0" w:space="0" w:color="auto"/>
        <w:right w:val="none" w:sz="0" w:space="0" w:color="auto"/>
      </w:divBdr>
    </w:div>
    <w:div w:id="388890899">
      <w:bodyDiv w:val="1"/>
      <w:marLeft w:val="0"/>
      <w:marRight w:val="0"/>
      <w:marTop w:val="0"/>
      <w:marBottom w:val="0"/>
      <w:divBdr>
        <w:top w:val="none" w:sz="0" w:space="0" w:color="auto"/>
        <w:left w:val="none" w:sz="0" w:space="0" w:color="auto"/>
        <w:bottom w:val="none" w:sz="0" w:space="0" w:color="auto"/>
        <w:right w:val="none" w:sz="0" w:space="0" w:color="auto"/>
      </w:divBdr>
    </w:div>
    <w:div w:id="403643542">
      <w:bodyDiv w:val="1"/>
      <w:marLeft w:val="0"/>
      <w:marRight w:val="0"/>
      <w:marTop w:val="0"/>
      <w:marBottom w:val="0"/>
      <w:divBdr>
        <w:top w:val="none" w:sz="0" w:space="0" w:color="auto"/>
        <w:left w:val="none" w:sz="0" w:space="0" w:color="auto"/>
        <w:bottom w:val="none" w:sz="0" w:space="0" w:color="auto"/>
        <w:right w:val="none" w:sz="0" w:space="0" w:color="auto"/>
      </w:divBdr>
    </w:div>
    <w:div w:id="430126856">
      <w:bodyDiv w:val="1"/>
      <w:marLeft w:val="0"/>
      <w:marRight w:val="0"/>
      <w:marTop w:val="0"/>
      <w:marBottom w:val="0"/>
      <w:divBdr>
        <w:top w:val="none" w:sz="0" w:space="0" w:color="auto"/>
        <w:left w:val="none" w:sz="0" w:space="0" w:color="auto"/>
        <w:bottom w:val="none" w:sz="0" w:space="0" w:color="auto"/>
        <w:right w:val="none" w:sz="0" w:space="0" w:color="auto"/>
      </w:divBdr>
    </w:div>
    <w:div w:id="439692360">
      <w:bodyDiv w:val="1"/>
      <w:marLeft w:val="0"/>
      <w:marRight w:val="0"/>
      <w:marTop w:val="0"/>
      <w:marBottom w:val="0"/>
      <w:divBdr>
        <w:top w:val="none" w:sz="0" w:space="0" w:color="auto"/>
        <w:left w:val="none" w:sz="0" w:space="0" w:color="auto"/>
        <w:bottom w:val="none" w:sz="0" w:space="0" w:color="auto"/>
        <w:right w:val="none" w:sz="0" w:space="0" w:color="auto"/>
      </w:divBdr>
    </w:div>
    <w:div w:id="516388440">
      <w:bodyDiv w:val="1"/>
      <w:marLeft w:val="0"/>
      <w:marRight w:val="0"/>
      <w:marTop w:val="0"/>
      <w:marBottom w:val="0"/>
      <w:divBdr>
        <w:top w:val="none" w:sz="0" w:space="0" w:color="auto"/>
        <w:left w:val="none" w:sz="0" w:space="0" w:color="auto"/>
        <w:bottom w:val="none" w:sz="0" w:space="0" w:color="auto"/>
        <w:right w:val="none" w:sz="0" w:space="0" w:color="auto"/>
      </w:divBdr>
    </w:div>
    <w:div w:id="532424849">
      <w:bodyDiv w:val="1"/>
      <w:marLeft w:val="0"/>
      <w:marRight w:val="0"/>
      <w:marTop w:val="0"/>
      <w:marBottom w:val="0"/>
      <w:divBdr>
        <w:top w:val="none" w:sz="0" w:space="0" w:color="auto"/>
        <w:left w:val="none" w:sz="0" w:space="0" w:color="auto"/>
        <w:bottom w:val="none" w:sz="0" w:space="0" w:color="auto"/>
        <w:right w:val="none" w:sz="0" w:space="0" w:color="auto"/>
      </w:divBdr>
    </w:div>
    <w:div w:id="572474562">
      <w:bodyDiv w:val="1"/>
      <w:marLeft w:val="0"/>
      <w:marRight w:val="0"/>
      <w:marTop w:val="0"/>
      <w:marBottom w:val="0"/>
      <w:divBdr>
        <w:top w:val="none" w:sz="0" w:space="0" w:color="auto"/>
        <w:left w:val="none" w:sz="0" w:space="0" w:color="auto"/>
        <w:bottom w:val="none" w:sz="0" w:space="0" w:color="auto"/>
        <w:right w:val="none" w:sz="0" w:space="0" w:color="auto"/>
      </w:divBdr>
    </w:div>
    <w:div w:id="596905812">
      <w:bodyDiv w:val="1"/>
      <w:marLeft w:val="0"/>
      <w:marRight w:val="0"/>
      <w:marTop w:val="0"/>
      <w:marBottom w:val="0"/>
      <w:divBdr>
        <w:top w:val="none" w:sz="0" w:space="0" w:color="auto"/>
        <w:left w:val="none" w:sz="0" w:space="0" w:color="auto"/>
        <w:bottom w:val="none" w:sz="0" w:space="0" w:color="auto"/>
        <w:right w:val="none" w:sz="0" w:space="0" w:color="auto"/>
      </w:divBdr>
    </w:div>
    <w:div w:id="597103422">
      <w:bodyDiv w:val="1"/>
      <w:marLeft w:val="0"/>
      <w:marRight w:val="0"/>
      <w:marTop w:val="0"/>
      <w:marBottom w:val="0"/>
      <w:divBdr>
        <w:top w:val="none" w:sz="0" w:space="0" w:color="auto"/>
        <w:left w:val="none" w:sz="0" w:space="0" w:color="auto"/>
        <w:bottom w:val="none" w:sz="0" w:space="0" w:color="auto"/>
        <w:right w:val="none" w:sz="0" w:space="0" w:color="auto"/>
      </w:divBdr>
    </w:div>
    <w:div w:id="649560057">
      <w:bodyDiv w:val="1"/>
      <w:marLeft w:val="0"/>
      <w:marRight w:val="0"/>
      <w:marTop w:val="0"/>
      <w:marBottom w:val="0"/>
      <w:divBdr>
        <w:top w:val="none" w:sz="0" w:space="0" w:color="auto"/>
        <w:left w:val="none" w:sz="0" w:space="0" w:color="auto"/>
        <w:bottom w:val="none" w:sz="0" w:space="0" w:color="auto"/>
        <w:right w:val="none" w:sz="0" w:space="0" w:color="auto"/>
      </w:divBdr>
    </w:div>
    <w:div w:id="674965584">
      <w:bodyDiv w:val="1"/>
      <w:marLeft w:val="0"/>
      <w:marRight w:val="0"/>
      <w:marTop w:val="0"/>
      <w:marBottom w:val="0"/>
      <w:divBdr>
        <w:top w:val="none" w:sz="0" w:space="0" w:color="auto"/>
        <w:left w:val="none" w:sz="0" w:space="0" w:color="auto"/>
        <w:bottom w:val="none" w:sz="0" w:space="0" w:color="auto"/>
        <w:right w:val="none" w:sz="0" w:space="0" w:color="auto"/>
      </w:divBdr>
    </w:div>
    <w:div w:id="746221994">
      <w:bodyDiv w:val="1"/>
      <w:marLeft w:val="0"/>
      <w:marRight w:val="0"/>
      <w:marTop w:val="0"/>
      <w:marBottom w:val="0"/>
      <w:divBdr>
        <w:top w:val="none" w:sz="0" w:space="0" w:color="auto"/>
        <w:left w:val="none" w:sz="0" w:space="0" w:color="auto"/>
        <w:bottom w:val="none" w:sz="0" w:space="0" w:color="auto"/>
        <w:right w:val="none" w:sz="0" w:space="0" w:color="auto"/>
      </w:divBdr>
    </w:div>
    <w:div w:id="789515686">
      <w:bodyDiv w:val="1"/>
      <w:marLeft w:val="0"/>
      <w:marRight w:val="0"/>
      <w:marTop w:val="0"/>
      <w:marBottom w:val="0"/>
      <w:divBdr>
        <w:top w:val="none" w:sz="0" w:space="0" w:color="auto"/>
        <w:left w:val="none" w:sz="0" w:space="0" w:color="auto"/>
        <w:bottom w:val="none" w:sz="0" w:space="0" w:color="auto"/>
        <w:right w:val="none" w:sz="0" w:space="0" w:color="auto"/>
      </w:divBdr>
    </w:div>
    <w:div w:id="791631218">
      <w:bodyDiv w:val="1"/>
      <w:marLeft w:val="0"/>
      <w:marRight w:val="0"/>
      <w:marTop w:val="0"/>
      <w:marBottom w:val="0"/>
      <w:divBdr>
        <w:top w:val="none" w:sz="0" w:space="0" w:color="auto"/>
        <w:left w:val="none" w:sz="0" w:space="0" w:color="auto"/>
        <w:bottom w:val="none" w:sz="0" w:space="0" w:color="auto"/>
        <w:right w:val="none" w:sz="0" w:space="0" w:color="auto"/>
      </w:divBdr>
    </w:div>
    <w:div w:id="792140274">
      <w:bodyDiv w:val="1"/>
      <w:marLeft w:val="0"/>
      <w:marRight w:val="0"/>
      <w:marTop w:val="0"/>
      <w:marBottom w:val="0"/>
      <w:divBdr>
        <w:top w:val="none" w:sz="0" w:space="0" w:color="auto"/>
        <w:left w:val="none" w:sz="0" w:space="0" w:color="auto"/>
        <w:bottom w:val="none" w:sz="0" w:space="0" w:color="auto"/>
        <w:right w:val="none" w:sz="0" w:space="0" w:color="auto"/>
      </w:divBdr>
    </w:div>
    <w:div w:id="809833843">
      <w:bodyDiv w:val="1"/>
      <w:marLeft w:val="0"/>
      <w:marRight w:val="0"/>
      <w:marTop w:val="0"/>
      <w:marBottom w:val="0"/>
      <w:divBdr>
        <w:top w:val="none" w:sz="0" w:space="0" w:color="auto"/>
        <w:left w:val="none" w:sz="0" w:space="0" w:color="auto"/>
        <w:bottom w:val="none" w:sz="0" w:space="0" w:color="auto"/>
        <w:right w:val="none" w:sz="0" w:space="0" w:color="auto"/>
      </w:divBdr>
    </w:div>
    <w:div w:id="821510361">
      <w:bodyDiv w:val="1"/>
      <w:marLeft w:val="0"/>
      <w:marRight w:val="0"/>
      <w:marTop w:val="0"/>
      <w:marBottom w:val="0"/>
      <w:divBdr>
        <w:top w:val="none" w:sz="0" w:space="0" w:color="auto"/>
        <w:left w:val="none" w:sz="0" w:space="0" w:color="auto"/>
        <w:bottom w:val="none" w:sz="0" w:space="0" w:color="auto"/>
        <w:right w:val="none" w:sz="0" w:space="0" w:color="auto"/>
      </w:divBdr>
    </w:div>
    <w:div w:id="834876574">
      <w:bodyDiv w:val="1"/>
      <w:marLeft w:val="0"/>
      <w:marRight w:val="0"/>
      <w:marTop w:val="0"/>
      <w:marBottom w:val="0"/>
      <w:divBdr>
        <w:top w:val="none" w:sz="0" w:space="0" w:color="auto"/>
        <w:left w:val="none" w:sz="0" w:space="0" w:color="auto"/>
        <w:bottom w:val="none" w:sz="0" w:space="0" w:color="auto"/>
        <w:right w:val="none" w:sz="0" w:space="0" w:color="auto"/>
      </w:divBdr>
    </w:div>
    <w:div w:id="891770165">
      <w:bodyDiv w:val="1"/>
      <w:marLeft w:val="0"/>
      <w:marRight w:val="0"/>
      <w:marTop w:val="0"/>
      <w:marBottom w:val="0"/>
      <w:divBdr>
        <w:top w:val="none" w:sz="0" w:space="0" w:color="auto"/>
        <w:left w:val="none" w:sz="0" w:space="0" w:color="auto"/>
        <w:bottom w:val="none" w:sz="0" w:space="0" w:color="auto"/>
        <w:right w:val="none" w:sz="0" w:space="0" w:color="auto"/>
      </w:divBdr>
    </w:div>
    <w:div w:id="892236354">
      <w:bodyDiv w:val="1"/>
      <w:marLeft w:val="0"/>
      <w:marRight w:val="0"/>
      <w:marTop w:val="0"/>
      <w:marBottom w:val="0"/>
      <w:divBdr>
        <w:top w:val="none" w:sz="0" w:space="0" w:color="auto"/>
        <w:left w:val="none" w:sz="0" w:space="0" w:color="auto"/>
        <w:bottom w:val="none" w:sz="0" w:space="0" w:color="auto"/>
        <w:right w:val="none" w:sz="0" w:space="0" w:color="auto"/>
      </w:divBdr>
    </w:div>
    <w:div w:id="945891118">
      <w:bodyDiv w:val="1"/>
      <w:marLeft w:val="0"/>
      <w:marRight w:val="0"/>
      <w:marTop w:val="0"/>
      <w:marBottom w:val="0"/>
      <w:divBdr>
        <w:top w:val="none" w:sz="0" w:space="0" w:color="auto"/>
        <w:left w:val="none" w:sz="0" w:space="0" w:color="auto"/>
        <w:bottom w:val="none" w:sz="0" w:space="0" w:color="auto"/>
        <w:right w:val="none" w:sz="0" w:space="0" w:color="auto"/>
      </w:divBdr>
    </w:div>
    <w:div w:id="989678234">
      <w:bodyDiv w:val="1"/>
      <w:marLeft w:val="0"/>
      <w:marRight w:val="0"/>
      <w:marTop w:val="0"/>
      <w:marBottom w:val="0"/>
      <w:divBdr>
        <w:top w:val="none" w:sz="0" w:space="0" w:color="auto"/>
        <w:left w:val="none" w:sz="0" w:space="0" w:color="auto"/>
        <w:bottom w:val="none" w:sz="0" w:space="0" w:color="auto"/>
        <w:right w:val="none" w:sz="0" w:space="0" w:color="auto"/>
      </w:divBdr>
    </w:div>
    <w:div w:id="1024476180">
      <w:bodyDiv w:val="1"/>
      <w:marLeft w:val="0"/>
      <w:marRight w:val="0"/>
      <w:marTop w:val="0"/>
      <w:marBottom w:val="0"/>
      <w:divBdr>
        <w:top w:val="none" w:sz="0" w:space="0" w:color="auto"/>
        <w:left w:val="none" w:sz="0" w:space="0" w:color="auto"/>
        <w:bottom w:val="none" w:sz="0" w:space="0" w:color="auto"/>
        <w:right w:val="none" w:sz="0" w:space="0" w:color="auto"/>
      </w:divBdr>
    </w:div>
    <w:div w:id="1028947662">
      <w:bodyDiv w:val="1"/>
      <w:marLeft w:val="0"/>
      <w:marRight w:val="0"/>
      <w:marTop w:val="0"/>
      <w:marBottom w:val="0"/>
      <w:divBdr>
        <w:top w:val="none" w:sz="0" w:space="0" w:color="auto"/>
        <w:left w:val="none" w:sz="0" w:space="0" w:color="auto"/>
        <w:bottom w:val="none" w:sz="0" w:space="0" w:color="auto"/>
        <w:right w:val="none" w:sz="0" w:space="0" w:color="auto"/>
      </w:divBdr>
    </w:div>
    <w:div w:id="1031539136">
      <w:bodyDiv w:val="1"/>
      <w:marLeft w:val="0"/>
      <w:marRight w:val="0"/>
      <w:marTop w:val="0"/>
      <w:marBottom w:val="0"/>
      <w:divBdr>
        <w:top w:val="none" w:sz="0" w:space="0" w:color="auto"/>
        <w:left w:val="none" w:sz="0" w:space="0" w:color="auto"/>
        <w:bottom w:val="none" w:sz="0" w:space="0" w:color="auto"/>
        <w:right w:val="none" w:sz="0" w:space="0" w:color="auto"/>
      </w:divBdr>
    </w:div>
    <w:div w:id="1042823328">
      <w:bodyDiv w:val="1"/>
      <w:marLeft w:val="0"/>
      <w:marRight w:val="0"/>
      <w:marTop w:val="0"/>
      <w:marBottom w:val="0"/>
      <w:divBdr>
        <w:top w:val="none" w:sz="0" w:space="0" w:color="auto"/>
        <w:left w:val="none" w:sz="0" w:space="0" w:color="auto"/>
        <w:bottom w:val="none" w:sz="0" w:space="0" w:color="auto"/>
        <w:right w:val="none" w:sz="0" w:space="0" w:color="auto"/>
      </w:divBdr>
    </w:div>
    <w:div w:id="1043093271">
      <w:bodyDiv w:val="1"/>
      <w:marLeft w:val="0"/>
      <w:marRight w:val="0"/>
      <w:marTop w:val="0"/>
      <w:marBottom w:val="0"/>
      <w:divBdr>
        <w:top w:val="none" w:sz="0" w:space="0" w:color="auto"/>
        <w:left w:val="none" w:sz="0" w:space="0" w:color="auto"/>
        <w:bottom w:val="none" w:sz="0" w:space="0" w:color="auto"/>
        <w:right w:val="none" w:sz="0" w:space="0" w:color="auto"/>
      </w:divBdr>
    </w:div>
    <w:div w:id="1093089075">
      <w:bodyDiv w:val="1"/>
      <w:marLeft w:val="0"/>
      <w:marRight w:val="0"/>
      <w:marTop w:val="0"/>
      <w:marBottom w:val="0"/>
      <w:divBdr>
        <w:top w:val="none" w:sz="0" w:space="0" w:color="auto"/>
        <w:left w:val="none" w:sz="0" w:space="0" w:color="auto"/>
        <w:bottom w:val="none" w:sz="0" w:space="0" w:color="auto"/>
        <w:right w:val="none" w:sz="0" w:space="0" w:color="auto"/>
      </w:divBdr>
    </w:div>
    <w:div w:id="1096171334">
      <w:bodyDiv w:val="1"/>
      <w:marLeft w:val="0"/>
      <w:marRight w:val="0"/>
      <w:marTop w:val="0"/>
      <w:marBottom w:val="0"/>
      <w:divBdr>
        <w:top w:val="none" w:sz="0" w:space="0" w:color="auto"/>
        <w:left w:val="none" w:sz="0" w:space="0" w:color="auto"/>
        <w:bottom w:val="none" w:sz="0" w:space="0" w:color="auto"/>
        <w:right w:val="none" w:sz="0" w:space="0" w:color="auto"/>
      </w:divBdr>
    </w:div>
    <w:div w:id="1106389163">
      <w:bodyDiv w:val="1"/>
      <w:marLeft w:val="0"/>
      <w:marRight w:val="0"/>
      <w:marTop w:val="0"/>
      <w:marBottom w:val="0"/>
      <w:divBdr>
        <w:top w:val="none" w:sz="0" w:space="0" w:color="auto"/>
        <w:left w:val="none" w:sz="0" w:space="0" w:color="auto"/>
        <w:bottom w:val="none" w:sz="0" w:space="0" w:color="auto"/>
        <w:right w:val="none" w:sz="0" w:space="0" w:color="auto"/>
      </w:divBdr>
    </w:div>
    <w:div w:id="1128351993">
      <w:bodyDiv w:val="1"/>
      <w:marLeft w:val="0"/>
      <w:marRight w:val="0"/>
      <w:marTop w:val="0"/>
      <w:marBottom w:val="0"/>
      <w:divBdr>
        <w:top w:val="none" w:sz="0" w:space="0" w:color="auto"/>
        <w:left w:val="none" w:sz="0" w:space="0" w:color="auto"/>
        <w:bottom w:val="none" w:sz="0" w:space="0" w:color="auto"/>
        <w:right w:val="none" w:sz="0" w:space="0" w:color="auto"/>
      </w:divBdr>
    </w:div>
    <w:div w:id="1136987527">
      <w:bodyDiv w:val="1"/>
      <w:marLeft w:val="0"/>
      <w:marRight w:val="0"/>
      <w:marTop w:val="0"/>
      <w:marBottom w:val="0"/>
      <w:divBdr>
        <w:top w:val="none" w:sz="0" w:space="0" w:color="auto"/>
        <w:left w:val="none" w:sz="0" w:space="0" w:color="auto"/>
        <w:bottom w:val="none" w:sz="0" w:space="0" w:color="auto"/>
        <w:right w:val="none" w:sz="0" w:space="0" w:color="auto"/>
      </w:divBdr>
    </w:div>
    <w:div w:id="1187721144">
      <w:bodyDiv w:val="1"/>
      <w:marLeft w:val="0"/>
      <w:marRight w:val="0"/>
      <w:marTop w:val="0"/>
      <w:marBottom w:val="0"/>
      <w:divBdr>
        <w:top w:val="none" w:sz="0" w:space="0" w:color="auto"/>
        <w:left w:val="none" w:sz="0" w:space="0" w:color="auto"/>
        <w:bottom w:val="none" w:sz="0" w:space="0" w:color="auto"/>
        <w:right w:val="none" w:sz="0" w:space="0" w:color="auto"/>
      </w:divBdr>
    </w:div>
    <w:div w:id="1209760749">
      <w:bodyDiv w:val="1"/>
      <w:marLeft w:val="0"/>
      <w:marRight w:val="0"/>
      <w:marTop w:val="0"/>
      <w:marBottom w:val="0"/>
      <w:divBdr>
        <w:top w:val="none" w:sz="0" w:space="0" w:color="auto"/>
        <w:left w:val="none" w:sz="0" w:space="0" w:color="auto"/>
        <w:bottom w:val="none" w:sz="0" w:space="0" w:color="auto"/>
        <w:right w:val="none" w:sz="0" w:space="0" w:color="auto"/>
      </w:divBdr>
    </w:div>
    <w:div w:id="1210804620">
      <w:bodyDiv w:val="1"/>
      <w:marLeft w:val="0"/>
      <w:marRight w:val="0"/>
      <w:marTop w:val="0"/>
      <w:marBottom w:val="0"/>
      <w:divBdr>
        <w:top w:val="none" w:sz="0" w:space="0" w:color="auto"/>
        <w:left w:val="none" w:sz="0" w:space="0" w:color="auto"/>
        <w:bottom w:val="none" w:sz="0" w:space="0" w:color="auto"/>
        <w:right w:val="none" w:sz="0" w:space="0" w:color="auto"/>
      </w:divBdr>
    </w:div>
    <w:div w:id="1224021738">
      <w:bodyDiv w:val="1"/>
      <w:marLeft w:val="0"/>
      <w:marRight w:val="0"/>
      <w:marTop w:val="0"/>
      <w:marBottom w:val="0"/>
      <w:divBdr>
        <w:top w:val="none" w:sz="0" w:space="0" w:color="auto"/>
        <w:left w:val="none" w:sz="0" w:space="0" w:color="auto"/>
        <w:bottom w:val="none" w:sz="0" w:space="0" w:color="auto"/>
        <w:right w:val="none" w:sz="0" w:space="0" w:color="auto"/>
      </w:divBdr>
    </w:div>
    <w:div w:id="1286740644">
      <w:bodyDiv w:val="1"/>
      <w:marLeft w:val="0"/>
      <w:marRight w:val="0"/>
      <w:marTop w:val="0"/>
      <w:marBottom w:val="0"/>
      <w:divBdr>
        <w:top w:val="none" w:sz="0" w:space="0" w:color="auto"/>
        <w:left w:val="none" w:sz="0" w:space="0" w:color="auto"/>
        <w:bottom w:val="none" w:sz="0" w:space="0" w:color="auto"/>
        <w:right w:val="none" w:sz="0" w:space="0" w:color="auto"/>
      </w:divBdr>
    </w:div>
    <w:div w:id="1321495994">
      <w:bodyDiv w:val="1"/>
      <w:marLeft w:val="0"/>
      <w:marRight w:val="0"/>
      <w:marTop w:val="0"/>
      <w:marBottom w:val="0"/>
      <w:divBdr>
        <w:top w:val="none" w:sz="0" w:space="0" w:color="auto"/>
        <w:left w:val="none" w:sz="0" w:space="0" w:color="auto"/>
        <w:bottom w:val="none" w:sz="0" w:space="0" w:color="auto"/>
        <w:right w:val="none" w:sz="0" w:space="0" w:color="auto"/>
      </w:divBdr>
    </w:div>
    <w:div w:id="1384404537">
      <w:bodyDiv w:val="1"/>
      <w:marLeft w:val="0"/>
      <w:marRight w:val="0"/>
      <w:marTop w:val="0"/>
      <w:marBottom w:val="0"/>
      <w:divBdr>
        <w:top w:val="none" w:sz="0" w:space="0" w:color="auto"/>
        <w:left w:val="none" w:sz="0" w:space="0" w:color="auto"/>
        <w:bottom w:val="none" w:sz="0" w:space="0" w:color="auto"/>
        <w:right w:val="none" w:sz="0" w:space="0" w:color="auto"/>
      </w:divBdr>
    </w:div>
    <w:div w:id="1408109161">
      <w:bodyDiv w:val="1"/>
      <w:marLeft w:val="0"/>
      <w:marRight w:val="0"/>
      <w:marTop w:val="0"/>
      <w:marBottom w:val="0"/>
      <w:divBdr>
        <w:top w:val="none" w:sz="0" w:space="0" w:color="auto"/>
        <w:left w:val="none" w:sz="0" w:space="0" w:color="auto"/>
        <w:bottom w:val="none" w:sz="0" w:space="0" w:color="auto"/>
        <w:right w:val="none" w:sz="0" w:space="0" w:color="auto"/>
      </w:divBdr>
    </w:div>
    <w:div w:id="1457944058">
      <w:bodyDiv w:val="1"/>
      <w:marLeft w:val="0"/>
      <w:marRight w:val="0"/>
      <w:marTop w:val="0"/>
      <w:marBottom w:val="0"/>
      <w:divBdr>
        <w:top w:val="none" w:sz="0" w:space="0" w:color="auto"/>
        <w:left w:val="none" w:sz="0" w:space="0" w:color="auto"/>
        <w:bottom w:val="none" w:sz="0" w:space="0" w:color="auto"/>
        <w:right w:val="none" w:sz="0" w:space="0" w:color="auto"/>
      </w:divBdr>
    </w:div>
    <w:div w:id="1495141811">
      <w:bodyDiv w:val="1"/>
      <w:marLeft w:val="0"/>
      <w:marRight w:val="0"/>
      <w:marTop w:val="0"/>
      <w:marBottom w:val="0"/>
      <w:divBdr>
        <w:top w:val="none" w:sz="0" w:space="0" w:color="auto"/>
        <w:left w:val="none" w:sz="0" w:space="0" w:color="auto"/>
        <w:bottom w:val="none" w:sz="0" w:space="0" w:color="auto"/>
        <w:right w:val="none" w:sz="0" w:space="0" w:color="auto"/>
      </w:divBdr>
    </w:div>
    <w:div w:id="1498380385">
      <w:bodyDiv w:val="1"/>
      <w:marLeft w:val="0"/>
      <w:marRight w:val="0"/>
      <w:marTop w:val="0"/>
      <w:marBottom w:val="0"/>
      <w:divBdr>
        <w:top w:val="none" w:sz="0" w:space="0" w:color="auto"/>
        <w:left w:val="none" w:sz="0" w:space="0" w:color="auto"/>
        <w:bottom w:val="none" w:sz="0" w:space="0" w:color="auto"/>
        <w:right w:val="none" w:sz="0" w:space="0" w:color="auto"/>
      </w:divBdr>
    </w:div>
    <w:div w:id="1507480453">
      <w:bodyDiv w:val="1"/>
      <w:marLeft w:val="0"/>
      <w:marRight w:val="0"/>
      <w:marTop w:val="0"/>
      <w:marBottom w:val="0"/>
      <w:divBdr>
        <w:top w:val="none" w:sz="0" w:space="0" w:color="auto"/>
        <w:left w:val="none" w:sz="0" w:space="0" w:color="auto"/>
        <w:bottom w:val="none" w:sz="0" w:space="0" w:color="auto"/>
        <w:right w:val="none" w:sz="0" w:space="0" w:color="auto"/>
      </w:divBdr>
    </w:div>
    <w:div w:id="1510680870">
      <w:bodyDiv w:val="1"/>
      <w:marLeft w:val="0"/>
      <w:marRight w:val="0"/>
      <w:marTop w:val="0"/>
      <w:marBottom w:val="0"/>
      <w:divBdr>
        <w:top w:val="none" w:sz="0" w:space="0" w:color="auto"/>
        <w:left w:val="none" w:sz="0" w:space="0" w:color="auto"/>
        <w:bottom w:val="none" w:sz="0" w:space="0" w:color="auto"/>
        <w:right w:val="none" w:sz="0" w:space="0" w:color="auto"/>
      </w:divBdr>
    </w:div>
    <w:div w:id="1530027199">
      <w:bodyDiv w:val="1"/>
      <w:marLeft w:val="0"/>
      <w:marRight w:val="0"/>
      <w:marTop w:val="0"/>
      <w:marBottom w:val="0"/>
      <w:divBdr>
        <w:top w:val="none" w:sz="0" w:space="0" w:color="auto"/>
        <w:left w:val="none" w:sz="0" w:space="0" w:color="auto"/>
        <w:bottom w:val="none" w:sz="0" w:space="0" w:color="auto"/>
        <w:right w:val="none" w:sz="0" w:space="0" w:color="auto"/>
      </w:divBdr>
    </w:div>
    <w:div w:id="1556113816">
      <w:bodyDiv w:val="1"/>
      <w:marLeft w:val="0"/>
      <w:marRight w:val="0"/>
      <w:marTop w:val="0"/>
      <w:marBottom w:val="0"/>
      <w:divBdr>
        <w:top w:val="none" w:sz="0" w:space="0" w:color="auto"/>
        <w:left w:val="none" w:sz="0" w:space="0" w:color="auto"/>
        <w:bottom w:val="none" w:sz="0" w:space="0" w:color="auto"/>
        <w:right w:val="none" w:sz="0" w:space="0" w:color="auto"/>
      </w:divBdr>
    </w:div>
    <w:div w:id="1688756206">
      <w:bodyDiv w:val="1"/>
      <w:marLeft w:val="0"/>
      <w:marRight w:val="0"/>
      <w:marTop w:val="0"/>
      <w:marBottom w:val="0"/>
      <w:divBdr>
        <w:top w:val="none" w:sz="0" w:space="0" w:color="auto"/>
        <w:left w:val="none" w:sz="0" w:space="0" w:color="auto"/>
        <w:bottom w:val="none" w:sz="0" w:space="0" w:color="auto"/>
        <w:right w:val="none" w:sz="0" w:space="0" w:color="auto"/>
      </w:divBdr>
    </w:div>
    <w:div w:id="1723939700">
      <w:bodyDiv w:val="1"/>
      <w:marLeft w:val="0"/>
      <w:marRight w:val="0"/>
      <w:marTop w:val="0"/>
      <w:marBottom w:val="0"/>
      <w:divBdr>
        <w:top w:val="none" w:sz="0" w:space="0" w:color="auto"/>
        <w:left w:val="none" w:sz="0" w:space="0" w:color="auto"/>
        <w:bottom w:val="none" w:sz="0" w:space="0" w:color="auto"/>
        <w:right w:val="none" w:sz="0" w:space="0" w:color="auto"/>
      </w:divBdr>
    </w:div>
    <w:div w:id="1755589164">
      <w:bodyDiv w:val="1"/>
      <w:marLeft w:val="0"/>
      <w:marRight w:val="0"/>
      <w:marTop w:val="0"/>
      <w:marBottom w:val="0"/>
      <w:divBdr>
        <w:top w:val="none" w:sz="0" w:space="0" w:color="auto"/>
        <w:left w:val="none" w:sz="0" w:space="0" w:color="auto"/>
        <w:bottom w:val="none" w:sz="0" w:space="0" w:color="auto"/>
        <w:right w:val="none" w:sz="0" w:space="0" w:color="auto"/>
      </w:divBdr>
    </w:div>
    <w:div w:id="1759213367">
      <w:bodyDiv w:val="1"/>
      <w:marLeft w:val="0"/>
      <w:marRight w:val="0"/>
      <w:marTop w:val="0"/>
      <w:marBottom w:val="0"/>
      <w:divBdr>
        <w:top w:val="none" w:sz="0" w:space="0" w:color="auto"/>
        <w:left w:val="none" w:sz="0" w:space="0" w:color="auto"/>
        <w:bottom w:val="none" w:sz="0" w:space="0" w:color="auto"/>
        <w:right w:val="none" w:sz="0" w:space="0" w:color="auto"/>
      </w:divBdr>
    </w:div>
    <w:div w:id="1767270290">
      <w:bodyDiv w:val="1"/>
      <w:marLeft w:val="0"/>
      <w:marRight w:val="0"/>
      <w:marTop w:val="0"/>
      <w:marBottom w:val="0"/>
      <w:divBdr>
        <w:top w:val="none" w:sz="0" w:space="0" w:color="auto"/>
        <w:left w:val="none" w:sz="0" w:space="0" w:color="auto"/>
        <w:bottom w:val="none" w:sz="0" w:space="0" w:color="auto"/>
        <w:right w:val="none" w:sz="0" w:space="0" w:color="auto"/>
      </w:divBdr>
    </w:div>
    <w:div w:id="1810709777">
      <w:bodyDiv w:val="1"/>
      <w:marLeft w:val="0"/>
      <w:marRight w:val="0"/>
      <w:marTop w:val="0"/>
      <w:marBottom w:val="0"/>
      <w:divBdr>
        <w:top w:val="none" w:sz="0" w:space="0" w:color="auto"/>
        <w:left w:val="none" w:sz="0" w:space="0" w:color="auto"/>
        <w:bottom w:val="none" w:sz="0" w:space="0" w:color="auto"/>
        <w:right w:val="none" w:sz="0" w:space="0" w:color="auto"/>
      </w:divBdr>
    </w:div>
    <w:div w:id="1819960387">
      <w:bodyDiv w:val="1"/>
      <w:marLeft w:val="0"/>
      <w:marRight w:val="0"/>
      <w:marTop w:val="0"/>
      <w:marBottom w:val="0"/>
      <w:divBdr>
        <w:top w:val="none" w:sz="0" w:space="0" w:color="auto"/>
        <w:left w:val="none" w:sz="0" w:space="0" w:color="auto"/>
        <w:bottom w:val="none" w:sz="0" w:space="0" w:color="auto"/>
        <w:right w:val="none" w:sz="0" w:space="0" w:color="auto"/>
      </w:divBdr>
    </w:div>
    <w:div w:id="1823622283">
      <w:bodyDiv w:val="1"/>
      <w:marLeft w:val="0"/>
      <w:marRight w:val="0"/>
      <w:marTop w:val="0"/>
      <w:marBottom w:val="0"/>
      <w:divBdr>
        <w:top w:val="none" w:sz="0" w:space="0" w:color="auto"/>
        <w:left w:val="none" w:sz="0" w:space="0" w:color="auto"/>
        <w:bottom w:val="none" w:sz="0" w:space="0" w:color="auto"/>
        <w:right w:val="none" w:sz="0" w:space="0" w:color="auto"/>
      </w:divBdr>
    </w:div>
    <w:div w:id="1858543889">
      <w:bodyDiv w:val="1"/>
      <w:marLeft w:val="0"/>
      <w:marRight w:val="0"/>
      <w:marTop w:val="0"/>
      <w:marBottom w:val="0"/>
      <w:divBdr>
        <w:top w:val="none" w:sz="0" w:space="0" w:color="auto"/>
        <w:left w:val="none" w:sz="0" w:space="0" w:color="auto"/>
        <w:bottom w:val="none" w:sz="0" w:space="0" w:color="auto"/>
        <w:right w:val="none" w:sz="0" w:space="0" w:color="auto"/>
      </w:divBdr>
    </w:div>
    <w:div w:id="1873808678">
      <w:bodyDiv w:val="1"/>
      <w:marLeft w:val="0"/>
      <w:marRight w:val="0"/>
      <w:marTop w:val="0"/>
      <w:marBottom w:val="0"/>
      <w:divBdr>
        <w:top w:val="none" w:sz="0" w:space="0" w:color="auto"/>
        <w:left w:val="none" w:sz="0" w:space="0" w:color="auto"/>
        <w:bottom w:val="none" w:sz="0" w:space="0" w:color="auto"/>
        <w:right w:val="none" w:sz="0" w:space="0" w:color="auto"/>
      </w:divBdr>
    </w:div>
    <w:div w:id="1946493685">
      <w:bodyDiv w:val="1"/>
      <w:marLeft w:val="0"/>
      <w:marRight w:val="0"/>
      <w:marTop w:val="0"/>
      <w:marBottom w:val="0"/>
      <w:divBdr>
        <w:top w:val="none" w:sz="0" w:space="0" w:color="auto"/>
        <w:left w:val="none" w:sz="0" w:space="0" w:color="auto"/>
        <w:bottom w:val="none" w:sz="0" w:space="0" w:color="auto"/>
        <w:right w:val="none" w:sz="0" w:space="0" w:color="auto"/>
      </w:divBdr>
    </w:div>
    <w:div w:id="1963532669">
      <w:bodyDiv w:val="1"/>
      <w:marLeft w:val="0"/>
      <w:marRight w:val="0"/>
      <w:marTop w:val="0"/>
      <w:marBottom w:val="0"/>
      <w:divBdr>
        <w:top w:val="none" w:sz="0" w:space="0" w:color="auto"/>
        <w:left w:val="none" w:sz="0" w:space="0" w:color="auto"/>
        <w:bottom w:val="none" w:sz="0" w:space="0" w:color="auto"/>
        <w:right w:val="none" w:sz="0" w:space="0" w:color="auto"/>
      </w:divBdr>
    </w:div>
    <w:div w:id="2078939735">
      <w:bodyDiv w:val="1"/>
      <w:marLeft w:val="0"/>
      <w:marRight w:val="0"/>
      <w:marTop w:val="0"/>
      <w:marBottom w:val="0"/>
      <w:divBdr>
        <w:top w:val="none" w:sz="0" w:space="0" w:color="auto"/>
        <w:left w:val="none" w:sz="0" w:space="0" w:color="auto"/>
        <w:bottom w:val="none" w:sz="0" w:space="0" w:color="auto"/>
        <w:right w:val="none" w:sz="0" w:space="0" w:color="auto"/>
      </w:divBdr>
    </w:div>
    <w:div w:id="2087149967">
      <w:bodyDiv w:val="1"/>
      <w:marLeft w:val="0"/>
      <w:marRight w:val="0"/>
      <w:marTop w:val="0"/>
      <w:marBottom w:val="0"/>
      <w:divBdr>
        <w:top w:val="none" w:sz="0" w:space="0" w:color="auto"/>
        <w:left w:val="none" w:sz="0" w:space="0" w:color="auto"/>
        <w:bottom w:val="none" w:sz="0" w:space="0" w:color="auto"/>
        <w:right w:val="none" w:sz="0" w:space="0" w:color="auto"/>
      </w:divBdr>
    </w:div>
    <w:div w:id="2092198338">
      <w:bodyDiv w:val="1"/>
      <w:marLeft w:val="0"/>
      <w:marRight w:val="0"/>
      <w:marTop w:val="0"/>
      <w:marBottom w:val="0"/>
      <w:divBdr>
        <w:top w:val="none" w:sz="0" w:space="0" w:color="auto"/>
        <w:left w:val="none" w:sz="0" w:space="0" w:color="auto"/>
        <w:bottom w:val="none" w:sz="0" w:space="0" w:color="auto"/>
        <w:right w:val="none" w:sz="0" w:space="0" w:color="auto"/>
      </w:divBdr>
    </w:div>
    <w:div w:id="2094352826">
      <w:bodyDiv w:val="1"/>
      <w:marLeft w:val="0"/>
      <w:marRight w:val="0"/>
      <w:marTop w:val="0"/>
      <w:marBottom w:val="0"/>
      <w:divBdr>
        <w:top w:val="none" w:sz="0" w:space="0" w:color="auto"/>
        <w:left w:val="none" w:sz="0" w:space="0" w:color="auto"/>
        <w:bottom w:val="none" w:sz="0" w:space="0" w:color="auto"/>
        <w:right w:val="none" w:sz="0" w:space="0" w:color="auto"/>
      </w:divBdr>
    </w:div>
    <w:div w:id="2100636610">
      <w:bodyDiv w:val="1"/>
      <w:marLeft w:val="0"/>
      <w:marRight w:val="0"/>
      <w:marTop w:val="0"/>
      <w:marBottom w:val="0"/>
      <w:divBdr>
        <w:top w:val="none" w:sz="0" w:space="0" w:color="auto"/>
        <w:left w:val="none" w:sz="0" w:space="0" w:color="auto"/>
        <w:bottom w:val="none" w:sz="0" w:space="0" w:color="auto"/>
        <w:right w:val="none" w:sz="0" w:space="0" w:color="auto"/>
      </w:divBdr>
    </w:div>
    <w:div w:id="2108848174">
      <w:bodyDiv w:val="1"/>
      <w:marLeft w:val="0"/>
      <w:marRight w:val="0"/>
      <w:marTop w:val="0"/>
      <w:marBottom w:val="0"/>
      <w:divBdr>
        <w:top w:val="none" w:sz="0" w:space="0" w:color="auto"/>
        <w:left w:val="none" w:sz="0" w:space="0" w:color="auto"/>
        <w:bottom w:val="none" w:sz="0" w:space="0" w:color="auto"/>
        <w:right w:val="none" w:sz="0" w:space="0" w:color="auto"/>
      </w:divBdr>
    </w:div>
    <w:div w:id="2117866619">
      <w:bodyDiv w:val="1"/>
      <w:marLeft w:val="0"/>
      <w:marRight w:val="0"/>
      <w:marTop w:val="0"/>
      <w:marBottom w:val="0"/>
      <w:divBdr>
        <w:top w:val="none" w:sz="0" w:space="0" w:color="auto"/>
        <w:left w:val="none" w:sz="0" w:space="0" w:color="auto"/>
        <w:bottom w:val="none" w:sz="0" w:space="0" w:color="auto"/>
        <w:right w:val="none" w:sz="0" w:space="0" w:color="auto"/>
      </w:divBdr>
    </w:div>
    <w:div w:id="2139713373">
      <w:bodyDiv w:val="1"/>
      <w:marLeft w:val="0"/>
      <w:marRight w:val="0"/>
      <w:marTop w:val="0"/>
      <w:marBottom w:val="0"/>
      <w:divBdr>
        <w:top w:val="none" w:sz="0" w:space="0" w:color="auto"/>
        <w:left w:val="none" w:sz="0" w:space="0" w:color="auto"/>
        <w:bottom w:val="none" w:sz="0" w:space="0" w:color="auto"/>
        <w:right w:val="none" w:sz="0" w:space="0" w:color="auto"/>
      </w:divBdr>
    </w:div>
    <w:div w:id="214056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consultantplus://offline/main?base=RLAW181;n=35825;fld=134;dst=100038" TargetMode="Externa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0.xml"/><Relationship Id="rId10" Type="http://schemas.openxmlformats.org/officeDocument/2006/relationships/footer" Target="footer1.xm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2.xml.rels><?xml version="1.0" encoding="UTF-8" standalone="yes"?>
<Relationships xmlns="http://schemas.openxmlformats.org/package/2006/relationships"><Relationship Id="rId1" Type="http://schemas.openxmlformats.org/officeDocument/2006/relationships/oleObject" Target="file:///D:\&#1044;&#1086;&#1082;&#1091;&#1084;&#1077;&#1085;&#1090;&#1099;\&#1040;&#1088;&#1089;&#1077;&#1085;&#1100;&#1077;&#1074;&#1072;\11%20&#1057;&#1058;&#1055;%20&#1052;&#1056;\&#1041;&#1086;&#1075;&#1091;&#1095;&#1072;&#1088;&#1089;&#1082;&#1080;&#1081;%20&#1052;&#1056;\&#1050;&#1085;&#1080;&#1075;&#1072;1.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29431771189372E-2"/>
          <c:y val="6.7242970775442112E-2"/>
          <c:w val="0.8986410782253651"/>
          <c:h val="0.73490888283515265"/>
        </c:manualLayout>
      </c:layout>
      <c:lineChart>
        <c:grouping val="standard"/>
        <c:varyColors val="0"/>
        <c:ser>
          <c:idx val="0"/>
          <c:order val="0"/>
          <c:tx>
            <c:strRef>
              <c:f>Лист1!$B$1</c:f>
              <c:strCache>
                <c:ptCount val="1"/>
                <c:pt idx="0">
                  <c:v>место Богучарского муниципального района по комплексной оценке СЭР муниципальных районов области</c:v>
                </c:pt>
              </c:strCache>
            </c:strRef>
          </c:tx>
          <c:dPt>
            <c:idx val="0"/>
            <c:marker>
              <c:spPr>
                <a:solidFill>
                  <a:srgbClr val="C00000"/>
                </a:solidFill>
              </c:spPr>
            </c:marker>
            <c:bubble3D val="0"/>
          </c:dPt>
          <c:dPt>
            <c:idx val="2"/>
            <c:marker>
              <c:spPr>
                <a:solidFill>
                  <a:srgbClr val="C00000"/>
                </a:solidFill>
              </c:spPr>
            </c:marker>
            <c:bubble3D val="0"/>
          </c:dPt>
          <c:dPt>
            <c:idx val="3"/>
            <c:marker>
              <c:spPr>
                <a:solidFill>
                  <a:srgbClr val="C00000"/>
                </a:solidFill>
              </c:spPr>
            </c:marker>
            <c:bubble3D val="0"/>
          </c:dPt>
          <c:dPt>
            <c:idx val="4"/>
            <c:marker>
              <c:spPr>
                <a:solidFill>
                  <a:srgbClr val="C00000"/>
                </a:solidFill>
              </c:spPr>
            </c:marker>
            <c:bubble3D val="0"/>
          </c:dPt>
          <c:dPt>
            <c:idx val="5"/>
            <c:marker>
              <c:spPr>
                <a:solidFill>
                  <a:srgbClr val="C00000"/>
                </a:solidFill>
              </c:spPr>
            </c:marker>
            <c:bubble3D val="0"/>
          </c:dPt>
          <c:dPt>
            <c:idx val="6"/>
            <c:marker>
              <c:spPr>
                <a:solidFill>
                  <a:srgbClr val="C00000"/>
                </a:solidFill>
              </c:spPr>
            </c:marker>
            <c:bubble3D val="0"/>
          </c:dPt>
          <c:dPt>
            <c:idx val="7"/>
            <c:marker>
              <c:spPr>
                <a:solidFill>
                  <a:srgbClr val="C00000"/>
                </a:solidFill>
              </c:spPr>
            </c:marker>
            <c:bubble3D val="0"/>
          </c:dPt>
          <c:dPt>
            <c:idx val="8"/>
            <c:marker>
              <c:spPr>
                <a:solidFill>
                  <a:srgbClr val="C00000"/>
                </a:solidFill>
              </c:spPr>
            </c:marker>
            <c:bubble3D val="0"/>
          </c:dPt>
          <c:dPt>
            <c:idx val="9"/>
            <c:marker>
              <c:spPr>
                <a:solidFill>
                  <a:srgbClr val="C00000"/>
                </a:solidFill>
              </c:spPr>
            </c:marker>
            <c:bubble3D val="0"/>
          </c:dPt>
          <c:dPt>
            <c:idx val="10"/>
            <c:marker>
              <c:spPr>
                <a:solidFill>
                  <a:srgbClr val="C00000"/>
                </a:solidFill>
              </c:spPr>
            </c:marker>
            <c:bubble3D val="0"/>
          </c:dPt>
          <c:dPt>
            <c:idx val="11"/>
            <c:marker>
              <c:spPr>
                <a:solidFill>
                  <a:srgbClr val="C00000"/>
                </a:solidFill>
              </c:spPr>
            </c:marker>
            <c:bubble3D val="0"/>
          </c:dPt>
          <c:dPt>
            <c:idx val="12"/>
            <c:marker>
              <c:spPr>
                <a:solidFill>
                  <a:srgbClr val="C00000"/>
                </a:solidFill>
              </c:spPr>
            </c:marker>
            <c:bubble3D val="0"/>
          </c:dPt>
          <c:dLbls>
            <c:dLbl>
              <c:idx val="0"/>
              <c:layout>
                <c:manualLayout>
                  <c:x val="-3.64415862808153E-2"/>
                  <c:y val="-4.0774719673802272E-2"/>
                </c:manualLayout>
              </c:layout>
              <c:tx>
                <c:rich>
                  <a:bodyPr/>
                  <a:lstStyle/>
                  <a:p>
                    <a:r>
                      <a:rPr lang="ru-RU" b="1">
                        <a:solidFill>
                          <a:srgbClr val="002060"/>
                        </a:solidFill>
                      </a:rPr>
                      <a:t>9</a:t>
                    </a:r>
                    <a:endParaRPr lang="en-US" b="1">
                      <a:solidFill>
                        <a:srgbClr val="002060"/>
                      </a:solidFill>
                    </a:endParaRPr>
                  </a:p>
                </c:rich>
              </c:tx>
              <c:showLegendKey val="0"/>
              <c:showVal val="1"/>
              <c:showCatName val="0"/>
              <c:showSerName val="0"/>
              <c:showPercent val="0"/>
              <c:showBubbleSize val="0"/>
            </c:dLbl>
            <c:dLbl>
              <c:idx val="3"/>
              <c:layout>
                <c:manualLayout>
                  <c:x val="-2.1436227224008769E-3"/>
                  <c:y val="-2.8542303771661656E-2"/>
                </c:manualLayout>
              </c:layout>
              <c:showLegendKey val="0"/>
              <c:showVal val="1"/>
              <c:showCatName val="0"/>
              <c:showSerName val="0"/>
              <c:showPercent val="0"/>
              <c:showBubbleSize val="0"/>
            </c:dLbl>
            <c:dLbl>
              <c:idx val="4"/>
              <c:layout>
                <c:manualLayout>
                  <c:x val="-6.430868167202783E-3"/>
                  <c:y val="3.6697247706423304E-2"/>
                </c:manualLayout>
              </c:layout>
              <c:showLegendKey val="0"/>
              <c:showVal val="1"/>
              <c:showCatName val="0"/>
              <c:showSerName val="0"/>
              <c:showPercent val="0"/>
              <c:showBubbleSize val="0"/>
            </c:dLbl>
            <c:dLbl>
              <c:idx val="5"/>
              <c:layout>
                <c:manualLayout>
                  <c:x val="-1.0718113612004287E-2"/>
                  <c:y val="-2.0387359836901132E-2"/>
                </c:manualLayout>
              </c:layout>
              <c:showLegendKey val="0"/>
              <c:showVal val="1"/>
              <c:showCatName val="0"/>
              <c:showSerName val="0"/>
              <c:showPercent val="0"/>
              <c:showBubbleSize val="0"/>
            </c:dLbl>
            <c:dLbl>
              <c:idx val="6"/>
              <c:layout>
                <c:manualLayout>
                  <c:x val="0"/>
                  <c:y val="4.4852191641183758E-2"/>
                </c:manualLayout>
              </c:layout>
              <c:showLegendKey val="0"/>
              <c:showVal val="1"/>
              <c:showCatName val="0"/>
              <c:showSerName val="0"/>
              <c:showPercent val="0"/>
              <c:showBubbleSize val="0"/>
            </c:dLbl>
            <c:dLbl>
              <c:idx val="7"/>
              <c:layout>
                <c:manualLayout>
                  <c:x val="-1.9292604501607805E-2"/>
                  <c:y val="-4.8929663608562692E-2"/>
                </c:manualLayout>
              </c:layout>
              <c:showLegendKey val="0"/>
              <c:showVal val="1"/>
              <c:showCatName val="0"/>
              <c:showSerName val="0"/>
              <c:showPercent val="0"/>
              <c:showBubbleSize val="0"/>
            </c:dLbl>
            <c:dLbl>
              <c:idx val="8"/>
              <c:layout>
                <c:manualLayout>
                  <c:x val="-8.5744908896037107E-3"/>
                  <c:y val="1.6309887869521169E-2"/>
                </c:manualLayout>
              </c:layout>
              <c:showLegendKey val="0"/>
              <c:showVal val="1"/>
              <c:showCatName val="0"/>
              <c:showSerName val="0"/>
              <c:showPercent val="0"/>
              <c:showBubbleSize val="0"/>
            </c:dLbl>
            <c:dLbl>
              <c:idx val="9"/>
              <c:layout>
                <c:manualLayout>
                  <c:x val="-3.2154340836013623E-2"/>
                  <c:y val="-5.7084607543324735E-2"/>
                </c:manualLayout>
              </c:layout>
              <c:showLegendKey val="0"/>
              <c:showVal val="1"/>
              <c:showCatName val="0"/>
              <c:showSerName val="0"/>
              <c:showPercent val="0"/>
              <c:showBubbleSize val="0"/>
            </c:dLbl>
            <c:dLbl>
              <c:idx val="10"/>
              <c:layout>
                <c:manualLayout>
                  <c:x val="0"/>
                  <c:y val="4.4852191641183758E-2"/>
                </c:manualLayout>
              </c:layout>
              <c:showLegendKey val="0"/>
              <c:showVal val="1"/>
              <c:showCatName val="0"/>
              <c:showSerName val="0"/>
              <c:showPercent val="0"/>
              <c:showBubbleSize val="0"/>
            </c:dLbl>
            <c:dLbl>
              <c:idx val="11"/>
              <c:layout>
                <c:manualLayout>
                  <c:x val="-2.5723472668810813E-2"/>
                  <c:y val="-2.8542303771661656E-2"/>
                </c:manualLayout>
              </c:layout>
              <c:showLegendKey val="0"/>
              <c:showVal val="1"/>
              <c:showCatName val="0"/>
              <c:showSerName val="0"/>
              <c:showPercent val="0"/>
              <c:showBubbleSize val="0"/>
            </c:dLbl>
            <c:dLbl>
              <c:idx val="12"/>
              <c:layout>
                <c:manualLayout>
                  <c:x val="-1.2861736334405396E-2"/>
                  <c:y val="4.8929663608562692E-2"/>
                </c:manualLayout>
              </c:layout>
              <c:showLegendKey val="0"/>
              <c:showVal val="1"/>
              <c:showCatName val="0"/>
              <c:showSerName val="0"/>
              <c:showPercent val="0"/>
              <c:showBubbleSize val="0"/>
            </c:dLbl>
            <c:txPr>
              <a:bodyPr/>
              <a:lstStyle/>
              <a:p>
                <a:pPr>
                  <a:defRPr b="1">
                    <a:solidFill>
                      <a:srgbClr val="002060"/>
                    </a:solidFill>
                  </a:defRPr>
                </a:pPr>
                <a:endParaRPr lang="ru-RU"/>
              </a:p>
            </c:txPr>
            <c:showLegendKey val="0"/>
            <c:showVal val="1"/>
            <c:showCatName val="0"/>
            <c:showSerName val="0"/>
            <c:showPercent val="0"/>
            <c:showBubbleSize val="0"/>
            <c:showLeaderLines val="0"/>
          </c:dLbls>
          <c:cat>
            <c:strRef>
              <c:f>Лист1!$A$2:$A$15</c:f>
              <c:strCache>
                <c:ptCount val="13"/>
                <c:pt idx="0">
                  <c:v>2000 г.</c:v>
                </c:pt>
                <c:pt idx="1">
                  <c:v>2001 г.</c:v>
                </c:pt>
                <c:pt idx="2">
                  <c:v>2002 г.</c:v>
                </c:pt>
                <c:pt idx="3">
                  <c:v>2003 г.</c:v>
                </c:pt>
                <c:pt idx="4">
                  <c:v>2004 г.</c:v>
                </c:pt>
                <c:pt idx="5">
                  <c:v>2005 г.</c:v>
                </c:pt>
                <c:pt idx="6">
                  <c:v>2006 г.</c:v>
                </c:pt>
                <c:pt idx="7">
                  <c:v>2007 г.</c:v>
                </c:pt>
                <c:pt idx="8">
                  <c:v>2008 г.</c:v>
                </c:pt>
                <c:pt idx="9">
                  <c:v>2009 г.</c:v>
                </c:pt>
                <c:pt idx="10">
                  <c:v>2010 г.</c:v>
                </c:pt>
                <c:pt idx="11">
                  <c:v>2011 г.</c:v>
                </c:pt>
                <c:pt idx="12">
                  <c:v>2012г.</c:v>
                </c:pt>
              </c:strCache>
            </c:strRef>
          </c:cat>
          <c:val>
            <c:numRef>
              <c:f>Лист1!$B$2:$B$15</c:f>
              <c:numCache>
                <c:formatCode>General</c:formatCode>
                <c:ptCount val="14"/>
                <c:pt idx="0">
                  <c:v>9</c:v>
                </c:pt>
                <c:pt idx="1">
                  <c:v>12</c:v>
                </c:pt>
                <c:pt idx="2">
                  <c:v>5</c:v>
                </c:pt>
                <c:pt idx="3">
                  <c:v>8</c:v>
                </c:pt>
                <c:pt idx="4">
                  <c:v>7</c:v>
                </c:pt>
                <c:pt idx="5">
                  <c:v>12</c:v>
                </c:pt>
                <c:pt idx="6">
                  <c:v>7</c:v>
                </c:pt>
                <c:pt idx="7">
                  <c:v>8</c:v>
                </c:pt>
                <c:pt idx="8">
                  <c:v>8</c:v>
                </c:pt>
                <c:pt idx="9">
                  <c:v>11</c:v>
                </c:pt>
                <c:pt idx="10">
                  <c:v>12</c:v>
                </c:pt>
                <c:pt idx="11">
                  <c:v>16</c:v>
                </c:pt>
                <c:pt idx="12">
                  <c:v>16</c:v>
                </c:pt>
              </c:numCache>
            </c:numRef>
          </c:val>
          <c:smooth val="0"/>
        </c:ser>
        <c:ser>
          <c:idx val="1"/>
          <c:order val="1"/>
          <c:tx>
            <c:strRef>
              <c:f>Лист1!$C$1</c:f>
              <c:strCache>
                <c:ptCount val="1"/>
                <c:pt idx="0">
                  <c:v>Столбец3</c:v>
                </c:pt>
              </c:strCache>
            </c:strRef>
          </c:tx>
          <c:cat>
            <c:strRef>
              <c:f>Лист1!$A$2:$A$15</c:f>
              <c:strCache>
                <c:ptCount val="13"/>
                <c:pt idx="0">
                  <c:v>2000 г.</c:v>
                </c:pt>
                <c:pt idx="1">
                  <c:v>2001 г.</c:v>
                </c:pt>
                <c:pt idx="2">
                  <c:v>2002 г.</c:v>
                </c:pt>
                <c:pt idx="3">
                  <c:v>2003 г.</c:v>
                </c:pt>
                <c:pt idx="4">
                  <c:v>2004 г.</c:v>
                </c:pt>
                <c:pt idx="5">
                  <c:v>2005 г.</c:v>
                </c:pt>
                <c:pt idx="6">
                  <c:v>2006 г.</c:v>
                </c:pt>
                <c:pt idx="7">
                  <c:v>2007 г.</c:v>
                </c:pt>
                <c:pt idx="8">
                  <c:v>2008 г.</c:v>
                </c:pt>
                <c:pt idx="9">
                  <c:v>2009 г.</c:v>
                </c:pt>
                <c:pt idx="10">
                  <c:v>2010 г.</c:v>
                </c:pt>
                <c:pt idx="11">
                  <c:v>2011 г.</c:v>
                </c:pt>
                <c:pt idx="12">
                  <c:v>2012г.</c:v>
                </c:pt>
              </c:strCache>
            </c:strRef>
          </c:cat>
          <c:val>
            <c:numRef>
              <c:f>Лист1!$C$2:$C$15</c:f>
              <c:numCache>
                <c:formatCode>General</c:formatCode>
                <c:ptCount val="14"/>
              </c:numCache>
            </c:numRef>
          </c:val>
          <c:smooth val="0"/>
        </c:ser>
        <c:ser>
          <c:idx val="2"/>
          <c:order val="2"/>
          <c:tx>
            <c:strRef>
              <c:f>Лист1!$D$1</c:f>
              <c:strCache>
                <c:ptCount val="1"/>
                <c:pt idx="0">
                  <c:v>Столбец4</c:v>
                </c:pt>
              </c:strCache>
            </c:strRef>
          </c:tx>
          <c:cat>
            <c:strRef>
              <c:f>Лист1!$A$2:$A$15</c:f>
              <c:strCache>
                <c:ptCount val="13"/>
                <c:pt idx="0">
                  <c:v>2000 г.</c:v>
                </c:pt>
                <c:pt idx="1">
                  <c:v>2001 г.</c:v>
                </c:pt>
                <c:pt idx="2">
                  <c:v>2002 г.</c:v>
                </c:pt>
                <c:pt idx="3">
                  <c:v>2003 г.</c:v>
                </c:pt>
                <c:pt idx="4">
                  <c:v>2004 г.</c:v>
                </c:pt>
                <c:pt idx="5">
                  <c:v>2005 г.</c:v>
                </c:pt>
                <c:pt idx="6">
                  <c:v>2006 г.</c:v>
                </c:pt>
                <c:pt idx="7">
                  <c:v>2007 г.</c:v>
                </c:pt>
                <c:pt idx="8">
                  <c:v>2008 г.</c:v>
                </c:pt>
                <c:pt idx="9">
                  <c:v>2009 г.</c:v>
                </c:pt>
                <c:pt idx="10">
                  <c:v>2010 г.</c:v>
                </c:pt>
                <c:pt idx="11">
                  <c:v>2011 г.</c:v>
                </c:pt>
                <c:pt idx="12">
                  <c:v>2012г.</c:v>
                </c:pt>
              </c:strCache>
            </c:strRef>
          </c:cat>
          <c:val>
            <c:numRef>
              <c:f>Лист1!$D$2:$D$15</c:f>
              <c:numCache>
                <c:formatCode>General</c:formatCode>
                <c:ptCount val="14"/>
              </c:numCache>
            </c:numRef>
          </c:val>
          <c:smooth val="0"/>
        </c:ser>
        <c:dLbls>
          <c:showLegendKey val="0"/>
          <c:showVal val="1"/>
          <c:showCatName val="0"/>
          <c:showSerName val="0"/>
          <c:showPercent val="0"/>
          <c:showBubbleSize val="0"/>
        </c:dLbls>
        <c:marker val="1"/>
        <c:smooth val="0"/>
        <c:axId val="146810368"/>
        <c:axId val="146811904"/>
      </c:lineChart>
      <c:catAx>
        <c:axId val="146810368"/>
        <c:scaling>
          <c:orientation val="minMax"/>
        </c:scaling>
        <c:delete val="0"/>
        <c:axPos val="b"/>
        <c:numFmt formatCode="General" sourceLinked="1"/>
        <c:majorTickMark val="out"/>
        <c:minorTickMark val="none"/>
        <c:tickLblPos val="nextTo"/>
        <c:spPr>
          <a:noFill/>
        </c:spPr>
        <c:txPr>
          <a:bodyPr/>
          <a:lstStyle/>
          <a:p>
            <a:pPr>
              <a:defRPr sz="900"/>
            </a:pPr>
            <a:endParaRPr lang="ru-RU"/>
          </a:p>
        </c:txPr>
        <c:crossAx val="146811904"/>
        <c:crossesAt val="0"/>
        <c:auto val="0"/>
        <c:lblAlgn val="ctr"/>
        <c:lblOffset val="100"/>
        <c:noMultiLvlLbl val="0"/>
      </c:catAx>
      <c:valAx>
        <c:axId val="146811904"/>
        <c:scaling>
          <c:orientation val="minMax"/>
          <c:max val="20"/>
          <c:min val="0"/>
        </c:scaling>
        <c:delete val="0"/>
        <c:axPos val="l"/>
        <c:majorGridlines>
          <c:spPr>
            <a:ln>
              <a:solidFill>
                <a:schemeClr val="accent1"/>
              </a:solidFill>
            </a:ln>
          </c:spPr>
        </c:majorGridlines>
        <c:numFmt formatCode="General" sourceLinked="1"/>
        <c:majorTickMark val="out"/>
        <c:minorTickMark val="in"/>
        <c:tickLblPos val="nextTo"/>
        <c:txPr>
          <a:bodyPr/>
          <a:lstStyle/>
          <a:p>
            <a:pPr>
              <a:defRPr sz="1090" baseline="0"/>
            </a:pPr>
            <a:endParaRPr lang="ru-RU"/>
          </a:p>
        </c:txPr>
        <c:crossAx val="146810368"/>
        <c:crosses val="autoZero"/>
        <c:crossBetween val="between"/>
        <c:majorUnit val="2"/>
        <c:minorUnit val="1"/>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800" b="1" i="0" u="none" strike="noStrike" baseline="0">
                <a:effectLst/>
              </a:rPr>
              <a:t>Динамика доходов консолидированного бюджета</a:t>
            </a:r>
            <a:endParaRPr lang="ru-RU"/>
          </a:p>
        </c:rich>
      </c:tx>
      <c:layout>
        <c:manualLayout>
          <c:xMode val="edge"/>
          <c:yMode val="edge"/>
          <c:x val="0.13561351706036748"/>
          <c:y val="1.5873015873015879E-2"/>
        </c:manualLayout>
      </c:layout>
      <c:overlay val="0"/>
    </c:title>
    <c:autoTitleDeleted val="0"/>
    <c:plotArea>
      <c:layout/>
      <c:barChart>
        <c:barDir val="col"/>
        <c:grouping val="clustered"/>
        <c:varyColors val="0"/>
        <c:ser>
          <c:idx val="0"/>
          <c:order val="0"/>
          <c:tx>
            <c:strRef>
              <c:f>Лист1!$B$1</c:f>
              <c:strCache>
                <c:ptCount val="1"/>
                <c:pt idx="0">
                  <c:v>2008 </c:v>
                </c:pt>
              </c:strCache>
            </c:strRef>
          </c:tx>
          <c:spPr>
            <a:solidFill>
              <a:schemeClr val="tx2">
                <a:lumMod val="60000"/>
                <a:lumOff val="40000"/>
              </a:schemeClr>
            </a:solidFill>
            <a:ln>
              <a:solidFill>
                <a:schemeClr val="accent1"/>
              </a:solidFill>
            </a:ln>
          </c:spPr>
          <c:invertIfNegative val="0"/>
          <c:cat>
            <c:strRef>
              <c:f>Лист1!$A$2:$A$5</c:f>
              <c:strCache>
                <c:ptCount val="4"/>
                <c:pt idx="0">
                  <c:v>Налоговые доходы </c:v>
                </c:pt>
                <c:pt idx="1">
                  <c:v>Неналоговые доходы</c:v>
                </c:pt>
                <c:pt idx="2">
                  <c:v>Безвозмездные поступления</c:v>
                </c:pt>
                <c:pt idx="3">
                  <c:v>Всего доходов </c:v>
                </c:pt>
              </c:strCache>
            </c:strRef>
          </c:cat>
          <c:val>
            <c:numRef>
              <c:f>Лист1!$B$2:$B$5</c:f>
              <c:numCache>
                <c:formatCode>General</c:formatCode>
                <c:ptCount val="4"/>
                <c:pt idx="0">
                  <c:v>22.1</c:v>
                </c:pt>
                <c:pt idx="1">
                  <c:v>7.3</c:v>
                </c:pt>
                <c:pt idx="2">
                  <c:v>70.599999999999994</c:v>
                </c:pt>
                <c:pt idx="3">
                  <c:v>100</c:v>
                </c:pt>
              </c:numCache>
            </c:numRef>
          </c:val>
        </c:ser>
        <c:ser>
          <c:idx val="1"/>
          <c:order val="1"/>
          <c:tx>
            <c:strRef>
              <c:f>Лист1!$C$1</c:f>
              <c:strCache>
                <c:ptCount val="1"/>
                <c:pt idx="0">
                  <c:v>2009 </c:v>
                </c:pt>
              </c:strCache>
            </c:strRef>
          </c:tx>
          <c:spPr>
            <a:solidFill>
              <a:srgbClr val="FFFF99"/>
            </a:solidFill>
            <a:ln>
              <a:solidFill>
                <a:schemeClr val="accent1"/>
              </a:solidFill>
            </a:ln>
          </c:spPr>
          <c:invertIfNegative val="0"/>
          <c:cat>
            <c:strRef>
              <c:f>Лист1!$A$2:$A$5</c:f>
              <c:strCache>
                <c:ptCount val="4"/>
                <c:pt idx="0">
                  <c:v>Налоговые доходы </c:v>
                </c:pt>
                <c:pt idx="1">
                  <c:v>Неналоговые доходы</c:v>
                </c:pt>
                <c:pt idx="2">
                  <c:v>Безвозмездные поступления</c:v>
                </c:pt>
                <c:pt idx="3">
                  <c:v>Всего доходов </c:v>
                </c:pt>
              </c:strCache>
            </c:strRef>
          </c:cat>
          <c:val>
            <c:numRef>
              <c:f>Лист1!$C$2:$C$5</c:f>
              <c:numCache>
                <c:formatCode>General</c:formatCode>
                <c:ptCount val="4"/>
                <c:pt idx="0">
                  <c:v>29.3</c:v>
                </c:pt>
                <c:pt idx="1">
                  <c:v>8.6</c:v>
                </c:pt>
                <c:pt idx="2">
                  <c:v>62.1</c:v>
                </c:pt>
                <c:pt idx="3">
                  <c:v>98.3</c:v>
                </c:pt>
              </c:numCache>
            </c:numRef>
          </c:val>
        </c:ser>
        <c:ser>
          <c:idx val="2"/>
          <c:order val="2"/>
          <c:tx>
            <c:strRef>
              <c:f>Лист1!$D$1</c:f>
              <c:strCache>
                <c:ptCount val="1"/>
                <c:pt idx="0">
                  <c:v>2010</c:v>
                </c:pt>
              </c:strCache>
            </c:strRef>
          </c:tx>
          <c:spPr>
            <a:solidFill>
              <a:schemeClr val="accent2"/>
            </a:solidFill>
            <a:ln>
              <a:solidFill>
                <a:schemeClr val="accent1"/>
              </a:solidFill>
            </a:ln>
          </c:spPr>
          <c:invertIfNegative val="0"/>
          <c:cat>
            <c:strRef>
              <c:f>Лист1!$A$2:$A$5</c:f>
              <c:strCache>
                <c:ptCount val="4"/>
                <c:pt idx="0">
                  <c:v>Налоговые доходы </c:v>
                </c:pt>
                <c:pt idx="1">
                  <c:v>Неналоговые доходы</c:v>
                </c:pt>
                <c:pt idx="2">
                  <c:v>Безвозмездные поступления</c:v>
                </c:pt>
                <c:pt idx="3">
                  <c:v>Всего доходов </c:v>
                </c:pt>
              </c:strCache>
            </c:strRef>
          </c:cat>
          <c:val>
            <c:numRef>
              <c:f>Лист1!$D$2:$D$5</c:f>
              <c:numCache>
                <c:formatCode>General</c:formatCode>
                <c:ptCount val="4"/>
                <c:pt idx="0">
                  <c:v>32.6</c:v>
                </c:pt>
                <c:pt idx="1">
                  <c:v>9.6</c:v>
                </c:pt>
                <c:pt idx="2">
                  <c:v>60</c:v>
                </c:pt>
                <c:pt idx="3">
                  <c:v>93.9</c:v>
                </c:pt>
              </c:numCache>
            </c:numRef>
          </c:val>
        </c:ser>
        <c:dLbls>
          <c:showLegendKey val="0"/>
          <c:showVal val="0"/>
          <c:showCatName val="0"/>
          <c:showSerName val="0"/>
          <c:showPercent val="0"/>
          <c:showBubbleSize val="0"/>
        </c:dLbls>
        <c:gapWidth val="150"/>
        <c:axId val="149003648"/>
        <c:axId val="149025920"/>
      </c:barChart>
      <c:catAx>
        <c:axId val="149003648"/>
        <c:scaling>
          <c:orientation val="minMax"/>
        </c:scaling>
        <c:delete val="0"/>
        <c:axPos val="b"/>
        <c:majorTickMark val="none"/>
        <c:minorTickMark val="none"/>
        <c:tickLblPos val="nextTo"/>
        <c:txPr>
          <a:bodyPr/>
          <a:lstStyle/>
          <a:p>
            <a:pPr>
              <a:defRPr sz="1200"/>
            </a:pPr>
            <a:endParaRPr lang="ru-RU"/>
          </a:p>
        </c:txPr>
        <c:crossAx val="149025920"/>
        <c:crosses val="autoZero"/>
        <c:auto val="1"/>
        <c:lblAlgn val="ctr"/>
        <c:lblOffset val="100"/>
        <c:noMultiLvlLbl val="0"/>
      </c:catAx>
      <c:valAx>
        <c:axId val="149025920"/>
        <c:scaling>
          <c:orientation val="minMax"/>
        </c:scaling>
        <c:delete val="0"/>
        <c:axPos val="l"/>
        <c:majorGridlines/>
        <c:numFmt formatCode="General" sourceLinked="1"/>
        <c:majorTickMark val="none"/>
        <c:minorTickMark val="none"/>
        <c:tickLblPos val="nextTo"/>
        <c:crossAx val="149003648"/>
        <c:crosses val="autoZero"/>
        <c:crossBetween val="between"/>
      </c:valAx>
      <c:spPr>
        <a:solidFill>
          <a:srgbClr val="E8EBCB"/>
        </a:solidFill>
      </c:spPr>
    </c:plotArea>
    <c:legend>
      <c:legendPos val="r"/>
      <c:overlay val="0"/>
    </c:legend>
    <c:plotVisOnly val="1"/>
    <c:dispBlanksAs val="gap"/>
    <c:showDLblsOverMax val="0"/>
  </c:chart>
  <c:spPr>
    <a:solidFill>
      <a:srgbClr val="EBEED2"/>
    </a:solid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Лист1!$B$3</c:f>
              <c:strCache>
                <c:ptCount val="1"/>
                <c:pt idx="0">
                  <c:v>Численность  населения,  всего</c:v>
                </c:pt>
              </c:strCache>
            </c:strRef>
          </c:tx>
          <c:dLbls>
            <c:dLbl>
              <c:idx val="0"/>
              <c:layout>
                <c:manualLayout>
                  <c:x val="-4.0468583599574018E-2"/>
                  <c:y val="-3.4261241970021415E-2"/>
                </c:manualLayout>
              </c:layout>
              <c:showLegendKey val="0"/>
              <c:showVal val="1"/>
              <c:showCatName val="0"/>
              <c:showSerName val="0"/>
              <c:showPercent val="0"/>
              <c:showBubbleSize val="0"/>
            </c:dLbl>
            <c:dLbl>
              <c:idx val="1"/>
              <c:layout>
                <c:manualLayout>
                  <c:x val="-3.6209068115686818E-2"/>
                  <c:y val="-3.7116345467524445E-2"/>
                </c:manualLayout>
              </c:layout>
              <c:tx>
                <c:rich>
                  <a:bodyPr/>
                  <a:lstStyle/>
                  <a:p>
                    <a:r>
                      <a:rPr lang="en-US"/>
                      <a:t>39,</a:t>
                    </a:r>
                    <a:r>
                      <a:rPr lang="ru-RU"/>
                      <a:t>7</a:t>
                    </a:r>
                    <a:endParaRPr lang="en-US"/>
                  </a:p>
                </c:rich>
              </c:tx>
              <c:showLegendKey val="0"/>
              <c:showVal val="1"/>
              <c:showCatName val="0"/>
              <c:showSerName val="0"/>
              <c:showPercent val="0"/>
              <c:showBubbleSize val="0"/>
            </c:dLbl>
            <c:dLbl>
              <c:idx val="2"/>
              <c:layout>
                <c:manualLayout>
                  <c:x val="-4.0468583599574018E-2"/>
                  <c:y val="-3.1406138472520703E-2"/>
                </c:manualLayout>
              </c:layout>
              <c:showLegendKey val="0"/>
              <c:showVal val="1"/>
              <c:showCatName val="0"/>
              <c:showSerName val="0"/>
              <c:showPercent val="0"/>
              <c:showBubbleSize val="0"/>
            </c:dLbl>
            <c:dLbl>
              <c:idx val="3"/>
              <c:layout>
                <c:manualLayout>
                  <c:x val="-3.8338658146964855E-2"/>
                  <c:y val="-2.5695931477516889E-2"/>
                </c:manualLayout>
              </c:layout>
              <c:tx>
                <c:rich>
                  <a:bodyPr/>
                  <a:lstStyle/>
                  <a:p>
                    <a:r>
                      <a:rPr lang="ru-RU"/>
                      <a:t>39,0</a:t>
                    </a:r>
                    <a:endParaRPr lang="en-US"/>
                  </a:p>
                </c:rich>
              </c:tx>
              <c:showLegendKey val="0"/>
              <c:showVal val="1"/>
              <c:showCatName val="0"/>
              <c:showSerName val="0"/>
              <c:showPercent val="0"/>
              <c:showBubbleSize val="0"/>
            </c:dLbl>
            <c:dLbl>
              <c:idx val="4"/>
              <c:layout>
                <c:manualLayout>
                  <c:x val="-3.4078807241746542E-2"/>
                  <c:y val="-3.1406138472520703E-2"/>
                </c:manualLayout>
              </c:layout>
              <c:tx>
                <c:rich>
                  <a:bodyPr/>
                  <a:lstStyle/>
                  <a:p>
                    <a:r>
                      <a:rPr lang="ru-RU"/>
                      <a:t>38,7</a:t>
                    </a:r>
                    <a:endParaRPr lang="en-US"/>
                  </a:p>
                </c:rich>
              </c:tx>
              <c:showLegendKey val="0"/>
              <c:showVal val="1"/>
              <c:showCatName val="0"/>
              <c:showSerName val="0"/>
              <c:showPercent val="0"/>
              <c:showBubbleSize val="0"/>
            </c:dLbl>
            <c:dLbl>
              <c:idx val="5"/>
              <c:layout>
                <c:manualLayout>
                  <c:x val="-4.6858359957401494E-2"/>
                  <c:y val="-2.8551034975017868E-2"/>
                </c:manualLayout>
              </c:layout>
              <c:tx>
                <c:rich>
                  <a:bodyPr/>
                  <a:lstStyle/>
                  <a:p>
                    <a:r>
                      <a:rPr lang="en-US"/>
                      <a:t>38,</a:t>
                    </a:r>
                    <a:r>
                      <a:rPr lang="ru-RU"/>
                      <a:t>5</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Лист1!$C$2:$H$2</c:f>
              <c:numCache>
                <c:formatCode>General</c:formatCode>
                <c:ptCount val="6"/>
                <c:pt idx="0">
                  <c:v>2004</c:v>
                </c:pt>
                <c:pt idx="1">
                  <c:v>2005</c:v>
                </c:pt>
                <c:pt idx="2">
                  <c:v>2006</c:v>
                </c:pt>
                <c:pt idx="3">
                  <c:v>2007</c:v>
                </c:pt>
                <c:pt idx="4">
                  <c:v>2008</c:v>
                </c:pt>
                <c:pt idx="5">
                  <c:v>2009</c:v>
                </c:pt>
              </c:numCache>
            </c:numRef>
          </c:cat>
          <c:val>
            <c:numRef>
              <c:f>Лист1!$C$3:$H$3</c:f>
              <c:numCache>
                <c:formatCode>0.0</c:formatCode>
                <c:ptCount val="6"/>
                <c:pt idx="0">
                  <c:v>40.200000000000003</c:v>
                </c:pt>
                <c:pt idx="1">
                  <c:v>39.9</c:v>
                </c:pt>
                <c:pt idx="2">
                  <c:v>39.300000000000004</c:v>
                </c:pt>
                <c:pt idx="3">
                  <c:v>39.25</c:v>
                </c:pt>
                <c:pt idx="4">
                  <c:v>38.6</c:v>
                </c:pt>
                <c:pt idx="5" formatCode="General">
                  <c:v>38.4</c:v>
                </c:pt>
              </c:numCache>
            </c:numRef>
          </c:val>
          <c:smooth val="0"/>
        </c:ser>
        <c:ser>
          <c:idx val="2"/>
          <c:order val="1"/>
          <c:tx>
            <c:strRef>
              <c:f>Лист1!$B$4</c:f>
              <c:strCache>
                <c:ptCount val="1"/>
                <c:pt idx="0">
                  <c:v>городского населения</c:v>
                </c:pt>
              </c:strCache>
            </c:strRef>
          </c:tx>
          <c:dLbls>
            <c:dLbl>
              <c:idx val="0"/>
              <c:layout>
                <c:manualLayout>
                  <c:x val="-4.6858359957401494E-2"/>
                  <c:y val="-3.4261241970021415E-2"/>
                </c:manualLayout>
              </c:layout>
              <c:tx>
                <c:rich>
                  <a:bodyPr/>
                  <a:lstStyle/>
                  <a:p>
                    <a:r>
                      <a:rPr lang="en-US"/>
                      <a:t>13,</a:t>
                    </a:r>
                    <a:r>
                      <a:rPr lang="ru-RU"/>
                      <a:t>6</a:t>
                    </a:r>
                    <a:endParaRPr lang="en-US"/>
                  </a:p>
                </c:rich>
              </c:tx>
              <c:showLegendKey val="0"/>
              <c:showVal val="1"/>
              <c:showCatName val="0"/>
              <c:showSerName val="0"/>
              <c:showPercent val="0"/>
              <c:showBubbleSize val="0"/>
            </c:dLbl>
            <c:dLbl>
              <c:idx val="1"/>
              <c:layout>
                <c:manualLayout>
                  <c:x val="-3.8338658146964889E-2"/>
                  <c:y val="-3.4261241970021415E-2"/>
                </c:manualLayout>
              </c:layout>
              <c:tx>
                <c:rich>
                  <a:bodyPr/>
                  <a:lstStyle/>
                  <a:p>
                    <a:r>
                      <a:rPr lang="en-US"/>
                      <a:t>13,</a:t>
                    </a:r>
                    <a:r>
                      <a:rPr lang="ru-RU"/>
                      <a:t>5</a:t>
                    </a:r>
                    <a:endParaRPr lang="en-US"/>
                  </a:p>
                </c:rich>
              </c:tx>
              <c:showLegendKey val="0"/>
              <c:showVal val="1"/>
              <c:showCatName val="0"/>
              <c:showSerName val="0"/>
              <c:showPercent val="0"/>
              <c:showBubbleSize val="0"/>
            </c:dLbl>
            <c:dLbl>
              <c:idx val="2"/>
              <c:layout>
                <c:manualLayout>
                  <c:x val="-4.0468583599574018E-2"/>
                  <c:y val="-3.4261241970021415E-2"/>
                </c:manualLayout>
              </c:layout>
              <c:tx>
                <c:rich>
                  <a:bodyPr/>
                  <a:lstStyle/>
                  <a:p>
                    <a:r>
                      <a:rPr lang="ru-RU"/>
                      <a:t>13,5</a:t>
                    </a:r>
                    <a:endParaRPr lang="en-US"/>
                  </a:p>
                </c:rich>
              </c:tx>
              <c:showLegendKey val="0"/>
              <c:showVal val="1"/>
              <c:showCatName val="0"/>
              <c:showSerName val="0"/>
              <c:showPercent val="0"/>
              <c:showBubbleSize val="0"/>
            </c:dLbl>
            <c:dLbl>
              <c:idx val="3"/>
              <c:layout>
                <c:manualLayout>
                  <c:x val="-3.6208732694355802E-2"/>
                  <c:y val="-3.1406138472520689E-2"/>
                </c:manualLayout>
              </c:layout>
              <c:tx>
                <c:rich>
                  <a:bodyPr/>
                  <a:lstStyle/>
                  <a:p>
                    <a:r>
                      <a:rPr lang="en-US"/>
                      <a:t>13,</a:t>
                    </a:r>
                    <a:r>
                      <a:rPr lang="ru-RU"/>
                      <a:t>4</a:t>
                    </a:r>
                    <a:endParaRPr lang="en-US"/>
                  </a:p>
                </c:rich>
              </c:tx>
              <c:showLegendKey val="0"/>
              <c:showVal val="1"/>
              <c:showCatName val="0"/>
              <c:showSerName val="0"/>
              <c:showPercent val="0"/>
              <c:showBubbleSize val="0"/>
            </c:dLbl>
            <c:dLbl>
              <c:idx val="4"/>
              <c:layout>
                <c:manualLayout>
                  <c:x val="-4.0468583599574018E-2"/>
                  <c:y val="-3.7116345467524445E-2"/>
                </c:manualLayout>
              </c:layout>
              <c:showLegendKey val="0"/>
              <c:showVal val="1"/>
              <c:showCatName val="0"/>
              <c:showSerName val="0"/>
              <c:showPercent val="0"/>
              <c:showBubbleSize val="0"/>
            </c:dLbl>
            <c:dLbl>
              <c:idx val="5"/>
              <c:layout>
                <c:manualLayout>
                  <c:x val="-4.6858359957401494E-2"/>
                  <c:y val="-3.140613847252068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Лист1!$C$2:$H$2</c:f>
              <c:numCache>
                <c:formatCode>General</c:formatCode>
                <c:ptCount val="6"/>
                <c:pt idx="0">
                  <c:v>2004</c:v>
                </c:pt>
                <c:pt idx="1">
                  <c:v>2005</c:v>
                </c:pt>
                <c:pt idx="2">
                  <c:v>2006</c:v>
                </c:pt>
                <c:pt idx="3">
                  <c:v>2007</c:v>
                </c:pt>
                <c:pt idx="4">
                  <c:v>2008</c:v>
                </c:pt>
                <c:pt idx="5">
                  <c:v>2009</c:v>
                </c:pt>
              </c:numCache>
            </c:numRef>
          </c:cat>
          <c:val>
            <c:numRef>
              <c:f>Лист1!$C$4:$H$4</c:f>
              <c:numCache>
                <c:formatCode>0.0</c:formatCode>
                <c:ptCount val="6"/>
                <c:pt idx="0">
                  <c:v>13.7</c:v>
                </c:pt>
                <c:pt idx="1">
                  <c:v>13.6</c:v>
                </c:pt>
                <c:pt idx="2">
                  <c:v>13.4</c:v>
                </c:pt>
                <c:pt idx="3">
                  <c:v>13.3</c:v>
                </c:pt>
                <c:pt idx="4">
                  <c:v>13.2</c:v>
                </c:pt>
                <c:pt idx="5">
                  <c:v>13.2</c:v>
                </c:pt>
              </c:numCache>
            </c:numRef>
          </c:val>
          <c:smooth val="0"/>
        </c:ser>
        <c:ser>
          <c:idx val="0"/>
          <c:order val="2"/>
          <c:tx>
            <c:strRef>
              <c:f>Лист1!$B$5</c:f>
              <c:strCache>
                <c:ptCount val="1"/>
                <c:pt idx="0">
                  <c:v>сельского населения</c:v>
                </c:pt>
              </c:strCache>
            </c:strRef>
          </c:tx>
          <c:dLbls>
            <c:dLbl>
              <c:idx val="0"/>
              <c:layout>
                <c:manualLayout>
                  <c:x val="-3.1948881789137379E-2"/>
                  <c:y val="-3.4261241970021415E-2"/>
                </c:manualLayout>
              </c:layout>
              <c:tx>
                <c:rich>
                  <a:bodyPr/>
                  <a:lstStyle/>
                  <a:p>
                    <a:r>
                      <a:rPr lang="ru-RU"/>
                      <a:t>26,6</a:t>
                    </a:r>
                    <a:endParaRPr lang="en-US"/>
                  </a:p>
                </c:rich>
              </c:tx>
              <c:showLegendKey val="0"/>
              <c:showVal val="1"/>
              <c:showCatName val="0"/>
              <c:showSerName val="0"/>
              <c:showPercent val="0"/>
              <c:showBubbleSize val="0"/>
            </c:dLbl>
            <c:dLbl>
              <c:idx val="1"/>
              <c:layout>
                <c:manualLayout>
                  <c:x val="-2.1299254526091632E-2"/>
                  <c:y val="-3.4261241970021415E-2"/>
                </c:manualLayout>
              </c:layout>
              <c:tx>
                <c:rich>
                  <a:bodyPr/>
                  <a:lstStyle/>
                  <a:p>
                    <a:r>
                      <a:rPr lang="ru-RU"/>
                      <a:t>26,2</a:t>
                    </a:r>
                    <a:endParaRPr lang="en-US"/>
                  </a:p>
                </c:rich>
              </c:tx>
              <c:showLegendKey val="0"/>
              <c:showVal val="1"/>
              <c:showCatName val="0"/>
              <c:showSerName val="0"/>
              <c:showPercent val="0"/>
              <c:showBubbleSize val="0"/>
            </c:dLbl>
            <c:dLbl>
              <c:idx val="2"/>
              <c:layout>
                <c:manualLayout>
                  <c:x val="-2.7689030883920152E-2"/>
                  <c:y val="-3.7116345467524445E-2"/>
                </c:manualLayout>
              </c:layout>
              <c:tx>
                <c:rich>
                  <a:bodyPr/>
                  <a:lstStyle/>
                  <a:p>
                    <a:r>
                      <a:rPr lang="ru-RU"/>
                      <a:t>25,8</a:t>
                    </a:r>
                    <a:endParaRPr lang="en-US"/>
                  </a:p>
                </c:rich>
              </c:tx>
              <c:showLegendKey val="0"/>
              <c:showVal val="1"/>
              <c:showCatName val="0"/>
              <c:showSerName val="0"/>
              <c:showPercent val="0"/>
              <c:showBubbleSize val="0"/>
            </c:dLbl>
            <c:dLbl>
              <c:idx val="3"/>
              <c:layout>
                <c:manualLayout>
                  <c:x val="-3.8338658146964855E-2"/>
                  <c:y val="-3.4261241970021415E-2"/>
                </c:manualLayout>
              </c:layout>
              <c:tx>
                <c:rich>
                  <a:bodyPr/>
                  <a:lstStyle/>
                  <a:p>
                    <a:r>
                      <a:rPr lang="ru-RU"/>
                      <a:t>25,6</a:t>
                    </a:r>
                    <a:endParaRPr lang="en-US"/>
                  </a:p>
                </c:rich>
              </c:tx>
              <c:showLegendKey val="0"/>
              <c:showVal val="1"/>
              <c:showCatName val="0"/>
              <c:showSerName val="0"/>
              <c:showPercent val="0"/>
              <c:showBubbleSize val="0"/>
            </c:dLbl>
            <c:dLbl>
              <c:idx val="4"/>
              <c:layout>
                <c:manualLayout>
                  <c:x val="-5.7507987220448996E-2"/>
                  <c:y val="-3.4261241970021415E-2"/>
                </c:manualLayout>
              </c:layout>
              <c:tx>
                <c:rich>
                  <a:bodyPr/>
                  <a:lstStyle/>
                  <a:p>
                    <a:r>
                      <a:rPr lang="ru-RU"/>
                      <a:t>25,5</a:t>
                    </a:r>
                    <a:endParaRPr lang="en-US"/>
                  </a:p>
                </c:rich>
              </c:tx>
              <c:showLegendKey val="0"/>
              <c:showVal val="1"/>
              <c:showCatName val="0"/>
              <c:showSerName val="0"/>
              <c:showPercent val="0"/>
              <c:showBubbleSize val="0"/>
            </c:dLbl>
            <c:dLbl>
              <c:idx val="5"/>
              <c:layout>
                <c:manualLayout>
                  <c:x val="-4.6858359957401494E-2"/>
                  <c:y val="-3.4261241970021415E-2"/>
                </c:manualLayout>
              </c:layout>
              <c:tx>
                <c:rich>
                  <a:bodyPr/>
                  <a:lstStyle/>
                  <a:p>
                    <a:r>
                      <a:rPr lang="ru-RU"/>
                      <a:t>25,3</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Лист1!$C$2:$H$2</c:f>
              <c:numCache>
                <c:formatCode>General</c:formatCode>
                <c:ptCount val="6"/>
                <c:pt idx="0">
                  <c:v>2004</c:v>
                </c:pt>
                <c:pt idx="1">
                  <c:v>2005</c:v>
                </c:pt>
                <c:pt idx="2">
                  <c:v>2006</c:v>
                </c:pt>
                <c:pt idx="3">
                  <c:v>2007</c:v>
                </c:pt>
                <c:pt idx="4">
                  <c:v>2008</c:v>
                </c:pt>
                <c:pt idx="5">
                  <c:v>2009</c:v>
                </c:pt>
              </c:numCache>
            </c:numRef>
          </c:cat>
          <c:val>
            <c:numRef>
              <c:f>Лист1!$C$5:$H$5</c:f>
              <c:numCache>
                <c:formatCode>0.0</c:formatCode>
                <c:ptCount val="6"/>
                <c:pt idx="0">
                  <c:v>26.5</c:v>
                </c:pt>
                <c:pt idx="1">
                  <c:v>26.3</c:v>
                </c:pt>
                <c:pt idx="2">
                  <c:v>25.9</c:v>
                </c:pt>
                <c:pt idx="3">
                  <c:v>25.5</c:v>
                </c:pt>
                <c:pt idx="4">
                  <c:v>25.4</c:v>
                </c:pt>
                <c:pt idx="5">
                  <c:v>25.2</c:v>
                </c:pt>
              </c:numCache>
            </c:numRef>
          </c:val>
          <c:smooth val="0"/>
        </c:ser>
        <c:dLbls>
          <c:showLegendKey val="0"/>
          <c:showVal val="0"/>
          <c:showCatName val="0"/>
          <c:showSerName val="0"/>
          <c:showPercent val="0"/>
          <c:showBubbleSize val="0"/>
        </c:dLbls>
        <c:marker val="1"/>
        <c:smooth val="0"/>
        <c:axId val="147203584"/>
        <c:axId val="147205120"/>
      </c:lineChart>
      <c:catAx>
        <c:axId val="147203584"/>
        <c:scaling>
          <c:orientation val="minMax"/>
        </c:scaling>
        <c:delete val="0"/>
        <c:axPos val="b"/>
        <c:numFmt formatCode="General" sourceLinked="1"/>
        <c:majorTickMark val="none"/>
        <c:minorTickMark val="none"/>
        <c:tickLblPos val="nextTo"/>
        <c:crossAx val="147205120"/>
        <c:crosses val="autoZero"/>
        <c:auto val="1"/>
        <c:lblAlgn val="ctr"/>
        <c:lblOffset val="100"/>
        <c:noMultiLvlLbl val="0"/>
      </c:catAx>
      <c:valAx>
        <c:axId val="147205120"/>
        <c:scaling>
          <c:orientation val="minMax"/>
        </c:scaling>
        <c:delete val="0"/>
        <c:axPos val="l"/>
        <c:majorGridlines/>
        <c:numFmt formatCode="0.0" sourceLinked="1"/>
        <c:majorTickMark val="none"/>
        <c:minorTickMark val="none"/>
        <c:tickLblPos val="nextTo"/>
        <c:spPr>
          <a:ln w="9525">
            <a:noFill/>
          </a:ln>
        </c:spPr>
        <c:crossAx val="147203584"/>
        <c:crosses val="autoZero"/>
        <c:crossBetween val="between"/>
      </c:valAx>
      <c:spPr>
        <a:noFill/>
        <a:ln w="25400">
          <a:noFill/>
        </a:ln>
      </c:spPr>
    </c:plotArea>
    <c:legend>
      <c:legendPos val="b"/>
      <c:layout>
        <c:manualLayout>
          <c:xMode val="edge"/>
          <c:yMode val="edge"/>
          <c:x val="0"/>
          <c:y val="0.89955670367702456"/>
          <c:w val="0.96389776357828816"/>
          <c:h val="0.1004432963229754"/>
        </c:manualLayout>
      </c:layout>
      <c:overlay val="0"/>
      <c:txPr>
        <a:bodyPr/>
        <a:lstStyle/>
        <a:p>
          <a:pPr>
            <a:defRPr sz="1100"/>
          </a:pPr>
          <a:endParaRPr lang="ru-RU"/>
        </a:p>
      </c:txPr>
    </c:legend>
    <c:plotVisOnly val="1"/>
    <c:dispBlanksAs val="gap"/>
    <c:showDLblsOverMax val="0"/>
  </c:chart>
  <c:spPr>
    <a:gradFill>
      <a:gsLst>
        <a:gs pos="0">
          <a:srgbClr val="FFEFD1">
            <a:alpha val="0"/>
          </a:srgbClr>
        </a:gs>
        <a:gs pos="64999">
          <a:srgbClr val="F0EBD5"/>
        </a:gs>
        <a:gs pos="100000">
          <a:srgbClr val="D1C39F"/>
        </a:gs>
      </a:gsLst>
      <a:lin ang="5400000" scaled="0"/>
    </a:gra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93191794626562"/>
          <c:y val="4.4501802419925726E-2"/>
          <c:w val="0.36903991664816299"/>
          <c:h val="0.94123043748162183"/>
        </c:manualLayout>
      </c:layout>
      <c:pieChart>
        <c:varyColors val="1"/>
        <c:ser>
          <c:idx val="0"/>
          <c:order val="0"/>
          <c:tx>
            <c:strRef>
              <c:f>'Лист1'!$B$1</c:f>
              <c:strCache>
                <c:ptCount val="1"/>
                <c:pt idx="0">
                  <c:v>Структура численности населения района  по состоянию на 01.01.2011</c:v>
                </c:pt>
              </c:strCache>
            </c:strRef>
          </c:tx>
          <c:dLbls>
            <c:dLbl>
              <c:idx val="0"/>
              <c:layout>
                <c:manualLayout>
                  <c:x val="-9.4796079405095268E-2"/>
                  <c:y val="-0.15342067718713875"/>
                </c:manualLayout>
              </c:layout>
              <c:showLegendKey val="0"/>
              <c:showVal val="1"/>
              <c:showCatName val="0"/>
              <c:showSerName val="0"/>
              <c:showPercent val="0"/>
              <c:showBubbleSize val="0"/>
            </c:dLbl>
            <c:dLbl>
              <c:idx val="1"/>
              <c:layout>
                <c:manualLayout>
                  <c:x val="8.4937357175625228E-2"/>
                  <c:y val="0.13123925899304081"/>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'Лист1'!$A$2:$A$3</c:f>
              <c:strCache>
                <c:ptCount val="2"/>
                <c:pt idx="0">
                  <c:v>Численность сельского населения </c:v>
                </c:pt>
                <c:pt idx="1">
                  <c:v>Численность городского населения</c:v>
                </c:pt>
              </c:strCache>
            </c:strRef>
          </c:cat>
          <c:val>
            <c:numRef>
              <c:f>'Лист1'!$B$2:$B$3</c:f>
              <c:numCache>
                <c:formatCode>0.0%</c:formatCode>
                <c:ptCount val="2"/>
                <c:pt idx="0">
                  <c:v>0.69199999999999995</c:v>
                </c:pt>
                <c:pt idx="1">
                  <c:v>0.30800000000000038</c:v>
                </c:pt>
              </c:numCache>
            </c:numRef>
          </c:val>
        </c:ser>
        <c:dLbls>
          <c:showLegendKey val="0"/>
          <c:showVal val="0"/>
          <c:showCatName val="0"/>
          <c:showSerName val="0"/>
          <c:showPercent val="0"/>
          <c:showBubbleSize val="0"/>
          <c:showLeaderLines val="1"/>
        </c:dLbls>
        <c:firstSliceAng val="0"/>
      </c:pieChart>
    </c:plotArea>
    <c:legend>
      <c:legendPos val="b"/>
      <c:layout>
        <c:manualLayout>
          <c:xMode val="edge"/>
          <c:yMode val="edge"/>
          <c:x val="0.50907031062592323"/>
          <c:y val="0.69809912765054993"/>
          <c:w val="0.42739787136443397"/>
          <c:h val="0.30190087234947693"/>
        </c:manualLayout>
      </c:layout>
      <c:overlay val="0"/>
    </c:legend>
    <c:plotVisOnly val="1"/>
    <c:dispBlanksAs val="zero"/>
    <c:showDLblsOverMax val="0"/>
  </c:chart>
  <c:spPr>
    <a:gradFill>
      <a:gsLst>
        <a:gs pos="0">
          <a:srgbClr val="FFEFD1"/>
        </a:gs>
        <a:gs pos="64999">
          <a:srgbClr val="F0EBD5"/>
        </a:gs>
        <a:gs pos="100000">
          <a:srgbClr val="D1C39F"/>
        </a:gs>
      </a:gsLst>
      <a:lin ang="5400000" scaled="0"/>
    </a:gra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24918430650714501"/>
          <c:y val="0.11408730158730145"/>
          <c:w val="0.48284930292804851"/>
          <c:h val="0.66865079365081537"/>
        </c:manualLayout>
      </c:layout>
      <c:pie3DChart>
        <c:varyColors val="1"/>
        <c:ser>
          <c:idx val="0"/>
          <c:order val="0"/>
          <c:tx>
            <c:strRef>
              <c:f>Лист1!$B$1</c:f>
              <c:strCache>
                <c:ptCount val="1"/>
                <c:pt idx="0">
                  <c:v>Продажи</c:v>
                </c:pt>
              </c:strCache>
            </c:strRef>
          </c:tx>
          <c:explosion val="12"/>
          <c:dLbls>
            <c:dLbl>
              <c:idx val="0"/>
              <c:tx>
                <c:rich>
                  <a:bodyPr/>
                  <a:lstStyle/>
                  <a:p>
                    <a:r>
                      <a:rPr lang="en-US"/>
                      <a:t>5</a:t>
                    </a:r>
                    <a:r>
                      <a:rPr lang="ru-RU"/>
                      <a:t>9,5</a:t>
                    </a:r>
                    <a:r>
                      <a:rPr lang="en-US"/>
                      <a:t>%</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Лист1!$A$2:$A$4</c:f>
              <c:strCache>
                <c:ptCount val="3"/>
                <c:pt idx="0">
                  <c:v>трудоспособное население</c:v>
                </c:pt>
                <c:pt idx="1">
                  <c:v>моложе трудоспособного населения</c:v>
                </c:pt>
                <c:pt idx="2">
                  <c:v>старше трудоспособного населения</c:v>
                </c:pt>
              </c:strCache>
            </c:strRef>
          </c:cat>
          <c:val>
            <c:numRef>
              <c:f>Лист1!$B$2:$B$4</c:f>
              <c:numCache>
                <c:formatCode>0.0%</c:formatCode>
                <c:ptCount val="3"/>
                <c:pt idx="0">
                  <c:v>0.59499999999999997</c:v>
                </c:pt>
                <c:pt idx="1">
                  <c:v>0.17200000000000001</c:v>
                </c:pt>
                <c:pt idx="2">
                  <c:v>0.23300000000000001</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0"/>
          <c:y val="0.75770208499218494"/>
          <c:w val="0.91166445103452975"/>
          <c:h val="0.16253148131764444"/>
        </c:manualLayout>
      </c:layout>
      <c:overlay val="0"/>
      <c:txPr>
        <a:bodyPr/>
        <a:lstStyle/>
        <a:p>
          <a:pPr>
            <a:defRPr sz="1100"/>
          </a:pPr>
          <a:endParaRPr lang="ru-RU"/>
        </a:p>
      </c:txPr>
    </c:legend>
    <c:plotVisOnly val="1"/>
    <c:dispBlanksAs val="zero"/>
    <c:showDLblsOverMax val="0"/>
  </c:chart>
  <c:spPr>
    <a:gradFill>
      <a:gsLst>
        <a:gs pos="0">
          <a:srgbClr val="FFEFD1"/>
        </a:gs>
        <a:gs pos="64999">
          <a:srgbClr val="F0EBD5"/>
        </a:gs>
        <a:gs pos="100000">
          <a:srgbClr val="D1C39F"/>
        </a:gs>
      </a:gsLst>
      <a:lin ang="5400000" scaled="0"/>
    </a:grad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788997939238639"/>
          <c:y val="0.12922173274596191"/>
          <c:w val="0.29948360720313238"/>
          <c:h val="0.83512389145190002"/>
        </c:manualLayout>
      </c:layout>
      <c:pieChart>
        <c:varyColors val="1"/>
        <c:ser>
          <c:idx val="0"/>
          <c:order val="0"/>
          <c:tx>
            <c:strRef>
              <c:f>Лист1!$B$1</c:f>
              <c:strCache>
                <c:ptCount val="1"/>
                <c:pt idx="0">
                  <c:v>Столбец2</c:v>
                </c:pt>
              </c:strCache>
            </c:strRef>
          </c:tx>
          <c:spPr>
            <a:ln w="12700">
              <a:solidFill>
                <a:schemeClr val="accent1"/>
              </a:solidFill>
            </a:ln>
          </c:spPr>
          <c:dPt>
            <c:idx val="0"/>
            <c:bubble3D val="0"/>
            <c:spPr>
              <a:solidFill>
                <a:srgbClr val="FFC000"/>
              </a:solidFill>
              <a:ln w="12700">
                <a:solidFill>
                  <a:schemeClr val="accent1"/>
                </a:solidFill>
              </a:ln>
            </c:spPr>
          </c:dPt>
          <c:dPt>
            <c:idx val="1"/>
            <c:bubble3D val="0"/>
            <c:spPr>
              <a:solidFill>
                <a:srgbClr val="0070C0"/>
              </a:solidFill>
              <a:ln w="12700">
                <a:solidFill>
                  <a:schemeClr val="accent1"/>
                </a:solidFill>
              </a:ln>
            </c:spPr>
          </c:dPt>
          <c:dPt>
            <c:idx val="3"/>
            <c:bubble3D val="0"/>
            <c:spPr>
              <a:solidFill>
                <a:srgbClr val="FF0000"/>
              </a:solidFill>
              <a:ln w="12700">
                <a:solidFill>
                  <a:schemeClr val="accent1"/>
                </a:solidFill>
              </a:ln>
            </c:spPr>
          </c:dPt>
          <c:dPt>
            <c:idx val="4"/>
            <c:bubble3D val="0"/>
            <c:spPr>
              <a:solidFill>
                <a:schemeClr val="tx1"/>
              </a:solidFill>
              <a:ln w="12700">
                <a:solidFill>
                  <a:schemeClr val="accent1"/>
                </a:solidFill>
              </a:ln>
            </c:spPr>
          </c:dPt>
          <c:dPt>
            <c:idx val="5"/>
            <c:bubble3D val="0"/>
            <c:spPr>
              <a:solidFill>
                <a:srgbClr val="FF0000"/>
              </a:solidFill>
              <a:ln w="12700">
                <a:solidFill>
                  <a:schemeClr val="accent1"/>
                </a:solidFill>
              </a:ln>
            </c:spPr>
          </c:dPt>
          <c:dLbls>
            <c:dLbl>
              <c:idx val="0"/>
              <c:layout>
                <c:manualLayout>
                  <c:x val="-9.4928699199225766E-2"/>
                  <c:y val="5.8273828785100346E-2"/>
                </c:manualLayout>
              </c:layout>
              <c:showLegendKey val="0"/>
              <c:showVal val="1"/>
              <c:showCatName val="0"/>
              <c:showSerName val="0"/>
              <c:showPercent val="0"/>
              <c:showBubbleSize val="0"/>
            </c:dLbl>
            <c:dLbl>
              <c:idx val="1"/>
              <c:layout>
                <c:manualLayout>
                  <c:x val="9.1414146480097727E-2"/>
                  <c:y val="-0.21747420271096624"/>
                </c:manualLayout>
              </c:layout>
              <c:showLegendKey val="0"/>
              <c:showVal val="1"/>
              <c:showCatName val="0"/>
              <c:showSerName val="0"/>
              <c:showPercent val="0"/>
              <c:showBubbleSize val="0"/>
            </c:dLbl>
            <c:dLbl>
              <c:idx val="2"/>
              <c:layout>
                <c:manualLayout>
                  <c:x val="-1.0563719343999203E-2"/>
                  <c:y val="-3.8197605436306771E-2"/>
                </c:manualLayout>
              </c:layout>
              <c:showLegendKey val="0"/>
              <c:showVal val="1"/>
              <c:showCatName val="0"/>
              <c:showSerName val="0"/>
              <c:showPercent val="0"/>
              <c:showBubbleSize val="0"/>
            </c:dLbl>
            <c:dLbl>
              <c:idx val="3"/>
              <c:layout>
                <c:manualLayout>
                  <c:x val="8.8674934590524234E-3"/>
                  <c:y val="-3.5543940628112072E-2"/>
                </c:manualLayout>
              </c:layout>
              <c:showLegendKey val="0"/>
              <c:showVal val="1"/>
              <c:showCatName val="0"/>
              <c:showSerName val="0"/>
              <c:showPercent val="0"/>
              <c:showBubbleSize val="0"/>
            </c:dLbl>
            <c:dLbl>
              <c:idx val="4"/>
              <c:layout>
                <c:manualLayout>
                  <c:x val="2.8433555678151812E-2"/>
                  <c:y val="-2.1743069787510023E-2"/>
                </c:manualLayout>
              </c:layout>
              <c:showLegendKey val="0"/>
              <c:showVal val="1"/>
              <c:showCatName val="0"/>
              <c:showSerName val="0"/>
              <c:showPercent val="0"/>
              <c:showBubbleSize val="0"/>
            </c:dLbl>
            <c:dLbl>
              <c:idx val="5"/>
              <c:delete val="1"/>
            </c:dLbl>
            <c:txPr>
              <a:bodyPr/>
              <a:lstStyle/>
              <a:p>
                <a:pPr>
                  <a:defRPr sz="1200"/>
                </a:pPr>
                <a:endParaRPr lang="ru-RU"/>
              </a:p>
            </c:txPr>
            <c:showLegendKey val="0"/>
            <c:showVal val="1"/>
            <c:showCatName val="0"/>
            <c:showSerName val="0"/>
            <c:showPercent val="0"/>
            <c:showBubbleSize val="0"/>
            <c:showLeaderLines val="1"/>
          </c:dLbls>
          <c:cat>
            <c:strRef>
              <c:f>Лист1!$A$2:$A$7</c:f>
              <c:strCache>
                <c:ptCount val="5"/>
                <c:pt idx="0">
                  <c:v>добыча полезных ископаемых</c:v>
                </c:pt>
                <c:pt idx="1">
                  <c:v>производство пищевых продуктов, включая напитки, и табака</c:v>
                </c:pt>
                <c:pt idx="2">
                  <c:v>производство машин и оборудования</c:v>
                </c:pt>
                <c:pt idx="3">
                  <c:v>производство и распределение электроэнергии, газа и воды</c:v>
                </c:pt>
                <c:pt idx="4">
                  <c:v>прочие</c:v>
                </c:pt>
              </c:strCache>
            </c:strRef>
          </c:cat>
          <c:val>
            <c:numRef>
              <c:f>Лист1!$B$2:$B$7</c:f>
              <c:numCache>
                <c:formatCode>0.0%</c:formatCode>
                <c:ptCount val="6"/>
                <c:pt idx="0">
                  <c:v>0.34100000000000008</c:v>
                </c:pt>
                <c:pt idx="1">
                  <c:v>0.59399999999999997</c:v>
                </c:pt>
                <c:pt idx="2">
                  <c:v>9.0000000000000028E-3</c:v>
                </c:pt>
                <c:pt idx="3">
                  <c:v>5.3999999999999999E-2</c:v>
                </c:pt>
                <c:pt idx="4">
                  <c:v>1.0000000000000041E-3</c:v>
                </c:pt>
              </c:numCache>
            </c:numRef>
          </c:val>
        </c:ser>
        <c:dLbls>
          <c:showLegendKey val="0"/>
          <c:showVal val="0"/>
          <c:showCatName val="0"/>
          <c:showSerName val="0"/>
          <c:showPercent val="0"/>
          <c:showBubbleSize val="0"/>
          <c:showLeaderLines val="1"/>
        </c:dLbls>
        <c:firstSliceAng val="0"/>
      </c:pieChart>
      <c:spPr>
        <a:ln>
          <a:noFill/>
        </a:ln>
      </c:spPr>
    </c:plotArea>
    <c:legend>
      <c:legendPos val="r"/>
      <c:legendEntry>
        <c:idx val="5"/>
        <c:delete val="1"/>
      </c:legendEntry>
      <c:layout>
        <c:manualLayout>
          <c:xMode val="edge"/>
          <c:yMode val="edge"/>
          <c:x val="0.56944699448114011"/>
          <c:y val="8.8825627565785728E-2"/>
          <c:w val="0.40931073106308252"/>
          <c:h val="0.91117437243421495"/>
        </c:manualLayout>
      </c:layout>
      <c:overlay val="1"/>
      <c:txPr>
        <a:bodyPr/>
        <a:lstStyle/>
        <a:p>
          <a:pPr>
            <a:defRPr sz="1060" baseline="0"/>
          </a:pPr>
          <a:endParaRPr lang="ru-RU"/>
        </a:p>
      </c:txPr>
    </c:legend>
    <c:plotVisOnly val="1"/>
    <c:dispBlanksAs val="zero"/>
    <c:showDLblsOverMax val="0"/>
  </c:chart>
  <c:spPr>
    <a:solidFill>
      <a:srgbClr val="E8EBCB"/>
    </a:solid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Лист1!$B$1</c:f>
              <c:strCache>
                <c:ptCount val="1"/>
                <c:pt idx="0">
                  <c:v>Столбец1</c:v>
                </c:pt>
              </c:strCache>
            </c:strRef>
          </c:tx>
          <c:spPr>
            <a:solidFill>
              <a:schemeClr val="tx2">
                <a:lumMod val="40000"/>
                <a:lumOff val="60000"/>
              </a:schemeClr>
            </a:solidFill>
            <a:ln w="12700">
              <a:solidFill>
                <a:srgbClr val="0070C0"/>
              </a:solidFill>
            </a:ln>
          </c:spPr>
          <c:dPt>
            <c:idx val="0"/>
            <c:bubble3D val="0"/>
            <c:spPr>
              <a:solidFill>
                <a:srgbClr val="0070C0"/>
              </a:solidFill>
              <a:ln w="12700">
                <a:solidFill>
                  <a:schemeClr val="bg2">
                    <a:lumMod val="25000"/>
                  </a:schemeClr>
                </a:solidFill>
              </a:ln>
            </c:spPr>
          </c:dPt>
          <c:dPt>
            <c:idx val="1"/>
            <c:bubble3D val="0"/>
            <c:spPr>
              <a:solidFill>
                <a:srgbClr val="92D050"/>
              </a:solidFill>
              <a:ln w="12700">
                <a:solidFill>
                  <a:srgbClr val="0070C0"/>
                </a:solidFill>
              </a:ln>
            </c:spPr>
          </c:dPt>
          <c:dPt>
            <c:idx val="2"/>
            <c:bubble3D val="0"/>
            <c:spPr>
              <a:solidFill>
                <a:srgbClr val="FFFF99"/>
              </a:solidFill>
              <a:ln w="12700">
                <a:solidFill>
                  <a:srgbClr val="0070C0"/>
                </a:solidFill>
              </a:ln>
            </c:spPr>
          </c:dPt>
          <c:dPt>
            <c:idx val="3"/>
            <c:bubble3D val="0"/>
            <c:spPr>
              <a:solidFill>
                <a:schemeClr val="accent2"/>
              </a:solidFill>
              <a:ln w="12700">
                <a:solidFill>
                  <a:srgbClr val="0070C0"/>
                </a:solidFill>
              </a:ln>
            </c:spPr>
          </c:dPt>
          <c:dLbls>
            <c:txPr>
              <a:bodyPr/>
              <a:lstStyle/>
              <a:p>
                <a:pPr>
                  <a:defRPr sz="1090" baseline="0"/>
                </a:pPr>
                <a:endParaRPr lang="ru-RU"/>
              </a:p>
            </c:txPr>
            <c:showLegendKey val="0"/>
            <c:showVal val="1"/>
            <c:showCatName val="0"/>
            <c:showSerName val="0"/>
            <c:showPercent val="0"/>
            <c:showBubbleSize val="0"/>
            <c:showLeaderLines val="1"/>
          </c:dLbls>
          <c:cat>
            <c:strRef>
              <c:f>Лист1!$A$2:$A$5</c:f>
              <c:strCache>
                <c:ptCount val="4"/>
                <c:pt idx="0">
                  <c:v>ООО «Богучарский ЗРМ»</c:v>
                </c:pt>
                <c:pt idx="1">
                  <c:v>ООО «Строительные материалы – Тихий Дон» </c:v>
                </c:pt>
                <c:pt idx="2">
                  <c:v>ЗАО «Тихий Дон»</c:v>
                </c:pt>
                <c:pt idx="3">
                  <c:v>Прочие</c:v>
                </c:pt>
              </c:strCache>
            </c:strRef>
          </c:cat>
          <c:val>
            <c:numRef>
              <c:f>Лист1!$B$2:$B$5</c:f>
              <c:numCache>
                <c:formatCode>0.00%</c:formatCode>
                <c:ptCount val="4"/>
                <c:pt idx="0">
                  <c:v>0.51</c:v>
                </c:pt>
                <c:pt idx="1">
                  <c:v>0.17500000000000004</c:v>
                </c:pt>
                <c:pt idx="2">
                  <c:v>0.16600000000000001</c:v>
                </c:pt>
                <c:pt idx="3">
                  <c:v>0.14900000000000024</c:v>
                </c:pt>
              </c:numCache>
            </c:numRef>
          </c:val>
        </c:ser>
        <c:dLbls>
          <c:showLegendKey val="0"/>
          <c:showVal val="0"/>
          <c:showCatName val="0"/>
          <c:showSerName val="0"/>
          <c:showPercent val="0"/>
          <c:showBubbleSize val="0"/>
          <c:showLeaderLines val="1"/>
        </c:dLbls>
        <c:firstSliceAng val="0"/>
        <c:holeSize val="50"/>
      </c:doughnutChart>
      <c:spPr>
        <a:ln w="12700"/>
      </c:spPr>
    </c:plotArea>
    <c:legend>
      <c:legendPos val="r"/>
      <c:layout>
        <c:manualLayout>
          <c:xMode val="edge"/>
          <c:yMode val="edge"/>
          <c:x val="0.51485478670792817"/>
          <c:y val="0.28043737615801978"/>
          <c:w val="0.48195964085239751"/>
          <c:h val="0.7195626705602195"/>
        </c:manualLayout>
      </c:layout>
      <c:overlay val="0"/>
      <c:txPr>
        <a:bodyPr/>
        <a:lstStyle/>
        <a:p>
          <a:pPr>
            <a:defRPr sz="1200" baseline="0"/>
          </a:pPr>
          <a:endParaRPr lang="ru-RU"/>
        </a:p>
      </c:txPr>
    </c:legend>
    <c:plotVisOnly val="1"/>
    <c:dispBlanksAs val="zero"/>
    <c:showDLblsOverMax val="0"/>
  </c:chart>
  <c:spPr>
    <a:solidFill>
      <a:srgbClr val="E8EBCB"/>
    </a:solid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ru-RU" sz="1200" b="1"/>
              <a:t>Динамика</a:t>
            </a:r>
            <a:r>
              <a:rPr lang="ru-RU" sz="1200" b="1" baseline="0"/>
              <a:t> основных показателей инвестиционной деятельности</a:t>
            </a:r>
            <a:endParaRPr lang="ru-RU" sz="1200" b="1"/>
          </a:p>
        </c:rich>
      </c:tx>
      <c:overlay val="0"/>
    </c:title>
    <c:autoTitleDeleted val="0"/>
    <c:plotArea>
      <c:layout>
        <c:manualLayout>
          <c:layoutTarget val="inner"/>
          <c:xMode val="edge"/>
          <c:yMode val="edge"/>
          <c:x val="0.10568678915135619"/>
          <c:y val="0.15188519345531012"/>
          <c:w val="0.77723772392528601"/>
          <c:h val="0.32190090666530141"/>
        </c:manualLayout>
      </c:layout>
      <c:barChart>
        <c:barDir val="col"/>
        <c:grouping val="clustered"/>
        <c:varyColors val="0"/>
        <c:ser>
          <c:idx val="0"/>
          <c:order val="0"/>
          <c:tx>
            <c:strRef>
              <c:f>Лист1!$E$1</c:f>
              <c:strCache>
                <c:ptCount val="1"/>
                <c:pt idx="0">
                  <c:v>2008</c:v>
                </c:pt>
              </c:strCache>
            </c:strRef>
          </c:tx>
          <c:spPr>
            <a:solidFill>
              <a:schemeClr val="tx2">
                <a:lumMod val="40000"/>
                <a:lumOff val="60000"/>
              </a:schemeClr>
            </a:solidFill>
            <a:ln>
              <a:solidFill>
                <a:schemeClr val="accent1"/>
              </a:solidFill>
            </a:ln>
          </c:spPr>
          <c:invertIfNegative val="0"/>
          <c:dLbls>
            <c:txPr>
              <a:bodyPr rot="-5400000" vert="horz"/>
              <a:lstStyle/>
              <a:p>
                <a:pPr>
                  <a:defRPr/>
                </a:pPr>
                <a:endParaRPr lang="ru-RU"/>
              </a:p>
            </c:txPr>
            <c:showLegendKey val="0"/>
            <c:showVal val="1"/>
            <c:showCatName val="0"/>
            <c:showSerName val="0"/>
            <c:showPercent val="0"/>
            <c:showBubbleSize val="0"/>
            <c:showLeaderLines val="0"/>
          </c:dLbls>
          <c:cat>
            <c:strRef>
              <c:f>Лист1!$A$2:$A$5</c:f>
              <c:strCache>
                <c:ptCount val="4"/>
                <c:pt idx="0">
                  <c:v>Инвестиции в основной капитал по территории района</c:v>
                </c:pt>
                <c:pt idx="1">
                  <c:v>Объем инвестиций в основной  капитал по крупным и средним предприятиям</c:v>
                </c:pt>
                <c:pt idx="2">
                  <c:v>Объем инвестиций в основной  капитал на душу населения            </c:v>
                </c:pt>
                <c:pt idx="3">
                  <c:v>Ввод в действие жилых домов</c:v>
                </c:pt>
              </c:strCache>
            </c:strRef>
          </c:cat>
          <c:val>
            <c:numRef>
              <c:f>Лист1!$E$2:$E$5</c:f>
              <c:numCache>
                <c:formatCode>General</c:formatCode>
                <c:ptCount val="4"/>
                <c:pt idx="0">
                  <c:v>100</c:v>
                </c:pt>
                <c:pt idx="1">
                  <c:v>100</c:v>
                </c:pt>
                <c:pt idx="2">
                  <c:v>100</c:v>
                </c:pt>
                <c:pt idx="3">
                  <c:v>100</c:v>
                </c:pt>
              </c:numCache>
            </c:numRef>
          </c:val>
        </c:ser>
        <c:ser>
          <c:idx val="1"/>
          <c:order val="1"/>
          <c:tx>
            <c:strRef>
              <c:f>Лист1!$F$1</c:f>
              <c:strCache>
                <c:ptCount val="1"/>
                <c:pt idx="0">
                  <c:v>2009</c:v>
                </c:pt>
              </c:strCache>
            </c:strRef>
          </c:tx>
          <c:spPr>
            <a:solidFill>
              <a:srgbClr val="FFFF99"/>
            </a:solidFill>
            <a:ln>
              <a:solidFill>
                <a:schemeClr val="accent1"/>
              </a:solidFill>
            </a:ln>
          </c:spPr>
          <c:invertIfNegative val="0"/>
          <c:dLbls>
            <c:txPr>
              <a:bodyPr rot="-5400000" vert="horz"/>
              <a:lstStyle/>
              <a:p>
                <a:pPr>
                  <a:defRPr/>
                </a:pPr>
                <a:endParaRPr lang="ru-RU"/>
              </a:p>
            </c:txPr>
            <c:showLegendKey val="0"/>
            <c:showVal val="1"/>
            <c:showCatName val="0"/>
            <c:showSerName val="0"/>
            <c:showPercent val="0"/>
            <c:showBubbleSize val="0"/>
            <c:showLeaderLines val="0"/>
          </c:dLbls>
          <c:cat>
            <c:strRef>
              <c:f>Лист1!$A$2:$A$5</c:f>
              <c:strCache>
                <c:ptCount val="4"/>
                <c:pt idx="0">
                  <c:v>Инвестиции в основной капитал по территории района</c:v>
                </c:pt>
                <c:pt idx="1">
                  <c:v>Объем инвестиций в основной  капитал по крупным и средним предприятиям</c:v>
                </c:pt>
                <c:pt idx="2">
                  <c:v>Объем инвестиций в основной  капитал на душу населения            </c:v>
                </c:pt>
                <c:pt idx="3">
                  <c:v>Ввод в действие жилых домов</c:v>
                </c:pt>
              </c:strCache>
            </c:strRef>
          </c:cat>
          <c:val>
            <c:numRef>
              <c:f>Лист1!$F$2:$F$5</c:f>
              <c:numCache>
                <c:formatCode>0.00</c:formatCode>
                <c:ptCount val="4"/>
                <c:pt idx="0">
                  <c:v>99.778101124567158</c:v>
                </c:pt>
                <c:pt idx="1">
                  <c:v>73.684081672619158</c:v>
                </c:pt>
                <c:pt idx="2">
                  <c:v>100.33112582781459</c:v>
                </c:pt>
                <c:pt idx="3">
                  <c:v>42.473555736372013</c:v>
                </c:pt>
              </c:numCache>
            </c:numRef>
          </c:val>
        </c:ser>
        <c:ser>
          <c:idx val="2"/>
          <c:order val="2"/>
          <c:tx>
            <c:strRef>
              <c:f>Лист1!$G$1</c:f>
              <c:strCache>
                <c:ptCount val="1"/>
                <c:pt idx="0">
                  <c:v>2010</c:v>
                </c:pt>
              </c:strCache>
            </c:strRef>
          </c:tx>
          <c:spPr>
            <a:solidFill>
              <a:schemeClr val="accent2"/>
            </a:solidFill>
            <a:ln>
              <a:solidFill>
                <a:schemeClr val="accent1"/>
              </a:solidFill>
            </a:ln>
          </c:spPr>
          <c:invertIfNegative val="0"/>
          <c:dLbls>
            <c:txPr>
              <a:bodyPr rot="-5400000" vert="horz"/>
              <a:lstStyle/>
              <a:p>
                <a:pPr>
                  <a:defRPr/>
                </a:pPr>
                <a:endParaRPr lang="ru-RU"/>
              </a:p>
            </c:txPr>
            <c:showLegendKey val="0"/>
            <c:showVal val="1"/>
            <c:showCatName val="0"/>
            <c:showSerName val="0"/>
            <c:showPercent val="0"/>
            <c:showBubbleSize val="0"/>
            <c:showLeaderLines val="0"/>
          </c:dLbls>
          <c:cat>
            <c:strRef>
              <c:f>Лист1!$A$2:$A$5</c:f>
              <c:strCache>
                <c:ptCount val="4"/>
                <c:pt idx="0">
                  <c:v>Инвестиции в основной капитал по территории района</c:v>
                </c:pt>
                <c:pt idx="1">
                  <c:v>Объем инвестиций в основной  капитал по крупным и средним предприятиям</c:v>
                </c:pt>
                <c:pt idx="2">
                  <c:v>Объем инвестиций в основной  капитал на душу населения            </c:v>
                </c:pt>
                <c:pt idx="3">
                  <c:v>Ввод в действие жилых домов</c:v>
                </c:pt>
              </c:strCache>
            </c:strRef>
          </c:cat>
          <c:val>
            <c:numRef>
              <c:f>Лист1!$G$2:$G$5</c:f>
              <c:numCache>
                <c:formatCode>0.00</c:formatCode>
                <c:ptCount val="4"/>
                <c:pt idx="0">
                  <c:v>43.589212169067935</c:v>
                </c:pt>
                <c:pt idx="1">
                  <c:v>43.945551583998395</c:v>
                </c:pt>
                <c:pt idx="2">
                  <c:v>45.364238410596002</c:v>
                </c:pt>
                <c:pt idx="3">
                  <c:v>13.791700569568754</c:v>
                </c:pt>
              </c:numCache>
            </c:numRef>
          </c:val>
        </c:ser>
        <c:dLbls>
          <c:showLegendKey val="0"/>
          <c:showVal val="1"/>
          <c:showCatName val="0"/>
          <c:showSerName val="0"/>
          <c:showPercent val="0"/>
          <c:showBubbleSize val="0"/>
        </c:dLbls>
        <c:gapWidth val="150"/>
        <c:axId val="147577088"/>
        <c:axId val="147582976"/>
      </c:barChart>
      <c:catAx>
        <c:axId val="147577088"/>
        <c:scaling>
          <c:orientation val="minMax"/>
        </c:scaling>
        <c:delete val="0"/>
        <c:axPos val="b"/>
        <c:majorTickMark val="none"/>
        <c:minorTickMark val="none"/>
        <c:tickLblPos val="nextTo"/>
        <c:txPr>
          <a:bodyPr rot="-5400000" vert="horz"/>
          <a:lstStyle/>
          <a:p>
            <a:pPr>
              <a:defRPr sz="1100"/>
            </a:pPr>
            <a:endParaRPr lang="ru-RU"/>
          </a:p>
        </c:txPr>
        <c:crossAx val="147582976"/>
        <c:crosses val="autoZero"/>
        <c:auto val="1"/>
        <c:lblAlgn val="ctr"/>
        <c:lblOffset val="100"/>
        <c:noMultiLvlLbl val="0"/>
      </c:catAx>
      <c:valAx>
        <c:axId val="147582976"/>
        <c:scaling>
          <c:orientation val="minMax"/>
        </c:scaling>
        <c:delete val="0"/>
        <c:axPos val="l"/>
        <c:majorGridlines/>
        <c:numFmt formatCode="General" sourceLinked="1"/>
        <c:majorTickMark val="none"/>
        <c:minorTickMark val="none"/>
        <c:tickLblPos val="nextTo"/>
        <c:crossAx val="147577088"/>
        <c:crosses val="autoZero"/>
        <c:crossBetween val="between"/>
      </c:valAx>
    </c:plotArea>
    <c:legend>
      <c:legendPos val="r"/>
      <c:layout>
        <c:manualLayout>
          <c:xMode val="edge"/>
          <c:yMode val="edge"/>
          <c:x val="0.90665698341105416"/>
          <c:y val="0.23821064898008076"/>
          <c:w val="8.039803277017557E-2"/>
          <c:h val="0.13009290205630791"/>
        </c:manualLayout>
      </c:layout>
      <c:overlay val="0"/>
    </c:legend>
    <c:plotVisOnly val="1"/>
    <c:dispBlanksAs val="gap"/>
    <c:showDLblsOverMax val="0"/>
  </c:chart>
  <c:spPr>
    <a:solidFill>
      <a:srgbClr val="E8EBCB"/>
    </a:solid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EBEED2"/>
        </a:solidFill>
        <a:ln w="12700">
          <a:solidFill>
            <a:srgbClr val="808080"/>
          </a:solidFill>
          <a:prstDash val="solid"/>
        </a:ln>
      </c:spPr>
    </c:backWall>
    <c:plotArea>
      <c:layout>
        <c:manualLayout>
          <c:layoutTarget val="inner"/>
          <c:xMode val="edge"/>
          <c:yMode val="edge"/>
          <c:x val="9.1696348359143295E-2"/>
          <c:y val="4.3084929570050147E-2"/>
          <c:w val="0.88649706457925659"/>
          <c:h val="0.83201167189344882"/>
        </c:manualLayout>
      </c:layout>
      <c:bar3DChart>
        <c:barDir val="col"/>
        <c:grouping val="clustered"/>
        <c:varyColors val="0"/>
        <c:ser>
          <c:idx val="0"/>
          <c:order val="0"/>
          <c:tx>
            <c:strRef>
              <c:f>Sheet1!$A$2</c:f>
              <c:strCache>
                <c:ptCount val="1"/>
                <c:pt idx="0">
                  <c:v>инвестиции</c:v>
                </c:pt>
              </c:strCache>
            </c:strRef>
          </c:tx>
          <c:spPr>
            <a:solidFill>
              <a:srgbClr val="1F497D">
                <a:lumMod val="40000"/>
                <a:lumOff val="60000"/>
              </a:srgbClr>
            </a:solidFill>
          </c:spPr>
          <c:invertIfNegative val="0"/>
          <c:dLbls>
            <c:dLbl>
              <c:idx val="0"/>
              <c:layout>
                <c:manualLayout>
                  <c:x val="8.948545861297539E-3"/>
                  <c:y val="-3.4383954154727794E-2"/>
                </c:manualLayout>
              </c:layout>
              <c:showLegendKey val="0"/>
              <c:showVal val="1"/>
              <c:showCatName val="0"/>
              <c:showSerName val="0"/>
              <c:showPercent val="0"/>
              <c:showBubbleSize val="0"/>
            </c:dLbl>
            <c:dLbl>
              <c:idx val="1"/>
              <c:layout>
                <c:manualLayout>
                  <c:x val="-6.7114093959734075E-3"/>
                  <c:y val="-2.6743075453677993E-2"/>
                </c:manualLayout>
              </c:layout>
              <c:showLegendKey val="0"/>
              <c:showVal val="1"/>
              <c:showCatName val="0"/>
              <c:showSerName val="0"/>
              <c:showPercent val="0"/>
              <c:showBubbleSize val="0"/>
            </c:dLbl>
            <c:dLbl>
              <c:idx val="2"/>
              <c:layout>
                <c:manualLayout>
                  <c:x val="0"/>
                  <c:y val="-2.6743075453677993E-2"/>
                </c:manualLayout>
              </c:layout>
              <c:showLegendKey val="0"/>
              <c:showVal val="1"/>
              <c:showCatName val="0"/>
              <c:showSerName val="0"/>
              <c:showPercent val="0"/>
              <c:showBubbleSize val="0"/>
            </c:dLbl>
            <c:dLbl>
              <c:idx val="3"/>
              <c:layout>
                <c:manualLayout>
                  <c:x val="-2.2371364653244507E-3"/>
                  <c:y val="-2.6743075453677993E-2"/>
                </c:manualLayout>
              </c:layout>
              <c:showLegendKey val="0"/>
              <c:showVal val="1"/>
              <c:showCatName val="0"/>
              <c:showSerName val="0"/>
              <c:showPercent val="0"/>
              <c:showBubbleSize val="0"/>
            </c:dLbl>
            <c:dLbl>
              <c:idx val="4"/>
              <c:layout>
                <c:manualLayout>
                  <c:x val="0"/>
                  <c:y val="-2.6743075453677975E-2"/>
                </c:manualLayout>
              </c:layout>
              <c:showLegendKey val="0"/>
              <c:showVal val="1"/>
              <c:showCatName val="0"/>
              <c:showSerName val="0"/>
              <c:showPercent val="0"/>
              <c:showBubbleSize val="0"/>
            </c:dLbl>
            <c:dLbl>
              <c:idx val="5"/>
              <c:layout>
                <c:manualLayout>
                  <c:x val="1.3422818791946341E-2"/>
                  <c:y val="-3.8204393505253252E-2"/>
                </c:manualLayout>
              </c:layout>
              <c:showLegendKey val="0"/>
              <c:showVal val="1"/>
              <c:showCatName val="0"/>
              <c:showSerName val="0"/>
              <c:showPercent val="0"/>
              <c:showBubbleSize val="0"/>
            </c:dLbl>
            <c:spPr>
              <a:noFill/>
              <a:ln w="25393">
                <a:noFill/>
              </a:ln>
            </c:spPr>
            <c:txPr>
              <a:bodyPr/>
              <a:lstStyle/>
              <a:p>
                <a:pPr>
                  <a:defRPr sz="1000" b="1" i="0" u="none" strike="noStrike" baseline="0">
                    <a:solidFill>
                      <a:srgbClr val="00206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Sheet1!$B$1:$G$1</c:f>
              <c:strCache>
                <c:ptCount val="6"/>
                <c:pt idx="0">
                  <c:v>2005г</c:v>
                </c:pt>
                <c:pt idx="1">
                  <c:v>2006г</c:v>
                </c:pt>
                <c:pt idx="2">
                  <c:v>2007г</c:v>
                </c:pt>
                <c:pt idx="3">
                  <c:v>2008г</c:v>
                </c:pt>
                <c:pt idx="4">
                  <c:v>2009г</c:v>
                </c:pt>
                <c:pt idx="5">
                  <c:v>2010г</c:v>
                </c:pt>
              </c:strCache>
            </c:strRef>
          </c:cat>
          <c:val>
            <c:numRef>
              <c:f>Sheet1!$B$2:$G$2</c:f>
              <c:numCache>
                <c:formatCode>General</c:formatCode>
                <c:ptCount val="6"/>
                <c:pt idx="0">
                  <c:v>369.4</c:v>
                </c:pt>
                <c:pt idx="1">
                  <c:v>645.4</c:v>
                </c:pt>
                <c:pt idx="2">
                  <c:v>971.9</c:v>
                </c:pt>
                <c:pt idx="3">
                  <c:v>1167.5999999999999</c:v>
                </c:pt>
                <c:pt idx="4">
                  <c:v>1165.0999999999999</c:v>
                </c:pt>
                <c:pt idx="5">
                  <c:v>508.9</c:v>
                </c:pt>
              </c:numCache>
            </c:numRef>
          </c:val>
        </c:ser>
        <c:dLbls>
          <c:showLegendKey val="0"/>
          <c:showVal val="0"/>
          <c:showCatName val="0"/>
          <c:showSerName val="0"/>
          <c:showPercent val="0"/>
          <c:showBubbleSize val="0"/>
        </c:dLbls>
        <c:gapWidth val="150"/>
        <c:gapDepth val="0"/>
        <c:shape val="box"/>
        <c:axId val="149111168"/>
        <c:axId val="149112704"/>
        <c:axId val="0"/>
      </c:bar3DChart>
      <c:catAx>
        <c:axId val="149111168"/>
        <c:scaling>
          <c:orientation val="minMax"/>
        </c:scaling>
        <c:delete val="0"/>
        <c:axPos val="b"/>
        <c:numFmt formatCode="General" sourceLinked="1"/>
        <c:majorTickMark val="out"/>
        <c:minorTickMark val="none"/>
        <c:tickLblPos val="low"/>
        <c:spPr>
          <a:ln w="3497">
            <a:solidFill>
              <a:srgbClr val="000000"/>
            </a:solidFill>
            <a:prstDash val="solid"/>
          </a:ln>
        </c:spPr>
        <c:txPr>
          <a:bodyPr rot="0" vert="horz"/>
          <a:lstStyle/>
          <a:p>
            <a:pPr>
              <a:defRPr sz="1100" b="0" i="0" u="none" strike="noStrike" baseline="0">
                <a:solidFill>
                  <a:srgbClr val="000000"/>
                </a:solidFill>
                <a:latin typeface="Arial Cyr"/>
                <a:ea typeface="Arial Cyr"/>
                <a:cs typeface="Arial Cyr"/>
              </a:defRPr>
            </a:pPr>
            <a:endParaRPr lang="ru-RU"/>
          </a:p>
        </c:txPr>
        <c:crossAx val="149112704"/>
        <c:crosses val="autoZero"/>
        <c:auto val="1"/>
        <c:lblAlgn val="ctr"/>
        <c:lblOffset val="100"/>
        <c:tickLblSkip val="1"/>
        <c:tickMarkSkip val="1"/>
        <c:noMultiLvlLbl val="0"/>
      </c:catAx>
      <c:valAx>
        <c:axId val="149112704"/>
        <c:scaling>
          <c:orientation val="minMax"/>
        </c:scaling>
        <c:delete val="0"/>
        <c:axPos val="l"/>
        <c:majorGridlines>
          <c:spPr>
            <a:ln w="3497">
              <a:solidFill>
                <a:srgbClr val="000000"/>
              </a:solidFill>
              <a:prstDash val="solid"/>
            </a:ln>
          </c:spPr>
        </c:majorGridlines>
        <c:numFmt formatCode="General" sourceLinked="1"/>
        <c:majorTickMark val="out"/>
        <c:minorTickMark val="none"/>
        <c:tickLblPos val="nextTo"/>
        <c:spPr>
          <a:ln w="3497">
            <a:solidFill>
              <a:srgbClr val="000000"/>
            </a:solidFill>
            <a:prstDash val="solid"/>
          </a:ln>
        </c:spPr>
        <c:txPr>
          <a:bodyPr rot="0" vert="horz"/>
          <a:lstStyle/>
          <a:p>
            <a:pPr>
              <a:defRPr sz="1130" b="0" i="0" u="none" strike="noStrike" baseline="0">
                <a:solidFill>
                  <a:srgbClr val="000000"/>
                </a:solidFill>
                <a:latin typeface="Arial Cyr"/>
                <a:ea typeface="Arial Cyr"/>
                <a:cs typeface="Arial Cyr"/>
              </a:defRPr>
            </a:pPr>
            <a:endParaRPr lang="ru-RU"/>
          </a:p>
        </c:txPr>
        <c:crossAx val="149111168"/>
        <c:crosses val="autoZero"/>
        <c:crossBetween val="between"/>
      </c:valAx>
      <c:spPr>
        <a:solidFill>
          <a:srgbClr val="EBEED2"/>
        </a:solidFill>
        <a:ln w="25393">
          <a:noFill/>
        </a:ln>
      </c:spPr>
    </c:plotArea>
    <c:plotVisOnly val="1"/>
    <c:dispBlanksAs val="gap"/>
    <c:showDLblsOverMax val="0"/>
  </c:chart>
  <c:spPr>
    <a:noFill/>
    <a:ln>
      <a:noFill/>
    </a:ln>
  </c:spPr>
  <c:txPr>
    <a:bodyPr/>
    <a:lstStyle/>
    <a:p>
      <a:pPr>
        <a:defRPr sz="113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0.11612237446697377"/>
          <c:y val="5.4730870179689063E-2"/>
          <c:w val="0.52957998360441161"/>
          <c:h val="0.77603836058955245"/>
        </c:manualLayout>
      </c:layout>
      <c:pieChart>
        <c:varyColors val="1"/>
        <c:ser>
          <c:idx val="0"/>
          <c:order val="0"/>
          <c:tx>
            <c:strRef>
              <c:f>Лист1!$B$1</c:f>
              <c:strCache>
                <c:ptCount val="1"/>
                <c:pt idx="0">
                  <c:v>Столбец1</c:v>
                </c:pt>
              </c:strCache>
            </c:strRef>
          </c:tx>
          <c:spPr>
            <a:solidFill>
              <a:schemeClr val="accent4">
                <a:lumMod val="40000"/>
                <a:lumOff val="60000"/>
              </a:schemeClr>
            </a:solidFill>
          </c:spPr>
          <c:explosion val="2"/>
          <c:dPt>
            <c:idx val="0"/>
            <c:bubble3D val="0"/>
            <c:spPr>
              <a:solidFill>
                <a:srgbClr val="0070C0"/>
              </a:solidFill>
            </c:spPr>
          </c:dPt>
          <c:dPt>
            <c:idx val="1"/>
            <c:bubble3D val="0"/>
            <c:spPr>
              <a:solidFill>
                <a:srgbClr val="975990"/>
              </a:solidFill>
            </c:spPr>
          </c:dPt>
          <c:dPt>
            <c:idx val="2"/>
            <c:bubble3D val="0"/>
            <c:spPr>
              <a:solidFill>
                <a:srgbClr val="D35A4D"/>
              </a:solidFill>
            </c:spPr>
          </c:dPt>
          <c:dPt>
            <c:idx val="3"/>
            <c:bubble3D val="0"/>
            <c:spPr>
              <a:solidFill>
                <a:srgbClr val="FFC000"/>
              </a:solidFill>
            </c:spPr>
          </c:dPt>
          <c:dPt>
            <c:idx val="4"/>
            <c:bubble3D val="0"/>
            <c:spPr>
              <a:solidFill>
                <a:srgbClr val="00B050"/>
              </a:solidFill>
            </c:spPr>
          </c:dPt>
          <c:dLbls>
            <c:dLbl>
              <c:idx val="0"/>
              <c:layout>
                <c:manualLayout>
                  <c:x val="-0.18793312045062777"/>
                  <c:y val="-1.6648105902650041E-2"/>
                </c:manualLayout>
              </c:layout>
              <c:dLblPos val="bestFit"/>
              <c:showLegendKey val="0"/>
              <c:showVal val="1"/>
              <c:showCatName val="0"/>
              <c:showSerName val="0"/>
              <c:showPercent val="0"/>
              <c:showBubbleSize val="0"/>
            </c:dLbl>
            <c:dLbl>
              <c:idx val="1"/>
              <c:layout>
                <c:manualLayout>
                  <c:x val="0.13649005285255791"/>
                  <c:y val="-6.4075905434900826E-2"/>
                </c:manualLayout>
              </c:layout>
              <c:dLblPos val="bestFit"/>
              <c:showLegendKey val="0"/>
              <c:showVal val="1"/>
              <c:showCatName val="0"/>
              <c:showSerName val="0"/>
              <c:showPercent val="0"/>
              <c:showBubbleSize val="0"/>
            </c:dLbl>
            <c:dLbl>
              <c:idx val="2"/>
              <c:layout>
                <c:manualLayout>
                  <c:x val="8.2131471601313982E-2"/>
                  <c:y val="8.6234781399988553E-2"/>
                </c:manualLayout>
              </c:layout>
              <c:dLblPos val="bestFit"/>
              <c:showLegendKey val="0"/>
              <c:showVal val="1"/>
              <c:showCatName val="0"/>
              <c:showSerName val="0"/>
              <c:showPercent val="0"/>
              <c:showBubbleSize val="0"/>
            </c:dLbl>
            <c:dLbl>
              <c:idx val="3"/>
              <c:layout>
                <c:manualLayout>
                  <c:x val="7.4387565534157096E-2"/>
                  <c:y val="9.9162885013205165E-2"/>
                </c:manualLayout>
              </c:layout>
              <c:dLblPos val="bestFit"/>
              <c:showLegendKey val="0"/>
              <c:showVal val="1"/>
              <c:showCatName val="0"/>
              <c:showSerName val="0"/>
              <c:showPercent val="0"/>
              <c:showBubbleSize val="0"/>
            </c:dLbl>
            <c:dLbl>
              <c:idx val="4"/>
              <c:layout>
                <c:manualLayout>
                  <c:x val="0.10003318854664579"/>
                  <c:y val="-4.5343864727189478E-3"/>
                </c:manualLayout>
              </c:layout>
              <c:dLblPos val="bestFit"/>
              <c:showLegendKey val="0"/>
              <c:showVal val="1"/>
              <c:showCatName val="0"/>
              <c:showSerName val="0"/>
              <c:showPercent val="0"/>
              <c:showBubbleSize val="0"/>
            </c:dLbl>
            <c:showLegendKey val="0"/>
            <c:showVal val="0"/>
            <c:showCatName val="0"/>
            <c:showSerName val="0"/>
            <c:showPercent val="0"/>
            <c:showBubbleSize val="0"/>
          </c:dLbls>
          <c:cat>
            <c:strRef>
              <c:f>Лист1!$A$2:$A$6</c:f>
              <c:strCache>
                <c:ptCount val="5"/>
                <c:pt idx="0">
                  <c:v>Сельскохозяйственное производство</c:v>
                </c:pt>
                <c:pt idx="1">
                  <c:v>Торговля и общественное питание</c:v>
                </c:pt>
                <c:pt idx="2">
                  <c:v>Строительная деятельность</c:v>
                </c:pt>
                <c:pt idx="3">
                  <c:v>Сфера услуг </c:v>
                </c:pt>
                <c:pt idx="4">
                  <c:v>Промышленное производство</c:v>
                </c:pt>
              </c:strCache>
            </c:strRef>
          </c:cat>
          <c:val>
            <c:numRef>
              <c:f>Лист1!$B$2:$B$6</c:f>
              <c:numCache>
                <c:formatCode>0.0%</c:formatCode>
                <c:ptCount val="5"/>
                <c:pt idx="0">
                  <c:v>0.52</c:v>
                </c:pt>
                <c:pt idx="1">
                  <c:v>0.36000000000000032</c:v>
                </c:pt>
                <c:pt idx="2">
                  <c:v>6.0000000000000032E-2</c:v>
                </c:pt>
                <c:pt idx="3">
                  <c:v>8.5000000000000006E-2</c:v>
                </c:pt>
                <c:pt idx="4">
                  <c:v>1.4999999999999998E-2</c:v>
                </c:pt>
              </c:numCache>
            </c:numRef>
          </c:val>
        </c:ser>
        <c:dLbls>
          <c:showLegendKey val="0"/>
          <c:showVal val="1"/>
          <c:showCatName val="0"/>
          <c:showSerName val="0"/>
          <c:showPercent val="0"/>
          <c:showBubbleSize val="0"/>
          <c:showLeaderLines val="1"/>
        </c:dLbls>
        <c:firstSliceAng val="0"/>
      </c:pieChart>
    </c:plotArea>
    <c:legend>
      <c:legendPos val="tr"/>
      <c:layout>
        <c:manualLayout>
          <c:xMode val="edge"/>
          <c:yMode val="edge"/>
          <c:x val="0.64430060415676382"/>
          <c:y val="6.1538461538461584E-2"/>
          <c:w val="0.3347020205151523"/>
          <c:h val="0.88030688471631635"/>
        </c:manualLayout>
      </c:layout>
      <c:overlay val="0"/>
      <c:txPr>
        <a:bodyPr/>
        <a:lstStyle/>
        <a:p>
          <a:pPr>
            <a:defRPr sz="970" baseline="0"/>
          </a:pPr>
          <a:endParaRPr lang="ru-RU"/>
        </a:p>
      </c:txPr>
    </c:legend>
    <c:plotVisOnly val="1"/>
    <c:dispBlanksAs val="zero"/>
    <c:showDLblsOverMax val="0"/>
  </c:chart>
  <c:spPr>
    <a:solidFill>
      <a:srgbClr val="EBEED2"/>
    </a:solidFill>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48966-DFF6-4407-9CED-8F1340233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141</Pages>
  <Words>62332</Words>
  <Characters>355296</Characters>
  <Application>Microsoft Office Word</Application>
  <DocSecurity>0</DocSecurity>
  <Lines>2960</Lines>
  <Paragraphs>833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Администратор Богучарского района</cp:lastModifiedBy>
  <cp:revision>6</cp:revision>
  <cp:lastPrinted>2016-09-08T10:06:00Z</cp:lastPrinted>
  <dcterms:created xsi:type="dcterms:W3CDTF">2016-09-12T07:23:00Z</dcterms:created>
  <dcterms:modified xsi:type="dcterms:W3CDTF">2016-09-21T08:00:00Z</dcterms:modified>
</cp:coreProperties>
</file>